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044"/>
        <w:tblW w:w="9085" w:type="dxa"/>
        <w:tblLook w:val="04A0" w:firstRow="1" w:lastRow="0" w:firstColumn="1" w:lastColumn="0" w:noHBand="0" w:noVBand="1"/>
      </w:tblPr>
      <w:tblGrid>
        <w:gridCol w:w="1885"/>
        <w:gridCol w:w="7200"/>
      </w:tblGrid>
      <w:tr w:rsidR="00A05EED" w:rsidRPr="003E4CD0" w:rsidTr="001855EE">
        <w:tc>
          <w:tcPr>
            <w:tcW w:w="1885" w:type="dxa"/>
          </w:tcPr>
          <w:p w:rsidR="00A05EED" w:rsidRPr="003E4CD0" w:rsidRDefault="00A05EED" w:rsidP="00A05EED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7200" w:type="dxa"/>
          </w:tcPr>
          <w:p w:rsidR="00A05EED" w:rsidRPr="00A05EED" w:rsidRDefault="007769FB" w:rsidP="00A05E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Stokes County Community Planning</w:t>
            </w:r>
          </w:p>
          <w:p w:rsidR="00A05EED" w:rsidRPr="00A05EED" w:rsidRDefault="007769FB" w:rsidP="00A05E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Community Engagement</w:t>
            </w:r>
            <w:r w:rsidR="00A05EED" w:rsidRPr="00A05EED">
              <w:rPr>
                <w:b/>
                <w:sz w:val="22"/>
                <w:szCs w:val="22"/>
              </w:rPr>
              <w:t xml:space="preserve"> Preparation</w:t>
            </w:r>
          </w:p>
          <w:p w:rsidR="00A05EED" w:rsidRPr="00A05EED" w:rsidRDefault="007769FB" w:rsidP="00A05E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July 20</w:t>
            </w:r>
            <w:r w:rsidR="00A05EED" w:rsidRPr="00A05EED">
              <w:rPr>
                <w:b/>
                <w:sz w:val="22"/>
                <w:szCs w:val="22"/>
              </w:rPr>
              <w:t>, 2016</w:t>
            </w:r>
          </w:p>
          <w:p w:rsidR="00A05EED" w:rsidRDefault="00A05EED" w:rsidP="00A05EED">
            <w:pPr>
              <w:jc w:val="center"/>
              <w:rPr>
                <w:sz w:val="22"/>
                <w:szCs w:val="22"/>
              </w:rPr>
            </w:pPr>
          </w:p>
          <w:p w:rsidR="00A05EED" w:rsidRDefault="00A05EED" w:rsidP="00A05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Equipment Needed: 2 easels with (Post-It) flip chart pads attached, markers. 3” x 5” post it notes. Sticky dots.</w:t>
            </w:r>
          </w:p>
          <w:p w:rsidR="00A05EED" w:rsidRDefault="00A05EED" w:rsidP="00A05EED">
            <w:pPr>
              <w:rPr>
                <w:sz w:val="22"/>
                <w:szCs w:val="22"/>
              </w:rPr>
            </w:pPr>
          </w:p>
        </w:tc>
      </w:tr>
      <w:tr w:rsidR="00B474BB" w:rsidRPr="003E4CD0" w:rsidTr="001855EE">
        <w:tc>
          <w:tcPr>
            <w:tcW w:w="1885" w:type="dxa"/>
          </w:tcPr>
          <w:p w:rsidR="00B474BB" w:rsidRPr="003E4CD0" w:rsidRDefault="007769FB" w:rsidP="00776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12:45</w:t>
            </w:r>
            <w:r w:rsidR="003E4CD0"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</w:rPr>
              <w:t>2</w:t>
            </w:r>
            <w:r w:rsidR="003E4CD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55</w:t>
            </w:r>
          </w:p>
        </w:tc>
        <w:tc>
          <w:tcPr>
            <w:tcW w:w="7200" w:type="dxa"/>
          </w:tcPr>
          <w:p w:rsidR="00B474BB" w:rsidRDefault="003E4CD0" w:rsidP="00A05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Introduction to </w:t>
            </w:r>
            <w:r w:rsidR="007769FB">
              <w:rPr>
                <w:sz w:val="22"/>
                <w:szCs w:val="22"/>
              </w:rPr>
              <w:t>Aspen Institute Action Plan</w:t>
            </w:r>
          </w:p>
          <w:p w:rsidR="003E4CD0" w:rsidRDefault="007769FB" w:rsidP="00A05EED">
            <w:pPr>
              <w:pStyle w:val="ListParagraph"/>
              <w:numPr>
                <w:ilvl w:val="0"/>
                <w:numId w:val="1"/>
              </w:numPr>
              <w:ind w:left="5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Aspen Institute plan for public libraries / Action Guide for community engagement</w:t>
            </w:r>
          </w:p>
          <w:p w:rsidR="00EA64E1" w:rsidRPr="003E4CD0" w:rsidRDefault="00EA64E1" w:rsidP="00A05EED">
            <w:pPr>
              <w:pStyle w:val="ListParagraph"/>
              <w:numPr>
                <w:ilvl w:val="0"/>
                <w:numId w:val="1"/>
              </w:numPr>
              <w:ind w:left="5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www.LibraryVision.org</w:t>
            </w:r>
          </w:p>
        </w:tc>
      </w:tr>
      <w:tr w:rsidR="00B474BB" w:rsidRPr="003E4CD0" w:rsidTr="001855EE">
        <w:tc>
          <w:tcPr>
            <w:tcW w:w="1885" w:type="dxa"/>
          </w:tcPr>
          <w:p w:rsidR="00B474BB" w:rsidRPr="003E4CD0" w:rsidRDefault="007769FB" w:rsidP="00776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12:55</w:t>
            </w:r>
            <w:r w:rsidR="003E4CD0">
              <w:rPr>
                <w:sz w:val="22"/>
                <w:szCs w:val="22"/>
              </w:rPr>
              <w:t xml:space="preserve"> – </w:t>
            </w:r>
            <w:r w:rsidR="00515114">
              <w:rPr>
                <w:sz w:val="22"/>
                <w:szCs w:val="22"/>
              </w:rPr>
              <w:t>1:10</w:t>
            </w:r>
          </w:p>
        </w:tc>
        <w:tc>
          <w:tcPr>
            <w:tcW w:w="7200" w:type="dxa"/>
          </w:tcPr>
          <w:p w:rsidR="003E4CD0" w:rsidRDefault="003E4CD0" w:rsidP="00A05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know you have all been thinking </w:t>
            </w:r>
            <w:r w:rsidR="00EA64E1">
              <w:rPr>
                <w:sz w:val="22"/>
                <w:szCs w:val="22"/>
              </w:rPr>
              <w:t xml:space="preserve">and talking </w:t>
            </w:r>
            <w:r>
              <w:rPr>
                <w:sz w:val="22"/>
                <w:szCs w:val="22"/>
              </w:rPr>
              <w:t xml:space="preserve">about your </w:t>
            </w:r>
            <w:r w:rsidR="007769FB">
              <w:rPr>
                <w:sz w:val="22"/>
                <w:szCs w:val="22"/>
              </w:rPr>
              <w:t>community and you all have ideas. You each have a snapshot in your head of what those community needs are.</w:t>
            </w:r>
            <w:r>
              <w:rPr>
                <w:sz w:val="22"/>
                <w:szCs w:val="22"/>
              </w:rPr>
              <w:t xml:space="preserve"> </w:t>
            </w:r>
            <w:r w:rsidR="00EA64E1">
              <w:rPr>
                <w:sz w:val="22"/>
                <w:szCs w:val="22"/>
              </w:rPr>
              <w:t xml:space="preserve">Let’s think about those community needs. </w:t>
            </w:r>
            <w:r>
              <w:rPr>
                <w:sz w:val="22"/>
                <w:szCs w:val="22"/>
              </w:rPr>
              <w:t xml:space="preserve">I’m going to pose </w:t>
            </w:r>
            <w:r w:rsidR="00EA64E1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question now and I want you to reflect quietly and give your responses in writing. You’ll have 5 minutes for this exercise. Please don’t speak so that everyone can concentrate on answering the question.</w:t>
            </w:r>
          </w:p>
          <w:p w:rsidR="00515114" w:rsidRDefault="00014521" w:rsidP="0051511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Question: </w:t>
            </w:r>
            <w:r w:rsidR="007769FB" w:rsidRPr="00515114">
              <w:rPr>
                <w:b/>
                <w:sz w:val="22"/>
                <w:szCs w:val="22"/>
              </w:rPr>
              <w:t xml:space="preserve">Review </w:t>
            </w:r>
            <w:r w:rsidR="00235E79" w:rsidRPr="00235E79">
              <w:rPr>
                <w:b/>
                <w:sz w:val="22"/>
                <w:szCs w:val="22"/>
                <w:u w:val="single"/>
              </w:rPr>
              <w:t>your</w:t>
            </w:r>
            <w:r w:rsidR="007769FB" w:rsidRPr="00515114">
              <w:rPr>
                <w:b/>
                <w:sz w:val="22"/>
                <w:szCs w:val="22"/>
              </w:rPr>
              <w:t xml:space="preserve"> snapshot of community needs. What 3 things could this group tackle in the next 12 months to begin to address one of those needs?</w:t>
            </w:r>
            <w:r w:rsidR="007769FB">
              <w:rPr>
                <w:sz w:val="22"/>
                <w:szCs w:val="22"/>
              </w:rPr>
              <w:t xml:space="preserve"> </w:t>
            </w:r>
            <w:r w:rsidR="00515114">
              <w:rPr>
                <w:b/>
                <w:sz w:val="22"/>
                <w:szCs w:val="22"/>
              </w:rPr>
              <w:t>Think of things that can have an impact and that are actionable.</w:t>
            </w:r>
          </w:p>
          <w:p w:rsidR="00B474BB" w:rsidRPr="003E4CD0" w:rsidRDefault="00014521" w:rsidP="005151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write each suggestion on a different Post-It note and I will gather then when everyone is finished. </w:t>
            </w:r>
          </w:p>
        </w:tc>
      </w:tr>
      <w:tr w:rsidR="00B474BB" w:rsidRPr="003E4CD0" w:rsidTr="001855EE">
        <w:tc>
          <w:tcPr>
            <w:tcW w:w="1885" w:type="dxa"/>
          </w:tcPr>
          <w:p w:rsidR="00B474BB" w:rsidRPr="003E4CD0" w:rsidRDefault="00515114" w:rsidP="005151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1:10</w:t>
            </w:r>
            <w:r w:rsidR="00014521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1:30</w:t>
            </w:r>
          </w:p>
        </w:tc>
        <w:tc>
          <w:tcPr>
            <w:tcW w:w="7200" w:type="dxa"/>
          </w:tcPr>
          <w:p w:rsidR="00B474BB" w:rsidRPr="003E4CD0" w:rsidRDefault="00515114" w:rsidP="005151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</w:t>
            </w:r>
            <w:r w:rsidR="00014521">
              <w:rPr>
                <w:sz w:val="22"/>
                <w:szCs w:val="22"/>
              </w:rPr>
              <w:t xml:space="preserve"> </w:t>
            </w:r>
            <w:r w:rsidR="00BB49B7">
              <w:rPr>
                <w:sz w:val="22"/>
                <w:szCs w:val="22"/>
              </w:rPr>
              <w:t xml:space="preserve">reads each </w:t>
            </w:r>
            <w:r w:rsidR="00014521">
              <w:rPr>
                <w:sz w:val="22"/>
                <w:szCs w:val="22"/>
              </w:rPr>
              <w:t>Post-It</w:t>
            </w:r>
            <w:r w:rsidR="00BB49B7">
              <w:rPr>
                <w:sz w:val="22"/>
                <w:szCs w:val="22"/>
              </w:rPr>
              <w:t xml:space="preserve"> aloud and asks for clarification</w:t>
            </w:r>
            <w:r w:rsidR="00014521">
              <w:rPr>
                <w:sz w:val="22"/>
                <w:szCs w:val="22"/>
              </w:rPr>
              <w:t xml:space="preserve"> wh</w:t>
            </w:r>
            <w:r w:rsidR="00BB49B7">
              <w:rPr>
                <w:sz w:val="22"/>
                <w:szCs w:val="22"/>
              </w:rPr>
              <w:t>ere necessary for understanding. She</w:t>
            </w:r>
            <w:r w:rsidR="00014521">
              <w:rPr>
                <w:sz w:val="22"/>
                <w:szCs w:val="22"/>
              </w:rPr>
              <w:t xml:space="preserve"> </w:t>
            </w:r>
            <w:r w:rsidR="00BB49B7">
              <w:rPr>
                <w:sz w:val="22"/>
                <w:szCs w:val="22"/>
              </w:rPr>
              <w:t>posts notes on the flip chart clustering</w:t>
            </w:r>
            <w:r w:rsidR="00014521">
              <w:rPr>
                <w:sz w:val="22"/>
                <w:szCs w:val="22"/>
              </w:rPr>
              <w:t xml:space="preserve"> </w:t>
            </w:r>
            <w:r w:rsidR="00BB49B7">
              <w:rPr>
                <w:sz w:val="22"/>
                <w:szCs w:val="22"/>
              </w:rPr>
              <w:t xml:space="preserve">similar answers together into larger categories. </w:t>
            </w:r>
            <w:r>
              <w:rPr>
                <w:sz w:val="22"/>
                <w:szCs w:val="22"/>
              </w:rPr>
              <w:t>Cal c</w:t>
            </w:r>
            <w:r w:rsidR="00BB49B7">
              <w:rPr>
                <w:sz w:val="22"/>
                <w:szCs w:val="22"/>
              </w:rPr>
              <w:t>an ask the group for direction “Is this note the same as or different from that note?”</w:t>
            </w:r>
          </w:p>
        </w:tc>
      </w:tr>
      <w:tr w:rsidR="00B474BB" w:rsidRPr="003E4CD0" w:rsidTr="001855EE">
        <w:tc>
          <w:tcPr>
            <w:tcW w:w="1885" w:type="dxa"/>
          </w:tcPr>
          <w:p w:rsidR="00B474BB" w:rsidRPr="003E4CD0" w:rsidRDefault="00515114" w:rsidP="005151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1:30 – 1:35</w:t>
            </w:r>
          </w:p>
        </w:tc>
        <w:tc>
          <w:tcPr>
            <w:tcW w:w="7200" w:type="dxa"/>
          </w:tcPr>
          <w:p w:rsidR="00B474BB" w:rsidRPr="003E4CD0" w:rsidRDefault="00515114" w:rsidP="00A05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</w:t>
            </w:r>
            <w:r w:rsidR="00014521">
              <w:rPr>
                <w:sz w:val="22"/>
                <w:szCs w:val="22"/>
              </w:rPr>
              <w:t xml:space="preserve"> reviews topic areas on flip chart, circling each one and making sure all agree what each area is.</w:t>
            </w:r>
          </w:p>
        </w:tc>
      </w:tr>
      <w:tr w:rsidR="00515114" w:rsidRPr="003E4CD0" w:rsidTr="001855EE">
        <w:tc>
          <w:tcPr>
            <w:tcW w:w="1885" w:type="dxa"/>
          </w:tcPr>
          <w:p w:rsidR="00515114" w:rsidRDefault="00515114" w:rsidP="00A05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1:35 – 1:45</w:t>
            </w:r>
          </w:p>
        </w:tc>
        <w:tc>
          <w:tcPr>
            <w:tcW w:w="7200" w:type="dxa"/>
          </w:tcPr>
          <w:p w:rsidR="00515114" w:rsidRDefault="00515114" w:rsidP="00A05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Break</w:t>
            </w:r>
            <w:r w:rsidR="007073F7">
              <w:rPr>
                <w:sz w:val="22"/>
                <w:szCs w:val="22"/>
              </w:rPr>
              <w:t xml:space="preserve"> </w:t>
            </w:r>
          </w:p>
          <w:p w:rsidR="007073F7" w:rsidRDefault="007073F7" w:rsidP="00A05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 creates new flip chart(s) listing identified categories in no particular order.</w:t>
            </w:r>
          </w:p>
        </w:tc>
      </w:tr>
      <w:tr w:rsidR="00B474BB" w:rsidRPr="003E4CD0" w:rsidTr="001855EE">
        <w:tc>
          <w:tcPr>
            <w:tcW w:w="1885" w:type="dxa"/>
          </w:tcPr>
          <w:p w:rsidR="00B474BB" w:rsidRPr="003E4CD0" w:rsidRDefault="00515114" w:rsidP="00506C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1:45</w:t>
            </w:r>
            <w:r w:rsidR="00014521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1:5</w:t>
            </w:r>
            <w:r w:rsidR="00506C92">
              <w:rPr>
                <w:sz w:val="22"/>
                <w:szCs w:val="22"/>
              </w:rPr>
              <w:t>5</w:t>
            </w:r>
          </w:p>
        </w:tc>
        <w:tc>
          <w:tcPr>
            <w:tcW w:w="7200" w:type="dxa"/>
          </w:tcPr>
          <w:p w:rsidR="00B474BB" w:rsidRPr="003E4CD0" w:rsidRDefault="00014521" w:rsidP="00707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Hand out sticky </w:t>
            </w:r>
            <w:r w:rsidR="00226277">
              <w:rPr>
                <w:sz w:val="22"/>
                <w:szCs w:val="22"/>
              </w:rPr>
              <w:t>stars</w:t>
            </w:r>
            <w:r>
              <w:rPr>
                <w:sz w:val="22"/>
                <w:szCs w:val="22"/>
              </w:rPr>
              <w:t xml:space="preserve">. (N/3 to each </w:t>
            </w:r>
            <w:r w:rsidR="00515114">
              <w:rPr>
                <w:sz w:val="22"/>
                <w:szCs w:val="22"/>
              </w:rPr>
              <w:t>attendee</w:t>
            </w:r>
            <w:r>
              <w:rPr>
                <w:sz w:val="22"/>
                <w:szCs w:val="22"/>
              </w:rPr>
              <w:t xml:space="preserve">.) Ask them to “vote” with their </w:t>
            </w:r>
            <w:r w:rsidR="00226277">
              <w:rPr>
                <w:sz w:val="22"/>
                <w:szCs w:val="22"/>
              </w:rPr>
              <w:t>stars</w:t>
            </w:r>
            <w:r>
              <w:rPr>
                <w:sz w:val="22"/>
                <w:szCs w:val="22"/>
              </w:rPr>
              <w:t xml:space="preserve"> on what they see as the most important </w:t>
            </w:r>
            <w:r w:rsidR="007073F7">
              <w:rPr>
                <w:sz w:val="22"/>
                <w:szCs w:val="22"/>
              </w:rPr>
              <w:t>&amp;</w:t>
            </w:r>
            <w:r w:rsidR="00515114">
              <w:rPr>
                <w:sz w:val="22"/>
                <w:szCs w:val="22"/>
              </w:rPr>
              <w:t xml:space="preserve"> do-able </w:t>
            </w:r>
            <w:r>
              <w:rPr>
                <w:sz w:val="22"/>
                <w:szCs w:val="22"/>
              </w:rPr>
              <w:t xml:space="preserve">items for the </w:t>
            </w:r>
            <w:r w:rsidR="00515114">
              <w:rPr>
                <w:sz w:val="22"/>
                <w:szCs w:val="22"/>
              </w:rPr>
              <w:t>group to tackle</w:t>
            </w:r>
            <w:r>
              <w:rPr>
                <w:sz w:val="22"/>
                <w:szCs w:val="22"/>
              </w:rPr>
              <w:t>.</w:t>
            </w:r>
          </w:p>
        </w:tc>
      </w:tr>
      <w:tr w:rsidR="00506C92" w:rsidRPr="003E4CD0" w:rsidTr="001855EE">
        <w:tc>
          <w:tcPr>
            <w:tcW w:w="1885" w:type="dxa"/>
          </w:tcPr>
          <w:p w:rsidR="00506C92" w:rsidRPr="003E4CD0" w:rsidRDefault="00506C92" w:rsidP="00506C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1:55 – 2:00</w:t>
            </w:r>
          </w:p>
        </w:tc>
        <w:tc>
          <w:tcPr>
            <w:tcW w:w="7200" w:type="dxa"/>
          </w:tcPr>
          <w:p w:rsidR="00506C92" w:rsidRDefault="00506C92" w:rsidP="00506C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Debrief votes reviewing from high # to low #. Get clarification and agreement on what the top vote-getters are.</w:t>
            </w:r>
          </w:p>
          <w:p w:rsidR="00506C92" w:rsidRPr="003E4CD0" w:rsidRDefault="00506C92" w:rsidP="00506C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Thanks for your work! </w:t>
            </w:r>
          </w:p>
        </w:tc>
      </w:tr>
    </w:tbl>
    <w:p w:rsidR="00A05EED" w:rsidRDefault="00A05EED" w:rsidP="003E4CD0">
      <w:pPr>
        <w:spacing w:after="0"/>
        <w:rPr>
          <w:sz w:val="22"/>
          <w:szCs w:val="22"/>
        </w:rPr>
      </w:pPr>
    </w:p>
    <w:sectPr w:rsidR="00A05EED" w:rsidSect="001855EE"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12CC1"/>
    <w:multiLevelType w:val="hybridMultilevel"/>
    <w:tmpl w:val="693C8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784"/>
    <w:rsid w:val="00014521"/>
    <w:rsid w:val="00015BC1"/>
    <w:rsid w:val="000541B1"/>
    <w:rsid w:val="000E4347"/>
    <w:rsid w:val="00155206"/>
    <w:rsid w:val="001855EE"/>
    <w:rsid w:val="00226277"/>
    <w:rsid w:val="00235E79"/>
    <w:rsid w:val="003E4CD0"/>
    <w:rsid w:val="0046018B"/>
    <w:rsid w:val="0048109A"/>
    <w:rsid w:val="004A4059"/>
    <w:rsid w:val="00506C92"/>
    <w:rsid w:val="00515114"/>
    <w:rsid w:val="007073F7"/>
    <w:rsid w:val="007769FB"/>
    <w:rsid w:val="00841B4B"/>
    <w:rsid w:val="009A7CE3"/>
    <w:rsid w:val="00A05EED"/>
    <w:rsid w:val="00B42426"/>
    <w:rsid w:val="00B474BB"/>
    <w:rsid w:val="00BB49B7"/>
    <w:rsid w:val="00BD617C"/>
    <w:rsid w:val="00C65CF5"/>
    <w:rsid w:val="00CE5586"/>
    <w:rsid w:val="00E15784"/>
    <w:rsid w:val="00EA64E1"/>
    <w:rsid w:val="00EA7781"/>
    <w:rsid w:val="00F9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114681-7BE7-475B-850D-32D866290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A7C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5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4C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3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 Shepard</dc:creator>
  <cp:keywords/>
  <dc:description/>
  <cp:lastModifiedBy>Johnson, Amanda</cp:lastModifiedBy>
  <cp:revision>2</cp:revision>
  <cp:lastPrinted>2016-07-12T14:02:00Z</cp:lastPrinted>
  <dcterms:created xsi:type="dcterms:W3CDTF">2017-02-01T15:31:00Z</dcterms:created>
  <dcterms:modified xsi:type="dcterms:W3CDTF">2017-02-01T15:31:00Z</dcterms:modified>
</cp:coreProperties>
</file>