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00CE" w14:textId="1B7B9F1D" w:rsidR="00EF02E4" w:rsidRPr="004D6E20" w:rsidRDefault="004D6E20" w:rsidP="004D6E20">
      <w:pPr>
        <w:pStyle w:val="Title"/>
        <w:rPr>
          <w:rFonts w:ascii="Times New Roman" w:hAnsi="Times New Roman" w:cs="Times New Roman"/>
          <w:color w:val="2F5496" w:themeColor="accent1" w:themeShade="BF"/>
        </w:rPr>
      </w:pPr>
      <w:r w:rsidRPr="004D6E2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336CB5E" wp14:editId="08AF5B02">
                <wp:simplePos x="0" y="0"/>
                <wp:positionH relativeFrom="margin">
                  <wp:align>right</wp:align>
                </wp:positionH>
                <wp:positionV relativeFrom="paragraph">
                  <wp:posOffset>1066800</wp:posOffset>
                </wp:positionV>
                <wp:extent cx="5915025" cy="1404620"/>
                <wp:effectExtent l="19050" t="1905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28575">
                          <a:solidFill>
                            <a:schemeClr val="accent1"/>
                          </a:solidFill>
                          <a:miter lim="800000"/>
                          <a:headEnd/>
                          <a:tailEnd/>
                        </a:ln>
                      </wps:spPr>
                      <wps:txbx>
                        <w:txbxContent>
                          <w:p w14:paraId="0D58EF17" w14:textId="1E6B3453" w:rsidR="004D6E20" w:rsidRPr="004D6E20" w:rsidRDefault="004D6E20">
                            <w:pPr>
                              <w:rPr>
                                <w:rFonts w:ascii="Times New Roman" w:hAnsi="Times New Roman" w:cs="Times New Roman"/>
                              </w:rPr>
                            </w:pPr>
                            <w:r w:rsidRPr="004D6E20">
                              <w:rPr>
                                <w:rFonts w:ascii="Times New Roman" w:hAnsi="Times New Roman" w:cs="Times New Roman"/>
                              </w:rPr>
                              <w:t>SEC. 1304(d) of the ESEA, as amended by the ESSA defines Priority for Services (PFS) as follows: any migratory children who have made a qualifying move within the previous 1-year period and who (a) are failing, or most at risk of failing, to meet the challenging State academic standards; OR (b) have dropped out of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6CB5E" id="_x0000_t202" coordsize="21600,21600" o:spt="202" path="m,l,21600r21600,l21600,xe">
                <v:stroke joinstyle="miter"/>
                <v:path gradientshapeok="t" o:connecttype="rect"/>
              </v:shapetype>
              <v:shape id="Text Box 2" o:spid="_x0000_s1026" type="#_x0000_t202" style="position:absolute;margin-left:414.55pt;margin-top:84pt;width:46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" strokecolor="#4472c4 [3204]" strokeweight="2.25pt">
                <v:textbox style="mso-fit-shape-to-text:t">
                  <w:txbxContent>
                    <w:p w14:paraId="0D58EF17" w14:textId="1E6B3453" w:rsidR="004D6E20" w:rsidRPr="004D6E20" w:rsidRDefault="004D6E20">
                      <w:pPr>
                        <w:rPr>
                          <w:rFonts w:ascii="Times New Roman" w:hAnsi="Times New Roman" w:cs="Times New Roman"/>
                        </w:rPr>
                      </w:pPr>
                      <w:r w:rsidRPr="004D6E20">
                        <w:rPr>
                          <w:rFonts w:ascii="Times New Roman" w:hAnsi="Times New Roman" w:cs="Times New Roman"/>
                        </w:rPr>
                        <w:t>SEC. 1304(d) of the ESEA, as amended by the ESSA defines Priority for Services (PFS) as follows: any migratory children who have made a qualifying move within the previous 1-year period and who (a) are failing, or most at risk of failing, to meet the challenging State academic standards; OR (b) have dropped out of school.</w:t>
                      </w:r>
                    </w:p>
                  </w:txbxContent>
                </v:textbox>
                <w10:wrap type="square" anchorx="margin"/>
              </v:shape>
            </w:pict>
          </mc:Fallback>
        </mc:AlternateContent>
      </w:r>
      <w:r w:rsidRPr="004D6E20">
        <w:rPr>
          <w:rFonts w:ascii="Times New Roman" w:hAnsi="Times New Roman" w:cs="Times New Roman"/>
          <w:color w:val="2F5496" w:themeColor="accent1" w:themeShade="BF"/>
        </w:rPr>
        <w:t>North Carolina Migrant Education Program Priority for Services (PFS) Guidance</w:t>
      </w:r>
    </w:p>
    <w:p w14:paraId="21720B1B" w14:textId="46425F75" w:rsidR="004D6E20" w:rsidRPr="004D6E20" w:rsidRDefault="004D6E20" w:rsidP="004D6E20"/>
    <w:p w14:paraId="66CCBBC4" w14:textId="773BB1AA" w:rsidR="004D6E20" w:rsidRDefault="004D6E20" w:rsidP="004D6E20">
      <w:pPr>
        <w:pStyle w:val="Heading2"/>
        <w:rPr>
          <w:rFonts w:ascii="Times New Roman" w:hAnsi="Times New Roman" w:cs="Times New Roman"/>
          <w:u w:val="single"/>
        </w:rPr>
      </w:pPr>
      <w:r w:rsidRPr="00B43AF8">
        <w:rPr>
          <w:rFonts w:ascii="Times New Roman" w:hAnsi="Times New Roman" w:cs="Times New Roman"/>
          <w:u w:val="single"/>
        </w:rPr>
        <w:t>Criterion #1: Mobility [1304(d)]</w:t>
      </w:r>
    </w:p>
    <w:p w14:paraId="481BAEFC" w14:textId="77777777" w:rsidR="00B43AF8" w:rsidRPr="00B43AF8" w:rsidRDefault="00B43AF8" w:rsidP="00B43AF8"/>
    <w:tbl>
      <w:tblPr>
        <w:tblStyle w:val="TableGrid"/>
        <w:tblW w:w="0" w:type="auto"/>
        <w:tblLook w:val="04A0" w:firstRow="1" w:lastRow="0" w:firstColumn="1" w:lastColumn="0" w:noHBand="0" w:noVBand="1"/>
      </w:tblPr>
      <w:tblGrid>
        <w:gridCol w:w="4675"/>
        <w:gridCol w:w="4675"/>
      </w:tblGrid>
      <w:tr w:rsidR="00B43AF8" w14:paraId="59B2B5FF" w14:textId="77777777" w:rsidTr="004D6E20">
        <w:tc>
          <w:tcPr>
            <w:tcW w:w="4675" w:type="dxa"/>
          </w:tcPr>
          <w:p w14:paraId="688FD3BF" w14:textId="694C5473" w:rsidR="00B43AF8" w:rsidRPr="00B43AF8" w:rsidRDefault="00B43AF8" w:rsidP="00B43AF8">
            <w:pPr>
              <w:pStyle w:val="Heading3"/>
              <w:jc w:val="center"/>
              <w:rPr>
                <w:rFonts w:ascii="Times New Roman" w:hAnsi="Times New Roman" w:cs="Times New Roman"/>
              </w:rPr>
            </w:pPr>
            <w:r w:rsidRPr="00B43AF8">
              <w:rPr>
                <w:rFonts w:ascii="Times New Roman" w:hAnsi="Times New Roman" w:cs="Times New Roman"/>
              </w:rPr>
              <w:t>Requirement</w:t>
            </w:r>
          </w:p>
        </w:tc>
        <w:tc>
          <w:tcPr>
            <w:tcW w:w="4675" w:type="dxa"/>
          </w:tcPr>
          <w:p w14:paraId="70BB3A26" w14:textId="3050BB2F" w:rsidR="00B43AF8" w:rsidRPr="00B43AF8" w:rsidRDefault="00B43AF8" w:rsidP="00B43AF8">
            <w:pPr>
              <w:pStyle w:val="Heading3"/>
              <w:jc w:val="center"/>
              <w:rPr>
                <w:rFonts w:ascii="Times New Roman" w:hAnsi="Times New Roman" w:cs="Times New Roman"/>
              </w:rPr>
            </w:pPr>
            <w:r w:rsidRPr="00B43AF8">
              <w:rPr>
                <w:rFonts w:ascii="Times New Roman" w:hAnsi="Times New Roman" w:cs="Times New Roman"/>
              </w:rPr>
              <w:t>Documentation Required</w:t>
            </w:r>
          </w:p>
        </w:tc>
      </w:tr>
      <w:tr w:rsidR="00B43AF8" w14:paraId="1D9BC9C5" w14:textId="77777777" w:rsidTr="004D6E20">
        <w:tc>
          <w:tcPr>
            <w:tcW w:w="4675" w:type="dxa"/>
          </w:tcPr>
          <w:p w14:paraId="28A75BB2" w14:textId="6957058E" w:rsidR="00B43AF8" w:rsidRDefault="00B43AF8" w:rsidP="00B43AF8">
            <w:pPr>
              <w:rPr>
                <w:rFonts w:ascii="Times New Roman" w:hAnsi="Times New Roman" w:cs="Times New Roman"/>
              </w:rPr>
            </w:pPr>
            <w:sdt>
              <w:sdtPr>
                <w:rPr>
                  <w:rFonts w:ascii="Times New Roman" w:hAnsi="Times New Roman" w:cs="Times New Roman"/>
                </w:rPr>
                <w:id w:val="16715265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Qualifying Move (QM) within the previous 1-year period defined by the following parameter:</w:t>
            </w:r>
          </w:p>
          <w:p w14:paraId="11FEA12F" w14:textId="24602140" w:rsidR="00B43AF8" w:rsidRPr="004D6E20" w:rsidRDefault="00B43AF8" w:rsidP="00B43AF8">
            <w:pPr>
              <w:pStyle w:val="ListParagraph"/>
              <w:numPr>
                <w:ilvl w:val="0"/>
                <w:numId w:val="1"/>
              </w:numPr>
              <w:rPr>
                <w:rFonts w:ascii="Times New Roman" w:hAnsi="Times New Roman" w:cs="Times New Roman"/>
              </w:rPr>
            </w:pPr>
            <w:r>
              <w:rPr>
                <w:rFonts w:ascii="Times New Roman" w:hAnsi="Times New Roman" w:cs="Times New Roman"/>
              </w:rPr>
              <w:t>Qualifying Arrival Date (QAD) has been made within the last 365 days at the time of the interview (</w:t>
            </w:r>
            <w:r>
              <w:rPr>
                <w:rFonts w:ascii="Times New Roman" w:hAnsi="Times New Roman" w:cs="Times New Roman"/>
                <w:i/>
                <w:iCs/>
              </w:rPr>
              <w:t>including summer)</w:t>
            </w:r>
          </w:p>
        </w:tc>
        <w:tc>
          <w:tcPr>
            <w:tcW w:w="4675" w:type="dxa"/>
          </w:tcPr>
          <w:p w14:paraId="2E746A1C" w14:textId="77BF0BFC" w:rsidR="00B43AF8" w:rsidRDefault="00B43AF8" w:rsidP="00B43AF8">
            <w:pPr>
              <w:jc w:val="center"/>
              <w:rPr>
                <w:rFonts w:ascii="Times New Roman" w:hAnsi="Times New Roman" w:cs="Times New Roman"/>
                <w:b/>
                <w:bCs/>
              </w:rPr>
            </w:pPr>
          </w:p>
          <w:p w14:paraId="0F7E8CB8" w14:textId="77777777" w:rsidR="00B43AF8" w:rsidRDefault="00B43AF8" w:rsidP="00B43AF8">
            <w:pPr>
              <w:jc w:val="center"/>
              <w:rPr>
                <w:rFonts w:ascii="Times New Roman" w:hAnsi="Times New Roman" w:cs="Times New Roman"/>
                <w:b/>
                <w:bCs/>
              </w:rPr>
            </w:pPr>
          </w:p>
          <w:p w14:paraId="707A4451" w14:textId="2EED7E2E" w:rsidR="00B43AF8" w:rsidRPr="004D6E20" w:rsidRDefault="00B43AF8" w:rsidP="00B43AF8">
            <w:pPr>
              <w:pStyle w:val="ListParagraph"/>
              <w:numPr>
                <w:ilvl w:val="0"/>
                <w:numId w:val="1"/>
              </w:numPr>
              <w:rPr>
                <w:rFonts w:ascii="Times New Roman" w:hAnsi="Times New Roman" w:cs="Times New Roman"/>
                <w:b/>
                <w:bCs/>
              </w:rPr>
            </w:pPr>
            <w:r>
              <w:rPr>
                <w:rFonts w:ascii="Times New Roman" w:hAnsi="Times New Roman" w:cs="Times New Roman"/>
              </w:rPr>
              <w:t>Certificate of Eligibility (COE)</w:t>
            </w:r>
          </w:p>
        </w:tc>
      </w:tr>
    </w:tbl>
    <w:p w14:paraId="3CFBC919" w14:textId="04E91B81" w:rsidR="004D6E20" w:rsidRDefault="004D6E20" w:rsidP="004D6E20">
      <w:pPr>
        <w:rPr>
          <w:rFonts w:ascii="Times New Roman" w:hAnsi="Times New Roman" w:cs="Times New Roman"/>
        </w:rPr>
      </w:pPr>
    </w:p>
    <w:p w14:paraId="7DD0E13A" w14:textId="25113636" w:rsidR="004D6E20" w:rsidRDefault="004D6E20" w:rsidP="004D6E20">
      <w:pPr>
        <w:pStyle w:val="Heading3"/>
        <w:jc w:val="center"/>
        <w:rPr>
          <w:rFonts w:ascii="Times New Roman" w:hAnsi="Times New Roman" w:cs="Times New Roman"/>
        </w:rPr>
      </w:pPr>
      <w:r>
        <w:rPr>
          <w:rFonts w:ascii="Times New Roman" w:hAnsi="Times New Roman" w:cs="Times New Roman"/>
        </w:rPr>
        <w:t>AND</w:t>
      </w:r>
    </w:p>
    <w:p w14:paraId="2FCB453A" w14:textId="630A139A" w:rsidR="004D6E20" w:rsidRPr="00B43AF8" w:rsidRDefault="004D6E20" w:rsidP="004D6E20">
      <w:pPr>
        <w:pStyle w:val="Heading2"/>
        <w:rPr>
          <w:rFonts w:ascii="Times New Roman" w:hAnsi="Times New Roman" w:cs="Times New Roman"/>
          <w:u w:val="single"/>
        </w:rPr>
      </w:pPr>
      <w:r w:rsidRPr="00B43AF8">
        <w:rPr>
          <w:rFonts w:ascii="Times New Roman" w:hAnsi="Times New Roman" w:cs="Times New Roman"/>
          <w:u w:val="single"/>
        </w:rPr>
        <w:t>Criterion #2: Academic Risk [1304(d)(1)]</w:t>
      </w:r>
    </w:p>
    <w:p w14:paraId="149EF7C7" w14:textId="4286F1BD" w:rsidR="00B52A4C" w:rsidRPr="00B52A4C" w:rsidRDefault="00B52A4C" w:rsidP="00B52A4C">
      <w:pPr>
        <w:pStyle w:val="Heading2"/>
        <w:rPr>
          <w:rFonts w:ascii="Times New Roman" w:hAnsi="Times New Roman" w:cs="Times New Roman"/>
          <w:sz w:val="24"/>
          <w:szCs w:val="24"/>
        </w:rPr>
      </w:pPr>
      <w:r w:rsidRPr="00B52A4C">
        <w:rPr>
          <w:rFonts w:ascii="Times New Roman" w:hAnsi="Times New Roman" w:cs="Times New Roman"/>
          <w:sz w:val="24"/>
          <w:szCs w:val="24"/>
        </w:rPr>
        <w:t>Select only one of the following criteria (2a, 2b, or 2c)</w:t>
      </w:r>
    </w:p>
    <w:p w14:paraId="117E6882" w14:textId="397BF461" w:rsidR="004D6E20" w:rsidRDefault="004D6E20" w:rsidP="004D6E20"/>
    <w:p w14:paraId="635B0D12" w14:textId="2DBD49B6" w:rsidR="004D6E20" w:rsidRDefault="003E5806" w:rsidP="004D6E20">
      <w:pPr>
        <w:pStyle w:val="Heading3"/>
        <w:rPr>
          <w:rFonts w:ascii="Times New Roman" w:hAnsi="Times New Roman" w:cs="Times New Roman"/>
          <w:b w:val="0"/>
          <w:bCs w:val="0"/>
        </w:rPr>
      </w:pPr>
      <w:sdt>
        <w:sdtPr>
          <w:id w:val="111249721"/>
          <w14:checkbox>
            <w14:checked w14:val="0"/>
            <w14:checkedState w14:val="2612" w14:font="MS Gothic"/>
            <w14:uncheckedState w14:val="2610" w14:font="MS Gothic"/>
          </w14:checkbox>
        </w:sdtPr>
        <w:sdtEndPr/>
        <w:sdtContent>
          <w:r w:rsidR="004D6E20">
            <w:rPr>
              <w:rFonts w:ascii="MS Gothic" w:eastAsia="MS Gothic" w:hAnsi="MS Gothic" w:hint="eastAsia"/>
            </w:rPr>
            <w:t>☐</w:t>
          </w:r>
        </w:sdtContent>
      </w:sdt>
      <w:r w:rsidR="004D6E20">
        <w:t xml:space="preserve"> </w:t>
      </w:r>
      <w:r w:rsidR="004D6E20">
        <w:rPr>
          <w:rFonts w:ascii="Times New Roman" w:hAnsi="Times New Roman" w:cs="Times New Roman"/>
        </w:rPr>
        <w:t>Criteria 2a:</w:t>
      </w:r>
      <w:r w:rsidR="004D6E20">
        <w:rPr>
          <w:rFonts w:ascii="Times New Roman" w:hAnsi="Times New Roman" w:cs="Times New Roman"/>
          <w:b w:val="0"/>
          <w:bCs w:val="0"/>
        </w:rPr>
        <w:tab/>
      </w:r>
      <w:r w:rsidR="004D6E20">
        <w:rPr>
          <w:rFonts w:ascii="Times New Roman" w:hAnsi="Times New Roman" w:cs="Times New Roman"/>
          <w:b w:val="0"/>
          <w:bCs w:val="0"/>
        </w:rPr>
        <w:tab/>
        <w:t xml:space="preserve">Student has North Carolina Assessment Scores </w:t>
      </w:r>
    </w:p>
    <w:p w14:paraId="51C18629" w14:textId="77777777" w:rsidR="004D6E20" w:rsidRPr="004D6E20" w:rsidRDefault="004D6E20" w:rsidP="004D6E20"/>
    <w:tbl>
      <w:tblPr>
        <w:tblStyle w:val="TableGrid"/>
        <w:tblW w:w="0" w:type="auto"/>
        <w:tblLook w:val="04A0" w:firstRow="1" w:lastRow="0" w:firstColumn="1" w:lastColumn="0" w:noHBand="0" w:noVBand="1"/>
      </w:tblPr>
      <w:tblGrid>
        <w:gridCol w:w="4675"/>
        <w:gridCol w:w="4675"/>
      </w:tblGrid>
      <w:tr w:rsidR="00B43AF8" w14:paraId="3D31040E" w14:textId="77777777" w:rsidTr="00F45C41">
        <w:tc>
          <w:tcPr>
            <w:tcW w:w="4675" w:type="dxa"/>
          </w:tcPr>
          <w:p w14:paraId="45CC7769" w14:textId="0F8F3283" w:rsidR="00B43AF8" w:rsidRPr="00B43AF8" w:rsidRDefault="005B7E61" w:rsidP="00B43AF8">
            <w:pPr>
              <w:pStyle w:val="Heading3"/>
              <w:jc w:val="center"/>
              <w:rPr>
                <w:rFonts w:ascii="Times New Roman" w:hAnsi="Times New Roman" w:cs="Times New Roman"/>
              </w:rPr>
            </w:pPr>
            <w:r>
              <w:rPr>
                <w:rFonts w:ascii="Times New Roman" w:hAnsi="Times New Roman" w:cs="Times New Roman"/>
              </w:rPr>
              <w:t xml:space="preserve">Criteria 2a Descriptors </w:t>
            </w:r>
            <w:r w:rsidR="00B43AF8">
              <w:rPr>
                <w:rFonts w:ascii="Times New Roman" w:hAnsi="Times New Roman" w:cs="Times New Roman"/>
              </w:rPr>
              <w:t xml:space="preserve"> </w:t>
            </w:r>
          </w:p>
        </w:tc>
        <w:tc>
          <w:tcPr>
            <w:tcW w:w="4675" w:type="dxa"/>
          </w:tcPr>
          <w:p w14:paraId="500DD1A8" w14:textId="6802F126" w:rsidR="00B43AF8" w:rsidRPr="00B43AF8" w:rsidRDefault="00B43AF8" w:rsidP="00B43AF8">
            <w:pPr>
              <w:pStyle w:val="Heading3"/>
              <w:jc w:val="center"/>
              <w:rPr>
                <w:rFonts w:ascii="Times New Roman" w:hAnsi="Times New Roman" w:cs="Times New Roman"/>
              </w:rPr>
            </w:pPr>
            <w:r w:rsidRPr="00B43AF8">
              <w:rPr>
                <w:rFonts w:ascii="Times New Roman" w:hAnsi="Times New Roman" w:cs="Times New Roman"/>
              </w:rPr>
              <w:t>Documentation Required</w:t>
            </w:r>
          </w:p>
        </w:tc>
      </w:tr>
      <w:tr w:rsidR="00B43AF8" w14:paraId="6B060966" w14:textId="77777777" w:rsidTr="00F45C41">
        <w:tc>
          <w:tcPr>
            <w:tcW w:w="4675" w:type="dxa"/>
          </w:tcPr>
          <w:p w14:paraId="5802E490" w14:textId="604E482F" w:rsidR="00B43AF8" w:rsidRPr="004D6E20" w:rsidRDefault="00B43AF8" w:rsidP="00B43AF8">
            <w:pPr>
              <w:tabs>
                <w:tab w:val="left" w:pos="1140"/>
              </w:tabs>
              <w:rPr>
                <w:rFonts w:ascii="Times New Roman" w:hAnsi="Times New Roman" w:cs="Times New Roman"/>
              </w:rPr>
            </w:pPr>
            <w:sdt>
              <w:sdtPr>
                <w:id w:val="-1271159434"/>
                <w14:checkbox>
                  <w14:checked w14:val="0"/>
                  <w14:checkedState w14:val="2612" w14:font="MS Gothic"/>
                  <w14:uncheckedState w14:val="2610" w14:font="MS Gothic"/>
                </w14:checkbox>
              </w:sdtPr>
              <w:sdtContent>
                <w:r w:rsidRPr="004D6E20">
                  <w:rPr>
                    <w:rFonts w:ascii="Segoe UI Symbol" w:hAnsi="Segoe UI Symbol" w:cs="Segoe UI Symbol"/>
                  </w:rPr>
                  <w:t>☐</w:t>
                </w:r>
              </w:sdtContent>
            </w:sdt>
            <w:r>
              <w:t xml:space="preserve"> </w:t>
            </w:r>
            <w:r>
              <w:rPr>
                <w:rFonts w:ascii="Times New Roman" w:hAnsi="Times New Roman" w:cs="Times New Roman"/>
              </w:rPr>
              <w:t>Has not met the grade-level proficiency standard</w:t>
            </w:r>
            <w:r>
              <w:rPr>
                <w:rStyle w:val="FootnoteReference"/>
                <w:rFonts w:ascii="Times New Roman" w:hAnsi="Times New Roman" w:cs="Times New Roman"/>
              </w:rPr>
              <w:footnoteReference w:id="1"/>
            </w:r>
            <w:r>
              <w:rPr>
                <w:rFonts w:ascii="Times New Roman" w:hAnsi="Times New Roman" w:cs="Times New Roman"/>
              </w:rPr>
              <w:t xml:space="preserve"> on the NC End-of-Grade (EOG) Assessments in Reading, Math, and/or Science in Grades 3-8 </w:t>
            </w:r>
          </w:p>
        </w:tc>
        <w:tc>
          <w:tcPr>
            <w:tcW w:w="4675" w:type="dxa"/>
            <w:vMerge w:val="restart"/>
          </w:tcPr>
          <w:p w14:paraId="7339A8A3" w14:textId="06077C50" w:rsidR="00B43AF8" w:rsidRDefault="00B43AF8" w:rsidP="00B43AF8">
            <w:pPr>
              <w:pStyle w:val="ListParagraph"/>
              <w:rPr>
                <w:rFonts w:ascii="Times New Roman" w:hAnsi="Times New Roman" w:cs="Times New Roman"/>
                <w:b/>
                <w:bCs/>
              </w:rPr>
            </w:pPr>
          </w:p>
          <w:p w14:paraId="6838CFB8" w14:textId="77777777" w:rsidR="00B43AF8" w:rsidRPr="00F45C41" w:rsidRDefault="00B43AF8" w:rsidP="00B43AF8">
            <w:pPr>
              <w:pStyle w:val="ListParagraph"/>
              <w:rPr>
                <w:rFonts w:ascii="Times New Roman" w:hAnsi="Times New Roman" w:cs="Times New Roman"/>
                <w:b/>
                <w:bCs/>
              </w:rPr>
            </w:pPr>
          </w:p>
          <w:p w14:paraId="030710DB" w14:textId="6345C962" w:rsidR="00B43AF8" w:rsidRPr="004D6E20" w:rsidRDefault="00B43AF8" w:rsidP="00B43AF8">
            <w:pPr>
              <w:pStyle w:val="ListParagraph"/>
              <w:numPr>
                <w:ilvl w:val="0"/>
                <w:numId w:val="1"/>
              </w:numPr>
              <w:rPr>
                <w:rFonts w:ascii="Times New Roman" w:hAnsi="Times New Roman" w:cs="Times New Roman"/>
              </w:rPr>
            </w:pPr>
            <w:r>
              <w:rPr>
                <w:rFonts w:ascii="Times New Roman" w:hAnsi="Times New Roman" w:cs="Times New Roman"/>
              </w:rPr>
              <w:t>Student-level assessment results in the areas tested</w:t>
            </w:r>
          </w:p>
          <w:p w14:paraId="02073EEF" w14:textId="4E46891E" w:rsidR="00B43AF8" w:rsidRPr="004D6E20" w:rsidRDefault="00B43AF8" w:rsidP="00B43AF8">
            <w:pPr>
              <w:jc w:val="center"/>
              <w:rPr>
                <w:rFonts w:ascii="Times New Roman" w:hAnsi="Times New Roman" w:cs="Times New Roman"/>
              </w:rPr>
            </w:pPr>
          </w:p>
        </w:tc>
      </w:tr>
      <w:tr w:rsidR="00B43AF8" w14:paraId="1AB02CD7" w14:textId="77777777" w:rsidTr="004D6E20">
        <w:tc>
          <w:tcPr>
            <w:tcW w:w="4675" w:type="dxa"/>
          </w:tcPr>
          <w:p w14:paraId="61A37F32" w14:textId="0378B52E" w:rsidR="00B43AF8" w:rsidRPr="004D6E20" w:rsidRDefault="00B43AF8" w:rsidP="00B43AF8">
            <w:pPr>
              <w:tabs>
                <w:tab w:val="left" w:pos="720"/>
              </w:tabs>
              <w:rPr>
                <w:rFonts w:ascii="Times New Roman" w:hAnsi="Times New Roman" w:cs="Times New Roman"/>
              </w:rPr>
            </w:pPr>
            <w:sdt>
              <w:sdtPr>
                <w:id w:val="-679281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Times New Roman" w:hAnsi="Times New Roman" w:cs="Times New Roman"/>
              </w:rPr>
              <w:t xml:space="preserve">Has not met the grade-level proficiency standard on NC End-of-Course (EOC) </w:t>
            </w:r>
            <w:r>
              <w:rPr>
                <w:rFonts w:ascii="Times New Roman" w:hAnsi="Times New Roman" w:cs="Times New Roman"/>
              </w:rPr>
              <w:lastRenderedPageBreak/>
              <w:t>Assessments in English II and Math I by  the end of Grade 10</w:t>
            </w:r>
          </w:p>
        </w:tc>
        <w:tc>
          <w:tcPr>
            <w:tcW w:w="4675" w:type="dxa"/>
            <w:vMerge/>
          </w:tcPr>
          <w:p w14:paraId="58539CB8" w14:textId="77777777" w:rsidR="00B43AF8" w:rsidRDefault="00B43AF8" w:rsidP="00B43AF8">
            <w:pPr>
              <w:pStyle w:val="Heading2"/>
              <w:outlineLvl w:val="1"/>
              <w:rPr>
                <w:rFonts w:ascii="Times New Roman" w:hAnsi="Times New Roman" w:cs="Times New Roman"/>
              </w:rPr>
            </w:pPr>
          </w:p>
        </w:tc>
      </w:tr>
      <w:tr w:rsidR="00B43AF8" w14:paraId="7253B5B6" w14:textId="77777777" w:rsidTr="004D6E20">
        <w:tc>
          <w:tcPr>
            <w:tcW w:w="4675" w:type="dxa"/>
          </w:tcPr>
          <w:p w14:paraId="73B50074" w14:textId="13CD535C" w:rsidR="00B43AF8" w:rsidRPr="00F45C41" w:rsidRDefault="00B43AF8" w:rsidP="00B43AF8">
            <w:pPr>
              <w:tabs>
                <w:tab w:val="left" w:pos="3225"/>
              </w:tabs>
              <w:rPr>
                <w:rFonts w:ascii="Times New Roman" w:hAnsi="Times New Roman" w:cs="Times New Roman"/>
              </w:rPr>
            </w:pPr>
            <w:sdt>
              <w:sdtPr>
                <w:id w:val="2097823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Times New Roman" w:hAnsi="Times New Roman" w:cs="Times New Roman"/>
              </w:rPr>
              <w:t>Has not met North Carolina’s language proficiency level on the WIDA ACCESS Placement Test (W-APT)</w:t>
            </w:r>
          </w:p>
        </w:tc>
        <w:tc>
          <w:tcPr>
            <w:tcW w:w="4675" w:type="dxa"/>
          </w:tcPr>
          <w:p w14:paraId="01DF65DE" w14:textId="015D8EFC" w:rsidR="00B43AF8" w:rsidRDefault="00B43AF8" w:rsidP="00B43AF8">
            <w:pPr>
              <w:pStyle w:val="ListParagraph"/>
              <w:numPr>
                <w:ilvl w:val="0"/>
                <w:numId w:val="1"/>
              </w:numPr>
            </w:pPr>
            <w:r>
              <w:rPr>
                <w:rFonts w:ascii="Times New Roman" w:hAnsi="Times New Roman" w:cs="Times New Roman"/>
              </w:rPr>
              <w:t xml:space="preserve">W-APT results demonstrating that student has a composite score of below 4.8 </w:t>
            </w:r>
          </w:p>
        </w:tc>
      </w:tr>
    </w:tbl>
    <w:p w14:paraId="3A6B828B" w14:textId="7FB77073" w:rsidR="00F45C41" w:rsidRPr="00F45C41" w:rsidRDefault="00F45C41" w:rsidP="00F45C41">
      <w:pPr>
        <w:pStyle w:val="Heading3"/>
        <w:tabs>
          <w:tab w:val="left" w:pos="1080"/>
        </w:tabs>
        <w:rPr>
          <w:b w:val="0"/>
          <w:bCs w:val="0"/>
        </w:rPr>
      </w:pPr>
    </w:p>
    <w:p w14:paraId="2059802C" w14:textId="4A11D7AC" w:rsidR="004D6E20" w:rsidRDefault="003E5806" w:rsidP="00F45C41">
      <w:pPr>
        <w:pStyle w:val="Heading3"/>
        <w:tabs>
          <w:tab w:val="left" w:pos="1080"/>
        </w:tabs>
        <w:rPr>
          <w:rFonts w:ascii="Times New Roman" w:hAnsi="Times New Roman" w:cs="Times New Roman"/>
          <w:b w:val="0"/>
          <w:bCs w:val="0"/>
        </w:rPr>
      </w:pPr>
      <w:sdt>
        <w:sdtPr>
          <w:rPr>
            <w:rFonts w:ascii="Times New Roman" w:hAnsi="Times New Roman" w:cs="Times New Roman"/>
          </w:rPr>
          <w:id w:val="1714625394"/>
          <w14:checkbox>
            <w14:checked w14:val="0"/>
            <w14:checkedState w14:val="2612" w14:font="MS Gothic"/>
            <w14:uncheckedState w14:val="2610" w14:font="MS Gothic"/>
          </w14:checkbox>
        </w:sdtPr>
        <w:sdtEndPr/>
        <w:sdtContent>
          <w:r w:rsidR="00F45C41">
            <w:rPr>
              <w:rFonts w:ascii="MS Gothic" w:eastAsia="MS Gothic" w:hAnsi="MS Gothic" w:cs="Times New Roman" w:hint="eastAsia"/>
            </w:rPr>
            <w:t>☐</w:t>
          </w:r>
        </w:sdtContent>
      </w:sdt>
      <w:r w:rsidR="00F45C41">
        <w:rPr>
          <w:rFonts w:ascii="Times New Roman" w:hAnsi="Times New Roman" w:cs="Times New Roman"/>
        </w:rPr>
        <w:t xml:space="preserve"> Criteria 2b:</w:t>
      </w:r>
      <w:r w:rsidR="00F45C41">
        <w:rPr>
          <w:rFonts w:ascii="Times New Roman" w:hAnsi="Times New Roman" w:cs="Times New Roman"/>
          <w:b w:val="0"/>
          <w:bCs w:val="0"/>
        </w:rPr>
        <w:tab/>
      </w:r>
      <w:r w:rsidR="00F45C41">
        <w:rPr>
          <w:rFonts w:ascii="Times New Roman" w:hAnsi="Times New Roman" w:cs="Times New Roman"/>
          <w:b w:val="0"/>
          <w:bCs w:val="0"/>
        </w:rPr>
        <w:tab/>
        <w:t xml:space="preserve">Student has no North Carolina Assessment Scores </w:t>
      </w:r>
    </w:p>
    <w:p w14:paraId="5A42D97B" w14:textId="40F1A7FF" w:rsidR="00F45C41" w:rsidRPr="00F45C41" w:rsidRDefault="00F45C41" w:rsidP="00F45C41">
      <w:pPr>
        <w:pStyle w:val="NoSpacing"/>
        <w:rPr>
          <w:rFonts w:ascii="Times New Roman" w:hAnsi="Times New Roman" w:cs="Times New Roman"/>
        </w:rPr>
      </w:pPr>
      <w:r>
        <w:tab/>
      </w:r>
      <w:r>
        <w:tab/>
      </w:r>
      <w:r>
        <w:tab/>
      </w:r>
      <w:sdt>
        <w:sdtPr>
          <w:id w:val="-2092000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45C41">
        <w:rPr>
          <w:rFonts w:ascii="Times New Roman" w:hAnsi="Times New Roman" w:cs="Times New Roman"/>
        </w:rPr>
        <w:t>Student was not present in the district when State assessments were</w:t>
      </w:r>
    </w:p>
    <w:p w14:paraId="11C6BCAE" w14:textId="48890A2A" w:rsidR="00F45C41" w:rsidRPr="00F45C41" w:rsidRDefault="00F45C41" w:rsidP="00F45C41">
      <w:pPr>
        <w:pStyle w:val="NoSpacing"/>
        <w:rPr>
          <w:rFonts w:ascii="Times New Roman" w:hAnsi="Times New Roman" w:cs="Times New Roman"/>
        </w:rPr>
      </w:pPr>
      <w:r w:rsidRPr="00F45C41">
        <w:rPr>
          <w:rFonts w:ascii="Times New Roman" w:hAnsi="Times New Roman" w:cs="Times New Roman"/>
        </w:rPr>
        <w:tab/>
      </w:r>
      <w:r w:rsidRPr="00F45C41">
        <w:rPr>
          <w:rFonts w:ascii="Times New Roman" w:hAnsi="Times New Roman" w:cs="Times New Roman"/>
        </w:rPr>
        <w:tab/>
      </w:r>
      <w:r w:rsidRPr="00F45C41">
        <w:rPr>
          <w:rFonts w:ascii="Times New Roman" w:hAnsi="Times New Roman" w:cs="Times New Roman"/>
        </w:rPr>
        <w:tab/>
        <w:t xml:space="preserve">      administered </w:t>
      </w:r>
    </w:p>
    <w:p w14:paraId="4C57B710" w14:textId="2A92D53E" w:rsidR="00F45C41" w:rsidRPr="00F45C41" w:rsidRDefault="00F45C41" w:rsidP="00F45C41">
      <w:pPr>
        <w:pStyle w:val="NoSpacing"/>
        <w:tabs>
          <w:tab w:val="left" w:pos="720"/>
          <w:tab w:val="left" w:pos="1440"/>
          <w:tab w:val="left" w:pos="2160"/>
          <w:tab w:val="left" w:pos="3060"/>
        </w:tabs>
        <w:rPr>
          <w:rFonts w:ascii="Times New Roman" w:hAnsi="Times New Roman" w:cs="Times New Roman"/>
        </w:rPr>
      </w:pPr>
      <w:r w:rsidRPr="00F45C41">
        <w:rPr>
          <w:rFonts w:ascii="Times New Roman" w:hAnsi="Times New Roman" w:cs="Times New Roman"/>
        </w:rPr>
        <w:tab/>
      </w:r>
      <w:r w:rsidRPr="00F45C41">
        <w:rPr>
          <w:rFonts w:ascii="Times New Roman" w:hAnsi="Times New Roman" w:cs="Times New Roman"/>
        </w:rPr>
        <w:tab/>
      </w:r>
      <w:r w:rsidRPr="00F45C41">
        <w:rPr>
          <w:rFonts w:ascii="Times New Roman" w:hAnsi="Times New Roman" w:cs="Times New Roman"/>
        </w:rPr>
        <w:tab/>
      </w:r>
      <w:sdt>
        <w:sdtPr>
          <w:rPr>
            <w:rFonts w:ascii="Times New Roman" w:hAnsi="Times New Roman" w:cs="Times New Roman"/>
          </w:rPr>
          <w:id w:val="-1900286544"/>
          <w14:checkbox>
            <w14:checked w14:val="0"/>
            <w14:checkedState w14:val="2612" w14:font="MS Gothic"/>
            <w14:uncheckedState w14:val="2610" w14:font="MS Gothic"/>
          </w14:checkbox>
        </w:sdtPr>
        <w:sdtEndPr/>
        <w:sdtContent>
          <w:r w:rsidRPr="00F45C41">
            <w:rPr>
              <w:rFonts w:ascii="Segoe UI Symbol" w:eastAsia="MS Gothic" w:hAnsi="Segoe UI Symbol" w:cs="Segoe UI Symbol"/>
            </w:rPr>
            <w:t>☐</w:t>
          </w:r>
        </w:sdtContent>
      </w:sdt>
      <w:r w:rsidRPr="00F45C41">
        <w:rPr>
          <w:rFonts w:ascii="Times New Roman" w:hAnsi="Times New Roman" w:cs="Times New Roman"/>
        </w:rPr>
        <w:t xml:space="preserve"> Student is enrolled in a grade level where a State assessment is not regularly</w:t>
      </w:r>
    </w:p>
    <w:p w14:paraId="5E0B6FB5" w14:textId="298BBC4D" w:rsidR="00F45C41" w:rsidRDefault="00F45C41" w:rsidP="00F45C41">
      <w:pPr>
        <w:pStyle w:val="NoSpacing"/>
        <w:tabs>
          <w:tab w:val="left" w:pos="720"/>
          <w:tab w:val="left" w:pos="1440"/>
          <w:tab w:val="left" w:pos="2160"/>
          <w:tab w:val="left" w:pos="3060"/>
        </w:tabs>
        <w:rPr>
          <w:rFonts w:ascii="Times New Roman" w:hAnsi="Times New Roman" w:cs="Times New Roman"/>
        </w:rPr>
      </w:pPr>
      <w:r w:rsidRPr="00F45C41">
        <w:rPr>
          <w:rFonts w:ascii="Times New Roman" w:hAnsi="Times New Roman" w:cs="Times New Roman"/>
        </w:rPr>
        <w:tab/>
      </w:r>
      <w:r w:rsidRPr="00F45C41">
        <w:rPr>
          <w:rFonts w:ascii="Times New Roman" w:hAnsi="Times New Roman" w:cs="Times New Roman"/>
        </w:rPr>
        <w:tab/>
      </w:r>
      <w:r w:rsidRPr="00F45C41">
        <w:rPr>
          <w:rFonts w:ascii="Times New Roman" w:hAnsi="Times New Roman" w:cs="Times New Roman"/>
        </w:rPr>
        <w:tab/>
        <w:t xml:space="preserve">      administered (grades 1-2 and high school)</w:t>
      </w:r>
    </w:p>
    <w:p w14:paraId="70C38F24" w14:textId="679F2F9B" w:rsidR="00F45C41" w:rsidRPr="00F45C41" w:rsidRDefault="00F45C41" w:rsidP="00F45C41">
      <w:pPr>
        <w:pStyle w:val="Heading3"/>
        <w:rPr>
          <w:rFonts w:ascii="Times New Roman" w:hAnsi="Times New Roman" w:cs="Times New Roman"/>
        </w:rPr>
      </w:pPr>
      <w:r>
        <w:rPr>
          <w:rFonts w:ascii="Times New Roman" w:hAnsi="Times New Roman" w:cs="Times New Roman"/>
        </w:rPr>
        <w:t xml:space="preserve">Select </w:t>
      </w:r>
      <w:r>
        <w:rPr>
          <w:rFonts w:ascii="Times New Roman" w:hAnsi="Times New Roman" w:cs="Times New Roman"/>
          <w:u w:val="single"/>
        </w:rPr>
        <w:t>one</w:t>
      </w:r>
      <w:r>
        <w:rPr>
          <w:rFonts w:ascii="Times New Roman" w:hAnsi="Times New Roman" w:cs="Times New Roman"/>
        </w:rPr>
        <w:t xml:space="preserve"> </w:t>
      </w:r>
      <w:r w:rsidR="008E6DB5">
        <w:rPr>
          <w:rFonts w:ascii="Times New Roman" w:hAnsi="Times New Roman" w:cs="Times New Roman"/>
        </w:rPr>
        <w:t>objective</w:t>
      </w:r>
      <w:r>
        <w:rPr>
          <w:rFonts w:ascii="Times New Roman" w:hAnsi="Times New Roman" w:cs="Times New Roman"/>
        </w:rPr>
        <w:t xml:space="preserve"> risk factor </w:t>
      </w:r>
    </w:p>
    <w:tbl>
      <w:tblPr>
        <w:tblStyle w:val="TableGrid"/>
        <w:tblW w:w="0" w:type="auto"/>
        <w:tblInd w:w="-5" w:type="dxa"/>
        <w:tblLook w:val="04A0" w:firstRow="1" w:lastRow="0" w:firstColumn="1" w:lastColumn="0" w:noHBand="0" w:noVBand="1"/>
      </w:tblPr>
      <w:tblGrid>
        <w:gridCol w:w="4675"/>
        <w:gridCol w:w="4675"/>
      </w:tblGrid>
      <w:tr w:rsidR="00F45C41" w14:paraId="64DC8263" w14:textId="77777777" w:rsidTr="00F45C41">
        <w:tc>
          <w:tcPr>
            <w:tcW w:w="4675" w:type="dxa"/>
          </w:tcPr>
          <w:p w14:paraId="769D1965" w14:textId="2D8AC98E" w:rsidR="00F45C41" w:rsidRPr="00F45C41" w:rsidRDefault="008E6DB5" w:rsidP="00F45C41">
            <w:pPr>
              <w:pStyle w:val="Heading3"/>
              <w:jc w:val="center"/>
              <w:outlineLvl w:val="2"/>
              <w:rPr>
                <w:rFonts w:ascii="Times New Roman" w:hAnsi="Times New Roman" w:cs="Times New Roman"/>
              </w:rPr>
            </w:pPr>
            <w:r>
              <w:rPr>
                <w:rFonts w:ascii="Times New Roman" w:hAnsi="Times New Roman" w:cs="Times New Roman"/>
              </w:rPr>
              <w:t>Objective</w:t>
            </w:r>
            <w:r w:rsidR="00F45C41">
              <w:rPr>
                <w:rFonts w:ascii="Times New Roman" w:hAnsi="Times New Roman" w:cs="Times New Roman"/>
              </w:rPr>
              <w:t xml:space="preserve"> Risk Factors</w:t>
            </w:r>
          </w:p>
        </w:tc>
        <w:tc>
          <w:tcPr>
            <w:tcW w:w="4675" w:type="dxa"/>
          </w:tcPr>
          <w:p w14:paraId="03E43546" w14:textId="4065AFED" w:rsidR="00F45C41" w:rsidRPr="00F45C41" w:rsidRDefault="00F45C41" w:rsidP="00F45C41">
            <w:pPr>
              <w:pStyle w:val="Heading3"/>
              <w:jc w:val="center"/>
              <w:outlineLvl w:val="2"/>
              <w:rPr>
                <w:rFonts w:ascii="Times New Roman" w:hAnsi="Times New Roman" w:cs="Times New Roman"/>
              </w:rPr>
            </w:pPr>
            <w:r>
              <w:rPr>
                <w:rFonts w:ascii="Times New Roman" w:hAnsi="Times New Roman" w:cs="Times New Roman"/>
              </w:rPr>
              <w:t>Documentation Required</w:t>
            </w:r>
          </w:p>
        </w:tc>
      </w:tr>
      <w:tr w:rsidR="00F45C41" w14:paraId="1F45A1D1" w14:textId="77777777" w:rsidTr="00695409">
        <w:tc>
          <w:tcPr>
            <w:tcW w:w="4675" w:type="dxa"/>
          </w:tcPr>
          <w:p w14:paraId="7A830680" w14:textId="2AB9A7BE" w:rsidR="00F45C41" w:rsidRPr="00F45C41" w:rsidRDefault="003E5806" w:rsidP="00F45C41">
            <w:pPr>
              <w:tabs>
                <w:tab w:val="left" w:pos="960"/>
              </w:tabs>
              <w:rPr>
                <w:rFonts w:ascii="Times New Roman" w:hAnsi="Times New Roman" w:cs="Times New Roman"/>
                <w:b/>
                <w:bCs/>
              </w:rPr>
            </w:pPr>
            <w:sdt>
              <w:sdtPr>
                <w:id w:val="869884286"/>
                <w14:checkbox>
                  <w14:checked w14:val="0"/>
                  <w14:checkedState w14:val="2612" w14:font="MS Gothic"/>
                  <w14:uncheckedState w14:val="2610" w14:font="MS Gothic"/>
                </w14:checkbox>
              </w:sdtPr>
              <w:sdtEndPr/>
              <w:sdtContent>
                <w:r w:rsidR="00F45C41">
                  <w:rPr>
                    <w:rFonts w:ascii="MS Gothic" w:eastAsia="MS Gothic" w:hAnsi="MS Gothic" w:hint="eastAsia"/>
                  </w:rPr>
                  <w:t>☐</w:t>
                </w:r>
              </w:sdtContent>
            </w:sdt>
            <w:r w:rsidR="00F45C41">
              <w:t xml:space="preserve"> </w:t>
            </w:r>
            <w:r w:rsidR="00F45C41" w:rsidRPr="00B52A4C">
              <w:rPr>
                <w:rFonts w:ascii="Times New Roman" w:hAnsi="Times New Roman" w:cs="Times New Roman"/>
                <w:u w:val="single"/>
              </w:rPr>
              <w:t>Retained</w:t>
            </w:r>
            <w:r w:rsidR="005C0E9A">
              <w:rPr>
                <w:rFonts w:ascii="Times New Roman" w:hAnsi="Times New Roman" w:cs="Times New Roman"/>
                <w:u w:val="single"/>
              </w:rPr>
              <w:t>:</w:t>
            </w:r>
            <w:r w:rsidR="00F45C41">
              <w:rPr>
                <w:rFonts w:ascii="Times New Roman" w:hAnsi="Times New Roman" w:cs="Times New Roman"/>
              </w:rPr>
              <w:t xml:space="preserve"> Student </w:t>
            </w:r>
            <w:r w:rsidR="00B52A4C">
              <w:rPr>
                <w:rFonts w:ascii="Times New Roman" w:hAnsi="Times New Roman" w:cs="Times New Roman"/>
              </w:rPr>
              <w:t xml:space="preserve">has been retained at least once after Kindergarten </w:t>
            </w:r>
          </w:p>
        </w:tc>
        <w:tc>
          <w:tcPr>
            <w:tcW w:w="4675" w:type="dxa"/>
            <w:vAlign w:val="center"/>
          </w:tcPr>
          <w:p w14:paraId="0F9D43FB" w14:textId="05E69842" w:rsidR="00F45C41" w:rsidRDefault="00B43AF8" w:rsidP="00695409">
            <w:pPr>
              <w:pStyle w:val="ListParagraph"/>
              <w:numPr>
                <w:ilvl w:val="0"/>
                <w:numId w:val="1"/>
              </w:numPr>
            </w:pPr>
            <w:r>
              <w:rPr>
                <w:rFonts w:ascii="Times New Roman" w:hAnsi="Times New Roman" w:cs="Times New Roman"/>
              </w:rPr>
              <w:t xml:space="preserve">Printout from </w:t>
            </w:r>
            <w:proofErr w:type="spellStart"/>
            <w:r>
              <w:rPr>
                <w:rFonts w:ascii="Times New Roman" w:hAnsi="Times New Roman" w:cs="Times New Roman"/>
              </w:rPr>
              <w:t>Powerschool</w:t>
            </w:r>
            <w:proofErr w:type="spellEnd"/>
            <w:r>
              <w:rPr>
                <w:rFonts w:ascii="Times New Roman" w:hAnsi="Times New Roman" w:cs="Times New Roman"/>
              </w:rPr>
              <w:t xml:space="preserve"> (PS) or MSIX showing grade level of retention </w:t>
            </w:r>
          </w:p>
        </w:tc>
      </w:tr>
      <w:tr w:rsidR="00F45C41" w14:paraId="78901A15" w14:textId="77777777" w:rsidTr="00695409">
        <w:tc>
          <w:tcPr>
            <w:tcW w:w="4675" w:type="dxa"/>
          </w:tcPr>
          <w:p w14:paraId="4D5D9A27" w14:textId="444F744E" w:rsidR="00F45C41" w:rsidRPr="008E6DB5" w:rsidRDefault="003E5806" w:rsidP="008E6DB5">
            <w:pPr>
              <w:tabs>
                <w:tab w:val="left" w:pos="1050"/>
              </w:tabs>
              <w:rPr>
                <w:rFonts w:ascii="Times New Roman" w:hAnsi="Times New Roman" w:cs="Times New Roman"/>
              </w:rPr>
            </w:pPr>
            <w:sdt>
              <w:sdtPr>
                <w:id w:val="-398972497"/>
                <w14:checkbox>
                  <w14:checked w14:val="0"/>
                  <w14:checkedState w14:val="2612" w14:font="MS Gothic"/>
                  <w14:uncheckedState w14:val="2610" w14:font="MS Gothic"/>
                </w14:checkbox>
              </w:sdtPr>
              <w:sdtEndPr/>
              <w:sdtContent>
                <w:r w:rsidR="008E6DB5">
                  <w:rPr>
                    <w:rFonts w:ascii="MS Gothic" w:eastAsia="MS Gothic" w:hAnsi="MS Gothic" w:hint="eastAsia"/>
                  </w:rPr>
                  <w:t>☐</w:t>
                </w:r>
              </w:sdtContent>
            </w:sdt>
            <w:r w:rsidR="008E6DB5">
              <w:t xml:space="preserve"> </w:t>
            </w:r>
            <w:r w:rsidR="008E6DB5" w:rsidRPr="008E6DB5">
              <w:rPr>
                <w:rFonts w:ascii="Times New Roman" w:hAnsi="Times New Roman" w:cs="Times New Roman"/>
                <w:u w:val="single"/>
              </w:rPr>
              <w:t>Grade/Age Compatible (Over age for grade)</w:t>
            </w:r>
            <w:r w:rsidR="008E6DB5">
              <w:rPr>
                <w:rFonts w:ascii="Times New Roman" w:hAnsi="Times New Roman" w:cs="Times New Roman"/>
                <w:u w:val="single"/>
              </w:rPr>
              <w:t>:</w:t>
            </w:r>
            <w:r w:rsidR="008E6DB5">
              <w:rPr>
                <w:rFonts w:ascii="Times New Roman" w:hAnsi="Times New Roman" w:cs="Times New Roman"/>
              </w:rPr>
              <w:t xml:space="preserve"> age does not match acceptable range for grade level placement within two (2) years</w:t>
            </w:r>
          </w:p>
        </w:tc>
        <w:tc>
          <w:tcPr>
            <w:tcW w:w="4675" w:type="dxa"/>
            <w:vAlign w:val="center"/>
          </w:tcPr>
          <w:p w14:paraId="1AEFB219" w14:textId="7CC8ACAE" w:rsidR="00F45C41" w:rsidRPr="008E6DB5" w:rsidRDefault="00B43AF8" w:rsidP="00695409">
            <w:pPr>
              <w:pStyle w:val="ListParagraph"/>
              <w:numPr>
                <w:ilvl w:val="0"/>
                <w:numId w:val="1"/>
              </w:numPr>
              <w:rPr>
                <w:rFonts w:ascii="Times New Roman" w:hAnsi="Times New Roman" w:cs="Times New Roman"/>
              </w:rPr>
            </w:pPr>
            <w:r>
              <w:rPr>
                <w:rFonts w:ascii="Times New Roman" w:hAnsi="Times New Roman" w:cs="Times New Roman"/>
              </w:rPr>
              <w:t xml:space="preserve">COE with correct birthdate and grade placement indicated </w:t>
            </w:r>
          </w:p>
        </w:tc>
      </w:tr>
      <w:tr w:rsidR="00F45C41" w14:paraId="18570B93" w14:textId="77777777" w:rsidTr="00695409">
        <w:tc>
          <w:tcPr>
            <w:tcW w:w="4675" w:type="dxa"/>
          </w:tcPr>
          <w:p w14:paraId="4B458FE3" w14:textId="64E5F771" w:rsidR="00F45C41" w:rsidRPr="008E6DB5" w:rsidRDefault="003E5806" w:rsidP="008E6DB5">
            <w:pPr>
              <w:tabs>
                <w:tab w:val="left" w:pos="735"/>
              </w:tabs>
              <w:rPr>
                <w:rFonts w:ascii="Times New Roman" w:hAnsi="Times New Roman" w:cs="Times New Roman"/>
              </w:rPr>
            </w:pPr>
            <w:sdt>
              <w:sdtPr>
                <w:id w:val="2117637274"/>
                <w14:checkbox>
                  <w14:checked w14:val="0"/>
                  <w14:checkedState w14:val="2612" w14:font="MS Gothic"/>
                  <w14:uncheckedState w14:val="2610" w14:font="MS Gothic"/>
                </w14:checkbox>
              </w:sdtPr>
              <w:sdtEndPr/>
              <w:sdtContent>
                <w:r w:rsidR="008E6DB5">
                  <w:rPr>
                    <w:rFonts w:ascii="MS Gothic" w:eastAsia="MS Gothic" w:hAnsi="MS Gothic" w:hint="eastAsia"/>
                  </w:rPr>
                  <w:t>☐</w:t>
                </w:r>
              </w:sdtContent>
            </w:sdt>
            <w:r w:rsidR="008E6DB5">
              <w:t xml:space="preserve"> </w:t>
            </w:r>
            <w:r w:rsidR="008E6DB5">
              <w:rPr>
                <w:rFonts w:ascii="Times New Roman" w:hAnsi="Times New Roman" w:cs="Times New Roman"/>
                <w:u w:val="single"/>
              </w:rPr>
              <w:t>Credit Deficiency:</w:t>
            </w:r>
            <w:r w:rsidR="008E6DB5">
              <w:rPr>
                <w:rFonts w:ascii="Times New Roman" w:hAnsi="Times New Roman" w:cs="Times New Roman"/>
              </w:rPr>
              <w:t xml:space="preserve"> (for high school students </w:t>
            </w:r>
            <w:r w:rsidR="008E6DB5">
              <w:rPr>
                <w:rFonts w:ascii="Times New Roman" w:hAnsi="Times New Roman" w:cs="Times New Roman"/>
                <w:i/>
                <w:iCs/>
              </w:rPr>
              <w:t>only)</w:t>
            </w:r>
            <w:r w:rsidR="008E6DB5">
              <w:rPr>
                <w:rFonts w:ascii="Times New Roman" w:hAnsi="Times New Roman" w:cs="Times New Roman"/>
              </w:rPr>
              <w:t xml:space="preserve"> Student has not earned sufficient credits per North Carolina’s graduation requirements and grade level </w:t>
            </w:r>
          </w:p>
        </w:tc>
        <w:tc>
          <w:tcPr>
            <w:tcW w:w="4675" w:type="dxa"/>
            <w:vAlign w:val="center"/>
          </w:tcPr>
          <w:p w14:paraId="46ADE5D6" w14:textId="72173896" w:rsidR="00F45C41" w:rsidRDefault="00B43AF8" w:rsidP="00695409">
            <w:pPr>
              <w:pStyle w:val="ListParagraph"/>
              <w:numPr>
                <w:ilvl w:val="0"/>
                <w:numId w:val="1"/>
              </w:numPr>
            </w:pPr>
            <w:r>
              <w:rPr>
                <w:rFonts w:ascii="Times New Roman" w:hAnsi="Times New Roman" w:cs="Times New Roman"/>
              </w:rPr>
              <w:t>Completed NC graduation requirement checklist with areas of deficiency highlighted</w:t>
            </w:r>
          </w:p>
        </w:tc>
      </w:tr>
      <w:tr w:rsidR="00F45C41" w14:paraId="7C59147B" w14:textId="77777777" w:rsidTr="00695409">
        <w:tc>
          <w:tcPr>
            <w:tcW w:w="4675" w:type="dxa"/>
          </w:tcPr>
          <w:p w14:paraId="5E63CF28" w14:textId="0044CAB1" w:rsidR="00F45C41" w:rsidRPr="008E6DB5" w:rsidRDefault="003E5806" w:rsidP="008E6DB5">
            <w:pPr>
              <w:tabs>
                <w:tab w:val="left" w:pos="915"/>
              </w:tabs>
              <w:rPr>
                <w:rFonts w:ascii="Times New Roman" w:hAnsi="Times New Roman" w:cs="Times New Roman"/>
              </w:rPr>
            </w:pPr>
            <w:sdt>
              <w:sdtPr>
                <w:id w:val="-1042366102"/>
                <w14:checkbox>
                  <w14:checked w14:val="0"/>
                  <w14:checkedState w14:val="2612" w14:font="MS Gothic"/>
                  <w14:uncheckedState w14:val="2610" w14:font="MS Gothic"/>
                </w14:checkbox>
              </w:sdtPr>
              <w:sdtEndPr/>
              <w:sdtContent>
                <w:r w:rsidR="008E6DB5">
                  <w:rPr>
                    <w:rFonts w:ascii="MS Gothic" w:eastAsia="MS Gothic" w:hAnsi="MS Gothic" w:hint="eastAsia"/>
                  </w:rPr>
                  <w:t>☐</w:t>
                </w:r>
              </w:sdtContent>
            </w:sdt>
            <w:r w:rsidR="008E6DB5">
              <w:t xml:space="preserve"> </w:t>
            </w:r>
            <w:r w:rsidR="008E6DB5">
              <w:rPr>
                <w:rFonts w:ascii="Times New Roman" w:hAnsi="Times New Roman" w:cs="Times New Roman"/>
                <w:u w:val="single"/>
              </w:rPr>
              <w:t>Attendance:</w:t>
            </w:r>
            <w:r w:rsidR="008E6DB5">
              <w:rPr>
                <w:rFonts w:ascii="Times New Roman" w:hAnsi="Times New Roman" w:cs="Times New Roman"/>
              </w:rPr>
              <w:t xml:space="preserve"> Student attendance is less than 90% of total days enrolled </w:t>
            </w:r>
          </w:p>
        </w:tc>
        <w:tc>
          <w:tcPr>
            <w:tcW w:w="4675" w:type="dxa"/>
            <w:vAlign w:val="center"/>
          </w:tcPr>
          <w:p w14:paraId="360F19AF" w14:textId="0C0F830C" w:rsidR="00F45C41" w:rsidRDefault="00B43AF8" w:rsidP="00695409">
            <w:pPr>
              <w:pStyle w:val="ListParagraph"/>
              <w:numPr>
                <w:ilvl w:val="0"/>
                <w:numId w:val="1"/>
              </w:numPr>
            </w:pPr>
            <w:r>
              <w:rPr>
                <w:rFonts w:ascii="Times New Roman" w:hAnsi="Times New Roman" w:cs="Times New Roman"/>
              </w:rPr>
              <w:t>Printout of current attendance record from PS</w:t>
            </w:r>
          </w:p>
        </w:tc>
      </w:tr>
      <w:tr w:rsidR="00E86FC4" w14:paraId="402E05C1" w14:textId="77777777" w:rsidTr="00695409">
        <w:tc>
          <w:tcPr>
            <w:tcW w:w="4675" w:type="dxa"/>
          </w:tcPr>
          <w:p w14:paraId="1E0573E0" w14:textId="41E1DF1F" w:rsidR="00E86FC4" w:rsidRPr="00E86FC4" w:rsidRDefault="003E5806" w:rsidP="00E86FC4">
            <w:pPr>
              <w:tabs>
                <w:tab w:val="left" w:pos="975"/>
              </w:tabs>
              <w:rPr>
                <w:rFonts w:ascii="Times New Roman" w:hAnsi="Times New Roman" w:cs="Times New Roman"/>
              </w:rPr>
            </w:pPr>
            <w:sdt>
              <w:sdtPr>
                <w:id w:val="-1812316567"/>
                <w14:checkbox>
                  <w14:checked w14:val="0"/>
                  <w14:checkedState w14:val="2612" w14:font="MS Gothic"/>
                  <w14:uncheckedState w14:val="2610" w14:font="MS Gothic"/>
                </w14:checkbox>
              </w:sdtPr>
              <w:sdtEndPr/>
              <w:sdtContent>
                <w:r w:rsidR="00E86FC4">
                  <w:rPr>
                    <w:rFonts w:ascii="MS Gothic" w:eastAsia="MS Gothic" w:hAnsi="MS Gothic" w:hint="eastAsia"/>
                  </w:rPr>
                  <w:t>☐</w:t>
                </w:r>
              </w:sdtContent>
            </w:sdt>
            <w:r w:rsidR="00E86FC4">
              <w:t xml:space="preserve"> </w:t>
            </w:r>
            <w:r w:rsidR="00E86FC4">
              <w:rPr>
                <w:rFonts w:ascii="Times New Roman" w:hAnsi="Times New Roman" w:cs="Times New Roman"/>
                <w:u w:val="single"/>
              </w:rPr>
              <w:t>Suspensions:</w:t>
            </w:r>
            <w:r w:rsidR="00E86FC4">
              <w:rPr>
                <w:rFonts w:ascii="Times New Roman" w:hAnsi="Times New Roman" w:cs="Times New Roman"/>
              </w:rPr>
              <w:t xml:space="preserve"> Student in elementary or middle school has at least five (5) consecutive days of out-of-school suspension during a school year</w:t>
            </w:r>
          </w:p>
        </w:tc>
        <w:tc>
          <w:tcPr>
            <w:tcW w:w="4675" w:type="dxa"/>
            <w:vAlign w:val="center"/>
          </w:tcPr>
          <w:p w14:paraId="523B18AA" w14:textId="6D508CA1" w:rsidR="00E86FC4" w:rsidRDefault="00E86FC4" w:rsidP="00695409">
            <w:pPr>
              <w:pStyle w:val="ListParagraph"/>
              <w:numPr>
                <w:ilvl w:val="0"/>
                <w:numId w:val="1"/>
              </w:numPr>
              <w:rPr>
                <w:rFonts w:ascii="Times New Roman" w:hAnsi="Times New Roman" w:cs="Times New Roman"/>
              </w:rPr>
            </w:pPr>
            <w:r>
              <w:rPr>
                <w:rFonts w:ascii="Times New Roman" w:hAnsi="Times New Roman" w:cs="Times New Roman"/>
              </w:rPr>
              <w:t xml:space="preserve">Discipline referral and/or </w:t>
            </w:r>
            <w:r w:rsidR="00695409">
              <w:rPr>
                <w:rFonts w:ascii="Times New Roman" w:hAnsi="Times New Roman" w:cs="Times New Roman"/>
              </w:rPr>
              <w:t>attendance record from PowerSchool</w:t>
            </w:r>
          </w:p>
        </w:tc>
      </w:tr>
      <w:tr w:rsidR="008E6DB5" w14:paraId="4286E808" w14:textId="77777777" w:rsidTr="00695409">
        <w:tc>
          <w:tcPr>
            <w:tcW w:w="4675" w:type="dxa"/>
          </w:tcPr>
          <w:p w14:paraId="6A2CCC65" w14:textId="2F12DEB0" w:rsidR="008E6DB5" w:rsidRPr="008E6DB5" w:rsidRDefault="003E5806" w:rsidP="008E6DB5">
            <w:pPr>
              <w:tabs>
                <w:tab w:val="left" w:pos="1035"/>
              </w:tabs>
              <w:rPr>
                <w:rFonts w:ascii="Times New Roman" w:hAnsi="Times New Roman" w:cs="Times New Roman"/>
              </w:rPr>
            </w:pPr>
            <w:sdt>
              <w:sdtPr>
                <w:id w:val="228892352"/>
                <w14:checkbox>
                  <w14:checked w14:val="0"/>
                  <w14:checkedState w14:val="2612" w14:font="MS Gothic"/>
                  <w14:uncheckedState w14:val="2610" w14:font="MS Gothic"/>
                </w14:checkbox>
              </w:sdtPr>
              <w:sdtEndPr/>
              <w:sdtContent>
                <w:r w:rsidR="008E6DB5">
                  <w:rPr>
                    <w:rFonts w:ascii="MS Gothic" w:eastAsia="MS Gothic" w:hAnsi="MS Gothic" w:hint="eastAsia"/>
                  </w:rPr>
                  <w:t>☐</w:t>
                </w:r>
              </w:sdtContent>
            </w:sdt>
            <w:r w:rsidR="008E6DB5">
              <w:t xml:space="preserve"> </w:t>
            </w:r>
            <w:r w:rsidR="008E6DB5">
              <w:rPr>
                <w:rFonts w:ascii="Times New Roman" w:hAnsi="Times New Roman" w:cs="Times New Roman"/>
                <w:u w:val="single"/>
              </w:rPr>
              <w:t>Exceptional Children’s Services</w:t>
            </w:r>
            <w:r w:rsidR="008E6DB5">
              <w:rPr>
                <w:rFonts w:ascii="Times New Roman" w:hAnsi="Times New Roman" w:cs="Times New Roman"/>
              </w:rPr>
              <w:t xml:space="preserve"> (services other than Academically and Intellectually Gifted [AIG] services) </w:t>
            </w:r>
          </w:p>
        </w:tc>
        <w:tc>
          <w:tcPr>
            <w:tcW w:w="4675" w:type="dxa"/>
            <w:vAlign w:val="center"/>
          </w:tcPr>
          <w:p w14:paraId="53AA2CD6" w14:textId="06A62D8E" w:rsidR="008E6DB5" w:rsidRDefault="003E5806" w:rsidP="00695409">
            <w:pPr>
              <w:pStyle w:val="ListParagraph"/>
              <w:numPr>
                <w:ilvl w:val="0"/>
                <w:numId w:val="1"/>
              </w:numPr>
              <w:rPr>
                <w:rFonts w:ascii="Times New Roman" w:hAnsi="Times New Roman" w:cs="Times New Roman"/>
              </w:rPr>
            </w:pPr>
            <w:r>
              <w:rPr>
                <w:rFonts w:ascii="Times New Roman" w:hAnsi="Times New Roman" w:cs="Times New Roman"/>
              </w:rPr>
              <w:t xml:space="preserve">Printout from PS of EC “flag” or MSIX printout with IEP option selected </w:t>
            </w:r>
            <w:bookmarkStart w:id="0" w:name="_GoBack"/>
            <w:bookmarkEnd w:id="0"/>
          </w:p>
        </w:tc>
      </w:tr>
      <w:tr w:rsidR="008E6DB5" w14:paraId="6508E2DF" w14:textId="77777777" w:rsidTr="00695409">
        <w:tc>
          <w:tcPr>
            <w:tcW w:w="4675" w:type="dxa"/>
          </w:tcPr>
          <w:p w14:paraId="3BDA867B" w14:textId="36C2D152" w:rsidR="008E6DB5" w:rsidRPr="008E6DB5" w:rsidRDefault="003E5806" w:rsidP="008E6DB5">
            <w:pPr>
              <w:tabs>
                <w:tab w:val="left" w:pos="1020"/>
              </w:tabs>
              <w:rPr>
                <w:rFonts w:ascii="Times New Roman" w:hAnsi="Times New Roman" w:cs="Times New Roman"/>
              </w:rPr>
            </w:pPr>
            <w:sdt>
              <w:sdtPr>
                <w:id w:val="880218419"/>
                <w14:checkbox>
                  <w14:checked w14:val="0"/>
                  <w14:checkedState w14:val="2612" w14:font="MS Gothic"/>
                  <w14:uncheckedState w14:val="2610" w14:font="MS Gothic"/>
                </w14:checkbox>
              </w:sdtPr>
              <w:sdtEndPr/>
              <w:sdtContent>
                <w:r w:rsidR="008E6DB5">
                  <w:rPr>
                    <w:rFonts w:ascii="MS Gothic" w:eastAsia="MS Gothic" w:hAnsi="MS Gothic" w:hint="eastAsia"/>
                  </w:rPr>
                  <w:t>☐</w:t>
                </w:r>
              </w:sdtContent>
            </w:sdt>
            <w:r w:rsidR="008E6DB5">
              <w:t xml:space="preserve"> </w:t>
            </w:r>
            <w:r w:rsidR="008E6DB5">
              <w:rPr>
                <w:rFonts w:ascii="Times New Roman" w:hAnsi="Times New Roman" w:cs="Times New Roman"/>
                <w:u w:val="single"/>
              </w:rPr>
              <w:t>Homeless:</w:t>
            </w:r>
            <w:r w:rsidR="008E6DB5">
              <w:rPr>
                <w:rFonts w:ascii="Times New Roman" w:hAnsi="Times New Roman" w:cs="Times New Roman"/>
              </w:rPr>
              <w:t xml:space="preserve"> meets the definition of a “homeless” student as defined in Title I, Part D</w:t>
            </w:r>
          </w:p>
        </w:tc>
        <w:tc>
          <w:tcPr>
            <w:tcW w:w="4675" w:type="dxa"/>
            <w:vAlign w:val="center"/>
          </w:tcPr>
          <w:p w14:paraId="4965E4D7" w14:textId="2B2ABF8E" w:rsidR="008E6DB5" w:rsidRDefault="00B43AF8" w:rsidP="00695409">
            <w:pPr>
              <w:pStyle w:val="ListParagraph"/>
              <w:numPr>
                <w:ilvl w:val="0"/>
                <w:numId w:val="1"/>
              </w:numPr>
              <w:rPr>
                <w:rFonts w:ascii="Times New Roman" w:hAnsi="Times New Roman" w:cs="Times New Roman"/>
              </w:rPr>
            </w:pPr>
            <w:r>
              <w:rPr>
                <w:rFonts w:ascii="Times New Roman" w:hAnsi="Times New Roman" w:cs="Times New Roman"/>
              </w:rPr>
              <w:t>Formal e</w:t>
            </w:r>
            <w:r w:rsidR="008E6DB5">
              <w:rPr>
                <w:rFonts w:ascii="Times New Roman" w:hAnsi="Times New Roman" w:cs="Times New Roman"/>
              </w:rPr>
              <w:t>ligibility confirmation by district Homeless Liaison/Coordinator/Director</w:t>
            </w:r>
          </w:p>
        </w:tc>
      </w:tr>
      <w:tr w:rsidR="008E6DB5" w14:paraId="2C5364A0" w14:textId="77777777" w:rsidTr="00695409">
        <w:tc>
          <w:tcPr>
            <w:tcW w:w="4675" w:type="dxa"/>
          </w:tcPr>
          <w:p w14:paraId="43590770" w14:textId="1E884A68" w:rsidR="008E6DB5" w:rsidRPr="00B52A4C" w:rsidRDefault="003E5806" w:rsidP="008E6DB5">
            <w:pPr>
              <w:tabs>
                <w:tab w:val="left" w:pos="810"/>
              </w:tabs>
              <w:rPr>
                <w:rFonts w:ascii="Times New Roman" w:hAnsi="Times New Roman" w:cs="Times New Roman"/>
              </w:rPr>
            </w:pPr>
            <w:sdt>
              <w:sdtPr>
                <w:id w:val="1902239138"/>
                <w14:checkbox>
                  <w14:checked w14:val="0"/>
                  <w14:checkedState w14:val="2612" w14:font="MS Gothic"/>
                  <w14:uncheckedState w14:val="2610" w14:font="MS Gothic"/>
                </w14:checkbox>
              </w:sdtPr>
              <w:sdtEndPr/>
              <w:sdtContent>
                <w:r w:rsidR="008E6DB5">
                  <w:rPr>
                    <w:rFonts w:ascii="MS Gothic" w:eastAsia="MS Gothic" w:hAnsi="MS Gothic" w:hint="eastAsia"/>
                  </w:rPr>
                  <w:t>☐</w:t>
                </w:r>
              </w:sdtContent>
            </w:sdt>
            <w:r w:rsidR="008E6DB5">
              <w:t xml:space="preserve"> </w:t>
            </w:r>
            <w:r w:rsidR="00B52A4C">
              <w:rPr>
                <w:rFonts w:ascii="Times New Roman" w:hAnsi="Times New Roman" w:cs="Times New Roman"/>
                <w:u w:val="single"/>
              </w:rPr>
              <w:t>Non-NC State Assessment Scores:</w:t>
            </w:r>
            <w:r w:rsidR="00B52A4C">
              <w:rPr>
                <w:rFonts w:ascii="Times New Roman" w:hAnsi="Times New Roman" w:cs="Times New Roman"/>
              </w:rPr>
              <w:t xml:space="preserve"> less than proficient scores on assessments from another state </w:t>
            </w:r>
          </w:p>
        </w:tc>
        <w:tc>
          <w:tcPr>
            <w:tcW w:w="4675" w:type="dxa"/>
            <w:vAlign w:val="center"/>
          </w:tcPr>
          <w:p w14:paraId="497F1B9E" w14:textId="3ACB2052" w:rsidR="008E6DB5" w:rsidRDefault="00B52A4C" w:rsidP="00695409">
            <w:pPr>
              <w:pStyle w:val="ListParagraph"/>
              <w:numPr>
                <w:ilvl w:val="0"/>
                <w:numId w:val="1"/>
              </w:numPr>
              <w:rPr>
                <w:rFonts w:ascii="Times New Roman" w:hAnsi="Times New Roman" w:cs="Times New Roman"/>
              </w:rPr>
            </w:pPr>
            <w:r>
              <w:rPr>
                <w:rFonts w:ascii="Times New Roman" w:hAnsi="Times New Roman" w:cs="Times New Roman"/>
              </w:rPr>
              <w:t>MSIX printout of other state assessment scores</w:t>
            </w:r>
          </w:p>
        </w:tc>
      </w:tr>
    </w:tbl>
    <w:p w14:paraId="7A44A551" w14:textId="0A621192" w:rsidR="00F45C41" w:rsidRDefault="00F45C41" w:rsidP="00F45C41"/>
    <w:p w14:paraId="6F48D525" w14:textId="5825D4BE" w:rsidR="00B43AF8" w:rsidRDefault="00B43AF8" w:rsidP="00F45C41"/>
    <w:p w14:paraId="3E5F50DE" w14:textId="77777777" w:rsidR="00B43AF8" w:rsidRPr="00F45C41" w:rsidRDefault="00B43AF8" w:rsidP="00F45C41"/>
    <w:p w14:paraId="070074E7" w14:textId="2F4CE3F5" w:rsidR="004D6E20" w:rsidRDefault="00B52A4C" w:rsidP="00B52A4C">
      <w:pPr>
        <w:pStyle w:val="Heading3"/>
        <w:jc w:val="center"/>
        <w:rPr>
          <w:rFonts w:ascii="Times New Roman" w:hAnsi="Times New Roman" w:cs="Times New Roman"/>
        </w:rPr>
      </w:pPr>
      <w:r>
        <w:rPr>
          <w:rFonts w:ascii="Times New Roman" w:hAnsi="Times New Roman" w:cs="Times New Roman"/>
        </w:rPr>
        <w:lastRenderedPageBreak/>
        <w:t xml:space="preserve">OR </w:t>
      </w:r>
    </w:p>
    <w:p w14:paraId="33D1FE8E" w14:textId="58213D66" w:rsidR="00B52A4C" w:rsidRDefault="003E5806" w:rsidP="00B52A4C">
      <w:pPr>
        <w:pStyle w:val="Heading3"/>
        <w:tabs>
          <w:tab w:val="left" w:pos="750"/>
        </w:tabs>
        <w:rPr>
          <w:rFonts w:ascii="Times New Roman" w:hAnsi="Times New Roman" w:cs="Times New Roman"/>
          <w:b w:val="0"/>
          <w:bCs w:val="0"/>
        </w:rPr>
      </w:pPr>
      <w:sdt>
        <w:sdtPr>
          <w:id w:val="-621690345"/>
          <w14:checkbox>
            <w14:checked w14:val="0"/>
            <w14:checkedState w14:val="2612" w14:font="MS Gothic"/>
            <w14:uncheckedState w14:val="2610" w14:font="MS Gothic"/>
          </w14:checkbox>
        </w:sdtPr>
        <w:sdtEndPr/>
        <w:sdtContent>
          <w:r w:rsidR="00B52A4C">
            <w:rPr>
              <w:rFonts w:ascii="MS Gothic" w:eastAsia="MS Gothic" w:hAnsi="MS Gothic" w:hint="eastAsia"/>
            </w:rPr>
            <w:t>☐</w:t>
          </w:r>
        </w:sdtContent>
      </w:sdt>
      <w:r w:rsidR="00B52A4C">
        <w:t xml:space="preserve"> </w:t>
      </w:r>
      <w:r w:rsidR="00B52A4C">
        <w:rPr>
          <w:rFonts w:ascii="Times New Roman" w:hAnsi="Times New Roman" w:cs="Times New Roman"/>
        </w:rPr>
        <w:t>Criteria 2c:</w:t>
      </w:r>
      <w:r w:rsidR="00B52A4C">
        <w:rPr>
          <w:rFonts w:ascii="Times New Roman" w:hAnsi="Times New Roman" w:cs="Times New Roman"/>
          <w:b w:val="0"/>
          <w:bCs w:val="0"/>
        </w:rPr>
        <w:tab/>
      </w:r>
      <w:r w:rsidR="00B52A4C">
        <w:rPr>
          <w:rFonts w:ascii="Times New Roman" w:hAnsi="Times New Roman" w:cs="Times New Roman"/>
          <w:b w:val="0"/>
          <w:bCs w:val="0"/>
        </w:rPr>
        <w:tab/>
        <w:t>Student has dropped out of school [1304(d)(2)]</w:t>
      </w:r>
    </w:p>
    <w:p w14:paraId="0E3D60E1" w14:textId="65E157D8" w:rsidR="00B52A4C" w:rsidRDefault="00B52A4C" w:rsidP="00B52A4C"/>
    <w:tbl>
      <w:tblPr>
        <w:tblStyle w:val="TableGrid"/>
        <w:tblW w:w="0" w:type="auto"/>
        <w:tblLook w:val="04A0" w:firstRow="1" w:lastRow="0" w:firstColumn="1" w:lastColumn="0" w:noHBand="0" w:noVBand="1"/>
      </w:tblPr>
      <w:tblGrid>
        <w:gridCol w:w="4675"/>
        <w:gridCol w:w="4675"/>
      </w:tblGrid>
      <w:tr w:rsidR="00B52A4C" w14:paraId="0F81DA44" w14:textId="77777777" w:rsidTr="00B52A4C">
        <w:tc>
          <w:tcPr>
            <w:tcW w:w="4675" w:type="dxa"/>
          </w:tcPr>
          <w:p w14:paraId="0A15331C" w14:textId="30753E52" w:rsidR="00B52A4C" w:rsidRPr="00B52A4C" w:rsidRDefault="003E5806" w:rsidP="00B52A4C">
            <w:pPr>
              <w:tabs>
                <w:tab w:val="left" w:pos="840"/>
              </w:tabs>
              <w:rPr>
                <w:rFonts w:ascii="Times New Roman" w:hAnsi="Times New Roman" w:cs="Times New Roman"/>
              </w:rPr>
            </w:pPr>
            <w:sdt>
              <w:sdtPr>
                <w:id w:val="1901318162"/>
                <w14:checkbox>
                  <w14:checked w14:val="0"/>
                  <w14:checkedState w14:val="2612" w14:font="MS Gothic"/>
                  <w14:uncheckedState w14:val="2610" w14:font="MS Gothic"/>
                </w14:checkbox>
              </w:sdtPr>
              <w:sdtEndPr/>
              <w:sdtContent>
                <w:r w:rsidR="00B52A4C">
                  <w:rPr>
                    <w:rFonts w:ascii="MS Gothic" w:eastAsia="MS Gothic" w:hAnsi="MS Gothic" w:hint="eastAsia"/>
                  </w:rPr>
                  <w:t>☐</w:t>
                </w:r>
              </w:sdtContent>
            </w:sdt>
            <w:r w:rsidR="00B52A4C">
              <w:rPr>
                <w:rFonts w:ascii="Times New Roman" w:hAnsi="Times New Roman" w:cs="Times New Roman"/>
              </w:rPr>
              <w:t xml:space="preserve"> Student dropped out of school during or after his/her 9</w:t>
            </w:r>
            <w:r w:rsidR="00B52A4C" w:rsidRPr="00B52A4C">
              <w:rPr>
                <w:rFonts w:ascii="Times New Roman" w:hAnsi="Times New Roman" w:cs="Times New Roman"/>
                <w:vertAlign w:val="superscript"/>
              </w:rPr>
              <w:t>th</w:t>
            </w:r>
            <w:r w:rsidR="00B52A4C">
              <w:rPr>
                <w:rFonts w:ascii="Times New Roman" w:hAnsi="Times New Roman" w:cs="Times New Roman"/>
              </w:rPr>
              <w:t xml:space="preserve"> grade year</w:t>
            </w:r>
          </w:p>
        </w:tc>
        <w:tc>
          <w:tcPr>
            <w:tcW w:w="4675" w:type="dxa"/>
          </w:tcPr>
          <w:p w14:paraId="48DA7AC0" w14:textId="366D40C3" w:rsidR="00B52A4C" w:rsidRPr="00B52A4C" w:rsidRDefault="00B43AF8" w:rsidP="00B52A4C">
            <w:pPr>
              <w:pStyle w:val="ListParagraph"/>
              <w:numPr>
                <w:ilvl w:val="0"/>
                <w:numId w:val="1"/>
              </w:numPr>
            </w:pPr>
            <w:r>
              <w:rPr>
                <w:rFonts w:ascii="Times New Roman" w:hAnsi="Times New Roman" w:cs="Times New Roman"/>
              </w:rPr>
              <w:t xml:space="preserve">Printout of </w:t>
            </w:r>
            <w:r w:rsidR="00B52A4C">
              <w:rPr>
                <w:rFonts w:ascii="Times New Roman" w:hAnsi="Times New Roman" w:cs="Times New Roman"/>
              </w:rPr>
              <w:t xml:space="preserve">PowerSchool </w:t>
            </w:r>
            <w:r>
              <w:rPr>
                <w:rFonts w:ascii="Times New Roman" w:hAnsi="Times New Roman" w:cs="Times New Roman"/>
              </w:rPr>
              <w:t xml:space="preserve">“transfer info screen” that shows </w:t>
            </w:r>
            <w:r w:rsidR="00B52A4C">
              <w:rPr>
                <w:rFonts w:ascii="Times New Roman" w:hAnsi="Times New Roman" w:cs="Times New Roman"/>
              </w:rPr>
              <w:t>that the student is no longer enrolled in a NC state school</w:t>
            </w:r>
            <w:r>
              <w:rPr>
                <w:rFonts w:ascii="Times New Roman" w:hAnsi="Times New Roman" w:cs="Times New Roman"/>
              </w:rPr>
              <w:t xml:space="preserve"> and has not transferred out-of-state</w:t>
            </w:r>
          </w:p>
          <w:p w14:paraId="6A566587" w14:textId="1BF6B853" w:rsidR="00B52A4C" w:rsidRDefault="00B52A4C" w:rsidP="00B52A4C">
            <w:pPr>
              <w:pStyle w:val="ListParagraph"/>
              <w:numPr>
                <w:ilvl w:val="0"/>
                <w:numId w:val="1"/>
              </w:numPr>
            </w:pPr>
            <w:r>
              <w:rPr>
                <w:rFonts w:ascii="Times New Roman" w:hAnsi="Times New Roman" w:cs="Times New Roman"/>
              </w:rPr>
              <w:t xml:space="preserve">State or federal (MSIX) database does not indicate that student received a high school diploma or equivalent  </w:t>
            </w:r>
          </w:p>
        </w:tc>
      </w:tr>
    </w:tbl>
    <w:p w14:paraId="10F3F6FA" w14:textId="69AE384D" w:rsidR="00B52A4C" w:rsidRDefault="00B52A4C" w:rsidP="00B52A4C"/>
    <w:p w14:paraId="5BB2D224" w14:textId="15C18E41" w:rsidR="00B43AF8" w:rsidRDefault="00B43AF8" w:rsidP="00B43AF8">
      <w:pPr>
        <w:pStyle w:val="Heading2"/>
        <w:rPr>
          <w:rFonts w:ascii="Times New Roman" w:hAnsi="Times New Roman" w:cs="Times New Roman"/>
        </w:rPr>
      </w:pPr>
      <w:r>
        <w:rPr>
          <w:rFonts w:ascii="Times New Roman" w:hAnsi="Times New Roman" w:cs="Times New Roman"/>
        </w:rPr>
        <w:t xml:space="preserve">Frequently Asked Questions </w:t>
      </w:r>
    </w:p>
    <w:p w14:paraId="3D7B06B7" w14:textId="33BD6FAD" w:rsidR="00B43AF8" w:rsidRDefault="00B43AF8" w:rsidP="00B43AF8"/>
    <w:p w14:paraId="0572077C" w14:textId="2DB4EC51" w:rsidR="00B43AF8" w:rsidRDefault="00B43AF8" w:rsidP="00B43AF8">
      <w:pPr>
        <w:rPr>
          <w:rStyle w:val="IntenseEmphasis"/>
          <w:rFonts w:ascii="Times New Roman" w:hAnsi="Times New Roman" w:cs="Times New Roman"/>
          <w:sz w:val="24"/>
          <w:szCs w:val="24"/>
        </w:rPr>
      </w:pPr>
      <w:r>
        <w:rPr>
          <w:rStyle w:val="IntenseEmphasis"/>
          <w:rFonts w:ascii="Times New Roman" w:hAnsi="Times New Roman" w:cs="Times New Roman"/>
          <w:sz w:val="24"/>
          <w:szCs w:val="24"/>
        </w:rPr>
        <w:t xml:space="preserve">Who should make the determination of Priority for Services (PFS)? </w:t>
      </w:r>
    </w:p>
    <w:p w14:paraId="10DAA437" w14:textId="2B8139C9" w:rsidR="00B43AF8" w:rsidRDefault="00B77298" w:rsidP="00B43AF8">
      <w:pPr>
        <w:rPr>
          <w:rStyle w:val="IntenseEmphasis"/>
          <w:rFonts w:ascii="Times New Roman" w:hAnsi="Times New Roman" w:cs="Times New Roman"/>
          <w:b w:val="0"/>
          <w:bCs w:val="0"/>
          <w:i w:val="0"/>
          <w:iCs w:val="0"/>
          <w:color w:val="auto"/>
        </w:rPr>
      </w:pPr>
      <w:r>
        <w:rPr>
          <w:rStyle w:val="IntenseEmphasis"/>
          <w:rFonts w:ascii="Times New Roman" w:hAnsi="Times New Roman" w:cs="Times New Roman"/>
          <w:b w:val="0"/>
          <w:bCs w:val="0"/>
          <w:i w:val="0"/>
          <w:iCs w:val="0"/>
          <w:color w:val="auto"/>
        </w:rPr>
        <w:t xml:space="preserve">The migrant recruiter is responsible for determining if a migratory student meets criterion 1: mobility. If a student meets the criterion 1 requirement, the migrant recruiter should inform the migrant director or coordinator of the student. It is then the migrant director or coordinator’s responsibility to determine if the student meets any of the criteria 2 academic risk factors. For smaller districts, it may be necessary for the recruiter or service provider to determine if the student also meets criterion 2: academic risk. If the recruiter and/or service provider is making the overall determination, the designation form must be signed by the migrant director. </w:t>
      </w:r>
      <w:r w:rsidRPr="00B77298">
        <w:rPr>
          <w:rStyle w:val="IntenseEmphasis"/>
          <w:rFonts w:ascii="Times New Roman" w:hAnsi="Times New Roman" w:cs="Times New Roman"/>
          <w:b w:val="0"/>
          <w:bCs w:val="0"/>
          <w:color w:val="auto"/>
        </w:rPr>
        <w:t xml:space="preserve">It is important to note that access to both </w:t>
      </w:r>
      <w:proofErr w:type="spellStart"/>
      <w:r w:rsidRPr="00B77298">
        <w:rPr>
          <w:rStyle w:val="IntenseEmphasis"/>
          <w:rFonts w:ascii="Times New Roman" w:hAnsi="Times New Roman" w:cs="Times New Roman"/>
          <w:b w:val="0"/>
          <w:bCs w:val="0"/>
          <w:color w:val="auto"/>
        </w:rPr>
        <w:t>Powerschool</w:t>
      </w:r>
      <w:proofErr w:type="spellEnd"/>
      <w:r w:rsidRPr="00B77298">
        <w:rPr>
          <w:rStyle w:val="IntenseEmphasis"/>
          <w:rFonts w:ascii="Times New Roman" w:hAnsi="Times New Roman" w:cs="Times New Roman"/>
          <w:b w:val="0"/>
          <w:bCs w:val="0"/>
          <w:color w:val="auto"/>
        </w:rPr>
        <w:t xml:space="preserve"> and MSIX is required to make an accurate PFS determination.</w:t>
      </w:r>
      <w:r>
        <w:rPr>
          <w:rStyle w:val="IntenseEmphasis"/>
          <w:rFonts w:ascii="Times New Roman" w:hAnsi="Times New Roman" w:cs="Times New Roman"/>
          <w:b w:val="0"/>
          <w:bCs w:val="0"/>
          <w:i w:val="0"/>
          <w:iCs w:val="0"/>
          <w:color w:val="auto"/>
        </w:rPr>
        <w:t xml:space="preserve"> </w:t>
      </w:r>
    </w:p>
    <w:p w14:paraId="1792B115" w14:textId="6AB11EA5" w:rsidR="00B77298" w:rsidRDefault="00B77298" w:rsidP="00B43AF8">
      <w:pPr>
        <w:rPr>
          <w:rStyle w:val="IntenseEmphasis"/>
          <w:rFonts w:ascii="Times New Roman" w:hAnsi="Times New Roman" w:cs="Times New Roman"/>
        </w:rPr>
      </w:pPr>
      <w:r>
        <w:rPr>
          <w:rStyle w:val="IntenseEmphasis"/>
          <w:rFonts w:ascii="Times New Roman" w:hAnsi="Times New Roman" w:cs="Times New Roman"/>
        </w:rPr>
        <w:t xml:space="preserve">When should we make the determination for PFS? </w:t>
      </w:r>
    </w:p>
    <w:p w14:paraId="7CF12911" w14:textId="7FDD4A03" w:rsidR="00B77298" w:rsidRDefault="00B77298" w:rsidP="00B77298">
      <w:pPr>
        <w:rPr>
          <w:rStyle w:val="IntenseEmphasis"/>
          <w:rFonts w:ascii="Times New Roman" w:hAnsi="Times New Roman" w:cs="Times New Roman"/>
          <w:b w:val="0"/>
          <w:bCs w:val="0"/>
          <w:i w:val="0"/>
          <w:iCs w:val="0"/>
          <w:color w:val="auto"/>
        </w:rPr>
      </w:pPr>
      <w:r>
        <w:rPr>
          <w:rStyle w:val="IntenseEmphasis"/>
          <w:rFonts w:ascii="Times New Roman" w:hAnsi="Times New Roman" w:cs="Times New Roman"/>
          <w:b w:val="0"/>
          <w:bCs w:val="0"/>
          <w:i w:val="0"/>
          <w:iCs w:val="0"/>
          <w:color w:val="auto"/>
        </w:rPr>
        <w:t xml:space="preserve">PFS status should be assessed annually for students who are re-enrolling in the MEP for the regular school year. An ideal time to do this is during the School Year re-enrollment period in September. Additionally, all new students </w:t>
      </w:r>
      <w:r>
        <w:rPr>
          <w:rStyle w:val="IntenseEmphasis"/>
          <w:rFonts w:ascii="Times New Roman" w:hAnsi="Times New Roman" w:cs="Times New Roman"/>
          <w:b w:val="0"/>
          <w:bCs w:val="0"/>
          <w:color w:val="auto"/>
        </w:rPr>
        <w:t xml:space="preserve">must </w:t>
      </w:r>
      <w:r>
        <w:rPr>
          <w:rStyle w:val="IntenseEmphasis"/>
          <w:rFonts w:ascii="Times New Roman" w:hAnsi="Times New Roman" w:cs="Times New Roman"/>
          <w:b w:val="0"/>
          <w:bCs w:val="0"/>
          <w:i w:val="0"/>
          <w:iCs w:val="0"/>
          <w:color w:val="auto"/>
        </w:rPr>
        <w:t xml:space="preserve">be evaluated for PFS status as they arrive to your district. </w:t>
      </w:r>
    </w:p>
    <w:p w14:paraId="676D3F56" w14:textId="27F18206" w:rsidR="00B77298" w:rsidRDefault="00B77298" w:rsidP="00B77298">
      <w:pPr>
        <w:rPr>
          <w:rStyle w:val="IntenseEmphasis"/>
          <w:rFonts w:ascii="Times New Roman" w:hAnsi="Times New Roman" w:cs="Times New Roman"/>
        </w:rPr>
      </w:pPr>
      <w:r>
        <w:rPr>
          <w:rStyle w:val="IntenseEmphasis"/>
          <w:rFonts w:ascii="Times New Roman" w:hAnsi="Times New Roman" w:cs="Times New Roman"/>
        </w:rPr>
        <w:t>How long is a migrant student eligible for PFS?</w:t>
      </w:r>
    </w:p>
    <w:p w14:paraId="7715F119" w14:textId="137AF6CE" w:rsidR="00B77298" w:rsidRDefault="00B77298" w:rsidP="00B77298">
      <w:pPr>
        <w:rPr>
          <w:rStyle w:val="IntenseEmphasis"/>
          <w:rFonts w:ascii="Times New Roman" w:hAnsi="Times New Roman" w:cs="Times New Roman"/>
          <w:b w:val="0"/>
          <w:bCs w:val="0"/>
          <w:i w:val="0"/>
          <w:iCs w:val="0"/>
          <w:color w:val="auto"/>
        </w:rPr>
      </w:pPr>
      <w:r>
        <w:rPr>
          <w:rStyle w:val="IntenseEmphasis"/>
          <w:rFonts w:ascii="Times New Roman" w:hAnsi="Times New Roman" w:cs="Times New Roman"/>
          <w:b w:val="0"/>
          <w:bCs w:val="0"/>
          <w:i w:val="0"/>
          <w:iCs w:val="0"/>
          <w:color w:val="auto"/>
        </w:rPr>
        <w:t xml:space="preserve">A PFS determination is valid for one year. However, a student must be re-identified and reported as PFS at the beginning of the new performance period if he/she is still eligible. For example, if a student is identified as PFS in the Spring, he/she must be re-reported as PFS during the new performance period beginning on September 1. </w:t>
      </w:r>
    </w:p>
    <w:p w14:paraId="6F5AF734" w14:textId="5BAAC412" w:rsidR="00B77298" w:rsidRDefault="00B77298" w:rsidP="00B77298">
      <w:pPr>
        <w:rPr>
          <w:rStyle w:val="IntenseEmphasis"/>
          <w:rFonts w:ascii="Times New Roman" w:hAnsi="Times New Roman" w:cs="Times New Roman"/>
        </w:rPr>
      </w:pPr>
      <w:r>
        <w:rPr>
          <w:rStyle w:val="IntenseEmphasis"/>
          <w:rFonts w:ascii="Times New Roman" w:hAnsi="Times New Roman" w:cs="Times New Roman"/>
        </w:rPr>
        <w:t xml:space="preserve">What do we do with the information once we have made a determination? </w:t>
      </w:r>
    </w:p>
    <w:p w14:paraId="4130D1D6" w14:textId="480AA058" w:rsidR="00B77298" w:rsidRDefault="00B77298" w:rsidP="00B77298">
      <w:pPr>
        <w:rPr>
          <w:rStyle w:val="IntenseEmphasis"/>
          <w:rFonts w:ascii="Times New Roman" w:hAnsi="Times New Roman" w:cs="Times New Roman"/>
          <w:b w:val="0"/>
          <w:bCs w:val="0"/>
          <w:i w:val="0"/>
          <w:iCs w:val="0"/>
          <w:color w:val="auto"/>
        </w:rPr>
      </w:pPr>
      <w:r>
        <w:rPr>
          <w:rStyle w:val="IntenseEmphasis"/>
          <w:rFonts w:ascii="Times New Roman" w:hAnsi="Times New Roman" w:cs="Times New Roman"/>
          <w:b w:val="0"/>
          <w:bCs w:val="0"/>
          <w:i w:val="0"/>
          <w:iCs w:val="0"/>
          <w:color w:val="auto"/>
        </w:rPr>
        <w:t xml:space="preserve">Migrant staff, teachers, and administrators should be aware of which students are PFS. SEC. 1304(d) requires that the MEP “give priority to those migratory children who have made a qualifying move within the previous 1 year period and who are failing, or most at risk of failing, to meet the challenging State academic standards; or have dropped out of school.” </w:t>
      </w:r>
    </w:p>
    <w:p w14:paraId="5AB63100" w14:textId="555DEFA1" w:rsidR="00B77298" w:rsidRDefault="00B77298" w:rsidP="00B77298">
      <w:pPr>
        <w:rPr>
          <w:rStyle w:val="IntenseEmphasis"/>
          <w:rFonts w:ascii="Times New Roman" w:hAnsi="Times New Roman" w:cs="Times New Roman"/>
          <w:b w:val="0"/>
          <w:bCs w:val="0"/>
          <w:i w:val="0"/>
          <w:iCs w:val="0"/>
          <w:color w:val="auto"/>
        </w:rPr>
      </w:pPr>
      <w:r>
        <w:rPr>
          <w:rStyle w:val="IntenseEmphasis"/>
          <w:rFonts w:ascii="Times New Roman" w:hAnsi="Times New Roman" w:cs="Times New Roman"/>
          <w:b w:val="0"/>
          <w:bCs w:val="0"/>
          <w:i w:val="0"/>
          <w:iCs w:val="0"/>
          <w:color w:val="auto"/>
        </w:rPr>
        <w:lastRenderedPageBreak/>
        <w:t xml:space="preserve">In order to give these students priority, we must serve them “first” and with greater intensity than other eligible migratory students. It is critical to ensure that they are receiving extra support through the MEP and are able to access the full range of services available to them through other State and local programs. </w:t>
      </w:r>
    </w:p>
    <w:p w14:paraId="0FBED6C6" w14:textId="4FC59FE9" w:rsidR="00B77298" w:rsidRPr="00B77298" w:rsidRDefault="00B77298" w:rsidP="00B77298">
      <w:pPr>
        <w:ind w:left="720"/>
        <w:rPr>
          <w:rStyle w:val="IntenseEmphasis"/>
          <w:rFonts w:ascii="Times New Roman" w:hAnsi="Times New Roman" w:cs="Times New Roman"/>
          <w:b w:val="0"/>
          <w:bCs w:val="0"/>
          <w:i w:val="0"/>
          <w:iCs w:val="0"/>
          <w:color w:val="auto"/>
        </w:rPr>
      </w:pPr>
      <w:r>
        <w:rPr>
          <w:rStyle w:val="IntenseEmphasis"/>
          <w:rFonts w:ascii="Times New Roman" w:hAnsi="Times New Roman" w:cs="Times New Roman"/>
          <w:i w:val="0"/>
          <w:iCs w:val="0"/>
          <w:color w:val="auto"/>
        </w:rPr>
        <w:t xml:space="preserve">Example of PFS services: </w:t>
      </w:r>
      <w:r>
        <w:rPr>
          <w:rStyle w:val="IntenseEmphasis"/>
          <w:rFonts w:ascii="Times New Roman" w:hAnsi="Times New Roman" w:cs="Times New Roman"/>
          <w:b w:val="0"/>
          <w:bCs w:val="0"/>
          <w:i w:val="0"/>
          <w:iCs w:val="0"/>
          <w:color w:val="auto"/>
        </w:rPr>
        <w:t>One method of exemplary service to PFS students is the three-pronged approach of case management. This includes coordinating services with other federal programs to ensure that these students are receiving the academic services they need. The second prong includes mentoring of the student on a regular basis (i.e. once per week). The final prong includes support through close communication and capacity building with the student’s parent(s)/guardian(s)</w:t>
      </w:r>
    </w:p>
    <w:sectPr w:rsidR="00B77298" w:rsidRPr="00B772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C078" w14:textId="77777777" w:rsidR="004D6E20" w:rsidRDefault="004D6E20" w:rsidP="004D6E20">
      <w:pPr>
        <w:spacing w:after="0" w:line="240" w:lineRule="auto"/>
      </w:pPr>
      <w:r>
        <w:separator/>
      </w:r>
    </w:p>
  </w:endnote>
  <w:endnote w:type="continuationSeparator" w:id="0">
    <w:p w14:paraId="394ABBFC" w14:textId="77777777" w:rsidR="004D6E20" w:rsidRDefault="004D6E20" w:rsidP="004D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559481"/>
      <w:docPartObj>
        <w:docPartGallery w:val="Page Numbers (Bottom of Page)"/>
        <w:docPartUnique/>
      </w:docPartObj>
    </w:sdtPr>
    <w:sdtEndPr>
      <w:rPr>
        <w:rFonts w:ascii="Times New Roman" w:hAnsi="Times New Roman" w:cs="Times New Roman"/>
        <w:noProof/>
      </w:rPr>
    </w:sdtEndPr>
    <w:sdtContent>
      <w:p w14:paraId="3FDDB373" w14:textId="197FAA7C" w:rsidR="00E86FC4" w:rsidRDefault="00E86FC4">
        <w:pPr>
          <w:pStyle w:val="Footer"/>
          <w:jc w:val="right"/>
          <w:rPr>
            <w:rFonts w:ascii="Times New Roman" w:hAnsi="Times New Roman" w:cs="Times New Roman"/>
          </w:rPr>
        </w:pPr>
        <w:r>
          <w:t xml:space="preserve">      </w:t>
        </w:r>
        <w:r>
          <w:tab/>
        </w:r>
        <w:r>
          <w:tab/>
        </w:r>
      </w:p>
      <w:p w14:paraId="1A7E3325" w14:textId="7FBE3AAB" w:rsidR="00E86FC4" w:rsidRPr="00E86FC4" w:rsidRDefault="00E86FC4">
        <w:pPr>
          <w:pStyle w:val="Footer"/>
          <w:jc w:val="right"/>
          <w:rPr>
            <w:rFonts w:ascii="Times New Roman" w:hAnsi="Times New Roman" w:cs="Times New Roman"/>
          </w:rPr>
        </w:pPr>
        <w:r>
          <w:rPr>
            <w:rFonts w:ascii="Times New Roman" w:hAnsi="Times New Roman" w:cs="Times New Roman"/>
          </w:rPr>
          <w:t xml:space="preserve">                                                                                                                                      </w:t>
        </w:r>
        <w:r w:rsidRPr="00E86FC4">
          <w:rPr>
            <w:rFonts w:ascii="Times New Roman" w:hAnsi="Times New Roman" w:cs="Times New Roman"/>
          </w:rPr>
          <w:fldChar w:fldCharType="begin"/>
        </w:r>
        <w:r w:rsidRPr="00E86FC4">
          <w:rPr>
            <w:rFonts w:ascii="Times New Roman" w:hAnsi="Times New Roman" w:cs="Times New Roman"/>
          </w:rPr>
          <w:instrText xml:space="preserve"> PAGE   \* MERGEFORMAT </w:instrText>
        </w:r>
        <w:r w:rsidRPr="00E86FC4">
          <w:rPr>
            <w:rFonts w:ascii="Times New Roman" w:hAnsi="Times New Roman" w:cs="Times New Roman"/>
          </w:rPr>
          <w:fldChar w:fldCharType="separate"/>
        </w:r>
        <w:r w:rsidRPr="00E86FC4">
          <w:rPr>
            <w:rFonts w:ascii="Times New Roman" w:hAnsi="Times New Roman" w:cs="Times New Roman"/>
            <w:noProof/>
          </w:rPr>
          <w:t>2</w:t>
        </w:r>
        <w:r w:rsidRPr="00E86FC4">
          <w:rPr>
            <w:rFonts w:ascii="Times New Roman" w:hAnsi="Times New Roman" w:cs="Times New Roman"/>
            <w:noProof/>
          </w:rPr>
          <w:fldChar w:fldCharType="end"/>
        </w:r>
      </w:p>
    </w:sdtContent>
  </w:sdt>
  <w:p w14:paraId="2AAC8FB7" w14:textId="60525AF3" w:rsidR="00E86FC4" w:rsidRPr="00E86FC4" w:rsidRDefault="00E86FC4">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4B16" w14:textId="77777777" w:rsidR="004D6E20" w:rsidRDefault="004D6E20" w:rsidP="004D6E20">
      <w:pPr>
        <w:spacing w:after="0" w:line="240" w:lineRule="auto"/>
      </w:pPr>
      <w:r>
        <w:separator/>
      </w:r>
    </w:p>
  </w:footnote>
  <w:footnote w:type="continuationSeparator" w:id="0">
    <w:p w14:paraId="19937EA4" w14:textId="77777777" w:rsidR="004D6E20" w:rsidRDefault="004D6E20" w:rsidP="004D6E20">
      <w:pPr>
        <w:spacing w:after="0" w:line="240" w:lineRule="auto"/>
      </w:pPr>
      <w:r>
        <w:continuationSeparator/>
      </w:r>
    </w:p>
  </w:footnote>
  <w:footnote w:id="1">
    <w:p w14:paraId="1202B992" w14:textId="7D430BBF" w:rsidR="00B43AF8" w:rsidRDefault="00B43AF8">
      <w:pPr>
        <w:pStyle w:val="FootnoteText"/>
      </w:pPr>
      <w:r>
        <w:rPr>
          <w:rStyle w:val="FootnoteReference"/>
        </w:rPr>
        <w:footnoteRef/>
      </w:r>
      <w:r>
        <w:t xml:space="preserve"> </w:t>
      </w:r>
      <w:r w:rsidRPr="00E86FC4">
        <w:rPr>
          <w:rFonts w:ascii="Times New Roman" w:hAnsi="Times New Roman" w:cs="Times New Roman"/>
          <w:sz w:val="18"/>
          <w:szCs w:val="18"/>
        </w:rPr>
        <w:t>As outlined in GS 115C-174.11, any student that receives an achievement level below a “Level 3” on the NC EOG and/or EOC exams does not meet the “on-grade-level proficiency” standard</w:t>
      </w:r>
      <w:r w:rsidRPr="00E86FC4">
        <w:rPr>
          <w:sz w:val="18"/>
          <w:szCs w:val="18"/>
        </w:rPr>
        <w:t xml:space="preserve">   </w:t>
      </w:r>
    </w:p>
    <w:p w14:paraId="1026930E" w14:textId="77777777" w:rsidR="00B43AF8" w:rsidRDefault="00B43A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30C1"/>
    <w:multiLevelType w:val="hybridMultilevel"/>
    <w:tmpl w:val="39C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20"/>
    <w:rsid w:val="003E5806"/>
    <w:rsid w:val="004D6E20"/>
    <w:rsid w:val="005B7E61"/>
    <w:rsid w:val="005C0E9A"/>
    <w:rsid w:val="00695409"/>
    <w:rsid w:val="00806783"/>
    <w:rsid w:val="008E6DB5"/>
    <w:rsid w:val="00B43AF8"/>
    <w:rsid w:val="00B52A4C"/>
    <w:rsid w:val="00B77298"/>
    <w:rsid w:val="00C32AC6"/>
    <w:rsid w:val="00E86FC4"/>
    <w:rsid w:val="00F4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6BFE7"/>
  <w15:chartTrackingRefBased/>
  <w15:docId w15:val="{1EDDC448-6B21-44BA-A308-1FB4832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E20"/>
  </w:style>
  <w:style w:type="paragraph" w:styleId="Heading1">
    <w:name w:val="heading 1"/>
    <w:basedOn w:val="Normal"/>
    <w:next w:val="Normal"/>
    <w:link w:val="Heading1Char"/>
    <w:uiPriority w:val="9"/>
    <w:qFormat/>
    <w:rsid w:val="004D6E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D6E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D6E2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D6E2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D6E2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D6E2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D6E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E2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D6E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E2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D6E2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D6E2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D6E2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D6E2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D6E2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D6E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E2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D6E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D6E20"/>
    <w:pPr>
      <w:spacing w:line="240" w:lineRule="auto"/>
    </w:pPr>
    <w:rPr>
      <w:b/>
      <w:bCs/>
      <w:color w:val="4472C4" w:themeColor="accent1"/>
      <w:sz w:val="18"/>
      <w:szCs w:val="18"/>
    </w:rPr>
  </w:style>
  <w:style w:type="paragraph" w:styleId="Title">
    <w:name w:val="Title"/>
    <w:basedOn w:val="Normal"/>
    <w:next w:val="Normal"/>
    <w:link w:val="TitleChar"/>
    <w:uiPriority w:val="10"/>
    <w:qFormat/>
    <w:rsid w:val="004D6E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D6E2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D6E2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D6E2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D6E20"/>
    <w:rPr>
      <w:b/>
      <w:bCs/>
    </w:rPr>
  </w:style>
  <w:style w:type="character" w:styleId="Emphasis">
    <w:name w:val="Emphasis"/>
    <w:basedOn w:val="DefaultParagraphFont"/>
    <w:uiPriority w:val="20"/>
    <w:qFormat/>
    <w:rsid w:val="004D6E20"/>
    <w:rPr>
      <w:i/>
      <w:iCs/>
    </w:rPr>
  </w:style>
  <w:style w:type="paragraph" w:styleId="NoSpacing">
    <w:name w:val="No Spacing"/>
    <w:uiPriority w:val="1"/>
    <w:qFormat/>
    <w:rsid w:val="004D6E20"/>
    <w:pPr>
      <w:spacing w:after="0" w:line="240" w:lineRule="auto"/>
    </w:pPr>
  </w:style>
  <w:style w:type="paragraph" w:styleId="Quote">
    <w:name w:val="Quote"/>
    <w:basedOn w:val="Normal"/>
    <w:next w:val="Normal"/>
    <w:link w:val="QuoteChar"/>
    <w:uiPriority w:val="29"/>
    <w:qFormat/>
    <w:rsid w:val="004D6E20"/>
    <w:rPr>
      <w:i/>
      <w:iCs/>
      <w:color w:val="000000" w:themeColor="text1"/>
    </w:rPr>
  </w:style>
  <w:style w:type="character" w:customStyle="1" w:styleId="QuoteChar">
    <w:name w:val="Quote Char"/>
    <w:basedOn w:val="DefaultParagraphFont"/>
    <w:link w:val="Quote"/>
    <w:uiPriority w:val="29"/>
    <w:rsid w:val="004D6E20"/>
    <w:rPr>
      <w:i/>
      <w:iCs/>
      <w:color w:val="000000" w:themeColor="text1"/>
    </w:rPr>
  </w:style>
  <w:style w:type="paragraph" w:styleId="IntenseQuote">
    <w:name w:val="Intense Quote"/>
    <w:basedOn w:val="Normal"/>
    <w:next w:val="Normal"/>
    <w:link w:val="IntenseQuoteChar"/>
    <w:uiPriority w:val="30"/>
    <w:qFormat/>
    <w:rsid w:val="004D6E2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D6E20"/>
    <w:rPr>
      <w:b/>
      <w:bCs/>
      <w:i/>
      <w:iCs/>
      <w:color w:val="4472C4" w:themeColor="accent1"/>
    </w:rPr>
  </w:style>
  <w:style w:type="character" w:styleId="SubtleEmphasis">
    <w:name w:val="Subtle Emphasis"/>
    <w:basedOn w:val="DefaultParagraphFont"/>
    <w:uiPriority w:val="19"/>
    <w:qFormat/>
    <w:rsid w:val="004D6E20"/>
    <w:rPr>
      <w:i/>
      <w:iCs/>
      <w:color w:val="808080" w:themeColor="text1" w:themeTint="7F"/>
    </w:rPr>
  </w:style>
  <w:style w:type="character" w:styleId="IntenseEmphasis">
    <w:name w:val="Intense Emphasis"/>
    <w:basedOn w:val="DefaultParagraphFont"/>
    <w:uiPriority w:val="21"/>
    <w:qFormat/>
    <w:rsid w:val="004D6E20"/>
    <w:rPr>
      <w:b/>
      <w:bCs/>
      <w:i/>
      <w:iCs/>
      <w:color w:val="4472C4" w:themeColor="accent1"/>
    </w:rPr>
  </w:style>
  <w:style w:type="character" w:styleId="SubtleReference">
    <w:name w:val="Subtle Reference"/>
    <w:basedOn w:val="DefaultParagraphFont"/>
    <w:uiPriority w:val="31"/>
    <w:qFormat/>
    <w:rsid w:val="004D6E20"/>
    <w:rPr>
      <w:smallCaps/>
      <w:color w:val="ED7D31" w:themeColor="accent2"/>
      <w:u w:val="single"/>
    </w:rPr>
  </w:style>
  <w:style w:type="character" w:styleId="IntenseReference">
    <w:name w:val="Intense Reference"/>
    <w:basedOn w:val="DefaultParagraphFont"/>
    <w:uiPriority w:val="32"/>
    <w:qFormat/>
    <w:rsid w:val="004D6E20"/>
    <w:rPr>
      <w:b/>
      <w:bCs/>
      <w:smallCaps/>
      <w:color w:val="ED7D31" w:themeColor="accent2"/>
      <w:spacing w:val="5"/>
      <w:u w:val="single"/>
    </w:rPr>
  </w:style>
  <w:style w:type="character" w:styleId="BookTitle">
    <w:name w:val="Book Title"/>
    <w:basedOn w:val="DefaultParagraphFont"/>
    <w:uiPriority w:val="33"/>
    <w:qFormat/>
    <w:rsid w:val="004D6E20"/>
    <w:rPr>
      <w:b/>
      <w:bCs/>
      <w:smallCaps/>
      <w:spacing w:val="5"/>
    </w:rPr>
  </w:style>
  <w:style w:type="paragraph" w:styleId="TOCHeading">
    <w:name w:val="TOC Heading"/>
    <w:basedOn w:val="Heading1"/>
    <w:next w:val="Normal"/>
    <w:uiPriority w:val="39"/>
    <w:semiHidden/>
    <w:unhideWhenUsed/>
    <w:qFormat/>
    <w:rsid w:val="004D6E20"/>
    <w:pPr>
      <w:outlineLvl w:val="9"/>
    </w:pPr>
  </w:style>
  <w:style w:type="table" w:styleId="TableGrid">
    <w:name w:val="Table Grid"/>
    <w:basedOn w:val="TableNormal"/>
    <w:uiPriority w:val="39"/>
    <w:rsid w:val="004D6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E20"/>
    <w:pPr>
      <w:ind w:left="720"/>
      <w:contextualSpacing/>
    </w:pPr>
  </w:style>
  <w:style w:type="paragraph" w:styleId="FootnoteText">
    <w:name w:val="footnote text"/>
    <w:basedOn w:val="Normal"/>
    <w:link w:val="FootnoteTextChar"/>
    <w:uiPriority w:val="99"/>
    <w:semiHidden/>
    <w:unhideWhenUsed/>
    <w:rsid w:val="004D6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E20"/>
    <w:rPr>
      <w:sz w:val="20"/>
      <w:szCs w:val="20"/>
    </w:rPr>
  </w:style>
  <w:style w:type="character" w:styleId="FootnoteReference">
    <w:name w:val="footnote reference"/>
    <w:basedOn w:val="DefaultParagraphFont"/>
    <w:uiPriority w:val="99"/>
    <w:semiHidden/>
    <w:unhideWhenUsed/>
    <w:rsid w:val="004D6E20"/>
    <w:rPr>
      <w:vertAlign w:val="superscript"/>
    </w:rPr>
  </w:style>
  <w:style w:type="paragraph" w:styleId="BalloonText">
    <w:name w:val="Balloon Text"/>
    <w:basedOn w:val="Normal"/>
    <w:link w:val="BalloonTextChar"/>
    <w:uiPriority w:val="99"/>
    <w:semiHidden/>
    <w:unhideWhenUsed/>
    <w:rsid w:val="00B52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4C"/>
    <w:rPr>
      <w:rFonts w:ascii="Segoe UI" w:hAnsi="Segoe UI" w:cs="Segoe UI"/>
      <w:sz w:val="18"/>
      <w:szCs w:val="18"/>
    </w:rPr>
  </w:style>
  <w:style w:type="paragraph" w:styleId="Header">
    <w:name w:val="header"/>
    <w:basedOn w:val="Normal"/>
    <w:link w:val="HeaderChar"/>
    <w:uiPriority w:val="99"/>
    <w:unhideWhenUsed/>
    <w:rsid w:val="00E8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FC4"/>
  </w:style>
  <w:style w:type="paragraph" w:styleId="Footer">
    <w:name w:val="footer"/>
    <w:basedOn w:val="Normal"/>
    <w:link w:val="FooterChar"/>
    <w:uiPriority w:val="99"/>
    <w:unhideWhenUsed/>
    <w:rsid w:val="00E86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C5670DCE1F7499E7B1FF88005F219" ma:contentTypeVersion="13" ma:contentTypeDescription="Create a new document." ma:contentTypeScope="" ma:versionID="39443cf1657f9a2ec402af21f30bb533">
  <xsd:schema xmlns:xsd="http://www.w3.org/2001/XMLSchema" xmlns:xs="http://www.w3.org/2001/XMLSchema" xmlns:p="http://schemas.microsoft.com/office/2006/metadata/properties" xmlns:ns3="94173c0c-3d5e-4256-9673-de13070b538a" xmlns:ns4="0fee633c-b503-44d6-865f-55b7bcfb93fd" targetNamespace="http://schemas.microsoft.com/office/2006/metadata/properties" ma:root="true" ma:fieldsID="56d7f7db219582a26668942fe31e5272" ns3:_="" ns4:_="">
    <xsd:import namespace="94173c0c-3d5e-4256-9673-de13070b538a"/>
    <xsd:import namespace="0fee633c-b503-44d6-865f-55b7bcfb93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3c0c-3d5e-4256-9673-de13070b53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e633c-b503-44d6-865f-55b7bcfb93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0D2B-B696-4DCB-8B59-C8E5B72D1096}">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0fee633c-b503-44d6-865f-55b7bcfb93fd"/>
    <ds:schemaRef ds:uri="94173c0c-3d5e-4256-9673-de13070b538a"/>
  </ds:schemaRefs>
</ds:datastoreItem>
</file>

<file path=customXml/itemProps2.xml><?xml version="1.0" encoding="utf-8"?>
<ds:datastoreItem xmlns:ds="http://schemas.openxmlformats.org/officeDocument/2006/customXml" ds:itemID="{748F6063-1336-4082-8135-3E7BE4E62C53}">
  <ds:schemaRefs>
    <ds:schemaRef ds:uri="http://schemas.microsoft.com/sharepoint/v3/contenttype/forms"/>
  </ds:schemaRefs>
</ds:datastoreItem>
</file>

<file path=customXml/itemProps3.xml><?xml version="1.0" encoding="utf-8"?>
<ds:datastoreItem xmlns:ds="http://schemas.openxmlformats.org/officeDocument/2006/customXml" ds:itemID="{498EEE98-B3AE-4A8E-83ED-FF5BE913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3c0c-3d5e-4256-9673-de13070b538a"/>
    <ds:schemaRef ds:uri="0fee633c-b503-44d6-865f-55b7bcfb9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17F3A-86D7-4E03-B132-D1F2A86D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Wright Junio</dc:creator>
  <cp:keywords/>
  <dc:description/>
  <cp:lastModifiedBy>Rachel Wright Junio</cp:lastModifiedBy>
  <cp:revision>7</cp:revision>
  <dcterms:created xsi:type="dcterms:W3CDTF">2020-07-23T17:19:00Z</dcterms:created>
  <dcterms:modified xsi:type="dcterms:W3CDTF">2020-07-24T01:09:00Z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0x0101003E0C5670DCE1F7499E7B1FF88005F219</vt:lpwstr>
  </property>
</Properties>
</file>