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5F0" w14:textId="676F381D" w:rsidR="00DB1568" w:rsidRDefault="00E4483C" w:rsidP="00DB1568">
      <w:pPr>
        <w:spacing w:after="0"/>
        <w:rPr>
          <w:b/>
          <w:bCs/>
          <w:color w:val="0070C0"/>
          <w:sz w:val="24"/>
          <w:szCs w:val="24"/>
        </w:rPr>
      </w:pPr>
      <w:r w:rsidRPr="00E4483C">
        <w:rPr>
          <w:b/>
          <w:bCs/>
          <w:color w:val="0070C0"/>
          <w:sz w:val="24"/>
          <w:szCs w:val="24"/>
        </w:rPr>
        <w:t>Substantial Amendment to the 2016–2020 Consolidated Plan North Carolina</w:t>
      </w:r>
      <w:r w:rsidR="00373E31">
        <w:rPr>
          <w:b/>
          <w:bCs/>
          <w:color w:val="0070C0"/>
          <w:sz w:val="24"/>
          <w:szCs w:val="24"/>
        </w:rPr>
        <w:t xml:space="preserve"> and </w:t>
      </w:r>
    </w:p>
    <w:p w14:paraId="1DC3962E" w14:textId="3AA7DC83" w:rsidR="002576EA" w:rsidRDefault="00B45CC8" w:rsidP="00373E31">
      <w:pPr>
        <w:pBdr>
          <w:bottom w:val="single" w:sz="12" w:space="1" w:color="auto"/>
        </w:pBdr>
        <w:spacing w:after="0"/>
        <w:rPr>
          <w:b/>
          <w:bCs/>
          <w:color w:val="0070C0"/>
          <w:sz w:val="24"/>
          <w:szCs w:val="24"/>
        </w:rPr>
      </w:pPr>
      <w:r>
        <w:rPr>
          <w:b/>
          <w:bCs/>
          <w:color w:val="0070C0"/>
          <w:sz w:val="24"/>
          <w:szCs w:val="24"/>
        </w:rPr>
        <w:t xml:space="preserve">2019 Annual </w:t>
      </w:r>
      <w:r w:rsidR="00236E25">
        <w:rPr>
          <w:b/>
          <w:bCs/>
          <w:color w:val="0070C0"/>
          <w:sz w:val="24"/>
          <w:szCs w:val="24"/>
        </w:rPr>
        <w:t xml:space="preserve">Action Plan </w:t>
      </w:r>
      <w:r w:rsidR="006C6956">
        <w:rPr>
          <w:b/>
          <w:bCs/>
          <w:color w:val="0070C0"/>
          <w:sz w:val="24"/>
          <w:szCs w:val="24"/>
        </w:rPr>
        <w:t xml:space="preserve">Add Acquisition </w:t>
      </w:r>
      <w:r w:rsidR="00DB1568">
        <w:rPr>
          <w:b/>
          <w:bCs/>
          <w:color w:val="0070C0"/>
          <w:sz w:val="24"/>
          <w:szCs w:val="24"/>
        </w:rPr>
        <w:t xml:space="preserve">of Real Property </w:t>
      </w:r>
      <w:r w:rsidR="006C6956">
        <w:rPr>
          <w:b/>
          <w:bCs/>
          <w:color w:val="0070C0"/>
          <w:sz w:val="24"/>
          <w:szCs w:val="24"/>
        </w:rPr>
        <w:t>Activity to ESG-CV</w:t>
      </w:r>
      <w:r w:rsidR="00917D50">
        <w:rPr>
          <w:b/>
          <w:bCs/>
          <w:color w:val="0070C0"/>
          <w:sz w:val="24"/>
          <w:szCs w:val="24"/>
        </w:rPr>
        <w:t xml:space="preserve"> </w:t>
      </w:r>
      <w:r w:rsidR="0008444F" w:rsidRPr="00AD5CEB">
        <w:rPr>
          <w:b/>
          <w:bCs/>
          <w:color w:val="4472C4" w:themeColor="accent1"/>
          <w:sz w:val="24"/>
          <w:szCs w:val="24"/>
        </w:rPr>
        <w:t>(12-16-2021)</w:t>
      </w:r>
    </w:p>
    <w:p w14:paraId="66E142FD" w14:textId="6AD3CC6F" w:rsidR="00E4483C" w:rsidRPr="00092029" w:rsidRDefault="00E4483C" w:rsidP="00E4483C">
      <w:pPr>
        <w:spacing w:after="0"/>
        <w:rPr>
          <w:b/>
          <w:bCs/>
          <w:color w:val="0070C0"/>
          <w:sz w:val="20"/>
          <w:szCs w:val="20"/>
        </w:rPr>
      </w:pPr>
    </w:p>
    <w:p w14:paraId="7243D01D" w14:textId="3E66B491" w:rsidR="00011999" w:rsidRDefault="00E4483C" w:rsidP="00F00939">
      <w:pPr>
        <w:spacing w:after="0"/>
      </w:pPr>
      <w:r>
        <w:rPr>
          <w:b/>
          <w:bCs/>
          <w:color w:val="0070C0"/>
          <w:sz w:val="24"/>
          <w:szCs w:val="24"/>
        </w:rPr>
        <w:t xml:space="preserve">Summary:  </w:t>
      </w:r>
      <w:r w:rsidRPr="002B69C0">
        <w:t xml:space="preserve">The </w:t>
      </w:r>
      <w:r w:rsidR="009038F2" w:rsidRPr="002B69C0">
        <w:t>State of North Carolina’s</w:t>
      </w:r>
      <w:r w:rsidRPr="002B69C0">
        <w:t xml:space="preserve"> </w:t>
      </w:r>
      <w:r w:rsidR="009038F2" w:rsidRPr="002B69C0">
        <w:t>2016-2020</w:t>
      </w:r>
      <w:r w:rsidRPr="002B69C0">
        <w:t xml:space="preserve"> Consolidated Plan details the funding strategy for the Community Development Block Grant (CDBG), HOME Investment Partnership Program (HOME), Emergency Solutions Grant (ESG), and Housing Opportunities for Persons with AIDS (HOPWA). The Annual Action Plan </w:t>
      </w:r>
      <w:r w:rsidR="00EE6CD3">
        <w:t xml:space="preserve">(AAP) </w:t>
      </w:r>
      <w:r w:rsidRPr="002B69C0">
        <w:t xml:space="preserve">details each year within the </w:t>
      </w:r>
      <w:r w:rsidR="00831F54" w:rsidRPr="002B69C0">
        <w:t xml:space="preserve">North Carolina </w:t>
      </w:r>
      <w:r w:rsidRPr="002B69C0">
        <w:t>Consolidated Plan and outlines the implementation of annual funding, which is developed through public input, analyses, and planning</w:t>
      </w:r>
      <w:r w:rsidRPr="00804F17">
        <w:t xml:space="preserve">. </w:t>
      </w:r>
      <w:r w:rsidR="00831F54" w:rsidRPr="00804F17">
        <w:t>In 201</w:t>
      </w:r>
      <w:r w:rsidR="00804F17" w:rsidRPr="00804F17">
        <w:t>9</w:t>
      </w:r>
      <w:r w:rsidR="00831F54" w:rsidRPr="00804F17">
        <w:t>,</w:t>
      </w:r>
      <w:r w:rsidR="00831F54" w:rsidRPr="002B69C0">
        <w:t xml:space="preserve"> t</w:t>
      </w:r>
      <w:r w:rsidRPr="002B69C0">
        <w:t xml:space="preserve">he </w:t>
      </w:r>
      <w:r w:rsidR="00831F54" w:rsidRPr="002B69C0">
        <w:t>State of North Carolina</w:t>
      </w:r>
      <w:r w:rsidRPr="002B69C0">
        <w:t xml:space="preserve"> </w:t>
      </w:r>
      <w:r w:rsidR="00831F54" w:rsidRPr="002B69C0">
        <w:t xml:space="preserve">submitted </w:t>
      </w:r>
      <w:r w:rsidRPr="002B69C0">
        <w:t xml:space="preserve">the </w:t>
      </w:r>
      <w:r w:rsidR="009067F5">
        <w:t>PY</w:t>
      </w:r>
      <w:r w:rsidRPr="002B69C0">
        <w:t xml:space="preserve">2019 </w:t>
      </w:r>
      <w:r w:rsidR="00831F54" w:rsidRPr="002B69C0">
        <w:t>AAP</w:t>
      </w:r>
      <w:r w:rsidRPr="002B69C0">
        <w:t xml:space="preserve"> </w:t>
      </w:r>
      <w:r w:rsidR="009067F5">
        <w:t xml:space="preserve">to </w:t>
      </w:r>
      <w:r w:rsidRPr="002B69C0">
        <w:t xml:space="preserve">the U.S. Department of Housing and Urban Development (HUD). </w:t>
      </w:r>
      <w:r w:rsidR="009067F5">
        <w:t xml:space="preserve"> </w:t>
      </w:r>
      <w:r w:rsidR="00831F54" w:rsidRPr="002B69C0">
        <w:t xml:space="preserve">Additionally, the State of North Carolina’s </w:t>
      </w:r>
      <w:r w:rsidRPr="002B69C0">
        <w:t xml:space="preserve">Citizen Participation Plan (CPP) describes the efforts that the </w:t>
      </w:r>
      <w:r w:rsidR="00F25D14">
        <w:t>State</w:t>
      </w:r>
      <w:r w:rsidRPr="002B69C0">
        <w:t xml:space="preserve"> will take to encourage its residents to participate in developing these plans. </w:t>
      </w:r>
      <w:r w:rsidR="00831F54" w:rsidRPr="002B69C0">
        <w:t>The plan also includes the</w:t>
      </w:r>
      <w:r w:rsidRPr="002B69C0">
        <w:t xml:space="preserve"> public process when a substantial amendment to the Annual Plan is proposed. </w:t>
      </w:r>
    </w:p>
    <w:p w14:paraId="266C552F" w14:textId="250CA09A" w:rsidR="00AC326F" w:rsidRDefault="00AC326F" w:rsidP="00F00939">
      <w:pPr>
        <w:spacing w:after="0"/>
      </w:pPr>
    </w:p>
    <w:p w14:paraId="59CEE7FB" w14:textId="3359B39C" w:rsidR="00105FBD" w:rsidRDefault="00105FBD" w:rsidP="00F00939">
      <w:pPr>
        <w:spacing w:after="0"/>
      </w:pPr>
      <w:r>
        <w:t xml:space="preserve">Amendments to the approved Consolidated Plan are required whenever </w:t>
      </w:r>
      <w:r w:rsidR="00F906DA">
        <w:t>a jurisdiction</w:t>
      </w:r>
      <w:r>
        <w:t xml:space="preserve"> makes one or more of the following decisions: </w:t>
      </w:r>
    </w:p>
    <w:p w14:paraId="19670229" w14:textId="457CC368" w:rsidR="00105FBD" w:rsidRDefault="00105FBD" w:rsidP="00105FBD">
      <w:pPr>
        <w:pStyle w:val="ListParagraph"/>
        <w:numPr>
          <w:ilvl w:val="0"/>
          <w:numId w:val="6"/>
        </w:numPr>
        <w:spacing w:after="0"/>
      </w:pPr>
      <w:r>
        <w:t xml:space="preserve">Make a change in its allocation priorities or a change in the method of distribution of </w:t>
      </w:r>
      <w:proofErr w:type="gramStart"/>
      <w:r>
        <w:t>funds;</w:t>
      </w:r>
      <w:proofErr w:type="gramEnd"/>
    </w:p>
    <w:p w14:paraId="5E6136A9" w14:textId="7229F460" w:rsidR="00105FBD" w:rsidRDefault="00105FBD" w:rsidP="00105FBD">
      <w:pPr>
        <w:pStyle w:val="ListParagraph"/>
        <w:numPr>
          <w:ilvl w:val="0"/>
          <w:numId w:val="6"/>
        </w:numPr>
        <w:spacing w:after="0"/>
      </w:pPr>
      <w:r>
        <w:t xml:space="preserve">Carry out an activity, using funds from any program covered by the Consolidated Plan (including program income), not previously described in the action plan; or </w:t>
      </w:r>
    </w:p>
    <w:p w14:paraId="4E90F4F2" w14:textId="4BC993BB" w:rsidR="00105FBD" w:rsidRDefault="00105FBD" w:rsidP="00105FBD">
      <w:pPr>
        <w:pStyle w:val="ListParagraph"/>
        <w:numPr>
          <w:ilvl w:val="0"/>
          <w:numId w:val="6"/>
        </w:numPr>
        <w:spacing w:after="0"/>
      </w:pPr>
      <w:r>
        <w:t xml:space="preserve">Change the purpose, scope, location, or beneficiaries of an activity.  </w:t>
      </w:r>
    </w:p>
    <w:p w14:paraId="3AA5C971" w14:textId="77777777" w:rsidR="00105FBD" w:rsidRDefault="00105FBD" w:rsidP="00F00939">
      <w:pPr>
        <w:spacing w:after="0"/>
      </w:pPr>
    </w:p>
    <w:p w14:paraId="09BB6F3D" w14:textId="1037F93C" w:rsidR="00AC326F" w:rsidRPr="00B35657" w:rsidRDefault="00AC326F" w:rsidP="00F661D8">
      <w:pPr>
        <w:spacing w:after="0"/>
        <w:rPr>
          <w:b/>
          <w:bCs/>
        </w:rPr>
      </w:pPr>
      <w:r w:rsidRPr="00B35657">
        <w:rPr>
          <w:b/>
          <w:bCs/>
        </w:rPr>
        <w:t>Th</w:t>
      </w:r>
      <w:r w:rsidR="00FC09A1" w:rsidRPr="00B35657">
        <w:rPr>
          <w:b/>
          <w:bCs/>
        </w:rPr>
        <w:t>is</w:t>
      </w:r>
      <w:r w:rsidRPr="00B35657">
        <w:rPr>
          <w:b/>
          <w:bCs/>
        </w:rPr>
        <w:t xml:space="preserve"> </w:t>
      </w:r>
      <w:r w:rsidR="00847275" w:rsidRPr="00B35657">
        <w:rPr>
          <w:b/>
          <w:bCs/>
        </w:rPr>
        <w:t>S</w:t>
      </w:r>
      <w:r w:rsidRPr="00B35657">
        <w:rPr>
          <w:b/>
          <w:bCs/>
        </w:rPr>
        <w:t xml:space="preserve">ubstantial </w:t>
      </w:r>
      <w:r w:rsidR="00847275" w:rsidRPr="00B35657">
        <w:rPr>
          <w:b/>
          <w:bCs/>
        </w:rPr>
        <w:t>A</w:t>
      </w:r>
      <w:r w:rsidRPr="00B35657">
        <w:rPr>
          <w:b/>
          <w:bCs/>
        </w:rPr>
        <w:t xml:space="preserve">mendment </w:t>
      </w:r>
      <w:r w:rsidR="00105FBD" w:rsidRPr="00B35657">
        <w:rPr>
          <w:b/>
          <w:bCs/>
        </w:rPr>
        <w:t xml:space="preserve">addresses </w:t>
      </w:r>
      <w:r w:rsidR="00F661D8" w:rsidRPr="00B35657">
        <w:rPr>
          <w:b/>
          <w:bCs/>
        </w:rPr>
        <w:t xml:space="preserve">adding </w:t>
      </w:r>
      <w:r w:rsidR="00B35657" w:rsidRPr="00B35657">
        <w:rPr>
          <w:b/>
          <w:bCs/>
        </w:rPr>
        <w:t xml:space="preserve">acquisition of real property as an activity for the Emergency Solutions Grant Coronavirus (ESG-CV) program. </w:t>
      </w:r>
    </w:p>
    <w:p w14:paraId="27FA53C7" w14:textId="496CCB44" w:rsidR="00B45CC8" w:rsidRPr="008E58CB" w:rsidRDefault="00B45CC8" w:rsidP="00011999">
      <w:pPr>
        <w:spacing w:after="0"/>
      </w:pPr>
    </w:p>
    <w:p w14:paraId="1E96851B" w14:textId="76E04492" w:rsidR="004E0E22" w:rsidRPr="0029476C" w:rsidRDefault="00B45CC8" w:rsidP="00011999">
      <w:pPr>
        <w:spacing w:after="0"/>
      </w:pPr>
      <w:r w:rsidRPr="00B45CC8">
        <w:rPr>
          <w:b/>
          <w:bCs/>
          <w:color w:val="4472C4" w:themeColor="accent1"/>
          <w:sz w:val="24"/>
          <w:szCs w:val="24"/>
        </w:rPr>
        <w:t>Citizen Participation Plan Process</w:t>
      </w:r>
      <w:r>
        <w:rPr>
          <w:sz w:val="24"/>
          <w:szCs w:val="24"/>
        </w:rPr>
        <w:t>:</w:t>
      </w:r>
      <w:r w:rsidR="00AC326F" w:rsidRPr="00AC326F">
        <w:t xml:space="preserve"> </w:t>
      </w:r>
      <w:r w:rsidR="00AC326F" w:rsidRPr="002B69C0">
        <w:t xml:space="preserve">Due to COVID-19, HUD has issued guidance that waives the Citizen Participation Plan requirements provided that: (1) no fewer than five days are provided for public comment and (2) reasonable notice and the opportunity to comment is provided. </w:t>
      </w:r>
      <w:bookmarkStart w:id="0" w:name="_Hlk43392235"/>
      <w:r w:rsidR="00B35657">
        <w:t>Th</w:t>
      </w:r>
      <w:r w:rsidR="003D209B">
        <w:t>e</w:t>
      </w:r>
      <w:r w:rsidR="00B35657">
        <w:t xml:space="preserve"> </w:t>
      </w:r>
      <w:r w:rsidR="004E0E22" w:rsidRPr="0029476C">
        <w:t>public comment period</w:t>
      </w:r>
      <w:r w:rsidR="003D209B">
        <w:t xml:space="preserve"> i</w:t>
      </w:r>
      <w:r w:rsidR="004E0E22" w:rsidRPr="0029476C">
        <w:t>s</w:t>
      </w:r>
      <w:r w:rsidR="003D209B">
        <w:t xml:space="preserve"> </w:t>
      </w:r>
      <w:r w:rsidR="001B5E48">
        <w:t>as follows</w:t>
      </w:r>
      <w:r w:rsidR="004E0E22" w:rsidRPr="0029476C">
        <w:t xml:space="preserve">: </w:t>
      </w:r>
    </w:p>
    <w:p w14:paraId="6174414E" w14:textId="7B052E5B" w:rsidR="004E0E22" w:rsidRPr="004E0E22" w:rsidRDefault="006F556B" w:rsidP="005E4E1F">
      <w:pPr>
        <w:pStyle w:val="ListParagraph"/>
        <w:numPr>
          <w:ilvl w:val="0"/>
          <w:numId w:val="18"/>
        </w:numPr>
        <w:spacing w:after="0"/>
        <w:ind w:left="360"/>
        <w:rPr>
          <w:b/>
          <w:bCs/>
          <w:color w:val="4472C4" w:themeColor="accent1"/>
        </w:rPr>
      </w:pPr>
      <w:r>
        <w:rPr>
          <w:b/>
          <w:bCs/>
          <w:color w:val="4472C4" w:themeColor="accent1"/>
        </w:rPr>
        <w:t xml:space="preserve">5-Day </w:t>
      </w:r>
      <w:r w:rsidR="004E0E22" w:rsidRPr="006F556B">
        <w:rPr>
          <w:b/>
          <w:bCs/>
          <w:color w:val="4472C4" w:themeColor="accent1"/>
        </w:rPr>
        <w:t xml:space="preserve">Comment Period to Add </w:t>
      </w:r>
      <w:r w:rsidR="00CD247D">
        <w:rPr>
          <w:b/>
          <w:bCs/>
          <w:color w:val="4472C4" w:themeColor="accent1"/>
        </w:rPr>
        <w:t xml:space="preserve">Acquisition </w:t>
      </w:r>
      <w:r w:rsidR="00B85037">
        <w:rPr>
          <w:b/>
          <w:bCs/>
          <w:color w:val="4472C4" w:themeColor="accent1"/>
        </w:rPr>
        <w:t>of Real Property to the ESG</w:t>
      </w:r>
      <w:r w:rsidR="005533C0">
        <w:rPr>
          <w:b/>
          <w:bCs/>
          <w:color w:val="4472C4" w:themeColor="accent1"/>
        </w:rPr>
        <w:t>-CV</w:t>
      </w:r>
      <w:r w:rsidR="004E0E22">
        <w:t xml:space="preserve">:  </w:t>
      </w:r>
      <w:r w:rsidR="004A7393">
        <w:t>The</w:t>
      </w:r>
      <w:r w:rsidR="00A97EEC">
        <w:t xml:space="preserve"> public comment period </w:t>
      </w:r>
      <w:r w:rsidR="00713C6D">
        <w:t>begins on</w:t>
      </w:r>
      <w:r w:rsidR="001D428C">
        <w:t xml:space="preserve"> </w:t>
      </w:r>
      <w:r w:rsidR="004E1A13" w:rsidRPr="00AD5CEB">
        <w:rPr>
          <w:b/>
          <w:bCs/>
          <w:color w:val="4472C4" w:themeColor="accent1"/>
        </w:rPr>
        <w:t>Thursday, December 16, 2021</w:t>
      </w:r>
      <w:r w:rsidR="004E1A13" w:rsidRPr="00AD5CEB">
        <w:t>,</w:t>
      </w:r>
      <w:r w:rsidR="00083EFF" w:rsidRPr="00AD5CEB">
        <w:t xml:space="preserve"> </w:t>
      </w:r>
      <w:r w:rsidR="00713C6D" w:rsidRPr="00AD5CEB">
        <w:t>with the posting</w:t>
      </w:r>
      <w:r w:rsidR="00A97EEC" w:rsidRPr="00AD5CEB">
        <w:t xml:space="preserve"> on the North Carolina Commerce website and distribut</w:t>
      </w:r>
      <w:r w:rsidR="00713C6D" w:rsidRPr="00AD5CEB">
        <w:t>ion</w:t>
      </w:r>
      <w:r w:rsidR="00A97EEC" w:rsidRPr="00AD5CEB">
        <w:t xml:space="preserve"> by e-mail to</w:t>
      </w:r>
      <w:r w:rsidR="004A7393" w:rsidRPr="00AD5CEB">
        <w:t xml:space="preserve"> program stakeholders to</w:t>
      </w:r>
      <w:r w:rsidR="00A97EEC" w:rsidRPr="00AD5CEB">
        <w:t xml:space="preserve"> inform the public of the proposed Substantial Amendment and inviting comments</w:t>
      </w:r>
      <w:r w:rsidR="00713C6D" w:rsidRPr="00AD5CEB">
        <w:t xml:space="preserve"> through</w:t>
      </w:r>
      <w:r w:rsidR="00A97EEC" w:rsidRPr="00AD5CEB">
        <w:rPr>
          <w:b/>
          <w:bCs/>
          <w:color w:val="4472C4" w:themeColor="accent1"/>
        </w:rPr>
        <w:t xml:space="preserve"> </w:t>
      </w:r>
      <w:r w:rsidR="006308DF" w:rsidRPr="00AD5CEB">
        <w:rPr>
          <w:b/>
          <w:bCs/>
          <w:color w:val="4472C4" w:themeColor="accent1"/>
        </w:rPr>
        <w:t>Mon</w:t>
      </w:r>
      <w:r w:rsidR="00A97EEC" w:rsidRPr="00AD5CEB">
        <w:rPr>
          <w:b/>
          <w:bCs/>
          <w:color w:val="4472C4" w:themeColor="accent1"/>
        </w:rPr>
        <w:t>day</w:t>
      </w:r>
      <w:r w:rsidR="00AD5E82" w:rsidRPr="00AD5CEB">
        <w:rPr>
          <w:b/>
          <w:bCs/>
          <w:color w:val="4472C4" w:themeColor="accent1"/>
        </w:rPr>
        <w:t>,</w:t>
      </w:r>
      <w:r w:rsidR="00A97EEC" w:rsidRPr="00AD5CEB">
        <w:rPr>
          <w:b/>
          <w:bCs/>
          <w:color w:val="4472C4" w:themeColor="accent1"/>
        </w:rPr>
        <w:t xml:space="preserve"> </w:t>
      </w:r>
      <w:r w:rsidR="006308DF" w:rsidRPr="00AD5CEB">
        <w:rPr>
          <w:b/>
          <w:bCs/>
          <w:color w:val="4472C4" w:themeColor="accent1"/>
        </w:rPr>
        <w:t>December</w:t>
      </w:r>
      <w:r w:rsidR="00A97EEC" w:rsidRPr="00AD5CEB">
        <w:rPr>
          <w:b/>
          <w:bCs/>
          <w:color w:val="4472C4" w:themeColor="accent1"/>
        </w:rPr>
        <w:t xml:space="preserve"> 2</w:t>
      </w:r>
      <w:r w:rsidR="006308DF" w:rsidRPr="00AD5CEB">
        <w:rPr>
          <w:b/>
          <w:bCs/>
          <w:color w:val="4472C4" w:themeColor="accent1"/>
        </w:rPr>
        <w:t>0</w:t>
      </w:r>
      <w:r w:rsidR="00A97EEC" w:rsidRPr="00AD5CEB">
        <w:rPr>
          <w:b/>
          <w:bCs/>
          <w:color w:val="4472C4" w:themeColor="accent1"/>
        </w:rPr>
        <w:t>, 202</w:t>
      </w:r>
      <w:r w:rsidR="006308DF" w:rsidRPr="00AD5CEB">
        <w:rPr>
          <w:b/>
          <w:bCs/>
          <w:color w:val="4472C4" w:themeColor="accent1"/>
        </w:rPr>
        <w:t>1</w:t>
      </w:r>
      <w:r w:rsidR="00A97EEC" w:rsidRPr="00AD5CEB">
        <w:t>.</w:t>
      </w:r>
      <w:r w:rsidR="00A97EEC">
        <w:t xml:space="preserve"> </w:t>
      </w:r>
    </w:p>
    <w:bookmarkEnd w:id="0"/>
    <w:p w14:paraId="17486EDC" w14:textId="77777777" w:rsidR="008F71C4" w:rsidRDefault="008F71C4" w:rsidP="008F71C4">
      <w:pPr>
        <w:spacing w:after="0"/>
      </w:pPr>
    </w:p>
    <w:p w14:paraId="486FF911" w14:textId="395BF164" w:rsidR="00F00939" w:rsidRPr="00A4548A" w:rsidRDefault="00A97EEC" w:rsidP="008F71C4">
      <w:pPr>
        <w:spacing w:after="0"/>
      </w:pPr>
      <w:r>
        <w:t xml:space="preserve">Citizens may review the Substantial Amendment </w:t>
      </w:r>
      <w:r w:rsidR="008B3603">
        <w:t xml:space="preserve">and the Citizen Participation Plan </w:t>
      </w:r>
      <w:r>
        <w:t xml:space="preserve">at </w:t>
      </w:r>
      <w:r w:rsidRPr="00EE6CD3">
        <w:t xml:space="preserve">www.nccommerce.com </w:t>
      </w:r>
      <w:r>
        <w:t>or may request a hard copy, if needed. All comments received during the public comment period will be incorporated into the final Substantial Amendment submitted to HUD.</w:t>
      </w:r>
    </w:p>
    <w:p w14:paraId="3229788F" w14:textId="77777777" w:rsidR="005E4E1F" w:rsidRPr="009727F0" w:rsidRDefault="005E4E1F" w:rsidP="00F00939">
      <w:pPr>
        <w:spacing w:after="0"/>
        <w:rPr>
          <w:b/>
          <w:bCs/>
          <w:color w:val="4472C4" w:themeColor="accent1"/>
        </w:rPr>
      </w:pPr>
    </w:p>
    <w:p w14:paraId="214A88A3" w14:textId="4B4F096D" w:rsidR="00832870" w:rsidRPr="002B69C0" w:rsidRDefault="004013E9" w:rsidP="00F00939">
      <w:pPr>
        <w:spacing w:after="0"/>
      </w:pPr>
      <w:r w:rsidRPr="002B69C0">
        <w:rPr>
          <w:b/>
          <w:bCs/>
          <w:color w:val="4472C4" w:themeColor="accent1"/>
          <w:sz w:val="24"/>
          <w:szCs w:val="24"/>
        </w:rPr>
        <w:t>Changes to the 2019 Annual Action Plan:</w:t>
      </w:r>
      <w:r w:rsidRPr="002B69C0">
        <w:rPr>
          <w:color w:val="4472C4" w:themeColor="accent1"/>
          <w:sz w:val="24"/>
          <w:szCs w:val="24"/>
        </w:rPr>
        <w:t xml:space="preserve"> </w:t>
      </w:r>
      <w:r w:rsidR="00011999" w:rsidRPr="002B69C0">
        <w:t>HUD has awarded supplemental funding through the CARES Act that requires programming</w:t>
      </w:r>
      <w:r w:rsidR="009978FD" w:rsidRPr="002B69C0">
        <w:t xml:space="preserve"> within one program year.  The State of North Carolina has selected </w:t>
      </w:r>
      <w:r w:rsidR="00011999" w:rsidRPr="002B69C0">
        <w:t xml:space="preserve">the </w:t>
      </w:r>
      <w:r w:rsidRPr="002B69C0">
        <w:t xml:space="preserve">Program Year </w:t>
      </w:r>
      <w:r w:rsidR="00011999" w:rsidRPr="002B69C0">
        <w:t>2019</w:t>
      </w:r>
      <w:r w:rsidRPr="002B69C0">
        <w:t xml:space="preserve"> </w:t>
      </w:r>
      <w:r w:rsidR="00011999" w:rsidRPr="002B69C0">
        <w:t>Annual Action Plan</w:t>
      </w:r>
      <w:r w:rsidR="00A4548A">
        <w:t xml:space="preserve"> to expedite the receipt of CARES Act funds and the implementation of the programs</w:t>
      </w:r>
      <w:r w:rsidR="00011999" w:rsidRPr="002B69C0">
        <w:t>.</w:t>
      </w:r>
      <w:r w:rsidR="00F00939" w:rsidRPr="002B69C0">
        <w:t xml:space="preserve"> </w:t>
      </w:r>
    </w:p>
    <w:p w14:paraId="1F251F63" w14:textId="77777777" w:rsidR="00832870" w:rsidRPr="002B69C0" w:rsidRDefault="00832870" w:rsidP="00F00939">
      <w:pPr>
        <w:spacing w:after="0"/>
      </w:pPr>
    </w:p>
    <w:p w14:paraId="5038AC7A" w14:textId="28DB21E7" w:rsidR="00436855" w:rsidRDefault="00436855" w:rsidP="00011999">
      <w:pPr>
        <w:spacing w:after="0"/>
      </w:pPr>
    </w:p>
    <w:p w14:paraId="3B64AD7C" w14:textId="206034B5" w:rsidR="00436855" w:rsidRPr="004D287B" w:rsidRDefault="00436855" w:rsidP="00011999">
      <w:pPr>
        <w:spacing w:after="0"/>
        <w:rPr>
          <w:sz w:val="16"/>
          <w:szCs w:val="16"/>
        </w:rPr>
      </w:pPr>
    </w:p>
    <w:p w14:paraId="25D2C23F" w14:textId="1608612E" w:rsidR="00436855" w:rsidRPr="00436855" w:rsidRDefault="00436855" w:rsidP="00011999">
      <w:pPr>
        <w:spacing w:after="0"/>
        <w:rPr>
          <w:b/>
          <w:bCs/>
          <w:color w:val="4472C4" w:themeColor="accent1"/>
          <w:sz w:val="24"/>
          <w:szCs w:val="24"/>
        </w:rPr>
      </w:pPr>
      <w:r w:rsidRPr="00436855">
        <w:rPr>
          <w:b/>
          <w:bCs/>
          <w:color w:val="4472C4" w:themeColor="accent1"/>
          <w:sz w:val="24"/>
          <w:szCs w:val="24"/>
        </w:rPr>
        <w:lastRenderedPageBreak/>
        <w:t>Substantial Change for ESG/ESG-CV 2019 AAP</w:t>
      </w:r>
    </w:p>
    <w:p w14:paraId="73909AC7" w14:textId="2BEE9AF9" w:rsidR="00B21126" w:rsidRPr="00B21126" w:rsidRDefault="00C11487" w:rsidP="00797F5C">
      <w:pPr>
        <w:spacing w:after="0"/>
      </w:pPr>
      <w:r w:rsidRPr="00757A85">
        <w:t xml:space="preserve">The North Carolina Department of Health and Human Services (NC DHHS), </w:t>
      </w:r>
      <w:r w:rsidR="00797F5C" w:rsidRPr="00757A85">
        <w:t>as</w:t>
      </w:r>
      <w:r w:rsidRPr="00757A85">
        <w:t xml:space="preserve"> the administrator of the North Carolina Emergency Solutions Grant (ESG) </w:t>
      </w:r>
      <w:r w:rsidR="00B21126" w:rsidRPr="00B21126">
        <w:rPr>
          <w:rFonts w:cstheme="minorHAnsi"/>
        </w:rPr>
        <w:t>proposes a Substantial Amendment to the 2016-2020 State of North Carolina Consolidated Plan</w:t>
      </w:r>
      <w:r w:rsidR="00797F5C" w:rsidRPr="00757A85">
        <w:rPr>
          <w:rFonts w:cstheme="minorHAnsi"/>
        </w:rPr>
        <w:t xml:space="preserve"> and the PY2019 </w:t>
      </w:r>
      <w:r w:rsidR="00797F5C" w:rsidRPr="00AD5CEB">
        <w:rPr>
          <w:rFonts w:cstheme="minorHAnsi"/>
        </w:rPr>
        <w:t>AAP</w:t>
      </w:r>
      <w:r w:rsidR="00B21126" w:rsidRPr="00AD5CEB">
        <w:rPr>
          <w:rFonts w:cstheme="minorHAnsi"/>
        </w:rPr>
        <w:t xml:space="preserve"> </w:t>
      </w:r>
      <w:r w:rsidR="00B21126" w:rsidRPr="00AD5CEB">
        <w:rPr>
          <w:rFonts w:cstheme="minorHAnsi"/>
          <w:b/>
          <w:bCs/>
          <w:i/>
          <w:iCs/>
        </w:rPr>
        <w:t>to add the</w:t>
      </w:r>
      <w:r w:rsidR="000268D5" w:rsidRPr="00AD5CEB">
        <w:rPr>
          <w:rFonts w:cstheme="minorHAnsi"/>
          <w:b/>
          <w:bCs/>
          <w:i/>
          <w:iCs/>
        </w:rPr>
        <w:t xml:space="preserve"> acquisition of real property as an eligible activity to </w:t>
      </w:r>
      <w:r w:rsidR="008C30E1" w:rsidRPr="00AD5CEB">
        <w:rPr>
          <w:rFonts w:cstheme="minorHAnsi"/>
          <w:b/>
          <w:bCs/>
          <w:i/>
          <w:iCs/>
        </w:rPr>
        <w:t>the ESG-CV program</w:t>
      </w:r>
      <w:r w:rsidR="00B21126" w:rsidRPr="00AD5CEB">
        <w:rPr>
          <w:rFonts w:cstheme="minorHAnsi"/>
        </w:rPr>
        <w:t>.</w:t>
      </w:r>
    </w:p>
    <w:p w14:paraId="0D8EC240" w14:textId="77777777" w:rsidR="00B21126" w:rsidRPr="00B21126" w:rsidRDefault="00B21126" w:rsidP="00B21126">
      <w:pPr>
        <w:spacing w:after="0" w:line="240" w:lineRule="auto"/>
        <w:rPr>
          <w:rFonts w:cstheme="minorHAnsi"/>
        </w:rPr>
      </w:pPr>
      <w:r w:rsidRPr="00B21126">
        <w:rPr>
          <w:rFonts w:cstheme="minorHAnsi"/>
        </w:rPr>
        <w:t xml:space="preserve"> </w:t>
      </w:r>
    </w:p>
    <w:p w14:paraId="38BED1C4" w14:textId="0665DB53" w:rsidR="00B21126" w:rsidRPr="00B21126" w:rsidRDefault="00B21126" w:rsidP="00B21126">
      <w:pPr>
        <w:spacing w:after="0" w:line="240" w:lineRule="auto"/>
        <w:rPr>
          <w:rFonts w:eastAsiaTheme="minorEastAsia" w:cstheme="minorHAnsi"/>
          <w:color w:val="000000" w:themeColor="text1"/>
          <w:kern w:val="24"/>
        </w:rPr>
      </w:pPr>
      <w:r w:rsidRPr="00B21126">
        <w:rPr>
          <w:rFonts w:eastAsiaTheme="minorEastAsia" w:cstheme="minorHAnsi"/>
          <w:color w:val="000000" w:themeColor="text1"/>
          <w:kern w:val="24"/>
        </w:rPr>
        <w:t xml:space="preserve">In response to the COVID-19 </w:t>
      </w:r>
      <w:r w:rsidR="00455014">
        <w:rPr>
          <w:rFonts w:eastAsiaTheme="minorEastAsia" w:cstheme="minorHAnsi"/>
          <w:color w:val="000000" w:themeColor="text1"/>
          <w:kern w:val="24"/>
        </w:rPr>
        <w:t>pan</w:t>
      </w:r>
      <w:r w:rsidRPr="00B21126">
        <w:rPr>
          <w:rFonts w:eastAsiaTheme="minorEastAsia" w:cstheme="minorHAnsi"/>
          <w:color w:val="000000" w:themeColor="text1"/>
          <w:kern w:val="24"/>
        </w:rPr>
        <w:t>demic</w:t>
      </w:r>
      <w:r w:rsidR="00797F5C" w:rsidRPr="00757A85">
        <w:rPr>
          <w:rFonts w:eastAsiaTheme="minorEastAsia" w:cstheme="minorHAnsi"/>
          <w:color w:val="000000" w:themeColor="text1"/>
          <w:kern w:val="24"/>
        </w:rPr>
        <w:t>,</w:t>
      </w:r>
      <w:r w:rsidRPr="00B21126">
        <w:rPr>
          <w:rFonts w:eastAsiaTheme="minorEastAsia" w:cstheme="minorHAnsi"/>
          <w:color w:val="000000" w:themeColor="text1"/>
          <w:kern w:val="24"/>
        </w:rPr>
        <w:t xml:space="preserve"> the U.S. Department of Housing and Urban Development (HUD) has allocated </w:t>
      </w:r>
      <w:r w:rsidR="00797F5C" w:rsidRPr="00757A85">
        <w:t xml:space="preserve">$54,371,413 </w:t>
      </w:r>
      <w:r w:rsidRPr="00B21126">
        <w:rPr>
          <w:rFonts w:eastAsiaTheme="minorEastAsia" w:cstheme="minorHAnsi"/>
          <w:color w:val="000000" w:themeColor="text1"/>
          <w:kern w:val="24"/>
        </w:rPr>
        <w:t>to the North Carolina ESG Program. A portion, 10% or $</w:t>
      </w:r>
      <w:r w:rsidR="00797F5C" w:rsidRPr="00757A85">
        <w:rPr>
          <w:rFonts w:eastAsiaTheme="minorEastAsia" w:cstheme="minorHAnsi"/>
          <w:color w:val="000000" w:themeColor="text1"/>
          <w:kern w:val="24"/>
        </w:rPr>
        <w:t>5,437,141.30</w:t>
      </w:r>
      <w:r w:rsidRPr="00B21126">
        <w:rPr>
          <w:rFonts w:eastAsiaTheme="minorEastAsia" w:cstheme="minorHAnsi"/>
          <w:color w:val="000000" w:themeColor="text1"/>
          <w:kern w:val="24"/>
        </w:rPr>
        <w:t xml:space="preserve"> is allowed for administrative costs incurred by the State or subrecipients that are units of local government. </w:t>
      </w:r>
      <w:r w:rsidRPr="00B21126">
        <w:rPr>
          <w:rFonts w:cstheme="minorHAnsi"/>
        </w:rPr>
        <w:t xml:space="preserve">The Substantial Amendment to the 2016-2020 Consolidated Plan will allow ESG-CV funding to be </w:t>
      </w:r>
      <w:r w:rsidRPr="00B21126">
        <w:rPr>
          <w:rFonts w:eastAsiaTheme="minorEastAsia" w:cstheme="minorHAnsi"/>
          <w:color w:val="000000" w:themeColor="text1"/>
          <w:kern w:val="24"/>
        </w:rPr>
        <w:t xml:space="preserve">distributed to current ESG subrecipients and/or eligible organizations who may apply for CARES Act Funding.  ESG funds are part of a larger Community Development Block Grant (CDBG) funding package in partnership with the North Carolina Department of Commerce. </w:t>
      </w:r>
    </w:p>
    <w:p w14:paraId="0B820EBE" w14:textId="77777777" w:rsidR="00B21126" w:rsidRPr="00B21126" w:rsidRDefault="00B21126" w:rsidP="00B21126">
      <w:pPr>
        <w:spacing w:after="0" w:line="240" w:lineRule="auto"/>
        <w:rPr>
          <w:rFonts w:eastAsiaTheme="minorEastAsia" w:cstheme="minorHAnsi"/>
          <w:color w:val="000000" w:themeColor="text1"/>
          <w:kern w:val="24"/>
        </w:rPr>
      </w:pPr>
    </w:p>
    <w:p w14:paraId="177C4DE4" w14:textId="6134C813" w:rsidR="00B21126" w:rsidRPr="00B21126" w:rsidRDefault="00B21126" w:rsidP="00B21126">
      <w:pPr>
        <w:spacing w:after="0" w:line="240" w:lineRule="auto"/>
        <w:rPr>
          <w:rFonts w:cstheme="minorHAnsi"/>
        </w:rPr>
      </w:pPr>
      <w:r w:rsidRPr="00B21126">
        <w:rPr>
          <w:rFonts w:eastAsiaTheme="minorEastAsia" w:cstheme="minorHAnsi"/>
          <w:color w:val="000000" w:themeColor="text1"/>
          <w:kern w:val="24"/>
        </w:rPr>
        <w:t xml:space="preserve">ESG-CV funds are to be used to prevent, prepare for, respond </w:t>
      </w:r>
      <w:r w:rsidR="00712152">
        <w:rPr>
          <w:rFonts w:eastAsiaTheme="minorEastAsia" w:cstheme="minorHAnsi"/>
          <w:color w:val="000000" w:themeColor="text1"/>
          <w:kern w:val="24"/>
        </w:rPr>
        <w:t xml:space="preserve">to, </w:t>
      </w:r>
      <w:r w:rsidRPr="00B21126">
        <w:rPr>
          <w:rFonts w:eastAsiaTheme="minorEastAsia" w:cstheme="minorHAnsi"/>
          <w:color w:val="000000" w:themeColor="text1"/>
          <w:kern w:val="24"/>
        </w:rPr>
        <w:t xml:space="preserve">and mitigate the </w:t>
      </w:r>
      <w:r w:rsidR="00797F5C" w:rsidRPr="00757A85">
        <w:rPr>
          <w:rFonts w:eastAsiaTheme="minorEastAsia" w:cstheme="minorHAnsi"/>
          <w:color w:val="000000" w:themeColor="text1"/>
          <w:kern w:val="24"/>
        </w:rPr>
        <w:t>e</w:t>
      </w:r>
      <w:r w:rsidRPr="00B21126">
        <w:rPr>
          <w:rFonts w:eastAsiaTheme="minorEastAsia" w:cstheme="minorHAnsi"/>
          <w:color w:val="000000" w:themeColor="text1"/>
          <w:kern w:val="24"/>
        </w:rPr>
        <w:t xml:space="preserve">ffects of the </w:t>
      </w:r>
      <w:r w:rsidR="00797F5C" w:rsidRPr="00757A85">
        <w:rPr>
          <w:rFonts w:eastAsiaTheme="minorEastAsia" w:cstheme="minorHAnsi"/>
          <w:color w:val="000000" w:themeColor="text1"/>
          <w:kern w:val="24"/>
        </w:rPr>
        <w:t>C</w:t>
      </w:r>
      <w:r w:rsidRPr="00B21126">
        <w:rPr>
          <w:rFonts w:eastAsiaTheme="minorEastAsia" w:cstheme="minorHAnsi"/>
          <w:color w:val="000000" w:themeColor="text1"/>
          <w:kern w:val="24"/>
        </w:rPr>
        <w:t>oronavirus pandemic (COVID-19) among individuals and families who are literally homeless, may become homeless or currently receiving homeless assistance. The funds will also support additional homeless assistance and homelessness prevention activities to further mitigate the impacts of COVID-19</w:t>
      </w:r>
      <w:r w:rsidR="00797F5C" w:rsidRPr="00757A85">
        <w:rPr>
          <w:rFonts w:eastAsiaTheme="minorEastAsia" w:cstheme="minorHAnsi"/>
          <w:color w:val="000000" w:themeColor="text1"/>
          <w:kern w:val="24"/>
        </w:rPr>
        <w:t>.</w:t>
      </w:r>
    </w:p>
    <w:p w14:paraId="16C4E684" w14:textId="77777777" w:rsidR="00B21126" w:rsidRPr="00B21126" w:rsidRDefault="00B21126" w:rsidP="00B21126">
      <w:pPr>
        <w:spacing w:after="0" w:line="240" w:lineRule="auto"/>
        <w:rPr>
          <w:rFonts w:cstheme="minorHAnsi"/>
        </w:rPr>
      </w:pPr>
    </w:p>
    <w:p w14:paraId="1ACC22C2" w14:textId="36F0F1E4" w:rsidR="00B21126" w:rsidRPr="00B21126" w:rsidRDefault="00B42181" w:rsidP="00B21126">
      <w:pPr>
        <w:spacing w:after="0" w:line="240" w:lineRule="auto"/>
        <w:rPr>
          <w:rFonts w:cstheme="minorHAnsi"/>
        </w:rPr>
      </w:pPr>
      <w:r>
        <w:rPr>
          <w:rFonts w:cstheme="minorHAnsi"/>
        </w:rPr>
        <w:t xml:space="preserve">Presently, </w:t>
      </w:r>
      <w:r w:rsidR="00B21126" w:rsidRPr="00B21126">
        <w:rPr>
          <w:rFonts w:cstheme="minorHAnsi"/>
        </w:rPr>
        <w:t xml:space="preserve">ESG-CV funds </w:t>
      </w:r>
      <w:r>
        <w:rPr>
          <w:rFonts w:cstheme="minorHAnsi"/>
        </w:rPr>
        <w:t>may</w:t>
      </w:r>
      <w:r w:rsidR="00B21126" w:rsidRPr="00B21126">
        <w:rPr>
          <w:rFonts w:cstheme="minorHAnsi"/>
        </w:rPr>
        <w:t xml:space="preserve"> be used to conduct the following activities:</w:t>
      </w:r>
    </w:p>
    <w:p w14:paraId="245E26EC" w14:textId="77777777" w:rsidR="00B21126" w:rsidRPr="00B21126" w:rsidRDefault="00B21126" w:rsidP="00B21126">
      <w:pPr>
        <w:spacing w:after="0" w:line="240" w:lineRule="auto"/>
        <w:rPr>
          <w:rFonts w:cstheme="minorHAnsi"/>
          <w:sz w:val="16"/>
          <w:szCs w:val="16"/>
        </w:rPr>
      </w:pPr>
    </w:p>
    <w:p w14:paraId="0BF33F4A" w14:textId="3E88DD4E" w:rsidR="00B21126" w:rsidRPr="00B21126" w:rsidRDefault="00B21126" w:rsidP="00B21126">
      <w:pPr>
        <w:spacing w:after="0" w:line="240" w:lineRule="auto"/>
        <w:rPr>
          <w:rFonts w:cstheme="minorHAnsi"/>
          <w:b/>
          <w:bCs/>
          <w:color w:val="4472C4" w:themeColor="accent1"/>
        </w:rPr>
      </w:pPr>
      <w:r w:rsidRPr="00B21126">
        <w:rPr>
          <w:rFonts w:cstheme="minorHAnsi"/>
          <w:b/>
          <w:bCs/>
          <w:color w:val="4472C4" w:themeColor="accent1"/>
        </w:rPr>
        <w:t>Emergency</w:t>
      </w:r>
      <w:r w:rsidRPr="00B21126">
        <w:rPr>
          <w:rFonts w:cstheme="minorHAnsi"/>
          <w:b/>
          <w:bCs/>
          <w:color w:val="4472C4" w:themeColor="accent1"/>
          <w:spacing w:val="-9"/>
        </w:rPr>
        <w:t xml:space="preserve"> </w:t>
      </w:r>
      <w:r w:rsidRPr="00B21126">
        <w:rPr>
          <w:rFonts w:cstheme="minorHAnsi"/>
          <w:b/>
          <w:bCs/>
          <w:color w:val="4472C4" w:themeColor="accent1"/>
        </w:rPr>
        <w:t>Response Activities (COVID-19)</w:t>
      </w:r>
    </w:p>
    <w:p w14:paraId="0DCF9E3A" w14:textId="77777777" w:rsidR="00B21126" w:rsidRPr="00B21126" w:rsidRDefault="00B21126" w:rsidP="00797F5C">
      <w:pPr>
        <w:numPr>
          <w:ilvl w:val="0"/>
          <w:numId w:val="8"/>
        </w:numPr>
        <w:spacing w:after="0" w:line="240" w:lineRule="auto"/>
        <w:contextualSpacing/>
        <w:rPr>
          <w:rFonts w:cstheme="minorHAnsi"/>
          <w:b/>
          <w:bCs/>
          <w:sz w:val="24"/>
          <w:szCs w:val="24"/>
        </w:rPr>
      </w:pPr>
      <w:r w:rsidRPr="00B21126">
        <w:rPr>
          <w:rFonts w:cstheme="minorHAnsi"/>
          <w:sz w:val="24"/>
          <w:szCs w:val="24"/>
        </w:rPr>
        <w:t xml:space="preserve">Street Outreach </w:t>
      </w:r>
    </w:p>
    <w:p w14:paraId="20F50832" w14:textId="7BA8DBD2" w:rsidR="00B21126" w:rsidRPr="00B21126" w:rsidRDefault="00B21126" w:rsidP="00757A85">
      <w:pPr>
        <w:numPr>
          <w:ilvl w:val="0"/>
          <w:numId w:val="10"/>
        </w:numPr>
        <w:spacing w:after="0" w:line="240" w:lineRule="auto"/>
        <w:contextualSpacing/>
        <w:jc w:val="both"/>
        <w:rPr>
          <w:rFonts w:cstheme="minorHAnsi"/>
          <w:b/>
          <w:bCs/>
          <w:sz w:val="24"/>
          <w:szCs w:val="24"/>
        </w:rPr>
      </w:pPr>
      <w:r w:rsidRPr="00B21126">
        <w:rPr>
          <w:rFonts w:cstheme="minorHAnsi"/>
          <w:sz w:val="24"/>
          <w:szCs w:val="24"/>
        </w:rPr>
        <w:t>Engaging COVID 19 impacted homeless individuals and families living on the street</w:t>
      </w:r>
    </w:p>
    <w:p w14:paraId="73483583" w14:textId="77777777" w:rsidR="00B21126" w:rsidRPr="00B21126" w:rsidRDefault="00B21126" w:rsidP="00797F5C">
      <w:pPr>
        <w:numPr>
          <w:ilvl w:val="0"/>
          <w:numId w:val="8"/>
        </w:numPr>
        <w:spacing w:after="0" w:line="240" w:lineRule="auto"/>
        <w:contextualSpacing/>
        <w:rPr>
          <w:rFonts w:cstheme="minorHAnsi"/>
          <w:sz w:val="24"/>
          <w:szCs w:val="24"/>
        </w:rPr>
      </w:pPr>
      <w:r w:rsidRPr="00B21126">
        <w:rPr>
          <w:rFonts w:cstheme="minorHAnsi"/>
          <w:sz w:val="24"/>
          <w:szCs w:val="24"/>
        </w:rPr>
        <w:t>Emergency shelter</w:t>
      </w:r>
    </w:p>
    <w:p w14:paraId="3439CA24" w14:textId="77777777" w:rsidR="00B21126" w:rsidRPr="00757A85" w:rsidRDefault="00B21126" w:rsidP="00757A85">
      <w:pPr>
        <w:pStyle w:val="ListParagraph"/>
        <w:numPr>
          <w:ilvl w:val="0"/>
          <w:numId w:val="10"/>
        </w:numPr>
        <w:spacing w:after="0" w:line="240" w:lineRule="auto"/>
        <w:rPr>
          <w:rFonts w:cstheme="minorHAnsi"/>
          <w:sz w:val="24"/>
          <w:szCs w:val="24"/>
        </w:rPr>
      </w:pPr>
      <w:r w:rsidRPr="00757A85">
        <w:rPr>
          <w:rFonts w:cstheme="minorHAnsi"/>
          <w:sz w:val="24"/>
          <w:szCs w:val="24"/>
        </w:rPr>
        <w:t xml:space="preserve">Improving the number and quality of COVID-19 impacted emergency shelters for homeless individuals and </w:t>
      </w:r>
      <w:proofErr w:type="gramStart"/>
      <w:r w:rsidRPr="00757A85">
        <w:rPr>
          <w:rFonts w:cstheme="minorHAnsi"/>
          <w:sz w:val="24"/>
          <w:szCs w:val="24"/>
        </w:rPr>
        <w:t>families;</w:t>
      </w:r>
      <w:proofErr w:type="gramEnd"/>
      <w:r w:rsidRPr="00757A85">
        <w:rPr>
          <w:rFonts w:cstheme="minorHAnsi"/>
          <w:sz w:val="24"/>
          <w:szCs w:val="24"/>
        </w:rPr>
        <w:t xml:space="preserve"> </w:t>
      </w:r>
    </w:p>
    <w:p w14:paraId="280CA21E" w14:textId="77777777" w:rsidR="00B21126" w:rsidRPr="00757A85" w:rsidRDefault="00B21126" w:rsidP="00757A85">
      <w:pPr>
        <w:pStyle w:val="ListParagraph"/>
        <w:numPr>
          <w:ilvl w:val="0"/>
          <w:numId w:val="10"/>
        </w:numPr>
        <w:spacing w:after="0" w:line="240" w:lineRule="auto"/>
        <w:rPr>
          <w:rFonts w:cstheme="minorHAnsi"/>
          <w:sz w:val="24"/>
          <w:szCs w:val="24"/>
        </w:rPr>
      </w:pPr>
      <w:r w:rsidRPr="00757A85">
        <w:rPr>
          <w:rFonts w:cstheme="minorHAnsi"/>
          <w:sz w:val="24"/>
          <w:szCs w:val="24"/>
        </w:rPr>
        <w:t xml:space="preserve">Supporting operating cost for COVID-19 impacted emergency </w:t>
      </w:r>
      <w:proofErr w:type="gramStart"/>
      <w:r w:rsidRPr="00757A85">
        <w:rPr>
          <w:rFonts w:cstheme="minorHAnsi"/>
          <w:sz w:val="24"/>
          <w:szCs w:val="24"/>
        </w:rPr>
        <w:t>shelters;</w:t>
      </w:r>
      <w:proofErr w:type="gramEnd"/>
      <w:r w:rsidRPr="00757A85">
        <w:rPr>
          <w:rFonts w:cstheme="minorHAnsi"/>
          <w:sz w:val="24"/>
          <w:szCs w:val="24"/>
        </w:rPr>
        <w:t xml:space="preserve"> </w:t>
      </w:r>
    </w:p>
    <w:p w14:paraId="07B426FA" w14:textId="77777777" w:rsidR="00B21126" w:rsidRPr="00757A85" w:rsidRDefault="00B21126" w:rsidP="00757A85">
      <w:pPr>
        <w:pStyle w:val="ListParagraph"/>
        <w:numPr>
          <w:ilvl w:val="0"/>
          <w:numId w:val="10"/>
        </w:numPr>
        <w:spacing w:after="0" w:line="240" w:lineRule="auto"/>
        <w:rPr>
          <w:rFonts w:cstheme="minorHAnsi"/>
          <w:sz w:val="24"/>
          <w:szCs w:val="24"/>
        </w:rPr>
      </w:pPr>
      <w:r w:rsidRPr="00757A85">
        <w:rPr>
          <w:rFonts w:cstheme="minorHAnsi"/>
          <w:sz w:val="24"/>
          <w:szCs w:val="24"/>
        </w:rPr>
        <w:t>Providing essential services to COVID-19 impacted emergency shelter residents</w:t>
      </w:r>
      <w:bookmarkStart w:id="1" w:name="_Hlk43370779"/>
    </w:p>
    <w:bookmarkEnd w:id="1"/>
    <w:p w14:paraId="254802A3" w14:textId="77777777" w:rsidR="00B21126" w:rsidRPr="00B21126" w:rsidRDefault="00B21126" w:rsidP="00797F5C">
      <w:pPr>
        <w:spacing w:after="0" w:line="240" w:lineRule="auto"/>
        <w:rPr>
          <w:rFonts w:cstheme="minorHAnsi"/>
          <w:sz w:val="16"/>
          <w:szCs w:val="16"/>
        </w:rPr>
      </w:pPr>
    </w:p>
    <w:p w14:paraId="6C4FB174" w14:textId="7273687E" w:rsidR="00B21126" w:rsidRPr="00B21126" w:rsidRDefault="00B21126" w:rsidP="00797F5C">
      <w:pPr>
        <w:spacing w:after="0" w:line="240" w:lineRule="auto"/>
        <w:rPr>
          <w:rFonts w:cstheme="minorHAnsi"/>
          <w:b/>
          <w:bCs/>
          <w:color w:val="4472C4" w:themeColor="accent1"/>
          <w:sz w:val="24"/>
          <w:szCs w:val="24"/>
        </w:rPr>
      </w:pPr>
      <w:r w:rsidRPr="00B21126">
        <w:rPr>
          <w:rFonts w:cstheme="minorHAnsi"/>
          <w:b/>
          <w:bCs/>
          <w:color w:val="4472C4" w:themeColor="accent1"/>
          <w:sz w:val="24"/>
          <w:szCs w:val="24"/>
        </w:rPr>
        <w:t>Housing Stability Activities (COVID-19)</w:t>
      </w:r>
    </w:p>
    <w:p w14:paraId="4857B111" w14:textId="77777777" w:rsidR="00B21126" w:rsidRPr="00B21126" w:rsidRDefault="00B21126" w:rsidP="00757A85">
      <w:pPr>
        <w:numPr>
          <w:ilvl w:val="0"/>
          <w:numId w:val="9"/>
        </w:numPr>
        <w:spacing w:after="0" w:line="240" w:lineRule="auto"/>
        <w:contextualSpacing/>
        <w:jc w:val="both"/>
        <w:rPr>
          <w:rFonts w:cstheme="minorHAnsi"/>
          <w:b/>
          <w:bCs/>
        </w:rPr>
      </w:pPr>
      <w:r w:rsidRPr="00B21126">
        <w:rPr>
          <w:rFonts w:cstheme="minorHAnsi"/>
        </w:rPr>
        <w:t>Rapid Rehousing</w:t>
      </w:r>
    </w:p>
    <w:p w14:paraId="0323696E" w14:textId="77777777" w:rsidR="00757A85" w:rsidRPr="00020A7E" w:rsidRDefault="00B21126" w:rsidP="00757A85">
      <w:pPr>
        <w:pStyle w:val="ListParagraph"/>
        <w:numPr>
          <w:ilvl w:val="0"/>
          <w:numId w:val="10"/>
        </w:numPr>
        <w:spacing w:after="0" w:line="240" w:lineRule="auto"/>
        <w:rPr>
          <w:rFonts w:cstheme="minorHAnsi"/>
        </w:rPr>
      </w:pPr>
      <w:r w:rsidRPr="00B21126">
        <w:rPr>
          <w:rFonts w:cstheme="minorHAnsi"/>
        </w:rPr>
        <w:t>Rapidly Rehouse COVID-19 impacted homeless individuals and families</w:t>
      </w:r>
    </w:p>
    <w:p w14:paraId="5077BB5A" w14:textId="77777777" w:rsidR="00757A85" w:rsidRPr="00020A7E" w:rsidRDefault="00B21126" w:rsidP="00757A85">
      <w:pPr>
        <w:pStyle w:val="ListParagraph"/>
        <w:numPr>
          <w:ilvl w:val="0"/>
          <w:numId w:val="10"/>
        </w:numPr>
        <w:spacing w:after="0" w:line="240" w:lineRule="auto"/>
        <w:rPr>
          <w:rFonts w:cstheme="minorHAnsi"/>
        </w:rPr>
      </w:pPr>
      <w:r w:rsidRPr="00B21126">
        <w:rPr>
          <w:rFonts w:cstheme="minorHAnsi"/>
        </w:rPr>
        <w:t>Provide Financial Assistance and Services to COVID-19 impacted individuals and families.</w:t>
      </w:r>
    </w:p>
    <w:p w14:paraId="0ED070C4" w14:textId="1C5B5D37" w:rsidR="00B21126" w:rsidRPr="00B21126" w:rsidRDefault="00B21126" w:rsidP="00757A85">
      <w:pPr>
        <w:numPr>
          <w:ilvl w:val="0"/>
          <w:numId w:val="9"/>
        </w:numPr>
        <w:tabs>
          <w:tab w:val="left" w:pos="450"/>
        </w:tabs>
        <w:spacing w:after="0" w:line="240" w:lineRule="auto"/>
        <w:ind w:left="0" w:firstLine="0"/>
        <w:contextualSpacing/>
        <w:rPr>
          <w:rFonts w:cstheme="minorHAnsi"/>
        </w:rPr>
      </w:pPr>
      <w:r w:rsidRPr="00B21126">
        <w:rPr>
          <w:rFonts w:cstheme="minorHAnsi"/>
        </w:rPr>
        <w:t>Homeless Prevention</w:t>
      </w:r>
    </w:p>
    <w:p w14:paraId="6D82D76E" w14:textId="3B94CE96" w:rsidR="00B21126" w:rsidRPr="00020A7E" w:rsidRDefault="00B21126" w:rsidP="00757A85">
      <w:pPr>
        <w:pStyle w:val="ListParagraph"/>
        <w:numPr>
          <w:ilvl w:val="0"/>
          <w:numId w:val="16"/>
        </w:numPr>
        <w:tabs>
          <w:tab w:val="left" w:pos="8640"/>
        </w:tabs>
        <w:spacing w:after="0" w:line="240" w:lineRule="auto"/>
        <w:jc w:val="both"/>
        <w:rPr>
          <w:rFonts w:cstheme="minorHAnsi"/>
        </w:rPr>
      </w:pPr>
      <w:r w:rsidRPr="00020A7E">
        <w:rPr>
          <w:rFonts w:cstheme="minorHAnsi"/>
        </w:rPr>
        <w:t>Preventing COVID -19 impacted families and individuals from becoming homeless.</w:t>
      </w:r>
    </w:p>
    <w:p w14:paraId="4F8F9B0F" w14:textId="27C51597" w:rsidR="00B21126" w:rsidRPr="00020A7E" w:rsidRDefault="00B21126" w:rsidP="00757A85">
      <w:pPr>
        <w:pStyle w:val="ListParagraph"/>
        <w:numPr>
          <w:ilvl w:val="0"/>
          <w:numId w:val="16"/>
        </w:numPr>
        <w:tabs>
          <w:tab w:val="left" w:pos="8640"/>
        </w:tabs>
        <w:spacing w:after="0" w:line="240" w:lineRule="auto"/>
        <w:jc w:val="both"/>
        <w:rPr>
          <w:rFonts w:cstheme="minorHAnsi"/>
        </w:rPr>
      </w:pPr>
      <w:r w:rsidRPr="00020A7E">
        <w:rPr>
          <w:rFonts w:cstheme="minorHAnsi"/>
        </w:rPr>
        <w:t>Provide Financial Assistance and Services to COVID-19 impacted individuals and families</w:t>
      </w:r>
    </w:p>
    <w:p w14:paraId="533C7147" w14:textId="77777777" w:rsidR="00B21126" w:rsidRPr="00B21126" w:rsidRDefault="00B21126" w:rsidP="00757A85">
      <w:pPr>
        <w:tabs>
          <w:tab w:val="left" w:pos="8640"/>
        </w:tabs>
        <w:spacing w:after="0" w:line="240" w:lineRule="auto"/>
        <w:ind w:left="-1080"/>
        <w:contextualSpacing/>
        <w:jc w:val="both"/>
        <w:rPr>
          <w:rFonts w:cstheme="minorHAnsi"/>
          <w:sz w:val="16"/>
          <w:szCs w:val="16"/>
        </w:rPr>
      </w:pPr>
    </w:p>
    <w:p w14:paraId="3B78B3DB" w14:textId="62159EA1" w:rsidR="00B21126" w:rsidRPr="00B21126" w:rsidRDefault="00B21126" w:rsidP="00797F5C">
      <w:pPr>
        <w:spacing w:after="0" w:line="240" w:lineRule="auto"/>
        <w:rPr>
          <w:rFonts w:cstheme="minorHAnsi"/>
          <w:b/>
          <w:bCs/>
          <w:color w:val="4472C4" w:themeColor="accent1"/>
        </w:rPr>
      </w:pPr>
      <w:r w:rsidRPr="00B21126">
        <w:rPr>
          <w:rFonts w:cstheme="minorHAnsi"/>
          <w:b/>
          <w:bCs/>
          <w:color w:val="4472C4" w:themeColor="accent1"/>
        </w:rPr>
        <w:t>HMIS/DV Comparable Database (COVID-19)</w:t>
      </w:r>
    </w:p>
    <w:p w14:paraId="1AA18D6F" w14:textId="2C19F230" w:rsidR="00E342E8" w:rsidRPr="004A7393" w:rsidRDefault="00B21126" w:rsidP="00E342E8">
      <w:pPr>
        <w:pStyle w:val="ListParagraph"/>
        <w:numPr>
          <w:ilvl w:val="0"/>
          <w:numId w:val="17"/>
        </w:numPr>
        <w:spacing w:after="0" w:line="240" w:lineRule="auto"/>
        <w:rPr>
          <w:rFonts w:cstheme="minorHAnsi"/>
        </w:rPr>
      </w:pPr>
      <w:r w:rsidRPr="00020A7E">
        <w:rPr>
          <w:rFonts w:cstheme="minorHAnsi"/>
        </w:rPr>
        <w:t xml:space="preserve">Participation, </w:t>
      </w:r>
      <w:r w:rsidR="008B3603" w:rsidRPr="00020A7E">
        <w:rPr>
          <w:rFonts w:cstheme="minorHAnsi"/>
        </w:rPr>
        <w:t>expansion,</w:t>
      </w:r>
      <w:r w:rsidRPr="00020A7E">
        <w:rPr>
          <w:rFonts w:cstheme="minorHAnsi"/>
        </w:rPr>
        <w:t xml:space="preserve"> and administration</w:t>
      </w:r>
      <w:r w:rsidRPr="00020A7E">
        <w:rPr>
          <w:rFonts w:cstheme="minorHAnsi"/>
          <w:sz w:val="24"/>
          <w:szCs w:val="24"/>
        </w:rPr>
        <w:tab/>
      </w:r>
    </w:p>
    <w:p w14:paraId="7A6CF7AC" w14:textId="77777777" w:rsidR="004A7393" w:rsidRPr="004A7393" w:rsidRDefault="004A7393" w:rsidP="004A7393">
      <w:pPr>
        <w:spacing w:after="0" w:line="240" w:lineRule="auto"/>
        <w:rPr>
          <w:rFonts w:cstheme="minorHAnsi"/>
        </w:rPr>
      </w:pPr>
    </w:p>
    <w:p w14:paraId="651A3649" w14:textId="1B974A41" w:rsidR="00B21126" w:rsidRPr="00B21126" w:rsidRDefault="00B21126" w:rsidP="00797F5C">
      <w:pPr>
        <w:spacing w:after="0" w:line="240" w:lineRule="auto"/>
        <w:rPr>
          <w:rFonts w:cstheme="minorHAnsi"/>
        </w:rPr>
      </w:pPr>
      <w:r w:rsidRPr="00B21126">
        <w:rPr>
          <w:rFonts w:cstheme="minorHAnsi"/>
        </w:rPr>
        <w:t xml:space="preserve">All current </w:t>
      </w:r>
      <w:r w:rsidR="00F62CAE">
        <w:rPr>
          <w:rFonts w:cstheme="minorHAnsi"/>
        </w:rPr>
        <w:t>s</w:t>
      </w:r>
      <w:r w:rsidRPr="00B21126">
        <w:rPr>
          <w:rFonts w:cstheme="minorHAnsi"/>
        </w:rPr>
        <w:t>ubrecipients receiving ESG</w:t>
      </w:r>
      <w:r w:rsidR="00B42181">
        <w:rPr>
          <w:rFonts w:cstheme="minorHAnsi"/>
        </w:rPr>
        <w:t>/ESG-CV</w:t>
      </w:r>
      <w:r w:rsidRPr="00B21126">
        <w:rPr>
          <w:rFonts w:cstheme="minorHAnsi"/>
        </w:rPr>
        <w:t xml:space="preserve"> funding and eligible organizations wishing to participate </w:t>
      </w:r>
      <w:r w:rsidR="00A104A0" w:rsidRPr="00B21126">
        <w:rPr>
          <w:rFonts w:cstheme="minorHAnsi"/>
        </w:rPr>
        <w:t>to</w:t>
      </w:r>
      <w:r w:rsidRPr="00B21126">
        <w:rPr>
          <w:rFonts w:cstheme="minorHAnsi"/>
        </w:rPr>
        <w:t xml:space="preserve"> better serve the homeless population in their community will be invited to participate.  With substantial input from Continuums of Care, stakeholders, NCDHHS and the public</w:t>
      </w:r>
      <w:r w:rsidR="00F62CAE">
        <w:rPr>
          <w:rFonts w:cstheme="minorHAnsi"/>
        </w:rPr>
        <w:t>,</w:t>
      </w:r>
      <w:r w:rsidRPr="00B21126">
        <w:rPr>
          <w:rFonts w:cstheme="minorHAnsi"/>
        </w:rPr>
        <w:t xml:space="preserve"> the ESG office and its partners will look for innovative ways in which we can help resolve the effects of this pandemic as well as enhance and share existing programs that have experienced success.  </w:t>
      </w:r>
    </w:p>
    <w:p w14:paraId="113EB4CC" w14:textId="2620D360" w:rsidR="00B21126" w:rsidRPr="00C47EB4" w:rsidRDefault="00B21126" w:rsidP="00C47EB4">
      <w:pPr>
        <w:spacing w:after="0" w:line="240" w:lineRule="auto"/>
        <w:rPr>
          <w:rFonts w:cstheme="minorHAnsi"/>
          <w:sz w:val="24"/>
          <w:szCs w:val="24"/>
        </w:rPr>
      </w:pPr>
      <w:r w:rsidRPr="00B21126">
        <w:rPr>
          <w:rFonts w:cstheme="minorHAnsi"/>
          <w:sz w:val="24"/>
          <w:szCs w:val="24"/>
        </w:rPr>
        <w:lastRenderedPageBreak/>
        <w:t xml:space="preserve"> </w:t>
      </w:r>
    </w:p>
    <w:p w14:paraId="100A0904" w14:textId="1E314DF2" w:rsidR="0087568E" w:rsidRDefault="00D02AF5" w:rsidP="0087568E">
      <w:pPr>
        <w:spacing w:after="0"/>
      </w:pPr>
      <w:r w:rsidRPr="002B69C0">
        <w:rPr>
          <w:b/>
          <w:bCs/>
          <w:color w:val="4472C4" w:themeColor="accent1"/>
          <w:sz w:val="24"/>
          <w:szCs w:val="24"/>
        </w:rPr>
        <w:t>P</w:t>
      </w:r>
      <w:r w:rsidR="00BA4F5C" w:rsidRPr="002B69C0">
        <w:rPr>
          <w:b/>
          <w:bCs/>
          <w:color w:val="4472C4" w:themeColor="accent1"/>
          <w:sz w:val="24"/>
          <w:szCs w:val="24"/>
        </w:rPr>
        <w:t>ublic Comments:</w:t>
      </w:r>
      <w:r w:rsidRPr="00BA4F5C">
        <w:rPr>
          <w:color w:val="4472C4" w:themeColor="accent1"/>
        </w:rPr>
        <w:t xml:space="preserve"> </w:t>
      </w:r>
      <w:r w:rsidR="0087568E">
        <w:rPr>
          <w:color w:val="4472C4" w:themeColor="accent1"/>
        </w:rPr>
        <w:t xml:space="preserve"> </w:t>
      </w:r>
      <w:r w:rsidR="0087568E">
        <w:t xml:space="preserve">The State of North Carolina is providing notice for the following public comment period: </w:t>
      </w:r>
    </w:p>
    <w:p w14:paraId="6C0898F8" w14:textId="65ACFED0" w:rsidR="0087568E" w:rsidRPr="00AD5CEB" w:rsidRDefault="0087568E" w:rsidP="0087568E">
      <w:pPr>
        <w:pStyle w:val="ListParagraph"/>
        <w:numPr>
          <w:ilvl w:val="0"/>
          <w:numId w:val="18"/>
        </w:numPr>
        <w:spacing w:after="0"/>
        <w:ind w:left="360"/>
        <w:rPr>
          <w:b/>
          <w:bCs/>
          <w:color w:val="4472C4" w:themeColor="accent1"/>
        </w:rPr>
      </w:pPr>
      <w:r w:rsidRPr="00AD5CEB">
        <w:rPr>
          <w:b/>
          <w:bCs/>
          <w:color w:val="4472C4" w:themeColor="accent1"/>
        </w:rPr>
        <w:t xml:space="preserve">Comment Period to Add </w:t>
      </w:r>
      <w:r w:rsidR="00747ADF" w:rsidRPr="00AD5CEB">
        <w:rPr>
          <w:b/>
          <w:bCs/>
          <w:color w:val="4472C4" w:themeColor="accent1"/>
        </w:rPr>
        <w:t>Acquis</w:t>
      </w:r>
      <w:r w:rsidR="00877011" w:rsidRPr="00AD5CEB">
        <w:rPr>
          <w:b/>
          <w:bCs/>
          <w:color w:val="4472C4" w:themeColor="accent1"/>
        </w:rPr>
        <w:t>i</w:t>
      </w:r>
      <w:r w:rsidR="00747ADF" w:rsidRPr="00AD5CEB">
        <w:rPr>
          <w:b/>
          <w:bCs/>
          <w:color w:val="4472C4" w:themeColor="accent1"/>
        </w:rPr>
        <w:t xml:space="preserve">tion of Real Property </w:t>
      </w:r>
      <w:r w:rsidR="00877011" w:rsidRPr="00AD5CEB">
        <w:rPr>
          <w:b/>
          <w:bCs/>
          <w:color w:val="4472C4" w:themeColor="accent1"/>
        </w:rPr>
        <w:t>as an Activity for ESG-CV</w:t>
      </w:r>
      <w:r w:rsidRPr="00AD5CEB">
        <w:t xml:space="preserve">:  A five-day public comment period begins on </w:t>
      </w:r>
      <w:r w:rsidR="00877011" w:rsidRPr="00AD5CEB">
        <w:rPr>
          <w:b/>
          <w:bCs/>
          <w:color w:val="4472C4" w:themeColor="accent1"/>
        </w:rPr>
        <w:t xml:space="preserve">Thursday, </w:t>
      </w:r>
      <w:r w:rsidR="00F63653" w:rsidRPr="00AD5CEB">
        <w:rPr>
          <w:b/>
          <w:bCs/>
          <w:color w:val="4472C4" w:themeColor="accent1"/>
        </w:rPr>
        <w:t>December 16,2021</w:t>
      </w:r>
      <w:r w:rsidRPr="00AD5CEB">
        <w:rPr>
          <w:b/>
          <w:bCs/>
          <w:color w:val="4472C4" w:themeColor="accent1"/>
        </w:rPr>
        <w:t xml:space="preserve"> </w:t>
      </w:r>
      <w:r w:rsidRPr="00AD5CEB">
        <w:t>with the posting on the North Carolina Commerce website and distribution by e-mail to program stakeholders to inform the public of the proposed Substantial Amendment and inviting comments through</w:t>
      </w:r>
      <w:r w:rsidRPr="00AD5CEB">
        <w:rPr>
          <w:b/>
          <w:bCs/>
          <w:color w:val="4472C4" w:themeColor="accent1"/>
        </w:rPr>
        <w:t xml:space="preserve"> </w:t>
      </w:r>
      <w:r w:rsidR="00F63653" w:rsidRPr="00AD5CEB">
        <w:rPr>
          <w:b/>
          <w:bCs/>
          <w:color w:val="4472C4" w:themeColor="accent1"/>
        </w:rPr>
        <w:t>Mon</w:t>
      </w:r>
      <w:r w:rsidRPr="00AD5CEB">
        <w:rPr>
          <w:b/>
          <w:bCs/>
          <w:color w:val="4472C4" w:themeColor="accent1"/>
        </w:rPr>
        <w:t xml:space="preserve">day, </w:t>
      </w:r>
      <w:r w:rsidR="00F63653" w:rsidRPr="00AD5CEB">
        <w:rPr>
          <w:b/>
          <w:bCs/>
          <w:color w:val="4472C4" w:themeColor="accent1"/>
        </w:rPr>
        <w:t>December 20, 2021</w:t>
      </w:r>
      <w:r w:rsidRPr="00AD5CEB">
        <w:t xml:space="preserve">. </w:t>
      </w:r>
    </w:p>
    <w:p w14:paraId="19CF6846" w14:textId="77777777" w:rsidR="0087568E" w:rsidRDefault="0087568E" w:rsidP="0087568E">
      <w:pPr>
        <w:spacing w:after="0" w:line="240" w:lineRule="auto"/>
      </w:pPr>
    </w:p>
    <w:p w14:paraId="2FEFE9C5" w14:textId="14B64A92" w:rsidR="0087568E" w:rsidRDefault="00D02AF5" w:rsidP="0087568E">
      <w:pPr>
        <w:spacing w:after="0"/>
      </w:pPr>
      <w:r>
        <w:t xml:space="preserve">The </w:t>
      </w:r>
      <w:r w:rsidR="0087568E">
        <w:t>Substantial Amendment and NC Plan Partners Citizen Participation Plan</w:t>
      </w:r>
      <w:r>
        <w:t xml:space="preserve"> </w:t>
      </w:r>
      <w:r w:rsidR="00A97EEC">
        <w:t>is</w:t>
      </w:r>
      <w:r>
        <w:t xml:space="preserve"> available on the </w:t>
      </w:r>
      <w:r w:rsidR="00BA4F5C">
        <w:t xml:space="preserve">North Carolina Commerce website at </w:t>
      </w:r>
      <w:hyperlink r:id="rId11" w:history="1">
        <w:r w:rsidR="00BA4F5C" w:rsidRPr="0087568E">
          <w:rPr>
            <w:rStyle w:val="Hyperlink"/>
            <w:b/>
            <w:bCs/>
          </w:rPr>
          <w:t>www.nccommerce.com</w:t>
        </w:r>
      </w:hyperlink>
      <w:r w:rsidR="00BA4F5C">
        <w:t xml:space="preserve"> </w:t>
      </w:r>
      <w:r>
        <w:t xml:space="preserve">. Comments </w:t>
      </w:r>
      <w:r w:rsidR="004A7393">
        <w:t xml:space="preserve">and questions </w:t>
      </w:r>
      <w:r>
        <w:t xml:space="preserve">may be </w:t>
      </w:r>
      <w:r w:rsidR="004A7393">
        <w:t>submitted</w:t>
      </w:r>
      <w:r w:rsidR="0087568E">
        <w:t xml:space="preserve">: </w:t>
      </w:r>
    </w:p>
    <w:p w14:paraId="5A155CF2" w14:textId="77777777" w:rsidR="0087568E" w:rsidRDefault="0087568E" w:rsidP="0087568E">
      <w:pPr>
        <w:spacing w:after="0"/>
      </w:pPr>
    </w:p>
    <w:p w14:paraId="4B9EC40E" w14:textId="10F5560B" w:rsidR="0087568E" w:rsidRDefault="0087568E" w:rsidP="0087568E">
      <w:pPr>
        <w:spacing w:after="0"/>
      </w:pPr>
      <w:r>
        <w:t>B</w:t>
      </w:r>
      <w:r w:rsidR="00BA4F5C" w:rsidRPr="0029715E">
        <w:t xml:space="preserve">y </w:t>
      </w:r>
      <w:r w:rsidR="00240B9F" w:rsidRPr="0029715E">
        <w:t>e</w:t>
      </w:r>
      <w:r w:rsidR="00BA4F5C" w:rsidRPr="0029715E">
        <w:t>-mail</w:t>
      </w:r>
      <w:r w:rsidR="00240B9F" w:rsidRPr="0029715E">
        <w:t xml:space="preserve"> to</w:t>
      </w:r>
      <w:r w:rsidR="0029715E" w:rsidRPr="0029715E">
        <w:t xml:space="preserve"> </w:t>
      </w:r>
      <w:hyperlink r:id="rId12" w:history="1">
        <w:r w:rsidR="00C87A67" w:rsidRPr="00C200B9">
          <w:rPr>
            <w:rStyle w:val="Hyperlink"/>
            <w:b/>
            <w:bCs/>
          </w:rPr>
          <w:t>Valerie.Fegans@nccommerce.com</w:t>
        </w:r>
      </w:hyperlink>
      <w:r w:rsidR="00BA4F5C">
        <w:t xml:space="preserve"> </w:t>
      </w:r>
      <w:r w:rsidR="00D02AF5" w:rsidRPr="005362E6">
        <w:t>or</w:t>
      </w:r>
      <w:r w:rsidR="00D02AF5">
        <w:t xml:space="preserve"> </w:t>
      </w:r>
    </w:p>
    <w:p w14:paraId="7CD741E2" w14:textId="77777777" w:rsidR="0087568E" w:rsidRDefault="0087568E" w:rsidP="0087568E">
      <w:pPr>
        <w:spacing w:after="0"/>
      </w:pPr>
    </w:p>
    <w:p w14:paraId="11D95FD7" w14:textId="61F0BBBB" w:rsidR="00BA4F5C" w:rsidRPr="0087568E" w:rsidRDefault="0087568E" w:rsidP="0087568E">
      <w:pPr>
        <w:spacing w:after="0"/>
        <w:rPr>
          <w:b/>
          <w:bCs/>
          <w:color w:val="4472C4" w:themeColor="accent1"/>
        </w:rPr>
      </w:pPr>
      <w:r>
        <w:t>B</w:t>
      </w:r>
      <w:r w:rsidR="00BA4F5C" w:rsidRPr="0029715E">
        <w:t xml:space="preserve">y </w:t>
      </w:r>
      <w:r w:rsidR="00240B9F" w:rsidRPr="0029715E">
        <w:t>m</w:t>
      </w:r>
      <w:r w:rsidR="00BA4F5C" w:rsidRPr="0029715E">
        <w:t>ail</w:t>
      </w:r>
      <w:r w:rsidR="00240B9F" w:rsidRPr="0029715E">
        <w:t xml:space="preserve"> to</w:t>
      </w:r>
      <w:r>
        <w:t>:</w:t>
      </w:r>
    </w:p>
    <w:p w14:paraId="33D55E10" w14:textId="66DFE3D0" w:rsidR="0087568E" w:rsidRDefault="00BA4F5C" w:rsidP="00BA4F5C">
      <w:pPr>
        <w:pStyle w:val="NormalWeb"/>
        <w:spacing w:before="0" w:beforeAutospacing="0" w:after="0" w:afterAutospacing="0"/>
        <w:jc w:val="both"/>
        <w:rPr>
          <w:rFonts w:ascii="Calibri" w:eastAsiaTheme="minorEastAsia" w:hAnsi="Calibri" w:cs="Calibri"/>
          <w:kern w:val="24"/>
          <w:sz w:val="22"/>
          <w:szCs w:val="22"/>
        </w:rPr>
      </w:pPr>
      <w:r w:rsidRPr="0029715E">
        <w:rPr>
          <w:rFonts w:ascii="Calibri" w:eastAsiaTheme="minorEastAsia" w:hAnsi="Calibri" w:cs="Calibri"/>
          <w:kern w:val="24"/>
          <w:sz w:val="22"/>
          <w:szCs w:val="22"/>
        </w:rPr>
        <w:t>North Carolina Department of Commerce</w:t>
      </w:r>
      <w:r w:rsidR="00CD7786" w:rsidRPr="0029715E">
        <w:rPr>
          <w:rFonts w:ascii="Calibri" w:eastAsiaTheme="minorEastAsia" w:hAnsi="Calibri" w:cs="Calibri"/>
          <w:kern w:val="24"/>
          <w:sz w:val="22"/>
          <w:szCs w:val="22"/>
        </w:rPr>
        <w:t xml:space="preserve"> </w:t>
      </w:r>
    </w:p>
    <w:p w14:paraId="5A6CDC9A" w14:textId="6B5EEDCA" w:rsidR="00BA4F5C" w:rsidRPr="0029715E" w:rsidRDefault="00CD7786" w:rsidP="00BA4F5C">
      <w:pPr>
        <w:pStyle w:val="NormalWeb"/>
        <w:spacing w:before="0" w:beforeAutospacing="0" w:after="0" w:afterAutospacing="0"/>
        <w:jc w:val="both"/>
        <w:rPr>
          <w:rFonts w:ascii="Calibri" w:hAnsi="Calibri" w:cs="Calibri"/>
          <w:sz w:val="22"/>
          <w:szCs w:val="22"/>
        </w:rPr>
      </w:pPr>
      <w:r w:rsidRPr="0029715E">
        <w:rPr>
          <w:rFonts w:ascii="Calibri" w:eastAsiaTheme="minorEastAsia" w:hAnsi="Calibri" w:cs="Calibri"/>
          <w:kern w:val="24"/>
          <w:sz w:val="22"/>
          <w:szCs w:val="22"/>
        </w:rPr>
        <w:t>Rural Economic Development Division</w:t>
      </w:r>
    </w:p>
    <w:p w14:paraId="0B2DA96B" w14:textId="211842F1" w:rsidR="0087568E" w:rsidRDefault="00BA4F5C" w:rsidP="0029715E">
      <w:pPr>
        <w:pStyle w:val="NormalWeb"/>
        <w:spacing w:before="0" w:beforeAutospacing="0" w:after="0" w:afterAutospacing="0"/>
        <w:jc w:val="both"/>
        <w:rPr>
          <w:rFonts w:ascii="Calibri" w:hAnsi="Calibri" w:cs="Calibri"/>
          <w:sz w:val="22"/>
          <w:szCs w:val="22"/>
        </w:rPr>
      </w:pPr>
      <w:r w:rsidRPr="0029715E">
        <w:rPr>
          <w:rFonts w:ascii="Calibri" w:eastAsiaTheme="minorEastAsia" w:hAnsi="Calibri" w:cs="Calibri"/>
          <w:kern w:val="24"/>
          <w:sz w:val="22"/>
          <w:szCs w:val="22"/>
        </w:rPr>
        <w:t xml:space="preserve">Attn: Valerie </w:t>
      </w:r>
      <w:r w:rsidR="00C87A67">
        <w:rPr>
          <w:rFonts w:ascii="Calibri" w:eastAsiaTheme="minorEastAsia" w:hAnsi="Calibri" w:cs="Calibri"/>
          <w:kern w:val="24"/>
          <w:sz w:val="22"/>
          <w:szCs w:val="22"/>
        </w:rPr>
        <w:t>Fegans</w:t>
      </w:r>
      <w:r w:rsidRPr="0029715E">
        <w:rPr>
          <w:rFonts w:ascii="Calibri" w:eastAsiaTheme="minorEastAsia" w:hAnsi="Calibri" w:cs="Calibri"/>
          <w:kern w:val="24"/>
          <w:sz w:val="22"/>
          <w:szCs w:val="22"/>
        </w:rPr>
        <w:t>, Public Comment</w:t>
      </w:r>
      <w:r w:rsidR="0029715E" w:rsidRPr="0029715E">
        <w:rPr>
          <w:rFonts w:ascii="Calibri" w:hAnsi="Calibri" w:cs="Calibri"/>
          <w:sz w:val="22"/>
          <w:szCs w:val="22"/>
        </w:rPr>
        <w:t xml:space="preserve"> </w:t>
      </w:r>
    </w:p>
    <w:p w14:paraId="49EEFD93" w14:textId="77777777" w:rsidR="0087568E" w:rsidRDefault="00BA4F5C" w:rsidP="0029715E">
      <w:pPr>
        <w:pStyle w:val="NormalWeb"/>
        <w:spacing w:before="0" w:beforeAutospacing="0" w:after="0" w:afterAutospacing="0"/>
        <w:jc w:val="both"/>
        <w:rPr>
          <w:rFonts w:ascii="Calibri" w:hAnsi="Calibri" w:cs="Calibri"/>
          <w:sz w:val="22"/>
          <w:szCs w:val="22"/>
        </w:rPr>
      </w:pPr>
      <w:r w:rsidRPr="0029715E">
        <w:rPr>
          <w:rFonts w:ascii="Calibri" w:eastAsiaTheme="minorEastAsia" w:hAnsi="Calibri" w:cs="Calibri"/>
          <w:kern w:val="24"/>
          <w:sz w:val="22"/>
          <w:szCs w:val="22"/>
        </w:rPr>
        <w:t>4346 Mail Service Center</w:t>
      </w:r>
      <w:r w:rsidR="0029715E" w:rsidRPr="0029715E">
        <w:rPr>
          <w:rFonts w:ascii="Calibri" w:hAnsi="Calibri" w:cs="Calibri"/>
          <w:sz w:val="22"/>
          <w:szCs w:val="22"/>
        </w:rPr>
        <w:t xml:space="preserve">, </w:t>
      </w:r>
    </w:p>
    <w:p w14:paraId="32962C84" w14:textId="71C9131C" w:rsidR="00011999" w:rsidRPr="0029715E" w:rsidRDefault="00BA4F5C" w:rsidP="0029715E">
      <w:pPr>
        <w:pStyle w:val="NormalWeb"/>
        <w:spacing w:before="0" w:beforeAutospacing="0" w:after="0" w:afterAutospacing="0"/>
        <w:jc w:val="both"/>
        <w:rPr>
          <w:rFonts w:ascii="Calibri" w:hAnsi="Calibri" w:cs="Calibri"/>
          <w:sz w:val="22"/>
          <w:szCs w:val="22"/>
        </w:rPr>
      </w:pPr>
      <w:r w:rsidRPr="0029715E">
        <w:rPr>
          <w:rFonts w:ascii="Calibri" w:eastAsiaTheme="minorEastAsia" w:hAnsi="Calibri" w:cs="Calibri"/>
          <w:kern w:val="24"/>
          <w:sz w:val="22"/>
          <w:szCs w:val="22"/>
        </w:rPr>
        <w:t>Raleigh, NC 27699-4346</w:t>
      </w:r>
      <w:r w:rsidR="0029715E">
        <w:rPr>
          <w:rFonts w:ascii="Calibri" w:eastAsiaTheme="minorEastAsia" w:hAnsi="Calibri" w:cs="Calibri"/>
          <w:kern w:val="24"/>
          <w:sz w:val="22"/>
          <w:szCs w:val="22"/>
        </w:rPr>
        <w:t>.</w:t>
      </w:r>
    </w:p>
    <w:sectPr w:rsidR="00011999" w:rsidRPr="0029715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E6ED" w14:textId="77777777" w:rsidR="00C60E21" w:rsidRDefault="00C60E21" w:rsidP="00270D61">
      <w:pPr>
        <w:spacing w:after="0" w:line="240" w:lineRule="auto"/>
      </w:pPr>
      <w:r>
        <w:separator/>
      </w:r>
    </w:p>
  </w:endnote>
  <w:endnote w:type="continuationSeparator" w:id="0">
    <w:p w14:paraId="0A99E98F" w14:textId="77777777" w:rsidR="00C60E21" w:rsidRDefault="00C60E21" w:rsidP="002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979236"/>
      <w:docPartObj>
        <w:docPartGallery w:val="Page Numbers (Bottom of Page)"/>
        <w:docPartUnique/>
      </w:docPartObj>
    </w:sdtPr>
    <w:sdtEndPr>
      <w:rPr>
        <w:noProof/>
      </w:rPr>
    </w:sdtEndPr>
    <w:sdtContent>
      <w:p w14:paraId="7068B52F" w14:textId="7390B992" w:rsidR="00430BF6" w:rsidRDefault="00430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08D81D" w14:textId="77777777" w:rsidR="00270D61" w:rsidRDefault="0027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57EB" w14:textId="77777777" w:rsidR="00C60E21" w:rsidRDefault="00C60E21" w:rsidP="00270D61">
      <w:pPr>
        <w:spacing w:after="0" w:line="240" w:lineRule="auto"/>
      </w:pPr>
      <w:r>
        <w:separator/>
      </w:r>
    </w:p>
  </w:footnote>
  <w:footnote w:type="continuationSeparator" w:id="0">
    <w:p w14:paraId="29517C1C" w14:textId="77777777" w:rsidR="00C60E21" w:rsidRDefault="00C60E21" w:rsidP="0027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3910" w14:textId="51557BD9" w:rsidR="00270D61" w:rsidRDefault="00270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48"/>
    <w:multiLevelType w:val="hybridMultilevel"/>
    <w:tmpl w:val="92A41262"/>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64FB8"/>
    <w:multiLevelType w:val="hybridMultilevel"/>
    <w:tmpl w:val="3B7C7B26"/>
    <w:lvl w:ilvl="0" w:tplc="CA00192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AD357A"/>
    <w:multiLevelType w:val="hybridMultilevel"/>
    <w:tmpl w:val="AD8A19EC"/>
    <w:lvl w:ilvl="0" w:tplc="0409000F">
      <w:start w:val="1"/>
      <w:numFmt w:val="decimal"/>
      <w:lvlText w:val="%1."/>
      <w:lvlJc w:val="left"/>
      <w:pPr>
        <w:ind w:left="360" w:hanging="360"/>
      </w:pPr>
      <w:rPr>
        <w:rFonts w:hint="default"/>
        <w:b w:val="0"/>
      </w:rPr>
    </w:lvl>
    <w:lvl w:ilvl="1" w:tplc="CE7E3564">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82392"/>
    <w:multiLevelType w:val="hybridMultilevel"/>
    <w:tmpl w:val="904669F8"/>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F5096"/>
    <w:multiLevelType w:val="hybridMultilevel"/>
    <w:tmpl w:val="B5D8C46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671867"/>
    <w:multiLevelType w:val="hybridMultilevel"/>
    <w:tmpl w:val="CB922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8613C0"/>
    <w:multiLevelType w:val="hybridMultilevel"/>
    <w:tmpl w:val="DAAC8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83CD5"/>
    <w:multiLevelType w:val="hybridMultilevel"/>
    <w:tmpl w:val="D2D49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CD75A8"/>
    <w:multiLevelType w:val="hybridMultilevel"/>
    <w:tmpl w:val="D8DAD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3B6E42"/>
    <w:multiLevelType w:val="hybridMultilevel"/>
    <w:tmpl w:val="34E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31556"/>
    <w:multiLevelType w:val="hybridMultilevel"/>
    <w:tmpl w:val="EF2E7BAA"/>
    <w:lvl w:ilvl="0" w:tplc="F1921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866AF"/>
    <w:multiLevelType w:val="hybridMultilevel"/>
    <w:tmpl w:val="4A786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C61BB5"/>
    <w:multiLevelType w:val="hybridMultilevel"/>
    <w:tmpl w:val="56D2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E5B25"/>
    <w:multiLevelType w:val="hybridMultilevel"/>
    <w:tmpl w:val="FDE28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980487"/>
    <w:multiLevelType w:val="hybridMultilevel"/>
    <w:tmpl w:val="938033F4"/>
    <w:lvl w:ilvl="0" w:tplc="C4BE47E6">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210D13"/>
    <w:multiLevelType w:val="hybridMultilevel"/>
    <w:tmpl w:val="8FA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64DAD"/>
    <w:multiLevelType w:val="hybridMultilevel"/>
    <w:tmpl w:val="4FF4D4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1"/>
  </w:num>
  <w:num w:numId="3">
    <w:abstractNumId w:val="1"/>
  </w:num>
  <w:num w:numId="4">
    <w:abstractNumId w:val="16"/>
  </w:num>
  <w:num w:numId="5">
    <w:abstractNumId w:val="15"/>
  </w:num>
  <w:num w:numId="6">
    <w:abstractNumId w:val="10"/>
  </w:num>
  <w:num w:numId="7">
    <w:abstractNumId w:val="14"/>
  </w:num>
  <w:num w:numId="8">
    <w:abstractNumId w:val="4"/>
  </w:num>
  <w:num w:numId="9">
    <w:abstractNumId w:val="2"/>
  </w:num>
  <w:num w:numId="10">
    <w:abstractNumId w:val="0"/>
  </w:num>
  <w:num w:numId="11">
    <w:abstractNumId w:val="3"/>
  </w:num>
  <w:num w:numId="12">
    <w:abstractNumId w:val="8"/>
  </w:num>
  <w:num w:numId="13">
    <w:abstractNumId w:val="7"/>
  </w:num>
  <w:num w:numId="14">
    <w:abstractNumId w:val="6"/>
  </w:num>
  <w:num w:numId="15">
    <w:abstractNumId w:val="5"/>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4E"/>
    <w:rsid w:val="00011999"/>
    <w:rsid w:val="00020A7E"/>
    <w:rsid w:val="00021ADB"/>
    <w:rsid w:val="000268D5"/>
    <w:rsid w:val="00030943"/>
    <w:rsid w:val="00037138"/>
    <w:rsid w:val="00083EFF"/>
    <w:rsid w:val="0008444F"/>
    <w:rsid w:val="00084D55"/>
    <w:rsid w:val="00092029"/>
    <w:rsid w:val="000A0948"/>
    <w:rsid w:val="000D0D69"/>
    <w:rsid w:val="000D11E5"/>
    <w:rsid w:val="001012CE"/>
    <w:rsid w:val="00105FBD"/>
    <w:rsid w:val="00154BA8"/>
    <w:rsid w:val="00161AFC"/>
    <w:rsid w:val="001B5E48"/>
    <w:rsid w:val="001D428C"/>
    <w:rsid w:val="00225EFA"/>
    <w:rsid w:val="00236E25"/>
    <w:rsid w:val="00240554"/>
    <w:rsid w:val="00240B9F"/>
    <w:rsid w:val="00253E16"/>
    <w:rsid w:val="002576EA"/>
    <w:rsid w:val="002601EA"/>
    <w:rsid w:val="00270D61"/>
    <w:rsid w:val="00271A91"/>
    <w:rsid w:val="0029476C"/>
    <w:rsid w:val="0029715E"/>
    <w:rsid w:val="002B3D7A"/>
    <w:rsid w:val="002B69C0"/>
    <w:rsid w:val="002E180C"/>
    <w:rsid w:val="002F7374"/>
    <w:rsid w:val="00373E31"/>
    <w:rsid w:val="00394E89"/>
    <w:rsid w:val="003D209B"/>
    <w:rsid w:val="003F7876"/>
    <w:rsid w:val="004013E9"/>
    <w:rsid w:val="00416F41"/>
    <w:rsid w:val="00430BF6"/>
    <w:rsid w:val="00436855"/>
    <w:rsid w:val="004512EB"/>
    <w:rsid w:val="00455014"/>
    <w:rsid w:val="00486204"/>
    <w:rsid w:val="004A7393"/>
    <w:rsid w:val="004D287B"/>
    <w:rsid w:val="004E0E22"/>
    <w:rsid w:val="004E1A13"/>
    <w:rsid w:val="004E7660"/>
    <w:rsid w:val="005362E6"/>
    <w:rsid w:val="005533C0"/>
    <w:rsid w:val="005C5AFB"/>
    <w:rsid w:val="005D22A4"/>
    <w:rsid w:val="005D4558"/>
    <w:rsid w:val="005E4E1F"/>
    <w:rsid w:val="0061120F"/>
    <w:rsid w:val="006308DF"/>
    <w:rsid w:val="006C6956"/>
    <w:rsid w:val="006F556B"/>
    <w:rsid w:val="00712152"/>
    <w:rsid w:val="00713C6D"/>
    <w:rsid w:val="00742D6C"/>
    <w:rsid w:val="00747ADF"/>
    <w:rsid w:val="00757A85"/>
    <w:rsid w:val="00774C56"/>
    <w:rsid w:val="00797F5C"/>
    <w:rsid w:val="007A19D0"/>
    <w:rsid w:val="00804F17"/>
    <w:rsid w:val="00831F54"/>
    <w:rsid w:val="00832870"/>
    <w:rsid w:val="00847275"/>
    <w:rsid w:val="0087568E"/>
    <w:rsid w:val="00877011"/>
    <w:rsid w:val="008B3603"/>
    <w:rsid w:val="008C30E1"/>
    <w:rsid w:val="008E58CB"/>
    <w:rsid w:val="008F045E"/>
    <w:rsid w:val="008F71C4"/>
    <w:rsid w:val="009038F2"/>
    <w:rsid w:val="00905F7E"/>
    <w:rsid w:val="009067F5"/>
    <w:rsid w:val="00917D50"/>
    <w:rsid w:val="009727F0"/>
    <w:rsid w:val="0097602A"/>
    <w:rsid w:val="009978FD"/>
    <w:rsid w:val="00A104A0"/>
    <w:rsid w:val="00A12601"/>
    <w:rsid w:val="00A4548A"/>
    <w:rsid w:val="00A96FCC"/>
    <w:rsid w:val="00A97EEC"/>
    <w:rsid w:val="00AC326F"/>
    <w:rsid w:val="00AD5CEB"/>
    <w:rsid w:val="00AD5E82"/>
    <w:rsid w:val="00AE21C4"/>
    <w:rsid w:val="00B10166"/>
    <w:rsid w:val="00B21126"/>
    <w:rsid w:val="00B3171D"/>
    <w:rsid w:val="00B35657"/>
    <w:rsid w:val="00B42181"/>
    <w:rsid w:val="00B42B66"/>
    <w:rsid w:val="00B45CC8"/>
    <w:rsid w:val="00B54037"/>
    <w:rsid w:val="00B85037"/>
    <w:rsid w:val="00BA4F5C"/>
    <w:rsid w:val="00C07D85"/>
    <w:rsid w:val="00C11487"/>
    <w:rsid w:val="00C11532"/>
    <w:rsid w:val="00C22A79"/>
    <w:rsid w:val="00C47EB4"/>
    <w:rsid w:val="00C56842"/>
    <w:rsid w:val="00C60E21"/>
    <w:rsid w:val="00C84B76"/>
    <w:rsid w:val="00C87A67"/>
    <w:rsid w:val="00CD247D"/>
    <w:rsid w:val="00CD7786"/>
    <w:rsid w:val="00D02AF5"/>
    <w:rsid w:val="00D46D06"/>
    <w:rsid w:val="00D72241"/>
    <w:rsid w:val="00DA31AF"/>
    <w:rsid w:val="00DB1568"/>
    <w:rsid w:val="00DF383B"/>
    <w:rsid w:val="00E342E8"/>
    <w:rsid w:val="00E4483C"/>
    <w:rsid w:val="00E77615"/>
    <w:rsid w:val="00EB36A3"/>
    <w:rsid w:val="00ED32BF"/>
    <w:rsid w:val="00EE6CD3"/>
    <w:rsid w:val="00F00939"/>
    <w:rsid w:val="00F0544E"/>
    <w:rsid w:val="00F05822"/>
    <w:rsid w:val="00F221B1"/>
    <w:rsid w:val="00F25D14"/>
    <w:rsid w:val="00F62CAE"/>
    <w:rsid w:val="00F63653"/>
    <w:rsid w:val="00F661D8"/>
    <w:rsid w:val="00F906DA"/>
    <w:rsid w:val="00FC09A1"/>
    <w:rsid w:val="00FC1CCB"/>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0B92"/>
  <w15:chartTrackingRefBased/>
  <w15:docId w15:val="{4817B527-A9FC-45CD-B642-A82BECC7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99"/>
    <w:pPr>
      <w:ind w:left="720"/>
      <w:contextualSpacing/>
    </w:pPr>
  </w:style>
  <w:style w:type="character" w:styleId="Hyperlink">
    <w:name w:val="Hyperlink"/>
    <w:basedOn w:val="DefaultParagraphFont"/>
    <w:uiPriority w:val="99"/>
    <w:unhideWhenUsed/>
    <w:rsid w:val="00BA4F5C"/>
    <w:rPr>
      <w:color w:val="0563C1" w:themeColor="hyperlink"/>
      <w:u w:val="single"/>
    </w:rPr>
  </w:style>
  <w:style w:type="character" w:styleId="UnresolvedMention">
    <w:name w:val="Unresolved Mention"/>
    <w:basedOn w:val="DefaultParagraphFont"/>
    <w:uiPriority w:val="99"/>
    <w:semiHidden/>
    <w:unhideWhenUsed/>
    <w:rsid w:val="00BA4F5C"/>
    <w:rPr>
      <w:color w:val="605E5C"/>
      <w:shd w:val="clear" w:color="auto" w:fill="E1DFDD"/>
    </w:rPr>
  </w:style>
  <w:style w:type="paragraph" w:styleId="NormalWeb">
    <w:name w:val="Normal (Web)"/>
    <w:basedOn w:val="Normal"/>
    <w:uiPriority w:val="99"/>
    <w:unhideWhenUsed/>
    <w:rsid w:val="00BA4F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4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61"/>
  </w:style>
  <w:style w:type="paragraph" w:styleId="Footer">
    <w:name w:val="footer"/>
    <w:basedOn w:val="Normal"/>
    <w:link w:val="FooterChar"/>
    <w:uiPriority w:val="99"/>
    <w:unhideWhenUsed/>
    <w:rsid w:val="0027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140467">
      <w:bodyDiv w:val="1"/>
      <w:marLeft w:val="0"/>
      <w:marRight w:val="0"/>
      <w:marTop w:val="0"/>
      <w:marBottom w:val="0"/>
      <w:divBdr>
        <w:top w:val="none" w:sz="0" w:space="0" w:color="auto"/>
        <w:left w:val="none" w:sz="0" w:space="0" w:color="auto"/>
        <w:bottom w:val="none" w:sz="0" w:space="0" w:color="auto"/>
        <w:right w:val="none" w:sz="0" w:space="0" w:color="auto"/>
      </w:divBdr>
    </w:div>
    <w:div w:id="17108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erie.Fegans@nccommer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commerc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3" ma:contentTypeDescription="Create a new document." ma:contentTypeScope="" ma:versionID="48cf070e1687f8eabaeddc4a7aed01f5">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5ac24f86d94a7d24d645a6af92c2ca8"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5610-5ED6-4DCE-9502-C65A3D85B3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1E15E7-FA98-43A5-A0AA-98E31D1F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370A2-96C2-40AB-8880-9E96DB7718DC}">
  <ds:schemaRefs>
    <ds:schemaRef ds:uri="http://schemas.microsoft.com/sharepoint/v3/contenttype/forms"/>
  </ds:schemaRefs>
</ds:datastoreItem>
</file>

<file path=customXml/itemProps4.xml><?xml version="1.0" encoding="utf-8"?>
<ds:datastoreItem xmlns:ds="http://schemas.openxmlformats.org/officeDocument/2006/customXml" ds:itemID="{2790B61B-92C7-4981-B30F-27E1DA7F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Valerie D</dc:creator>
  <cp:keywords/>
  <dc:description/>
  <cp:lastModifiedBy>Valerie Fegans</cp:lastModifiedBy>
  <cp:revision>3</cp:revision>
  <cp:lastPrinted>2020-06-18T15:46:00Z</cp:lastPrinted>
  <dcterms:created xsi:type="dcterms:W3CDTF">2021-12-16T20:58:00Z</dcterms:created>
  <dcterms:modified xsi:type="dcterms:W3CDTF">2021-12-16T23:28:00Z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ies>
</file>