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95048560"/>
        <w:docPartObj>
          <w:docPartGallery w:val="Cover Pages"/>
          <w:docPartUnique/>
        </w:docPartObj>
      </w:sdtPr>
      <w:sdtEndPr>
        <w:rPr>
          <w:rFonts w:ascii="Cambria" w:eastAsia="Times New Roman" w:hAnsi="Cambria"/>
          <w:b/>
          <w:bCs/>
          <w:sz w:val="96"/>
          <w:szCs w:val="96"/>
        </w:rPr>
      </w:sdtEndPr>
      <w:sdtContent>
        <w:p w14:paraId="7152918E" w14:textId="5E518D0D" w:rsidR="007D7844" w:rsidRDefault="0017486B">
          <w:r>
            <w:rPr>
              <w:noProof/>
            </w:rPr>
            <mc:AlternateContent>
              <mc:Choice Requires="wpg">
                <w:drawing>
                  <wp:anchor distT="0" distB="0" distL="114300" distR="114300" simplePos="0" relativeHeight="251655680" behindDoc="0" locked="0" layoutInCell="0" allowOverlap="1" wp14:anchorId="5825D9BB" wp14:editId="27C06AFC">
                    <wp:simplePos x="0" y="0"/>
                    <wp:positionH relativeFrom="page">
                      <wp:posOffset>4648200</wp:posOffset>
                    </wp:positionH>
                    <wp:positionV relativeFrom="page">
                      <wp:align>top</wp:align>
                    </wp:positionV>
                    <wp:extent cx="3391535" cy="10139045"/>
                    <wp:effectExtent l="0" t="19050" r="323215" b="1460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1535" cy="10139045"/>
                              <a:chOff x="7338" y="0"/>
                              <a:chExt cx="5730" cy="15833"/>
                            </a:xfrm>
                            <a:solidFill>
                              <a:srgbClr val="92D050"/>
                            </a:solidFill>
                          </wpg:grpSpPr>
                          <wps:wsp>
                            <wps:cNvPr id="10" name="Rectangle 5" descr="Light vertical"/>
                            <wps:cNvSpPr>
                              <a:spLocks noChangeArrowheads="1"/>
                            </wps:cNvSpPr>
                            <wps:spPr bwMode="auto">
                              <a:xfrm>
                                <a:off x="7338" y="8"/>
                                <a:ext cx="203" cy="15825"/>
                              </a:xfrm>
                              <a:prstGeom prst="rect">
                                <a:avLst/>
                              </a:prstGeom>
                              <a:grp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6"/>
                            <wps:cNvSpPr>
                              <a:spLocks noChangeArrowheads="1"/>
                            </wps:cNvSpPr>
                            <wps:spPr bwMode="auto">
                              <a:xfrm flipH="1">
                                <a:off x="12654" y="0"/>
                                <a:ext cx="181" cy="3958"/>
                              </a:xfrm>
                              <a:prstGeom prst="rect">
                                <a:avLst/>
                              </a:prstGeom>
                              <a:grpFill/>
                              <a:ln w="38100">
                                <a:solidFill>
                                  <a:srgbClr val="F2F2F2"/>
                                </a:solidFill>
                                <a:miter lim="800000"/>
                                <a:headEnd/>
                                <a:tailEnd/>
                              </a:ln>
                              <a:effectLst>
                                <a:outerShdw dist="28398" dir="3806097" algn="ctr" rotWithShape="0">
                                  <a:srgbClr val="7F5F00">
                                    <a:alpha val="50000"/>
                                  </a:srgbClr>
                                </a:outerShdw>
                              </a:effectLst>
                            </wps:spPr>
                            <wps:txbx>
                              <w:txbxContent>
                                <w:p w14:paraId="34BD7097" w14:textId="2C635EE8" w:rsidR="005D7C28" w:rsidRPr="00F77CDC" w:rsidRDefault="005D7C28" w:rsidP="00016512">
                                  <w:pPr>
                                    <w:shd w:val="clear" w:color="auto" w:fill="92D050"/>
                                    <w:rPr>
                                      <w:rFonts w:ascii="Cambria" w:eastAsia="Times New Roman" w:hAnsi="Cambria"/>
                                      <w:b/>
                                      <w:bCs/>
                                      <w:color w:val="FFFFFF"/>
                                      <w:sz w:val="96"/>
                                      <w:szCs w:val="96"/>
                                    </w:rPr>
                                  </w:pPr>
                                  <w:r w:rsidRPr="00600E1E">
                                    <w:rPr>
                                      <w:rFonts w:ascii="Cambria" w:eastAsia="Times New Roman" w:hAnsi="Cambria"/>
                                      <w:b/>
                                      <w:bCs/>
                                      <w:sz w:val="96"/>
                                      <w:szCs w:val="96"/>
                                    </w:rPr>
                                    <w:t>20</w:t>
                                  </w:r>
                                  <w:r>
                                    <w:rPr>
                                      <w:rFonts w:ascii="Cambria" w:eastAsia="Times New Roman" w:hAnsi="Cambria"/>
                                      <w:b/>
                                      <w:bCs/>
                                      <w:sz w:val="96"/>
                                      <w:szCs w:val="96"/>
                                    </w:rPr>
                                    <w:t>20</w:t>
                                  </w:r>
                                  <w:r>
                                    <w:rPr>
                                      <w:rFonts w:ascii="Cambria" w:eastAsia="Times New Roman" w:hAnsi="Cambria"/>
                                      <w:b/>
                                      <w:bCs/>
                                      <w:color w:val="FFFFFF"/>
                                      <w:sz w:val="96"/>
                                      <w:szCs w:val="96"/>
                                    </w:rPr>
                                    <w:t xml:space="preserve"> </w:t>
                                  </w:r>
                                </w:p>
                              </w:txbxContent>
                            </wps:txbx>
                            <wps:bodyPr rot="0" vert="horz" wrap="square" lIns="365760" tIns="182880" rIns="182880" bIns="182880" anchor="b" anchorCtr="0" upright="1">
                              <a:noAutofit/>
                            </wps:bodyPr>
                          </wps:wsp>
                          <wps:wsp>
                            <wps:cNvPr id="12" name="Rectangle 7"/>
                            <wps:cNvSpPr>
                              <a:spLocks noChangeArrowheads="1"/>
                            </wps:cNvSpPr>
                            <wps:spPr bwMode="auto">
                              <a:xfrm>
                                <a:off x="12996" y="10658"/>
                                <a:ext cx="72" cy="4462"/>
                              </a:xfrm>
                              <a:prstGeom prst="rect">
                                <a:avLst/>
                              </a:prstGeom>
                              <a:grp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0B05884A" w14:textId="77777777" w:rsidR="005D7C28" w:rsidRPr="00600E1E" w:rsidRDefault="005D7C28" w:rsidP="00135E57">
                                  <w:pPr>
                                    <w:spacing w:after="0" w:line="240" w:lineRule="auto"/>
                                    <w:rPr>
                                      <w:rFonts w:ascii="Gill Sans MT" w:hAnsi="Gill Sans MT"/>
                                      <w:b/>
                                      <w:sz w:val="24"/>
                                      <w:szCs w:val="24"/>
                                    </w:rPr>
                                  </w:pPr>
                                  <w:r w:rsidRPr="00600E1E">
                                    <w:rPr>
                                      <w:rFonts w:ascii="Gill Sans MT" w:hAnsi="Gill Sans MT"/>
                                      <w:b/>
                                      <w:sz w:val="24"/>
                                      <w:szCs w:val="24"/>
                                    </w:rPr>
                                    <w:t>Rural Economic Development Division/State CDBG Program</w:t>
                                  </w:r>
                                </w:p>
                                <w:p w14:paraId="6E4A32E1" w14:textId="77777777" w:rsidR="005D7C28" w:rsidRPr="00600E1E" w:rsidRDefault="005D7C28" w:rsidP="00135E57">
                                  <w:pPr>
                                    <w:spacing w:after="0" w:line="240" w:lineRule="auto"/>
                                    <w:rPr>
                                      <w:rFonts w:ascii="Gill Sans MT" w:hAnsi="Gill Sans MT"/>
                                      <w:b/>
                                      <w:color w:val="FFFFFF" w:themeColor="background1"/>
                                      <w:sz w:val="18"/>
                                      <w:szCs w:val="18"/>
                                    </w:rPr>
                                  </w:pPr>
                                </w:p>
                                <w:p w14:paraId="2F8EE431" w14:textId="77777777" w:rsidR="005D7C28" w:rsidRPr="00600E1E" w:rsidRDefault="005D7C28" w:rsidP="00135E57">
                                  <w:pPr>
                                    <w:spacing w:after="0" w:line="240" w:lineRule="auto"/>
                                    <w:rPr>
                                      <w:rFonts w:ascii="Gill Sans MT" w:hAnsi="Gill Sans MT"/>
                                      <w:b/>
                                      <w:sz w:val="24"/>
                                      <w:szCs w:val="24"/>
                                    </w:rPr>
                                  </w:pPr>
                                  <w:r w:rsidRPr="00600E1E">
                                    <w:rPr>
                                      <w:rFonts w:ascii="Gill Sans MT" w:hAnsi="Gill Sans MT"/>
                                      <w:b/>
                                      <w:sz w:val="24"/>
                                      <w:szCs w:val="24"/>
                                    </w:rPr>
                                    <w:t>Mailing Address:</w:t>
                                  </w:r>
                                </w:p>
                                <w:p w14:paraId="17D4E86C" w14:textId="77777777" w:rsidR="005D7C28" w:rsidRPr="00B72615" w:rsidRDefault="005D7C28"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 xml:space="preserve">4346 Mail Service Center </w:t>
                                  </w:r>
                                </w:p>
                                <w:p w14:paraId="5DE528B0" w14:textId="77777777" w:rsidR="005D7C28" w:rsidRPr="00B72615" w:rsidRDefault="005D7C28"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Raleigh, NC  27699-4346</w:t>
                                  </w:r>
                                </w:p>
                                <w:p w14:paraId="3B56BD48" w14:textId="77777777" w:rsidR="005D7C28" w:rsidRPr="00600E1E" w:rsidRDefault="005D7C28" w:rsidP="00135E57">
                                  <w:pPr>
                                    <w:spacing w:after="0" w:line="240" w:lineRule="auto"/>
                                    <w:rPr>
                                      <w:rFonts w:ascii="Gill Sans MT" w:hAnsi="Gill Sans MT"/>
                                      <w:color w:val="FFFFFF" w:themeColor="background1"/>
                                      <w:sz w:val="18"/>
                                      <w:szCs w:val="18"/>
                                    </w:rPr>
                                  </w:pPr>
                                </w:p>
                                <w:p w14:paraId="09A848BA" w14:textId="77777777" w:rsidR="005D7C28" w:rsidRPr="00600E1E" w:rsidRDefault="005D7C28" w:rsidP="00135E57">
                                  <w:pPr>
                                    <w:spacing w:after="0" w:line="240" w:lineRule="auto"/>
                                    <w:rPr>
                                      <w:rFonts w:ascii="Gill Sans MT" w:hAnsi="Gill Sans MT"/>
                                      <w:b/>
                                      <w:sz w:val="24"/>
                                      <w:szCs w:val="24"/>
                                    </w:rPr>
                                  </w:pPr>
                                  <w:r w:rsidRPr="00600E1E">
                                    <w:rPr>
                                      <w:rFonts w:ascii="Gill Sans MT" w:hAnsi="Gill Sans MT"/>
                                      <w:b/>
                                      <w:sz w:val="24"/>
                                      <w:szCs w:val="24"/>
                                    </w:rPr>
                                    <w:t>Street Address:</w:t>
                                  </w:r>
                                </w:p>
                                <w:p w14:paraId="17FACBAF" w14:textId="77777777" w:rsidR="005D7C28" w:rsidRPr="00B72615" w:rsidRDefault="005D7C28"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301 N. Wilmington Street</w:t>
                                  </w:r>
                                </w:p>
                                <w:p w14:paraId="0B64B053" w14:textId="77777777" w:rsidR="005D7C28" w:rsidRPr="00B72615" w:rsidRDefault="005D7C28"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Raleigh, NC 27699</w:t>
                                  </w:r>
                                </w:p>
                                <w:p w14:paraId="30CD1906" w14:textId="77777777" w:rsidR="005D7C28" w:rsidRPr="00B72615" w:rsidRDefault="005D7C28" w:rsidP="00135E57">
                                  <w:pPr>
                                    <w:spacing w:after="0" w:line="240" w:lineRule="auto"/>
                                    <w:rPr>
                                      <w:rFonts w:ascii="Gill Sans MT" w:hAnsi="Gill Sans MT"/>
                                      <w:color w:val="002060"/>
                                      <w:sz w:val="18"/>
                                      <w:szCs w:val="18"/>
                                    </w:rPr>
                                  </w:pPr>
                                </w:p>
                                <w:p w14:paraId="4745CFD9" w14:textId="77777777" w:rsidR="005D7C28" w:rsidRPr="00B72615" w:rsidRDefault="005D7C28"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(919) 814-4600 (voice)</w:t>
                                  </w:r>
                                </w:p>
                                <w:p w14:paraId="5C439B69" w14:textId="77777777" w:rsidR="005D7C28" w:rsidRPr="00B72615" w:rsidRDefault="005D7C28"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(919) 715-0096(fax)</w:t>
                                  </w:r>
                                </w:p>
                                <w:p w14:paraId="28ADF458" w14:textId="77777777" w:rsidR="005D7C28" w:rsidRPr="00B72615" w:rsidRDefault="005D7C28"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(800) 735-2962 (TDD)</w:t>
                                  </w:r>
                                </w:p>
                                <w:p w14:paraId="3483AEB5" w14:textId="77777777" w:rsidR="005D7C28" w:rsidRPr="00600E1E" w:rsidRDefault="005D7C28" w:rsidP="00135E57">
                                  <w:pPr>
                                    <w:spacing w:after="0" w:line="240" w:lineRule="auto"/>
                                    <w:rPr>
                                      <w:rFonts w:ascii="Gill Sans MT" w:hAnsi="Gill Sans MT"/>
                                      <w:sz w:val="24"/>
                                      <w:szCs w:val="24"/>
                                    </w:rPr>
                                  </w:pPr>
                                  <w:r w:rsidRPr="00600E1E">
                                    <w:rPr>
                                      <w:rFonts w:ascii="Gill Sans MT" w:hAnsi="Gill Sans MT"/>
                                      <w:sz w:val="24"/>
                                      <w:szCs w:val="24"/>
                                    </w:rPr>
                                    <w:t>www.nccommerce.com</w:t>
                                  </w:r>
                                </w:p>
                                <w:p w14:paraId="3AD22E52" w14:textId="77777777" w:rsidR="005D7C28" w:rsidRPr="00600E1E" w:rsidRDefault="005D7C28" w:rsidP="00135E57">
                                  <w:pPr>
                                    <w:spacing w:after="0" w:line="240" w:lineRule="auto"/>
                                    <w:rPr>
                                      <w:rFonts w:ascii="Gill Sans MT" w:hAnsi="Gill Sans MT"/>
                                      <w:b/>
                                      <w:sz w:val="24"/>
                                      <w:szCs w:val="24"/>
                                    </w:rPr>
                                  </w:pPr>
                                </w:p>
                                <w:p w14:paraId="2C47CE17" w14:textId="77777777" w:rsidR="005D7C28" w:rsidRPr="007F37C3" w:rsidRDefault="005D7C28" w:rsidP="00135E57">
                                  <w:pPr>
                                    <w:spacing w:after="0" w:line="240" w:lineRule="auto"/>
                                    <w:rPr>
                                      <w:rFonts w:ascii="Gill Sans MT" w:hAnsi="Gill Sans MT"/>
                                      <w:b/>
                                      <w:color w:val="FFFFFF"/>
                                      <w:sz w:val="24"/>
                                      <w:szCs w:val="24"/>
                                    </w:rPr>
                                  </w:pPr>
                                  <w:r w:rsidRPr="00600E1E">
                                    <w:rPr>
                                      <w:rFonts w:ascii="Gill Sans MT" w:hAnsi="Gill Sans MT"/>
                                      <w:b/>
                                      <w:sz w:val="24"/>
                                      <w:szCs w:val="24"/>
                                    </w:rPr>
                                    <w:t>www.nccommerce.com</w:t>
                                  </w:r>
                                </w:p>
                                <w:p w14:paraId="59BA1B13" w14:textId="77777777" w:rsidR="005D7C28" w:rsidRPr="000A225D" w:rsidRDefault="005D7C28" w:rsidP="00135E57">
                                  <w:pPr>
                                    <w:spacing w:after="0" w:line="240" w:lineRule="auto"/>
                                    <w:rPr>
                                      <w:color w:val="FFFFFF"/>
                                      <w:sz w:val="28"/>
                                      <w:szCs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5D9BB" id="Group 2" o:spid="_x0000_s1026" style="position:absolute;margin-left:366pt;margin-top:0;width:267.05pt;height:798.35pt;z-index:251655680;mso-position-horizontal-relative:page;mso-position-vertical:top;mso-position-vertical-relative:page" coordorigin="7338" coordsize="5730,1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" o:allowincell="f">
                    <v:rect id="Rectangle 5" o:spid="_x0000_s1027" alt="Light vertical" style="position:absolute;left:7338;top:8;width:203;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" filled="f" strokecolor="white" strokeweight="1pt">
                      <v:shadow color="#d8d8d8" offset="3pt,3pt"/>
                    </v:rect>
                    <v:rect id="Rectangle 6" o:spid="_x0000_s1028" style="position:absolute;left:12654;width:181;height:395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" filled="f" strokecolor="#f2f2f2" strokeweight="3pt">
                      <v:shadow on="t" color="#7f5f00" opacity=".5" offset="1pt"/>
                      <v:textbox inset="28.8pt,14.4pt,14.4pt,14.4pt">
                        <w:txbxContent>
                          <w:p w14:paraId="34BD7097" w14:textId="2C635EE8" w:rsidR="005D7C28" w:rsidRPr="00F77CDC" w:rsidRDefault="005D7C28" w:rsidP="00016512">
                            <w:pPr>
                              <w:shd w:val="clear" w:color="auto" w:fill="92D050"/>
                              <w:rPr>
                                <w:rFonts w:ascii="Cambria" w:eastAsia="Times New Roman" w:hAnsi="Cambria"/>
                                <w:b/>
                                <w:bCs/>
                                <w:color w:val="FFFFFF"/>
                                <w:sz w:val="96"/>
                                <w:szCs w:val="96"/>
                              </w:rPr>
                            </w:pPr>
                            <w:r w:rsidRPr="00600E1E">
                              <w:rPr>
                                <w:rFonts w:ascii="Cambria" w:eastAsia="Times New Roman" w:hAnsi="Cambria"/>
                                <w:b/>
                                <w:bCs/>
                                <w:sz w:val="96"/>
                                <w:szCs w:val="96"/>
                              </w:rPr>
                              <w:t>20</w:t>
                            </w:r>
                            <w:r>
                              <w:rPr>
                                <w:rFonts w:ascii="Cambria" w:eastAsia="Times New Roman" w:hAnsi="Cambria"/>
                                <w:b/>
                                <w:bCs/>
                                <w:sz w:val="96"/>
                                <w:szCs w:val="96"/>
                              </w:rPr>
                              <w:t>20</w:t>
                            </w:r>
                            <w:r>
                              <w:rPr>
                                <w:rFonts w:ascii="Cambria" w:eastAsia="Times New Roman" w:hAnsi="Cambria"/>
                                <w:b/>
                                <w:bCs/>
                                <w:color w:val="FFFFFF"/>
                                <w:sz w:val="96"/>
                                <w:szCs w:val="96"/>
                              </w:rPr>
                              <w:t xml:space="preserve"> </w:t>
                            </w:r>
                          </w:p>
                        </w:txbxContent>
                      </v:textbox>
                    </v:rect>
                    <v:rect id="Rectangle 7" o:spid="_x0000_s1029" style="position:absolute;left:12996;top:10658;width:72;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" filled="f" stroked="f" strokecolor="white" strokeweight="1pt">
                      <v:textbox inset="28.8pt,14.4pt,14.4pt,14.4pt">
                        <w:txbxContent>
                          <w:p w14:paraId="0B05884A" w14:textId="77777777" w:rsidR="005D7C28" w:rsidRPr="00600E1E" w:rsidRDefault="005D7C28" w:rsidP="00135E57">
                            <w:pPr>
                              <w:spacing w:after="0" w:line="240" w:lineRule="auto"/>
                              <w:rPr>
                                <w:rFonts w:ascii="Gill Sans MT" w:hAnsi="Gill Sans MT"/>
                                <w:b/>
                                <w:sz w:val="24"/>
                                <w:szCs w:val="24"/>
                              </w:rPr>
                            </w:pPr>
                            <w:r w:rsidRPr="00600E1E">
                              <w:rPr>
                                <w:rFonts w:ascii="Gill Sans MT" w:hAnsi="Gill Sans MT"/>
                                <w:b/>
                                <w:sz w:val="24"/>
                                <w:szCs w:val="24"/>
                              </w:rPr>
                              <w:t>Rural Economic Development Division/State CDBG Program</w:t>
                            </w:r>
                          </w:p>
                          <w:p w14:paraId="6E4A32E1" w14:textId="77777777" w:rsidR="005D7C28" w:rsidRPr="00600E1E" w:rsidRDefault="005D7C28" w:rsidP="00135E57">
                            <w:pPr>
                              <w:spacing w:after="0" w:line="240" w:lineRule="auto"/>
                              <w:rPr>
                                <w:rFonts w:ascii="Gill Sans MT" w:hAnsi="Gill Sans MT"/>
                                <w:b/>
                                <w:color w:val="FFFFFF" w:themeColor="background1"/>
                                <w:sz w:val="18"/>
                                <w:szCs w:val="18"/>
                              </w:rPr>
                            </w:pPr>
                          </w:p>
                          <w:p w14:paraId="2F8EE431" w14:textId="77777777" w:rsidR="005D7C28" w:rsidRPr="00600E1E" w:rsidRDefault="005D7C28" w:rsidP="00135E57">
                            <w:pPr>
                              <w:spacing w:after="0" w:line="240" w:lineRule="auto"/>
                              <w:rPr>
                                <w:rFonts w:ascii="Gill Sans MT" w:hAnsi="Gill Sans MT"/>
                                <w:b/>
                                <w:sz w:val="24"/>
                                <w:szCs w:val="24"/>
                              </w:rPr>
                            </w:pPr>
                            <w:r w:rsidRPr="00600E1E">
                              <w:rPr>
                                <w:rFonts w:ascii="Gill Sans MT" w:hAnsi="Gill Sans MT"/>
                                <w:b/>
                                <w:sz w:val="24"/>
                                <w:szCs w:val="24"/>
                              </w:rPr>
                              <w:t>Mailing Address:</w:t>
                            </w:r>
                          </w:p>
                          <w:p w14:paraId="17D4E86C" w14:textId="77777777" w:rsidR="005D7C28" w:rsidRPr="00B72615" w:rsidRDefault="005D7C28"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 xml:space="preserve">4346 Mail Service Center </w:t>
                            </w:r>
                          </w:p>
                          <w:p w14:paraId="5DE528B0" w14:textId="77777777" w:rsidR="005D7C28" w:rsidRPr="00B72615" w:rsidRDefault="005D7C28"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Raleigh, NC  27699-4346</w:t>
                            </w:r>
                          </w:p>
                          <w:p w14:paraId="3B56BD48" w14:textId="77777777" w:rsidR="005D7C28" w:rsidRPr="00600E1E" w:rsidRDefault="005D7C28" w:rsidP="00135E57">
                            <w:pPr>
                              <w:spacing w:after="0" w:line="240" w:lineRule="auto"/>
                              <w:rPr>
                                <w:rFonts w:ascii="Gill Sans MT" w:hAnsi="Gill Sans MT"/>
                                <w:color w:val="FFFFFF" w:themeColor="background1"/>
                                <w:sz w:val="18"/>
                                <w:szCs w:val="18"/>
                              </w:rPr>
                            </w:pPr>
                          </w:p>
                          <w:p w14:paraId="09A848BA" w14:textId="77777777" w:rsidR="005D7C28" w:rsidRPr="00600E1E" w:rsidRDefault="005D7C28" w:rsidP="00135E57">
                            <w:pPr>
                              <w:spacing w:after="0" w:line="240" w:lineRule="auto"/>
                              <w:rPr>
                                <w:rFonts w:ascii="Gill Sans MT" w:hAnsi="Gill Sans MT"/>
                                <w:b/>
                                <w:sz w:val="24"/>
                                <w:szCs w:val="24"/>
                              </w:rPr>
                            </w:pPr>
                            <w:r w:rsidRPr="00600E1E">
                              <w:rPr>
                                <w:rFonts w:ascii="Gill Sans MT" w:hAnsi="Gill Sans MT"/>
                                <w:b/>
                                <w:sz w:val="24"/>
                                <w:szCs w:val="24"/>
                              </w:rPr>
                              <w:t>Street Address:</w:t>
                            </w:r>
                          </w:p>
                          <w:p w14:paraId="17FACBAF" w14:textId="77777777" w:rsidR="005D7C28" w:rsidRPr="00B72615" w:rsidRDefault="005D7C28"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301 N. Wilmington Street</w:t>
                            </w:r>
                          </w:p>
                          <w:p w14:paraId="0B64B053" w14:textId="77777777" w:rsidR="005D7C28" w:rsidRPr="00B72615" w:rsidRDefault="005D7C28"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Raleigh, NC 27699</w:t>
                            </w:r>
                          </w:p>
                          <w:p w14:paraId="30CD1906" w14:textId="77777777" w:rsidR="005D7C28" w:rsidRPr="00B72615" w:rsidRDefault="005D7C28" w:rsidP="00135E57">
                            <w:pPr>
                              <w:spacing w:after="0" w:line="240" w:lineRule="auto"/>
                              <w:rPr>
                                <w:rFonts w:ascii="Gill Sans MT" w:hAnsi="Gill Sans MT"/>
                                <w:color w:val="002060"/>
                                <w:sz w:val="18"/>
                                <w:szCs w:val="18"/>
                              </w:rPr>
                            </w:pPr>
                          </w:p>
                          <w:p w14:paraId="4745CFD9" w14:textId="77777777" w:rsidR="005D7C28" w:rsidRPr="00B72615" w:rsidRDefault="005D7C28"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(919) 814-4600 (voice)</w:t>
                            </w:r>
                          </w:p>
                          <w:p w14:paraId="5C439B69" w14:textId="77777777" w:rsidR="005D7C28" w:rsidRPr="00B72615" w:rsidRDefault="005D7C28"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(919) 715-0096(fax)</w:t>
                            </w:r>
                          </w:p>
                          <w:p w14:paraId="28ADF458" w14:textId="77777777" w:rsidR="005D7C28" w:rsidRPr="00B72615" w:rsidRDefault="005D7C28"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(800) 735-2962 (TDD)</w:t>
                            </w:r>
                          </w:p>
                          <w:p w14:paraId="3483AEB5" w14:textId="77777777" w:rsidR="005D7C28" w:rsidRPr="00600E1E" w:rsidRDefault="005D7C28" w:rsidP="00135E57">
                            <w:pPr>
                              <w:spacing w:after="0" w:line="240" w:lineRule="auto"/>
                              <w:rPr>
                                <w:rFonts w:ascii="Gill Sans MT" w:hAnsi="Gill Sans MT"/>
                                <w:sz w:val="24"/>
                                <w:szCs w:val="24"/>
                              </w:rPr>
                            </w:pPr>
                            <w:r w:rsidRPr="00600E1E">
                              <w:rPr>
                                <w:rFonts w:ascii="Gill Sans MT" w:hAnsi="Gill Sans MT"/>
                                <w:sz w:val="24"/>
                                <w:szCs w:val="24"/>
                              </w:rPr>
                              <w:t>www.nccommerce.com</w:t>
                            </w:r>
                          </w:p>
                          <w:p w14:paraId="3AD22E52" w14:textId="77777777" w:rsidR="005D7C28" w:rsidRPr="00600E1E" w:rsidRDefault="005D7C28" w:rsidP="00135E57">
                            <w:pPr>
                              <w:spacing w:after="0" w:line="240" w:lineRule="auto"/>
                              <w:rPr>
                                <w:rFonts w:ascii="Gill Sans MT" w:hAnsi="Gill Sans MT"/>
                                <w:b/>
                                <w:sz w:val="24"/>
                                <w:szCs w:val="24"/>
                              </w:rPr>
                            </w:pPr>
                          </w:p>
                          <w:p w14:paraId="2C47CE17" w14:textId="77777777" w:rsidR="005D7C28" w:rsidRPr="007F37C3" w:rsidRDefault="005D7C28" w:rsidP="00135E57">
                            <w:pPr>
                              <w:spacing w:after="0" w:line="240" w:lineRule="auto"/>
                              <w:rPr>
                                <w:rFonts w:ascii="Gill Sans MT" w:hAnsi="Gill Sans MT"/>
                                <w:b/>
                                <w:color w:val="FFFFFF"/>
                                <w:sz w:val="24"/>
                                <w:szCs w:val="24"/>
                              </w:rPr>
                            </w:pPr>
                            <w:r w:rsidRPr="00600E1E">
                              <w:rPr>
                                <w:rFonts w:ascii="Gill Sans MT" w:hAnsi="Gill Sans MT"/>
                                <w:b/>
                                <w:sz w:val="24"/>
                                <w:szCs w:val="24"/>
                              </w:rPr>
                              <w:t>www.nccommerce.com</w:t>
                            </w:r>
                          </w:p>
                          <w:p w14:paraId="59BA1B13" w14:textId="77777777" w:rsidR="005D7C28" w:rsidRPr="000A225D" w:rsidRDefault="005D7C28" w:rsidP="00135E57">
                            <w:pPr>
                              <w:spacing w:after="0" w:line="240" w:lineRule="auto"/>
                              <w:rPr>
                                <w:color w:val="FFFFFF"/>
                                <w:sz w:val="28"/>
                                <w:szCs w:val="28"/>
                              </w:rPr>
                            </w:pPr>
                          </w:p>
                        </w:txbxContent>
                      </v:textbox>
                    </v:rect>
                    <w10:wrap anchorx="page" anchory="page"/>
                  </v:group>
                </w:pict>
              </mc:Fallback>
            </mc:AlternateContent>
          </w:r>
          <w:r w:rsidR="00377A3D">
            <w:rPr>
              <w:noProof/>
            </w:rPr>
            <mc:AlternateContent>
              <mc:Choice Requires="wpg">
                <w:drawing>
                  <wp:anchor distT="0" distB="0" distL="114300" distR="114300" simplePos="0" relativeHeight="251661824" behindDoc="0" locked="0" layoutInCell="1" allowOverlap="1" wp14:anchorId="275805C1" wp14:editId="04BB3384">
                    <wp:simplePos x="0" y="0"/>
                    <wp:positionH relativeFrom="page">
                      <wp:align>right</wp:align>
                    </wp:positionH>
                    <wp:positionV relativeFrom="page">
                      <wp:align>top</wp:align>
                    </wp:positionV>
                    <wp:extent cx="3113405" cy="10058400"/>
                    <wp:effectExtent l="0" t="0" r="15240" b="1905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a:solidFill>
                              <a:srgbClr val="92D050"/>
                            </a:solidFill>
                          </wpg:grpSpPr>
                          <wps:wsp>
                            <wps:cNvPr id="459" name="Rectangle 459" descr="Light vertical"/>
                            <wps:cNvSpPr>
                              <a:spLocks noChangeArrowheads="1"/>
                            </wps:cNvSpPr>
                            <wps:spPr bwMode="auto">
                              <a:xfrm>
                                <a:off x="0" y="0"/>
                                <a:ext cx="138545" cy="10058400"/>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grpFill/>
                              <a:ln w="9525">
                                <a:solidFill>
                                  <a:srgbClr val="D8D8D8"/>
                                </a:solidFill>
                                <a:miter lim="800000"/>
                                <a:headEnd/>
                                <a:tailEnd/>
                              </a:ln>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sz w:val="144"/>
                                      <w:szCs w:val="144"/>
                                    </w:rPr>
                                    <w:alias w:val="Year"/>
                                    <w:id w:val="1012341074"/>
                                    <w:dataBinding w:prefixMappings="xmlns:ns0='http://schemas.microsoft.com/office/2006/coverPageProps'" w:xpath="/ns0:CoverPageProperties[1]/ns0:PublishDate[1]" w:storeItemID="{55AF091B-3C7A-41E3-B477-F2FDAA23CFDA}"/>
                                    <w:date w:fullDate="2020-04-24T00:00:00Z">
                                      <w:dateFormat w:val="yyyy"/>
                                      <w:lid w:val="en-US"/>
                                      <w:storeMappedDataAs w:val="dateTime"/>
                                      <w:calendar w:val="gregorian"/>
                                    </w:date>
                                  </w:sdtPr>
                                  <w:sdtEndPr/>
                                  <w:sdtContent>
                                    <w:p w14:paraId="028CF6DD" w14:textId="2117AA2E" w:rsidR="005D7C28" w:rsidRDefault="005D7C28">
                                      <w:pPr>
                                        <w:pStyle w:val="NoSpacing"/>
                                        <w:rPr>
                                          <w:color w:val="FFFFFF" w:themeColor="background1"/>
                                          <w:sz w:val="96"/>
                                          <w:szCs w:val="96"/>
                                        </w:rPr>
                                      </w:pPr>
                                      <w:r w:rsidRPr="0017486B">
                                        <w:rPr>
                                          <w:sz w:val="144"/>
                                          <w:szCs w:val="144"/>
                                        </w:rPr>
                                        <w:t>2020</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48212"/>
                                <a:ext cx="3089515" cy="2982527"/>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C0D3AD5" w14:textId="77777777" w:rsidR="005D7C28" w:rsidRPr="00600E1E" w:rsidRDefault="005D7C28" w:rsidP="00377A3D">
                                  <w:pPr>
                                    <w:spacing w:after="0" w:line="240" w:lineRule="auto"/>
                                    <w:rPr>
                                      <w:rFonts w:ascii="Gill Sans MT" w:hAnsi="Gill Sans MT"/>
                                      <w:b/>
                                      <w:sz w:val="24"/>
                                      <w:szCs w:val="24"/>
                                    </w:rPr>
                                  </w:pPr>
                                  <w:r w:rsidRPr="00600E1E">
                                    <w:rPr>
                                      <w:rFonts w:ascii="Gill Sans MT" w:hAnsi="Gill Sans MT"/>
                                      <w:b/>
                                      <w:sz w:val="24"/>
                                      <w:szCs w:val="24"/>
                                    </w:rPr>
                                    <w:t>Rural Economic Development Division/State CDBG Program</w:t>
                                  </w:r>
                                </w:p>
                                <w:p w14:paraId="6296DBB6" w14:textId="77777777" w:rsidR="005D7C28" w:rsidRPr="00600E1E" w:rsidRDefault="005D7C28" w:rsidP="00377A3D">
                                  <w:pPr>
                                    <w:spacing w:after="0" w:line="240" w:lineRule="auto"/>
                                    <w:rPr>
                                      <w:rFonts w:ascii="Gill Sans MT" w:hAnsi="Gill Sans MT"/>
                                      <w:b/>
                                      <w:color w:val="FFFFFF" w:themeColor="background1"/>
                                      <w:sz w:val="18"/>
                                      <w:szCs w:val="18"/>
                                    </w:rPr>
                                  </w:pPr>
                                </w:p>
                                <w:p w14:paraId="5077C941" w14:textId="77777777" w:rsidR="005D7C28" w:rsidRPr="00600E1E" w:rsidRDefault="005D7C28" w:rsidP="00377A3D">
                                  <w:pPr>
                                    <w:spacing w:after="0" w:line="240" w:lineRule="auto"/>
                                    <w:rPr>
                                      <w:rFonts w:ascii="Gill Sans MT" w:hAnsi="Gill Sans MT"/>
                                      <w:b/>
                                      <w:sz w:val="24"/>
                                      <w:szCs w:val="24"/>
                                    </w:rPr>
                                  </w:pPr>
                                  <w:r w:rsidRPr="00600E1E">
                                    <w:rPr>
                                      <w:rFonts w:ascii="Gill Sans MT" w:hAnsi="Gill Sans MT"/>
                                      <w:b/>
                                      <w:sz w:val="24"/>
                                      <w:szCs w:val="24"/>
                                    </w:rPr>
                                    <w:t>Mailing Address:</w:t>
                                  </w:r>
                                </w:p>
                                <w:p w14:paraId="1E70B149" w14:textId="77777777" w:rsidR="005D7C28" w:rsidRPr="00377A3D" w:rsidRDefault="005D7C28" w:rsidP="00377A3D">
                                  <w:pPr>
                                    <w:spacing w:after="0" w:line="240" w:lineRule="auto"/>
                                    <w:rPr>
                                      <w:rFonts w:ascii="Gill Sans MT" w:hAnsi="Gill Sans MT"/>
                                      <w:sz w:val="24"/>
                                      <w:szCs w:val="24"/>
                                    </w:rPr>
                                  </w:pPr>
                                  <w:r w:rsidRPr="00377A3D">
                                    <w:rPr>
                                      <w:rFonts w:ascii="Gill Sans MT" w:hAnsi="Gill Sans MT"/>
                                      <w:sz w:val="24"/>
                                      <w:szCs w:val="24"/>
                                    </w:rPr>
                                    <w:t xml:space="preserve">4346 Mail Service Center </w:t>
                                  </w:r>
                                </w:p>
                                <w:p w14:paraId="644DFBDC" w14:textId="77777777" w:rsidR="005D7C28" w:rsidRPr="00377A3D" w:rsidRDefault="005D7C28" w:rsidP="00377A3D">
                                  <w:pPr>
                                    <w:spacing w:after="0" w:line="240" w:lineRule="auto"/>
                                    <w:rPr>
                                      <w:rFonts w:ascii="Gill Sans MT" w:hAnsi="Gill Sans MT"/>
                                      <w:sz w:val="24"/>
                                      <w:szCs w:val="24"/>
                                    </w:rPr>
                                  </w:pPr>
                                  <w:r w:rsidRPr="00377A3D">
                                    <w:rPr>
                                      <w:rFonts w:ascii="Gill Sans MT" w:hAnsi="Gill Sans MT"/>
                                      <w:sz w:val="24"/>
                                      <w:szCs w:val="24"/>
                                    </w:rPr>
                                    <w:t>Raleigh, NC  27699-4346</w:t>
                                  </w:r>
                                </w:p>
                                <w:p w14:paraId="1EC4058F" w14:textId="77777777" w:rsidR="005D7C28" w:rsidRPr="00600E1E" w:rsidRDefault="005D7C28" w:rsidP="00377A3D">
                                  <w:pPr>
                                    <w:spacing w:after="0" w:line="240" w:lineRule="auto"/>
                                    <w:rPr>
                                      <w:rFonts w:ascii="Gill Sans MT" w:hAnsi="Gill Sans MT"/>
                                      <w:color w:val="FFFFFF" w:themeColor="background1"/>
                                      <w:sz w:val="18"/>
                                      <w:szCs w:val="18"/>
                                    </w:rPr>
                                  </w:pPr>
                                </w:p>
                                <w:p w14:paraId="6116023C" w14:textId="77777777" w:rsidR="005D7C28" w:rsidRPr="00600E1E" w:rsidRDefault="005D7C28" w:rsidP="00377A3D">
                                  <w:pPr>
                                    <w:spacing w:after="0" w:line="240" w:lineRule="auto"/>
                                    <w:rPr>
                                      <w:rFonts w:ascii="Gill Sans MT" w:hAnsi="Gill Sans MT"/>
                                      <w:b/>
                                      <w:sz w:val="24"/>
                                      <w:szCs w:val="24"/>
                                    </w:rPr>
                                  </w:pPr>
                                  <w:r w:rsidRPr="00600E1E">
                                    <w:rPr>
                                      <w:rFonts w:ascii="Gill Sans MT" w:hAnsi="Gill Sans MT"/>
                                      <w:b/>
                                      <w:sz w:val="24"/>
                                      <w:szCs w:val="24"/>
                                    </w:rPr>
                                    <w:t>Street Address:</w:t>
                                  </w:r>
                                </w:p>
                                <w:p w14:paraId="246095FC" w14:textId="77777777" w:rsidR="005D7C28" w:rsidRPr="00377A3D" w:rsidRDefault="005D7C28" w:rsidP="00377A3D">
                                  <w:pPr>
                                    <w:spacing w:after="0" w:line="240" w:lineRule="auto"/>
                                    <w:rPr>
                                      <w:rFonts w:ascii="Gill Sans MT" w:hAnsi="Gill Sans MT"/>
                                      <w:sz w:val="24"/>
                                      <w:szCs w:val="24"/>
                                    </w:rPr>
                                  </w:pPr>
                                  <w:r w:rsidRPr="00377A3D">
                                    <w:rPr>
                                      <w:rFonts w:ascii="Gill Sans MT" w:hAnsi="Gill Sans MT"/>
                                      <w:sz w:val="24"/>
                                      <w:szCs w:val="24"/>
                                    </w:rPr>
                                    <w:t>301 N. Wilmington Street</w:t>
                                  </w:r>
                                </w:p>
                                <w:p w14:paraId="2866A463" w14:textId="77777777" w:rsidR="005D7C28" w:rsidRPr="00377A3D" w:rsidRDefault="005D7C28" w:rsidP="00377A3D">
                                  <w:pPr>
                                    <w:spacing w:after="0" w:line="240" w:lineRule="auto"/>
                                    <w:rPr>
                                      <w:rFonts w:ascii="Gill Sans MT" w:hAnsi="Gill Sans MT"/>
                                      <w:sz w:val="24"/>
                                      <w:szCs w:val="24"/>
                                    </w:rPr>
                                  </w:pPr>
                                  <w:r w:rsidRPr="00377A3D">
                                    <w:rPr>
                                      <w:rFonts w:ascii="Gill Sans MT" w:hAnsi="Gill Sans MT"/>
                                      <w:sz w:val="24"/>
                                      <w:szCs w:val="24"/>
                                    </w:rPr>
                                    <w:t>Raleigh, NC 27699</w:t>
                                  </w:r>
                                </w:p>
                                <w:p w14:paraId="04BD3A84" w14:textId="77777777" w:rsidR="005D7C28" w:rsidRPr="00377A3D" w:rsidRDefault="005D7C28" w:rsidP="00377A3D">
                                  <w:pPr>
                                    <w:spacing w:after="0" w:line="240" w:lineRule="auto"/>
                                    <w:rPr>
                                      <w:rFonts w:ascii="Gill Sans MT" w:hAnsi="Gill Sans MT"/>
                                      <w:sz w:val="18"/>
                                      <w:szCs w:val="18"/>
                                    </w:rPr>
                                  </w:pPr>
                                </w:p>
                                <w:p w14:paraId="6A7A978B" w14:textId="77777777" w:rsidR="005D7C28" w:rsidRPr="00377A3D" w:rsidRDefault="005D7C28" w:rsidP="00377A3D">
                                  <w:pPr>
                                    <w:spacing w:after="0" w:line="240" w:lineRule="auto"/>
                                    <w:rPr>
                                      <w:rFonts w:ascii="Gill Sans MT" w:hAnsi="Gill Sans MT"/>
                                      <w:sz w:val="24"/>
                                      <w:szCs w:val="24"/>
                                    </w:rPr>
                                  </w:pPr>
                                  <w:r w:rsidRPr="00377A3D">
                                    <w:rPr>
                                      <w:rFonts w:ascii="Gill Sans MT" w:hAnsi="Gill Sans MT"/>
                                      <w:sz w:val="24"/>
                                      <w:szCs w:val="24"/>
                                    </w:rPr>
                                    <w:t>(919) 814-4600 (voice)</w:t>
                                  </w:r>
                                </w:p>
                                <w:p w14:paraId="7C14952C" w14:textId="77777777" w:rsidR="005D7C28" w:rsidRPr="00377A3D" w:rsidRDefault="005D7C28" w:rsidP="00377A3D">
                                  <w:pPr>
                                    <w:spacing w:after="0" w:line="240" w:lineRule="auto"/>
                                    <w:rPr>
                                      <w:rFonts w:ascii="Gill Sans MT" w:hAnsi="Gill Sans MT"/>
                                      <w:sz w:val="24"/>
                                      <w:szCs w:val="24"/>
                                    </w:rPr>
                                  </w:pPr>
                                  <w:r w:rsidRPr="00377A3D">
                                    <w:rPr>
                                      <w:rFonts w:ascii="Gill Sans MT" w:hAnsi="Gill Sans MT"/>
                                      <w:sz w:val="24"/>
                                      <w:szCs w:val="24"/>
                                    </w:rPr>
                                    <w:t>(919) 715-0096(fax)</w:t>
                                  </w:r>
                                </w:p>
                                <w:p w14:paraId="3CABA57B" w14:textId="77777777" w:rsidR="005D7C28" w:rsidRPr="00377A3D" w:rsidRDefault="005D7C28" w:rsidP="00377A3D">
                                  <w:pPr>
                                    <w:spacing w:after="0" w:line="240" w:lineRule="auto"/>
                                    <w:rPr>
                                      <w:rFonts w:ascii="Gill Sans MT" w:hAnsi="Gill Sans MT"/>
                                      <w:sz w:val="24"/>
                                      <w:szCs w:val="24"/>
                                    </w:rPr>
                                  </w:pPr>
                                  <w:r w:rsidRPr="00377A3D">
                                    <w:rPr>
                                      <w:rFonts w:ascii="Gill Sans MT" w:hAnsi="Gill Sans MT"/>
                                      <w:sz w:val="24"/>
                                      <w:szCs w:val="24"/>
                                    </w:rPr>
                                    <w:t>(800) 735-2962 (TDD)</w:t>
                                  </w:r>
                                </w:p>
                                <w:p w14:paraId="1FF83A20" w14:textId="77777777" w:rsidR="005D7C28" w:rsidRPr="00600E1E" w:rsidRDefault="005D7C28" w:rsidP="00377A3D">
                                  <w:pPr>
                                    <w:spacing w:after="0" w:line="240" w:lineRule="auto"/>
                                    <w:rPr>
                                      <w:rFonts w:ascii="Gill Sans MT" w:hAnsi="Gill Sans MT"/>
                                      <w:sz w:val="24"/>
                                      <w:szCs w:val="24"/>
                                    </w:rPr>
                                  </w:pPr>
                                  <w:r w:rsidRPr="00600E1E">
                                    <w:rPr>
                                      <w:rFonts w:ascii="Gill Sans MT" w:hAnsi="Gill Sans MT"/>
                                      <w:sz w:val="24"/>
                                      <w:szCs w:val="24"/>
                                    </w:rPr>
                                    <w:t>www.nccommerce.com</w:t>
                                  </w:r>
                                </w:p>
                                <w:p w14:paraId="101D7947" w14:textId="390626DA" w:rsidR="005D7C28" w:rsidRDefault="005D7C28">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75805C1" id="Group 453" o:spid="_x0000_s1030" style="position:absolute;margin-left:193.95pt;margin-top:0;width:245.15pt;height:11in;z-index:25166182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">
                    <v:rect id="Rectangle 459" o:spid="_x0000_s1031"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" filled="f" strokecolor="white" strokeweight="1pt">
                      <v:shadow color="#d8d8d8" offset="3pt,3pt"/>
                    </v:rect>
                    <v:rect id="Rectangle 460" o:spid="_x0000_s1032"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" filled="f" strokecolor="#d8d8d8"/>
                    <v:rect id="Rectangle 461" o:spid="_x0000_s1033"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" filled="f" strokecolor="white" strokeweight="1pt">
                      <v:shadow color="#d8d8d8" offset="3pt,3pt"/>
                      <v:textbox inset="28.8pt,14.4pt,14.4pt,14.4pt">
                        <w:txbxContent>
                          <w:sdt>
                            <w:sdtPr>
                              <w:rPr>
                                <w:sz w:val="144"/>
                                <w:szCs w:val="144"/>
                              </w:rPr>
                              <w:alias w:val="Year"/>
                              <w:id w:val="1012341074"/>
                              <w:dataBinding w:prefixMappings="xmlns:ns0='http://schemas.microsoft.com/office/2006/coverPageProps'" w:xpath="/ns0:CoverPageProperties[1]/ns0:PublishDate[1]" w:storeItemID="{55AF091B-3C7A-41E3-B477-F2FDAA23CFDA}"/>
                              <w:date w:fullDate="2020-04-24T00:00:00Z">
                                <w:dateFormat w:val="yyyy"/>
                                <w:lid w:val="en-US"/>
                                <w:storeMappedDataAs w:val="dateTime"/>
                                <w:calendar w:val="gregorian"/>
                              </w:date>
                            </w:sdtPr>
                            <w:sdtEndPr/>
                            <w:sdtContent>
                              <w:p w14:paraId="028CF6DD" w14:textId="2117AA2E" w:rsidR="005D7C28" w:rsidRDefault="005D7C28">
                                <w:pPr>
                                  <w:pStyle w:val="NoSpacing"/>
                                  <w:rPr>
                                    <w:color w:val="FFFFFF" w:themeColor="background1"/>
                                    <w:sz w:val="96"/>
                                    <w:szCs w:val="96"/>
                                  </w:rPr>
                                </w:pPr>
                                <w:r w:rsidRPr="0017486B">
                                  <w:rPr>
                                    <w:sz w:val="144"/>
                                    <w:szCs w:val="144"/>
                                  </w:rPr>
                                  <w:t>2020</w:t>
                                </w:r>
                              </w:p>
                            </w:sdtContent>
                          </w:sdt>
                        </w:txbxContent>
                      </v:textbox>
                    </v:rect>
                    <v:rect id="Rectangle 9" o:spid="_x0000_s1034" style="position:absolute;top:67482;width:30895;height:2982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" filled="f" strokecolor="white" strokeweight="1pt">
                      <v:shadow color="#d8d8d8" offset="3pt,3pt"/>
                      <v:textbox inset="28.8pt,14.4pt,14.4pt,14.4pt">
                        <w:txbxContent>
                          <w:p w14:paraId="3C0D3AD5" w14:textId="77777777" w:rsidR="005D7C28" w:rsidRPr="00600E1E" w:rsidRDefault="005D7C28" w:rsidP="00377A3D">
                            <w:pPr>
                              <w:spacing w:after="0" w:line="240" w:lineRule="auto"/>
                              <w:rPr>
                                <w:rFonts w:ascii="Gill Sans MT" w:hAnsi="Gill Sans MT"/>
                                <w:b/>
                                <w:sz w:val="24"/>
                                <w:szCs w:val="24"/>
                              </w:rPr>
                            </w:pPr>
                            <w:r w:rsidRPr="00600E1E">
                              <w:rPr>
                                <w:rFonts w:ascii="Gill Sans MT" w:hAnsi="Gill Sans MT"/>
                                <w:b/>
                                <w:sz w:val="24"/>
                                <w:szCs w:val="24"/>
                              </w:rPr>
                              <w:t>Rural Economic Development Division/State CDBG Program</w:t>
                            </w:r>
                          </w:p>
                          <w:p w14:paraId="6296DBB6" w14:textId="77777777" w:rsidR="005D7C28" w:rsidRPr="00600E1E" w:rsidRDefault="005D7C28" w:rsidP="00377A3D">
                            <w:pPr>
                              <w:spacing w:after="0" w:line="240" w:lineRule="auto"/>
                              <w:rPr>
                                <w:rFonts w:ascii="Gill Sans MT" w:hAnsi="Gill Sans MT"/>
                                <w:b/>
                                <w:color w:val="FFFFFF" w:themeColor="background1"/>
                                <w:sz w:val="18"/>
                                <w:szCs w:val="18"/>
                              </w:rPr>
                            </w:pPr>
                          </w:p>
                          <w:p w14:paraId="5077C941" w14:textId="77777777" w:rsidR="005D7C28" w:rsidRPr="00600E1E" w:rsidRDefault="005D7C28" w:rsidP="00377A3D">
                            <w:pPr>
                              <w:spacing w:after="0" w:line="240" w:lineRule="auto"/>
                              <w:rPr>
                                <w:rFonts w:ascii="Gill Sans MT" w:hAnsi="Gill Sans MT"/>
                                <w:b/>
                                <w:sz w:val="24"/>
                                <w:szCs w:val="24"/>
                              </w:rPr>
                            </w:pPr>
                            <w:r w:rsidRPr="00600E1E">
                              <w:rPr>
                                <w:rFonts w:ascii="Gill Sans MT" w:hAnsi="Gill Sans MT"/>
                                <w:b/>
                                <w:sz w:val="24"/>
                                <w:szCs w:val="24"/>
                              </w:rPr>
                              <w:t>Mailing Address:</w:t>
                            </w:r>
                          </w:p>
                          <w:p w14:paraId="1E70B149" w14:textId="77777777" w:rsidR="005D7C28" w:rsidRPr="00377A3D" w:rsidRDefault="005D7C28" w:rsidP="00377A3D">
                            <w:pPr>
                              <w:spacing w:after="0" w:line="240" w:lineRule="auto"/>
                              <w:rPr>
                                <w:rFonts w:ascii="Gill Sans MT" w:hAnsi="Gill Sans MT"/>
                                <w:sz w:val="24"/>
                                <w:szCs w:val="24"/>
                              </w:rPr>
                            </w:pPr>
                            <w:r w:rsidRPr="00377A3D">
                              <w:rPr>
                                <w:rFonts w:ascii="Gill Sans MT" w:hAnsi="Gill Sans MT"/>
                                <w:sz w:val="24"/>
                                <w:szCs w:val="24"/>
                              </w:rPr>
                              <w:t xml:space="preserve">4346 Mail Service Center </w:t>
                            </w:r>
                          </w:p>
                          <w:p w14:paraId="644DFBDC" w14:textId="77777777" w:rsidR="005D7C28" w:rsidRPr="00377A3D" w:rsidRDefault="005D7C28" w:rsidP="00377A3D">
                            <w:pPr>
                              <w:spacing w:after="0" w:line="240" w:lineRule="auto"/>
                              <w:rPr>
                                <w:rFonts w:ascii="Gill Sans MT" w:hAnsi="Gill Sans MT"/>
                                <w:sz w:val="24"/>
                                <w:szCs w:val="24"/>
                              </w:rPr>
                            </w:pPr>
                            <w:r w:rsidRPr="00377A3D">
                              <w:rPr>
                                <w:rFonts w:ascii="Gill Sans MT" w:hAnsi="Gill Sans MT"/>
                                <w:sz w:val="24"/>
                                <w:szCs w:val="24"/>
                              </w:rPr>
                              <w:t>Raleigh, NC  27699-4346</w:t>
                            </w:r>
                          </w:p>
                          <w:p w14:paraId="1EC4058F" w14:textId="77777777" w:rsidR="005D7C28" w:rsidRPr="00600E1E" w:rsidRDefault="005D7C28" w:rsidP="00377A3D">
                            <w:pPr>
                              <w:spacing w:after="0" w:line="240" w:lineRule="auto"/>
                              <w:rPr>
                                <w:rFonts w:ascii="Gill Sans MT" w:hAnsi="Gill Sans MT"/>
                                <w:color w:val="FFFFFF" w:themeColor="background1"/>
                                <w:sz w:val="18"/>
                                <w:szCs w:val="18"/>
                              </w:rPr>
                            </w:pPr>
                          </w:p>
                          <w:p w14:paraId="6116023C" w14:textId="77777777" w:rsidR="005D7C28" w:rsidRPr="00600E1E" w:rsidRDefault="005D7C28" w:rsidP="00377A3D">
                            <w:pPr>
                              <w:spacing w:after="0" w:line="240" w:lineRule="auto"/>
                              <w:rPr>
                                <w:rFonts w:ascii="Gill Sans MT" w:hAnsi="Gill Sans MT"/>
                                <w:b/>
                                <w:sz w:val="24"/>
                                <w:szCs w:val="24"/>
                              </w:rPr>
                            </w:pPr>
                            <w:r w:rsidRPr="00600E1E">
                              <w:rPr>
                                <w:rFonts w:ascii="Gill Sans MT" w:hAnsi="Gill Sans MT"/>
                                <w:b/>
                                <w:sz w:val="24"/>
                                <w:szCs w:val="24"/>
                              </w:rPr>
                              <w:t>Street Address:</w:t>
                            </w:r>
                          </w:p>
                          <w:p w14:paraId="246095FC" w14:textId="77777777" w:rsidR="005D7C28" w:rsidRPr="00377A3D" w:rsidRDefault="005D7C28" w:rsidP="00377A3D">
                            <w:pPr>
                              <w:spacing w:after="0" w:line="240" w:lineRule="auto"/>
                              <w:rPr>
                                <w:rFonts w:ascii="Gill Sans MT" w:hAnsi="Gill Sans MT"/>
                                <w:sz w:val="24"/>
                                <w:szCs w:val="24"/>
                              </w:rPr>
                            </w:pPr>
                            <w:r w:rsidRPr="00377A3D">
                              <w:rPr>
                                <w:rFonts w:ascii="Gill Sans MT" w:hAnsi="Gill Sans MT"/>
                                <w:sz w:val="24"/>
                                <w:szCs w:val="24"/>
                              </w:rPr>
                              <w:t>301 N. Wilmington Street</w:t>
                            </w:r>
                          </w:p>
                          <w:p w14:paraId="2866A463" w14:textId="77777777" w:rsidR="005D7C28" w:rsidRPr="00377A3D" w:rsidRDefault="005D7C28" w:rsidP="00377A3D">
                            <w:pPr>
                              <w:spacing w:after="0" w:line="240" w:lineRule="auto"/>
                              <w:rPr>
                                <w:rFonts w:ascii="Gill Sans MT" w:hAnsi="Gill Sans MT"/>
                                <w:sz w:val="24"/>
                                <w:szCs w:val="24"/>
                              </w:rPr>
                            </w:pPr>
                            <w:r w:rsidRPr="00377A3D">
                              <w:rPr>
                                <w:rFonts w:ascii="Gill Sans MT" w:hAnsi="Gill Sans MT"/>
                                <w:sz w:val="24"/>
                                <w:szCs w:val="24"/>
                              </w:rPr>
                              <w:t>Raleigh, NC 27699</w:t>
                            </w:r>
                          </w:p>
                          <w:p w14:paraId="04BD3A84" w14:textId="77777777" w:rsidR="005D7C28" w:rsidRPr="00377A3D" w:rsidRDefault="005D7C28" w:rsidP="00377A3D">
                            <w:pPr>
                              <w:spacing w:after="0" w:line="240" w:lineRule="auto"/>
                              <w:rPr>
                                <w:rFonts w:ascii="Gill Sans MT" w:hAnsi="Gill Sans MT"/>
                                <w:sz w:val="18"/>
                                <w:szCs w:val="18"/>
                              </w:rPr>
                            </w:pPr>
                          </w:p>
                          <w:p w14:paraId="6A7A978B" w14:textId="77777777" w:rsidR="005D7C28" w:rsidRPr="00377A3D" w:rsidRDefault="005D7C28" w:rsidP="00377A3D">
                            <w:pPr>
                              <w:spacing w:after="0" w:line="240" w:lineRule="auto"/>
                              <w:rPr>
                                <w:rFonts w:ascii="Gill Sans MT" w:hAnsi="Gill Sans MT"/>
                                <w:sz w:val="24"/>
                                <w:szCs w:val="24"/>
                              </w:rPr>
                            </w:pPr>
                            <w:r w:rsidRPr="00377A3D">
                              <w:rPr>
                                <w:rFonts w:ascii="Gill Sans MT" w:hAnsi="Gill Sans MT"/>
                                <w:sz w:val="24"/>
                                <w:szCs w:val="24"/>
                              </w:rPr>
                              <w:t>(919) 814-4600 (voice)</w:t>
                            </w:r>
                          </w:p>
                          <w:p w14:paraId="7C14952C" w14:textId="77777777" w:rsidR="005D7C28" w:rsidRPr="00377A3D" w:rsidRDefault="005D7C28" w:rsidP="00377A3D">
                            <w:pPr>
                              <w:spacing w:after="0" w:line="240" w:lineRule="auto"/>
                              <w:rPr>
                                <w:rFonts w:ascii="Gill Sans MT" w:hAnsi="Gill Sans MT"/>
                                <w:sz w:val="24"/>
                                <w:szCs w:val="24"/>
                              </w:rPr>
                            </w:pPr>
                            <w:r w:rsidRPr="00377A3D">
                              <w:rPr>
                                <w:rFonts w:ascii="Gill Sans MT" w:hAnsi="Gill Sans MT"/>
                                <w:sz w:val="24"/>
                                <w:szCs w:val="24"/>
                              </w:rPr>
                              <w:t>(919) 715-0096(fax)</w:t>
                            </w:r>
                          </w:p>
                          <w:p w14:paraId="3CABA57B" w14:textId="77777777" w:rsidR="005D7C28" w:rsidRPr="00377A3D" w:rsidRDefault="005D7C28" w:rsidP="00377A3D">
                            <w:pPr>
                              <w:spacing w:after="0" w:line="240" w:lineRule="auto"/>
                              <w:rPr>
                                <w:rFonts w:ascii="Gill Sans MT" w:hAnsi="Gill Sans MT"/>
                                <w:sz w:val="24"/>
                                <w:szCs w:val="24"/>
                              </w:rPr>
                            </w:pPr>
                            <w:r w:rsidRPr="00377A3D">
                              <w:rPr>
                                <w:rFonts w:ascii="Gill Sans MT" w:hAnsi="Gill Sans MT"/>
                                <w:sz w:val="24"/>
                                <w:szCs w:val="24"/>
                              </w:rPr>
                              <w:t>(800) 735-2962 (TDD)</w:t>
                            </w:r>
                          </w:p>
                          <w:p w14:paraId="1FF83A20" w14:textId="77777777" w:rsidR="005D7C28" w:rsidRPr="00600E1E" w:rsidRDefault="005D7C28" w:rsidP="00377A3D">
                            <w:pPr>
                              <w:spacing w:after="0" w:line="240" w:lineRule="auto"/>
                              <w:rPr>
                                <w:rFonts w:ascii="Gill Sans MT" w:hAnsi="Gill Sans MT"/>
                                <w:sz w:val="24"/>
                                <w:szCs w:val="24"/>
                              </w:rPr>
                            </w:pPr>
                            <w:r w:rsidRPr="00600E1E">
                              <w:rPr>
                                <w:rFonts w:ascii="Gill Sans MT" w:hAnsi="Gill Sans MT"/>
                                <w:sz w:val="24"/>
                                <w:szCs w:val="24"/>
                              </w:rPr>
                              <w:t>www.nccommerce.com</w:t>
                            </w:r>
                          </w:p>
                          <w:p w14:paraId="101D7947" w14:textId="390626DA" w:rsidR="005D7C28" w:rsidRDefault="005D7C28">
                            <w:pPr>
                              <w:pStyle w:val="NoSpacing"/>
                              <w:spacing w:line="360" w:lineRule="auto"/>
                              <w:rPr>
                                <w:color w:val="FFFFFF" w:themeColor="background1"/>
                              </w:rPr>
                            </w:pPr>
                          </w:p>
                        </w:txbxContent>
                      </v:textbox>
                    </v:rect>
                    <w10:wrap anchorx="page" anchory="page"/>
                  </v:group>
                </w:pict>
              </mc:Fallback>
            </mc:AlternateContent>
          </w:r>
          <w:r w:rsidR="007D7844">
            <w:rPr>
              <w:noProof/>
            </w:rPr>
            <w:drawing>
              <wp:inline distT="0" distB="0" distL="0" distR="0" wp14:anchorId="5C2055D5" wp14:editId="18014B87">
                <wp:extent cx="2781300" cy="1371600"/>
                <wp:effectExtent l="0" t="0" r="0" b="0"/>
                <wp:docPr id="16" name="Picture 1" descr="NDOC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C_Logo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300" cy="1371600"/>
                        </a:xfrm>
                        <a:prstGeom prst="rect">
                          <a:avLst/>
                        </a:prstGeom>
                        <a:noFill/>
                        <a:ln>
                          <a:noFill/>
                        </a:ln>
                      </pic:spPr>
                    </pic:pic>
                  </a:graphicData>
                </a:graphic>
              </wp:inline>
            </w:drawing>
          </w:r>
          <w:r w:rsidR="007D7844">
            <w:rPr>
              <w:noProof/>
            </w:rPr>
            <mc:AlternateContent>
              <mc:Choice Requires="wps">
                <w:drawing>
                  <wp:anchor distT="0" distB="0" distL="114300" distR="114300" simplePos="0" relativeHeight="251663872" behindDoc="0" locked="0" layoutInCell="0" allowOverlap="1" wp14:anchorId="45A5949E" wp14:editId="7C4345B0">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p w14:paraId="19FD645A" w14:textId="450F2610" w:rsidR="005D7C28" w:rsidRDefault="00EC251A">
                                <w:pPr>
                                  <w:pStyle w:val="NoSpacing"/>
                                  <w:jc w:val="right"/>
                                  <w:rPr>
                                    <w:color w:val="FFFFFF" w:themeColor="background1"/>
                                    <w:sz w:val="72"/>
                                    <w:szCs w:val="72"/>
                                  </w:rPr>
                                </w:pPr>
                                <w:sdt>
                                  <w:sdtPr>
                                    <w:rPr>
                                      <w:color w:val="FFFFFF" w:themeColor="background1"/>
                                      <w:sz w:val="48"/>
                                      <w:szCs w:val="48"/>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r w:rsidR="005D7C28" w:rsidRPr="000E2B2F">
                                      <w:rPr>
                                        <w:color w:val="FFFFFF" w:themeColor="background1"/>
                                        <w:sz w:val="48"/>
                                        <w:szCs w:val="48"/>
                                      </w:rPr>
                                      <w:t>North Carolina Neighborhood Revitalization Program   Community Development Block Grant (CDBG-NR)</w:t>
                                    </w:r>
                                  </w:sdtContent>
                                </w:sdt>
                                <w:r w:rsidR="005D7C28">
                                  <w:rPr>
                                    <w:color w:val="FFFFFF" w:themeColor="background1"/>
                                    <w:sz w:val="48"/>
                                    <w:szCs w:val="48"/>
                                  </w:rPr>
                                  <w:t xml:space="preserve"> </w:t>
                                </w:r>
                                <w:r w:rsidR="005D7C28" w:rsidRPr="007A2E7B">
                                  <w:rPr>
                                    <w:color w:val="FFFFFF" w:themeColor="background1"/>
                                    <w:sz w:val="36"/>
                                    <w:szCs w:val="36"/>
                                  </w:rPr>
                                  <w:t xml:space="preserve">with special consideration </w:t>
                                </w:r>
                                <w:r w:rsidR="005D7C28">
                                  <w:rPr>
                                    <w:color w:val="FFFFFF" w:themeColor="background1"/>
                                    <w:sz w:val="36"/>
                                    <w:szCs w:val="36"/>
                                  </w:rPr>
                                  <w:t>for</w:t>
                                </w:r>
                                <w:r w:rsidR="005D7C28" w:rsidRPr="007A2E7B">
                                  <w:rPr>
                                    <w:color w:val="FFFFFF" w:themeColor="background1"/>
                                    <w:sz w:val="36"/>
                                    <w:szCs w:val="36"/>
                                  </w:rPr>
                                  <w:t xml:space="preserve"> COVID-19</w:t>
                                </w:r>
                                <w:r w:rsidR="005D7C28">
                                  <w:rPr>
                                    <w:color w:val="FFFFFF" w:themeColor="background1"/>
                                    <w:sz w:val="36"/>
                                    <w:szCs w:val="36"/>
                                  </w:rPr>
                                  <w:t xml:space="preserve"> focused projects</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5A5949E" id="Rectangle 16" o:spid="_x0000_s1035" style="position:absolute;margin-left:0;margin-top:0;width:548.85pt;height:50.4pt;z-index:25166387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tULQ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" o:allowincell="f" fillcolor="black [3213]" strokecolor="black [3213]" strokeweight="1.5pt">
                    <v:textbox style="mso-fit-shape-to-text:t" inset="14.4pt,,14.4pt">
                      <w:txbxContent>
                        <w:p w14:paraId="19FD645A" w14:textId="450F2610" w:rsidR="005D7C28" w:rsidRDefault="00EC251A">
                          <w:pPr>
                            <w:pStyle w:val="NoSpacing"/>
                            <w:jc w:val="right"/>
                            <w:rPr>
                              <w:color w:val="FFFFFF" w:themeColor="background1"/>
                              <w:sz w:val="72"/>
                              <w:szCs w:val="72"/>
                            </w:rPr>
                          </w:pPr>
                          <w:sdt>
                            <w:sdtPr>
                              <w:rPr>
                                <w:color w:val="FFFFFF" w:themeColor="background1"/>
                                <w:sz w:val="48"/>
                                <w:szCs w:val="48"/>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r w:rsidR="005D7C28" w:rsidRPr="000E2B2F">
                                <w:rPr>
                                  <w:color w:val="FFFFFF" w:themeColor="background1"/>
                                  <w:sz w:val="48"/>
                                  <w:szCs w:val="48"/>
                                </w:rPr>
                                <w:t>North Carolina Neighborhood Revitalization Program   Community Development Block Grant (CDBG-NR)</w:t>
                              </w:r>
                            </w:sdtContent>
                          </w:sdt>
                          <w:r w:rsidR="005D7C28">
                            <w:rPr>
                              <w:color w:val="FFFFFF" w:themeColor="background1"/>
                              <w:sz w:val="48"/>
                              <w:szCs w:val="48"/>
                            </w:rPr>
                            <w:t xml:space="preserve"> </w:t>
                          </w:r>
                          <w:r w:rsidR="005D7C28" w:rsidRPr="007A2E7B">
                            <w:rPr>
                              <w:color w:val="FFFFFF" w:themeColor="background1"/>
                              <w:sz w:val="36"/>
                              <w:szCs w:val="36"/>
                            </w:rPr>
                            <w:t xml:space="preserve">with special consideration </w:t>
                          </w:r>
                          <w:r w:rsidR="005D7C28">
                            <w:rPr>
                              <w:color w:val="FFFFFF" w:themeColor="background1"/>
                              <w:sz w:val="36"/>
                              <w:szCs w:val="36"/>
                            </w:rPr>
                            <w:t>for</w:t>
                          </w:r>
                          <w:r w:rsidR="005D7C28" w:rsidRPr="007A2E7B">
                            <w:rPr>
                              <w:color w:val="FFFFFF" w:themeColor="background1"/>
                              <w:sz w:val="36"/>
                              <w:szCs w:val="36"/>
                            </w:rPr>
                            <w:t xml:space="preserve"> COVID-19</w:t>
                          </w:r>
                          <w:r w:rsidR="005D7C28">
                            <w:rPr>
                              <w:color w:val="FFFFFF" w:themeColor="background1"/>
                              <w:sz w:val="36"/>
                              <w:szCs w:val="36"/>
                            </w:rPr>
                            <w:t xml:space="preserve"> focused projects</w:t>
                          </w:r>
                        </w:p>
                      </w:txbxContent>
                    </v:textbox>
                    <w10:wrap anchorx="page" anchory="page"/>
                  </v:rect>
                </w:pict>
              </mc:Fallback>
            </mc:AlternateContent>
          </w:r>
        </w:p>
        <w:p w14:paraId="5E52E4A8" w14:textId="766C0598" w:rsidR="00C3733B" w:rsidRPr="00601E1A" w:rsidRDefault="007D7844" w:rsidP="00601E1A">
          <w:pPr>
            <w:spacing w:after="0" w:line="240" w:lineRule="auto"/>
            <w:rPr>
              <w:rFonts w:ascii="Cambria" w:eastAsia="Times New Roman" w:hAnsi="Cambria"/>
              <w:b/>
              <w:bCs/>
              <w:sz w:val="96"/>
              <w:szCs w:val="96"/>
            </w:rPr>
          </w:pPr>
          <w:r>
            <w:rPr>
              <w:rFonts w:ascii="Cambria" w:eastAsia="Times New Roman" w:hAnsi="Cambria"/>
              <w:b/>
              <w:bCs/>
              <w:sz w:val="96"/>
              <w:szCs w:val="96"/>
            </w:rPr>
            <w:br w:type="page"/>
          </w:r>
        </w:p>
      </w:sdtContent>
    </w:sdt>
    <w:p w14:paraId="33181FD8" w14:textId="1A957D8E" w:rsidR="0017486B" w:rsidRPr="0017486B" w:rsidRDefault="00662BE7" w:rsidP="0017486B">
      <w:pPr>
        <w:pStyle w:val="Heading1"/>
        <w:spacing w:before="0" w:line="240" w:lineRule="auto"/>
        <w:jc w:val="center"/>
        <w:rPr>
          <w:color w:val="auto"/>
          <w:sz w:val="36"/>
          <w:szCs w:val="36"/>
        </w:rPr>
      </w:pPr>
      <w:bookmarkStart w:id="1" w:name="_Toc330202496"/>
      <w:bookmarkStart w:id="2" w:name="_Toc332190743"/>
      <w:bookmarkStart w:id="3" w:name="_Toc332190975"/>
      <w:bookmarkStart w:id="4" w:name="_Toc536613956"/>
      <w:bookmarkStart w:id="5" w:name="_Toc39054638"/>
      <w:bookmarkStart w:id="6" w:name="_Toc215195855"/>
      <w:bookmarkStart w:id="7" w:name="_Toc215196510"/>
      <w:bookmarkStart w:id="8" w:name="_Toc215198500"/>
      <w:bookmarkStart w:id="9" w:name="_Toc215308267"/>
      <w:bookmarkStart w:id="10" w:name="_Toc215309019"/>
      <w:bookmarkStart w:id="11" w:name="_Toc216843674"/>
      <w:bookmarkStart w:id="12" w:name="_Toc217120805"/>
      <w:bookmarkStart w:id="13" w:name="_Toc256664342"/>
      <w:r w:rsidRPr="0017486B">
        <w:rPr>
          <w:color w:val="auto"/>
          <w:sz w:val="36"/>
          <w:szCs w:val="36"/>
        </w:rPr>
        <w:lastRenderedPageBreak/>
        <w:t>North Carolina Neighborhood Revitalization</w:t>
      </w:r>
      <w:r w:rsidR="00E17B60" w:rsidRPr="0017486B">
        <w:rPr>
          <w:color w:val="auto"/>
          <w:sz w:val="36"/>
          <w:szCs w:val="36"/>
        </w:rPr>
        <w:t xml:space="preserve"> Program</w:t>
      </w:r>
      <w:bookmarkEnd w:id="1"/>
      <w:bookmarkEnd w:id="2"/>
      <w:bookmarkEnd w:id="3"/>
      <w:bookmarkEnd w:id="4"/>
      <w:bookmarkEnd w:id="5"/>
    </w:p>
    <w:p w14:paraId="62008C85" w14:textId="77777777" w:rsidR="004C629E" w:rsidRDefault="004C629E" w:rsidP="00A808FB">
      <w:pPr>
        <w:spacing w:after="0" w:line="240" w:lineRule="auto"/>
      </w:pPr>
    </w:p>
    <w:sdt>
      <w:sdtPr>
        <w:rPr>
          <w:rFonts w:ascii="Calibri" w:eastAsia="Calibri" w:hAnsi="Calibri"/>
          <w:b w:val="0"/>
          <w:bCs w:val="0"/>
          <w:color w:val="auto"/>
          <w:sz w:val="22"/>
          <w:szCs w:val="22"/>
        </w:rPr>
        <w:id w:val="-1355262842"/>
        <w:docPartObj>
          <w:docPartGallery w:val="Table of Contents"/>
          <w:docPartUnique/>
        </w:docPartObj>
      </w:sdtPr>
      <w:sdtEndPr>
        <w:rPr>
          <w:noProof/>
        </w:rPr>
      </w:sdtEndPr>
      <w:sdtContent>
        <w:p w14:paraId="716F933A" w14:textId="1103BDFE" w:rsidR="00E76BE1" w:rsidRDefault="00E76BE1">
          <w:pPr>
            <w:pStyle w:val="TOCHeading"/>
          </w:pPr>
          <w:r>
            <w:t>Contents</w:t>
          </w:r>
        </w:p>
        <w:p w14:paraId="43100A66" w14:textId="05DC1082" w:rsidR="00781827" w:rsidRDefault="00E76BE1">
          <w:pPr>
            <w:pStyle w:val="TOC1"/>
            <w:tabs>
              <w:tab w:val="right" w:leader="dot" w:pos="9350"/>
            </w:tabs>
            <w:rPr>
              <w:rFonts w:eastAsiaTheme="minorEastAsia" w:cstheme="minorBidi"/>
              <w:b w:val="0"/>
              <w:bCs w:val="0"/>
              <w:noProof/>
              <w:sz w:val="22"/>
              <w:szCs w:val="22"/>
            </w:rPr>
          </w:pPr>
          <w:r>
            <w:fldChar w:fldCharType="begin"/>
          </w:r>
          <w:r>
            <w:instrText xml:space="preserve"> TOC \o "1-3" \h \z \u </w:instrText>
          </w:r>
          <w:r>
            <w:fldChar w:fldCharType="separate"/>
          </w:r>
          <w:hyperlink w:anchor="_Toc39054638" w:history="1">
            <w:r w:rsidR="00781827" w:rsidRPr="00491643">
              <w:rPr>
                <w:rStyle w:val="Hyperlink"/>
                <w:noProof/>
              </w:rPr>
              <w:t>North Carolina Neighborhood Revitalization Program</w:t>
            </w:r>
            <w:r w:rsidR="00781827">
              <w:rPr>
                <w:noProof/>
                <w:webHidden/>
              </w:rPr>
              <w:tab/>
            </w:r>
            <w:r w:rsidR="00781827">
              <w:rPr>
                <w:noProof/>
                <w:webHidden/>
              </w:rPr>
              <w:fldChar w:fldCharType="begin"/>
            </w:r>
            <w:r w:rsidR="00781827">
              <w:rPr>
                <w:noProof/>
                <w:webHidden/>
              </w:rPr>
              <w:instrText xml:space="preserve"> PAGEREF _Toc39054638 \h </w:instrText>
            </w:r>
            <w:r w:rsidR="00781827">
              <w:rPr>
                <w:noProof/>
                <w:webHidden/>
              </w:rPr>
            </w:r>
            <w:r w:rsidR="00781827">
              <w:rPr>
                <w:noProof/>
                <w:webHidden/>
              </w:rPr>
              <w:fldChar w:fldCharType="separate"/>
            </w:r>
            <w:r w:rsidR="00781827">
              <w:rPr>
                <w:noProof/>
                <w:webHidden/>
              </w:rPr>
              <w:t>1</w:t>
            </w:r>
            <w:r w:rsidR="00781827">
              <w:rPr>
                <w:noProof/>
                <w:webHidden/>
              </w:rPr>
              <w:fldChar w:fldCharType="end"/>
            </w:r>
          </w:hyperlink>
        </w:p>
        <w:p w14:paraId="596BC8DD" w14:textId="62465E9F" w:rsidR="00781827" w:rsidRDefault="00EC251A">
          <w:pPr>
            <w:pStyle w:val="TOC1"/>
            <w:tabs>
              <w:tab w:val="right" w:leader="dot" w:pos="9350"/>
            </w:tabs>
            <w:rPr>
              <w:rFonts w:eastAsiaTheme="minorEastAsia" w:cstheme="minorBidi"/>
              <w:b w:val="0"/>
              <w:bCs w:val="0"/>
              <w:noProof/>
              <w:sz w:val="22"/>
              <w:szCs w:val="22"/>
            </w:rPr>
          </w:pPr>
          <w:hyperlink r:id="rId10" w:anchor="_Toc39054639" w:history="1">
            <w:r w:rsidR="00781827" w:rsidRPr="00491643">
              <w:rPr>
                <w:rStyle w:val="Hyperlink"/>
                <w:noProof/>
              </w:rPr>
              <w:t>PROGRAM GUIDELINES</w:t>
            </w:r>
            <w:r w:rsidR="00781827">
              <w:rPr>
                <w:noProof/>
                <w:webHidden/>
              </w:rPr>
              <w:tab/>
            </w:r>
            <w:r w:rsidR="00781827">
              <w:rPr>
                <w:noProof/>
                <w:webHidden/>
              </w:rPr>
              <w:fldChar w:fldCharType="begin"/>
            </w:r>
            <w:r w:rsidR="00781827">
              <w:rPr>
                <w:noProof/>
                <w:webHidden/>
              </w:rPr>
              <w:instrText xml:space="preserve"> PAGEREF _Toc39054639 \h </w:instrText>
            </w:r>
            <w:r w:rsidR="00781827">
              <w:rPr>
                <w:noProof/>
                <w:webHidden/>
              </w:rPr>
            </w:r>
            <w:r w:rsidR="00781827">
              <w:rPr>
                <w:noProof/>
                <w:webHidden/>
              </w:rPr>
              <w:fldChar w:fldCharType="separate"/>
            </w:r>
            <w:r w:rsidR="00781827">
              <w:rPr>
                <w:noProof/>
                <w:webHidden/>
              </w:rPr>
              <w:t>4</w:t>
            </w:r>
            <w:r w:rsidR="00781827">
              <w:rPr>
                <w:noProof/>
                <w:webHidden/>
              </w:rPr>
              <w:fldChar w:fldCharType="end"/>
            </w:r>
          </w:hyperlink>
        </w:p>
        <w:p w14:paraId="1705B003" w14:textId="613D506F" w:rsidR="00781827" w:rsidRDefault="00EC251A" w:rsidP="00802BF3">
          <w:pPr>
            <w:pStyle w:val="TOC2"/>
            <w:rPr>
              <w:rFonts w:eastAsiaTheme="minorEastAsia" w:cstheme="minorBidi"/>
              <w:sz w:val="22"/>
              <w:szCs w:val="22"/>
            </w:rPr>
          </w:pPr>
          <w:hyperlink w:anchor="_Toc39054640" w:history="1">
            <w:r w:rsidR="00781827" w:rsidRPr="00491643">
              <w:rPr>
                <w:rStyle w:val="Hyperlink"/>
              </w:rPr>
              <w:t>COVID-19 Response and the 2020 NC Neighborhood Revitalization Program</w:t>
            </w:r>
            <w:r w:rsidR="00781827">
              <w:rPr>
                <w:webHidden/>
              </w:rPr>
              <w:tab/>
            </w:r>
            <w:r w:rsidR="00781827">
              <w:rPr>
                <w:webHidden/>
              </w:rPr>
              <w:fldChar w:fldCharType="begin"/>
            </w:r>
            <w:r w:rsidR="00781827">
              <w:rPr>
                <w:webHidden/>
              </w:rPr>
              <w:instrText xml:space="preserve"> PAGEREF _Toc39054640 \h </w:instrText>
            </w:r>
            <w:r w:rsidR="00781827">
              <w:rPr>
                <w:webHidden/>
              </w:rPr>
            </w:r>
            <w:r w:rsidR="00781827">
              <w:rPr>
                <w:webHidden/>
              </w:rPr>
              <w:fldChar w:fldCharType="separate"/>
            </w:r>
            <w:r w:rsidR="00781827">
              <w:rPr>
                <w:webHidden/>
              </w:rPr>
              <w:t>5</w:t>
            </w:r>
            <w:r w:rsidR="00781827">
              <w:rPr>
                <w:webHidden/>
              </w:rPr>
              <w:fldChar w:fldCharType="end"/>
            </w:r>
          </w:hyperlink>
        </w:p>
        <w:p w14:paraId="503E21E1" w14:textId="63DB15A4" w:rsidR="00781827" w:rsidRDefault="00EC251A" w:rsidP="00802BF3">
          <w:pPr>
            <w:pStyle w:val="TOC2"/>
            <w:rPr>
              <w:rFonts w:eastAsiaTheme="minorEastAsia" w:cstheme="minorBidi"/>
              <w:sz w:val="22"/>
              <w:szCs w:val="22"/>
            </w:rPr>
          </w:pPr>
          <w:hyperlink w:anchor="_Toc39054641" w:history="1">
            <w:r w:rsidR="00781827" w:rsidRPr="00491643">
              <w:rPr>
                <w:rStyle w:val="Hyperlink"/>
              </w:rPr>
              <w:t>INTRODUCTION</w:t>
            </w:r>
            <w:r w:rsidR="00781827">
              <w:rPr>
                <w:webHidden/>
              </w:rPr>
              <w:tab/>
            </w:r>
            <w:r w:rsidR="00781827">
              <w:rPr>
                <w:webHidden/>
              </w:rPr>
              <w:fldChar w:fldCharType="begin"/>
            </w:r>
            <w:r w:rsidR="00781827">
              <w:rPr>
                <w:webHidden/>
              </w:rPr>
              <w:instrText xml:space="preserve"> PAGEREF _Toc39054641 \h </w:instrText>
            </w:r>
            <w:r w:rsidR="00781827">
              <w:rPr>
                <w:webHidden/>
              </w:rPr>
            </w:r>
            <w:r w:rsidR="00781827">
              <w:rPr>
                <w:webHidden/>
              </w:rPr>
              <w:fldChar w:fldCharType="separate"/>
            </w:r>
            <w:r w:rsidR="00781827">
              <w:rPr>
                <w:webHidden/>
              </w:rPr>
              <w:t>6</w:t>
            </w:r>
            <w:r w:rsidR="00781827">
              <w:rPr>
                <w:webHidden/>
              </w:rPr>
              <w:fldChar w:fldCharType="end"/>
            </w:r>
          </w:hyperlink>
        </w:p>
        <w:p w14:paraId="7AA696D1" w14:textId="31F39FAD" w:rsidR="00781827" w:rsidRDefault="00EC251A" w:rsidP="00802BF3">
          <w:pPr>
            <w:pStyle w:val="TOC2"/>
            <w:rPr>
              <w:rFonts w:eastAsiaTheme="minorEastAsia" w:cstheme="minorBidi"/>
              <w:sz w:val="22"/>
              <w:szCs w:val="22"/>
            </w:rPr>
          </w:pPr>
          <w:hyperlink w:anchor="_Toc39054642" w:history="1">
            <w:r w:rsidR="00781827" w:rsidRPr="00491643">
              <w:rPr>
                <w:rStyle w:val="Hyperlink"/>
              </w:rPr>
              <w:t>NATIONAL OBJECTIVES</w:t>
            </w:r>
            <w:r w:rsidR="00781827">
              <w:rPr>
                <w:webHidden/>
              </w:rPr>
              <w:tab/>
            </w:r>
            <w:r w:rsidR="00781827">
              <w:rPr>
                <w:webHidden/>
              </w:rPr>
              <w:fldChar w:fldCharType="begin"/>
            </w:r>
            <w:r w:rsidR="00781827">
              <w:rPr>
                <w:webHidden/>
              </w:rPr>
              <w:instrText xml:space="preserve"> PAGEREF _Toc39054642 \h </w:instrText>
            </w:r>
            <w:r w:rsidR="00781827">
              <w:rPr>
                <w:webHidden/>
              </w:rPr>
            </w:r>
            <w:r w:rsidR="00781827">
              <w:rPr>
                <w:webHidden/>
              </w:rPr>
              <w:fldChar w:fldCharType="separate"/>
            </w:r>
            <w:r w:rsidR="00781827">
              <w:rPr>
                <w:webHidden/>
              </w:rPr>
              <w:t>6</w:t>
            </w:r>
            <w:r w:rsidR="00781827">
              <w:rPr>
                <w:webHidden/>
              </w:rPr>
              <w:fldChar w:fldCharType="end"/>
            </w:r>
          </w:hyperlink>
        </w:p>
        <w:p w14:paraId="63F4C736" w14:textId="05652A31" w:rsidR="00781827" w:rsidRDefault="00EC251A" w:rsidP="008A740F">
          <w:pPr>
            <w:pStyle w:val="TOC3"/>
            <w:rPr>
              <w:rFonts w:eastAsiaTheme="minorEastAsia" w:cstheme="minorBidi"/>
              <w:sz w:val="22"/>
              <w:szCs w:val="22"/>
            </w:rPr>
          </w:pPr>
          <w:hyperlink w:anchor="_Toc39054643" w:history="1">
            <w:r w:rsidR="00781827" w:rsidRPr="00491643">
              <w:rPr>
                <w:rStyle w:val="Hyperlink"/>
                <w:shd w:val="clear" w:color="auto" w:fill="92D050"/>
              </w:rPr>
              <w:t>PROJECTS WITH MULTIPLE ACTIVITIES</w:t>
            </w:r>
            <w:r w:rsidR="00781827">
              <w:rPr>
                <w:webHidden/>
              </w:rPr>
              <w:tab/>
            </w:r>
            <w:r w:rsidR="00781827">
              <w:rPr>
                <w:webHidden/>
              </w:rPr>
              <w:fldChar w:fldCharType="begin"/>
            </w:r>
            <w:r w:rsidR="00781827">
              <w:rPr>
                <w:webHidden/>
              </w:rPr>
              <w:instrText xml:space="preserve"> PAGEREF _Toc39054643 \h </w:instrText>
            </w:r>
            <w:r w:rsidR="00781827">
              <w:rPr>
                <w:webHidden/>
              </w:rPr>
            </w:r>
            <w:r w:rsidR="00781827">
              <w:rPr>
                <w:webHidden/>
              </w:rPr>
              <w:fldChar w:fldCharType="separate"/>
            </w:r>
            <w:r w:rsidR="00781827">
              <w:rPr>
                <w:webHidden/>
              </w:rPr>
              <w:t>7</w:t>
            </w:r>
            <w:r w:rsidR="00781827">
              <w:rPr>
                <w:webHidden/>
              </w:rPr>
              <w:fldChar w:fldCharType="end"/>
            </w:r>
          </w:hyperlink>
        </w:p>
        <w:p w14:paraId="1B48CC1E" w14:textId="4F7054A6" w:rsidR="00781827" w:rsidRDefault="00EC251A" w:rsidP="008A740F">
          <w:pPr>
            <w:pStyle w:val="TOC3"/>
            <w:rPr>
              <w:rFonts w:eastAsiaTheme="minorEastAsia" w:cstheme="minorBidi"/>
              <w:sz w:val="22"/>
              <w:szCs w:val="22"/>
            </w:rPr>
          </w:pPr>
          <w:hyperlink w:anchor="_Toc39054646" w:history="1">
            <w:r w:rsidR="00781827" w:rsidRPr="00491643">
              <w:rPr>
                <w:rStyle w:val="Hyperlink"/>
                <w:shd w:val="clear" w:color="auto" w:fill="92D050"/>
              </w:rPr>
              <w:t>THRESHOLD REQUIREMENTS</w:t>
            </w:r>
            <w:r w:rsidR="00781827">
              <w:rPr>
                <w:webHidden/>
              </w:rPr>
              <w:tab/>
            </w:r>
            <w:r w:rsidR="00781827">
              <w:rPr>
                <w:webHidden/>
              </w:rPr>
              <w:fldChar w:fldCharType="begin"/>
            </w:r>
            <w:r w:rsidR="00781827">
              <w:rPr>
                <w:webHidden/>
              </w:rPr>
              <w:instrText xml:space="preserve"> PAGEREF _Toc39054646 \h </w:instrText>
            </w:r>
            <w:r w:rsidR="00781827">
              <w:rPr>
                <w:webHidden/>
              </w:rPr>
            </w:r>
            <w:r w:rsidR="00781827">
              <w:rPr>
                <w:webHidden/>
              </w:rPr>
              <w:fldChar w:fldCharType="separate"/>
            </w:r>
            <w:r w:rsidR="00781827">
              <w:rPr>
                <w:webHidden/>
              </w:rPr>
              <w:t>7</w:t>
            </w:r>
            <w:r w:rsidR="00781827">
              <w:rPr>
                <w:webHidden/>
              </w:rPr>
              <w:fldChar w:fldCharType="end"/>
            </w:r>
          </w:hyperlink>
        </w:p>
        <w:p w14:paraId="52CB63BA" w14:textId="62D24F1F" w:rsidR="00781827" w:rsidRDefault="00EC251A" w:rsidP="00802BF3">
          <w:pPr>
            <w:pStyle w:val="TOC2"/>
            <w:rPr>
              <w:rFonts w:eastAsiaTheme="minorEastAsia" w:cstheme="minorBidi"/>
              <w:sz w:val="22"/>
              <w:szCs w:val="22"/>
            </w:rPr>
          </w:pPr>
          <w:hyperlink w:anchor="_Toc39054647" w:history="1">
            <w:r w:rsidR="00781827" w:rsidRPr="00491643">
              <w:rPr>
                <w:rStyle w:val="Hyperlink"/>
              </w:rPr>
              <w:t>ELIGIBLE RECIPIENTS</w:t>
            </w:r>
            <w:r w:rsidR="00781827">
              <w:rPr>
                <w:webHidden/>
              </w:rPr>
              <w:tab/>
            </w:r>
            <w:r w:rsidR="00781827">
              <w:rPr>
                <w:webHidden/>
              </w:rPr>
              <w:fldChar w:fldCharType="begin"/>
            </w:r>
            <w:r w:rsidR="00781827">
              <w:rPr>
                <w:webHidden/>
              </w:rPr>
              <w:instrText xml:space="preserve"> PAGEREF _Toc39054647 \h </w:instrText>
            </w:r>
            <w:r w:rsidR="00781827">
              <w:rPr>
                <w:webHidden/>
              </w:rPr>
            </w:r>
            <w:r w:rsidR="00781827">
              <w:rPr>
                <w:webHidden/>
              </w:rPr>
              <w:fldChar w:fldCharType="separate"/>
            </w:r>
            <w:r w:rsidR="00781827">
              <w:rPr>
                <w:webHidden/>
              </w:rPr>
              <w:t>8</w:t>
            </w:r>
            <w:r w:rsidR="00781827">
              <w:rPr>
                <w:webHidden/>
              </w:rPr>
              <w:fldChar w:fldCharType="end"/>
            </w:r>
          </w:hyperlink>
        </w:p>
        <w:p w14:paraId="5FBDC5B0" w14:textId="563D57A9" w:rsidR="00781827" w:rsidRDefault="00EC251A" w:rsidP="00802BF3">
          <w:pPr>
            <w:pStyle w:val="TOC2"/>
            <w:rPr>
              <w:rFonts w:eastAsiaTheme="minorEastAsia" w:cstheme="minorBidi"/>
              <w:sz w:val="22"/>
              <w:szCs w:val="22"/>
            </w:rPr>
          </w:pPr>
          <w:hyperlink w:anchor="_Toc39054648" w:history="1">
            <w:r w:rsidR="00781827" w:rsidRPr="00491643">
              <w:rPr>
                <w:rStyle w:val="Hyperlink"/>
              </w:rPr>
              <w:t>ELIGIBLE APPLICANTS</w:t>
            </w:r>
            <w:r w:rsidR="00781827">
              <w:rPr>
                <w:webHidden/>
              </w:rPr>
              <w:tab/>
            </w:r>
            <w:r w:rsidR="00781827">
              <w:rPr>
                <w:webHidden/>
              </w:rPr>
              <w:fldChar w:fldCharType="begin"/>
            </w:r>
            <w:r w:rsidR="00781827">
              <w:rPr>
                <w:webHidden/>
              </w:rPr>
              <w:instrText xml:space="preserve"> PAGEREF _Toc39054648 \h </w:instrText>
            </w:r>
            <w:r w:rsidR="00781827">
              <w:rPr>
                <w:webHidden/>
              </w:rPr>
            </w:r>
            <w:r w:rsidR="00781827">
              <w:rPr>
                <w:webHidden/>
              </w:rPr>
              <w:fldChar w:fldCharType="separate"/>
            </w:r>
            <w:r w:rsidR="00781827">
              <w:rPr>
                <w:webHidden/>
              </w:rPr>
              <w:t>8</w:t>
            </w:r>
            <w:r w:rsidR="00781827">
              <w:rPr>
                <w:webHidden/>
              </w:rPr>
              <w:fldChar w:fldCharType="end"/>
            </w:r>
          </w:hyperlink>
        </w:p>
        <w:p w14:paraId="0E55D917" w14:textId="2B634929" w:rsidR="00781827" w:rsidRDefault="00EC251A" w:rsidP="00802BF3">
          <w:pPr>
            <w:pStyle w:val="TOC2"/>
            <w:rPr>
              <w:rFonts w:eastAsiaTheme="minorEastAsia" w:cstheme="minorBidi"/>
              <w:sz w:val="22"/>
              <w:szCs w:val="22"/>
            </w:rPr>
          </w:pPr>
          <w:hyperlink w:anchor="_Toc39054649" w:history="1">
            <w:r w:rsidR="00781827" w:rsidRPr="00491643">
              <w:rPr>
                <w:rStyle w:val="Hyperlink"/>
              </w:rPr>
              <w:t>AWARD AMOUNTS</w:t>
            </w:r>
            <w:r w:rsidR="00781827">
              <w:rPr>
                <w:webHidden/>
              </w:rPr>
              <w:tab/>
            </w:r>
            <w:r w:rsidR="00781827">
              <w:rPr>
                <w:webHidden/>
              </w:rPr>
              <w:fldChar w:fldCharType="begin"/>
            </w:r>
            <w:r w:rsidR="00781827">
              <w:rPr>
                <w:webHidden/>
              </w:rPr>
              <w:instrText xml:space="preserve"> PAGEREF _Toc39054649 \h </w:instrText>
            </w:r>
            <w:r w:rsidR="00781827">
              <w:rPr>
                <w:webHidden/>
              </w:rPr>
            </w:r>
            <w:r w:rsidR="00781827">
              <w:rPr>
                <w:webHidden/>
              </w:rPr>
              <w:fldChar w:fldCharType="separate"/>
            </w:r>
            <w:r w:rsidR="00781827">
              <w:rPr>
                <w:webHidden/>
              </w:rPr>
              <w:t>9</w:t>
            </w:r>
            <w:r w:rsidR="00781827">
              <w:rPr>
                <w:webHidden/>
              </w:rPr>
              <w:fldChar w:fldCharType="end"/>
            </w:r>
          </w:hyperlink>
        </w:p>
        <w:p w14:paraId="0E760D44" w14:textId="255EEBF4" w:rsidR="00781827" w:rsidRDefault="00EC251A" w:rsidP="00802BF3">
          <w:pPr>
            <w:pStyle w:val="TOC2"/>
            <w:rPr>
              <w:rFonts w:eastAsiaTheme="minorEastAsia" w:cstheme="minorBidi"/>
              <w:sz w:val="22"/>
              <w:szCs w:val="22"/>
            </w:rPr>
          </w:pPr>
          <w:hyperlink w:anchor="_Toc39054650" w:history="1">
            <w:r w:rsidR="00781827" w:rsidRPr="00491643">
              <w:rPr>
                <w:rStyle w:val="Hyperlink"/>
                <w:shd w:val="clear" w:color="auto" w:fill="92D050"/>
              </w:rPr>
              <w:t>GRANT PERIOD (Life Cycle)</w:t>
            </w:r>
            <w:r w:rsidR="00781827">
              <w:rPr>
                <w:webHidden/>
              </w:rPr>
              <w:tab/>
            </w:r>
            <w:r w:rsidR="00781827">
              <w:rPr>
                <w:webHidden/>
              </w:rPr>
              <w:fldChar w:fldCharType="begin"/>
            </w:r>
            <w:r w:rsidR="00781827">
              <w:rPr>
                <w:webHidden/>
              </w:rPr>
              <w:instrText xml:space="preserve"> PAGEREF _Toc39054650 \h </w:instrText>
            </w:r>
            <w:r w:rsidR="00781827">
              <w:rPr>
                <w:webHidden/>
              </w:rPr>
            </w:r>
            <w:r w:rsidR="00781827">
              <w:rPr>
                <w:webHidden/>
              </w:rPr>
              <w:fldChar w:fldCharType="separate"/>
            </w:r>
            <w:r w:rsidR="00781827">
              <w:rPr>
                <w:webHidden/>
              </w:rPr>
              <w:t>9</w:t>
            </w:r>
            <w:r w:rsidR="00781827">
              <w:rPr>
                <w:webHidden/>
              </w:rPr>
              <w:fldChar w:fldCharType="end"/>
            </w:r>
          </w:hyperlink>
        </w:p>
        <w:p w14:paraId="61E7AF3C" w14:textId="240B124D" w:rsidR="00781827" w:rsidRDefault="00EC251A" w:rsidP="00802BF3">
          <w:pPr>
            <w:pStyle w:val="TOC2"/>
            <w:rPr>
              <w:rFonts w:eastAsiaTheme="minorEastAsia" w:cstheme="minorBidi"/>
              <w:sz w:val="22"/>
              <w:szCs w:val="22"/>
            </w:rPr>
          </w:pPr>
          <w:hyperlink w:anchor="_Toc39054651" w:history="1">
            <w:r w:rsidR="00781827" w:rsidRPr="00491643">
              <w:rPr>
                <w:rStyle w:val="Hyperlink"/>
              </w:rPr>
              <w:t>MATCHING FUNDS REQUIREMENT</w:t>
            </w:r>
            <w:r w:rsidR="00781827">
              <w:rPr>
                <w:webHidden/>
              </w:rPr>
              <w:tab/>
            </w:r>
            <w:r w:rsidR="00781827">
              <w:rPr>
                <w:webHidden/>
              </w:rPr>
              <w:fldChar w:fldCharType="begin"/>
            </w:r>
            <w:r w:rsidR="00781827">
              <w:rPr>
                <w:webHidden/>
              </w:rPr>
              <w:instrText xml:space="preserve"> PAGEREF _Toc39054651 \h </w:instrText>
            </w:r>
            <w:r w:rsidR="00781827">
              <w:rPr>
                <w:webHidden/>
              </w:rPr>
            </w:r>
            <w:r w:rsidR="00781827">
              <w:rPr>
                <w:webHidden/>
              </w:rPr>
              <w:fldChar w:fldCharType="separate"/>
            </w:r>
            <w:r w:rsidR="00781827">
              <w:rPr>
                <w:webHidden/>
              </w:rPr>
              <w:t>9</w:t>
            </w:r>
            <w:r w:rsidR="00781827">
              <w:rPr>
                <w:webHidden/>
              </w:rPr>
              <w:fldChar w:fldCharType="end"/>
            </w:r>
          </w:hyperlink>
        </w:p>
        <w:p w14:paraId="103A8038" w14:textId="47FE0F9F" w:rsidR="00781827" w:rsidRDefault="00EC251A" w:rsidP="00802BF3">
          <w:pPr>
            <w:pStyle w:val="TOC2"/>
            <w:rPr>
              <w:rFonts w:eastAsiaTheme="minorEastAsia" w:cstheme="minorBidi"/>
              <w:sz w:val="22"/>
              <w:szCs w:val="22"/>
            </w:rPr>
          </w:pPr>
          <w:hyperlink w:anchor="_Toc39054652" w:history="1">
            <w:r w:rsidR="00781827" w:rsidRPr="00491643">
              <w:rPr>
                <w:rStyle w:val="Hyperlink"/>
              </w:rPr>
              <w:t>NC NEIGHBORHOOD ALLOWABLE PROJECTS</w:t>
            </w:r>
            <w:r w:rsidR="00781827">
              <w:rPr>
                <w:webHidden/>
              </w:rPr>
              <w:tab/>
            </w:r>
            <w:r w:rsidR="00781827">
              <w:rPr>
                <w:webHidden/>
              </w:rPr>
              <w:fldChar w:fldCharType="begin"/>
            </w:r>
            <w:r w:rsidR="00781827">
              <w:rPr>
                <w:webHidden/>
              </w:rPr>
              <w:instrText xml:space="preserve"> PAGEREF _Toc39054652 \h </w:instrText>
            </w:r>
            <w:r w:rsidR="00781827">
              <w:rPr>
                <w:webHidden/>
              </w:rPr>
            </w:r>
            <w:r w:rsidR="00781827">
              <w:rPr>
                <w:webHidden/>
              </w:rPr>
              <w:fldChar w:fldCharType="separate"/>
            </w:r>
            <w:r w:rsidR="00781827">
              <w:rPr>
                <w:webHidden/>
              </w:rPr>
              <w:t>9</w:t>
            </w:r>
            <w:r w:rsidR="00781827">
              <w:rPr>
                <w:webHidden/>
              </w:rPr>
              <w:fldChar w:fldCharType="end"/>
            </w:r>
          </w:hyperlink>
        </w:p>
        <w:p w14:paraId="2F559BA4" w14:textId="0E5BEEA4" w:rsidR="00781827" w:rsidRDefault="00EC251A" w:rsidP="00802BF3">
          <w:pPr>
            <w:pStyle w:val="TOC2"/>
            <w:rPr>
              <w:rFonts w:eastAsiaTheme="minorEastAsia" w:cstheme="minorBidi"/>
              <w:sz w:val="22"/>
              <w:szCs w:val="22"/>
            </w:rPr>
          </w:pPr>
          <w:hyperlink w:anchor="_Toc39054653" w:history="1">
            <w:r w:rsidR="00781827" w:rsidRPr="00491643">
              <w:rPr>
                <w:rStyle w:val="Hyperlink"/>
              </w:rPr>
              <w:t>DESCRIPTION OF PROJECT CATEGORIES</w:t>
            </w:r>
            <w:r w:rsidR="00781827">
              <w:rPr>
                <w:webHidden/>
              </w:rPr>
              <w:tab/>
            </w:r>
            <w:r w:rsidR="00781827">
              <w:rPr>
                <w:webHidden/>
              </w:rPr>
              <w:fldChar w:fldCharType="begin"/>
            </w:r>
            <w:r w:rsidR="00781827">
              <w:rPr>
                <w:webHidden/>
              </w:rPr>
              <w:instrText xml:space="preserve"> PAGEREF _Toc39054653 \h </w:instrText>
            </w:r>
            <w:r w:rsidR="00781827">
              <w:rPr>
                <w:webHidden/>
              </w:rPr>
            </w:r>
            <w:r w:rsidR="00781827">
              <w:rPr>
                <w:webHidden/>
              </w:rPr>
              <w:fldChar w:fldCharType="separate"/>
            </w:r>
            <w:r w:rsidR="00781827">
              <w:rPr>
                <w:webHidden/>
              </w:rPr>
              <w:t>9</w:t>
            </w:r>
            <w:r w:rsidR="00781827">
              <w:rPr>
                <w:webHidden/>
              </w:rPr>
              <w:fldChar w:fldCharType="end"/>
            </w:r>
          </w:hyperlink>
        </w:p>
        <w:p w14:paraId="0240BE5F" w14:textId="0616E4C5" w:rsidR="00781827" w:rsidRDefault="00EC251A" w:rsidP="008A740F">
          <w:pPr>
            <w:pStyle w:val="TOC3"/>
            <w:rPr>
              <w:rFonts w:eastAsiaTheme="minorEastAsia" w:cstheme="minorBidi"/>
              <w:sz w:val="22"/>
              <w:szCs w:val="22"/>
            </w:rPr>
          </w:pPr>
          <w:hyperlink w:anchor="_Toc39054654" w:history="1">
            <w:r w:rsidR="00781827" w:rsidRPr="00491643">
              <w:rPr>
                <w:rStyle w:val="Hyperlink"/>
              </w:rPr>
              <w:t>Community Revitalization Activities Description</w:t>
            </w:r>
            <w:r w:rsidR="00781827">
              <w:rPr>
                <w:webHidden/>
              </w:rPr>
              <w:tab/>
            </w:r>
            <w:r w:rsidR="00781827">
              <w:rPr>
                <w:webHidden/>
              </w:rPr>
              <w:fldChar w:fldCharType="begin"/>
            </w:r>
            <w:r w:rsidR="00781827">
              <w:rPr>
                <w:webHidden/>
              </w:rPr>
              <w:instrText xml:space="preserve"> PAGEREF _Toc39054654 \h </w:instrText>
            </w:r>
            <w:r w:rsidR="00781827">
              <w:rPr>
                <w:webHidden/>
              </w:rPr>
            </w:r>
            <w:r w:rsidR="00781827">
              <w:rPr>
                <w:webHidden/>
              </w:rPr>
              <w:fldChar w:fldCharType="separate"/>
            </w:r>
            <w:r w:rsidR="00781827">
              <w:rPr>
                <w:webHidden/>
              </w:rPr>
              <w:t>9</w:t>
            </w:r>
            <w:r w:rsidR="00781827">
              <w:rPr>
                <w:webHidden/>
              </w:rPr>
              <w:fldChar w:fldCharType="end"/>
            </w:r>
          </w:hyperlink>
        </w:p>
        <w:p w14:paraId="08D3E32F" w14:textId="2FF84896" w:rsidR="00781827" w:rsidRDefault="00EC251A" w:rsidP="008A740F">
          <w:pPr>
            <w:pStyle w:val="TOC3"/>
            <w:rPr>
              <w:rFonts w:eastAsiaTheme="minorEastAsia" w:cstheme="minorBidi"/>
              <w:sz w:val="22"/>
              <w:szCs w:val="22"/>
            </w:rPr>
          </w:pPr>
          <w:hyperlink w:anchor="_Toc39054655" w:history="1">
            <w:r w:rsidR="00781827" w:rsidRPr="00491643">
              <w:rPr>
                <w:rStyle w:val="Hyperlink"/>
              </w:rPr>
              <w:t>Housing Rehabilitation Activities Description</w:t>
            </w:r>
            <w:r w:rsidR="00781827">
              <w:rPr>
                <w:webHidden/>
              </w:rPr>
              <w:tab/>
            </w:r>
            <w:r w:rsidR="00781827">
              <w:rPr>
                <w:webHidden/>
              </w:rPr>
              <w:fldChar w:fldCharType="begin"/>
            </w:r>
            <w:r w:rsidR="00781827">
              <w:rPr>
                <w:webHidden/>
              </w:rPr>
              <w:instrText xml:space="preserve"> PAGEREF _Toc39054655 \h </w:instrText>
            </w:r>
            <w:r w:rsidR="00781827">
              <w:rPr>
                <w:webHidden/>
              </w:rPr>
            </w:r>
            <w:r w:rsidR="00781827">
              <w:rPr>
                <w:webHidden/>
              </w:rPr>
              <w:fldChar w:fldCharType="separate"/>
            </w:r>
            <w:r w:rsidR="00781827">
              <w:rPr>
                <w:webHidden/>
              </w:rPr>
              <w:t>10</w:t>
            </w:r>
            <w:r w:rsidR="00781827">
              <w:rPr>
                <w:webHidden/>
              </w:rPr>
              <w:fldChar w:fldCharType="end"/>
            </w:r>
          </w:hyperlink>
        </w:p>
        <w:p w14:paraId="43BF3D0C" w14:textId="7396C9C3" w:rsidR="00781827" w:rsidRDefault="00EC251A" w:rsidP="008A740F">
          <w:pPr>
            <w:pStyle w:val="TOC3"/>
            <w:rPr>
              <w:rFonts w:eastAsiaTheme="minorEastAsia" w:cstheme="minorBidi"/>
              <w:sz w:val="22"/>
              <w:szCs w:val="22"/>
            </w:rPr>
          </w:pPr>
          <w:hyperlink w:anchor="_Toc39054656" w:history="1">
            <w:r w:rsidR="00781827" w:rsidRPr="00491643">
              <w:rPr>
                <w:rStyle w:val="Hyperlink"/>
              </w:rPr>
              <w:t>REQUIREMENTS IMPACTING ALL CATEGORIES WITH HOUSING ACTIVITIES</w:t>
            </w:r>
            <w:r w:rsidR="00781827">
              <w:rPr>
                <w:webHidden/>
              </w:rPr>
              <w:tab/>
            </w:r>
            <w:r w:rsidR="00781827">
              <w:rPr>
                <w:webHidden/>
              </w:rPr>
              <w:fldChar w:fldCharType="begin"/>
            </w:r>
            <w:r w:rsidR="00781827">
              <w:rPr>
                <w:webHidden/>
              </w:rPr>
              <w:instrText xml:space="preserve"> PAGEREF _Toc39054656 \h </w:instrText>
            </w:r>
            <w:r w:rsidR="00781827">
              <w:rPr>
                <w:webHidden/>
              </w:rPr>
            </w:r>
            <w:r w:rsidR="00781827">
              <w:rPr>
                <w:webHidden/>
              </w:rPr>
              <w:fldChar w:fldCharType="separate"/>
            </w:r>
            <w:r w:rsidR="00781827">
              <w:rPr>
                <w:webHidden/>
              </w:rPr>
              <w:t>11</w:t>
            </w:r>
            <w:r w:rsidR="00781827">
              <w:rPr>
                <w:webHidden/>
              </w:rPr>
              <w:fldChar w:fldCharType="end"/>
            </w:r>
          </w:hyperlink>
        </w:p>
        <w:p w14:paraId="1A95BDF5" w14:textId="12BB173C" w:rsidR="00781827" w:rsidRDefault="00EC251A" w:rsidP="008A740F">
          <w:pPr>
            <w:pStyle w:val="TOC3"/>
            <w:rPr>
              <w:rFonts w:eastAsiaTheme="minorEastAsia" w:cstheme="minorBidi"/>
              <w:sz w:val="22"/>
              <w:szCs w:val="22"/>
            </w:rPr>
          </w:pPr>
          <w:hyperlink w:anchor="_Toc39054657" w:history="1">
            <w:r w:rsidR="00781827" w:rsidRPr="00491643">
              <w:rPr>
                <w:rStyle w:val="Hyperlink"/>
              </w:rPr>
              <w:t>Eligible Properties for Rehabilitation</w:t>
            </w:r>
            <w:r w:rsidR="00781827">
              <w:rPr>
                <w:webHidden/>
              </w:rPr>
              <w:tab/>
            </w:r>
            <w:r w:rsidR="00781827">
              <w:rPr>
                <w:webHidden/>
              </w:rPr>
              <w:fldChar w:fldCharType="begin"/>
            </w:r>
            <w:r w:rsidR="00781827">
              <w:rPr>
                <w:webHidden/>
              </w:rPr>
              <w:instrText xml:space="preserve"> PAGEREF _Toc39054657 \h </w:instrText>
            </w:r>
            <w:r w:rsidR="00781827">
              <w:rPr>
                <w:webHidden/>
              </w:rPr>
            </w:r>
            <w:r w:rsidR="00781827">
              <w:rPr>
                <w:webHidden/>
              </w:rPr>
              <w:fldChar w:fldCharType="separate"/>
            </w:r>
            <w:r w:rsidR="00781827">
              <w:rPr>
                <w:webHidden/>
              </w:rPr>
              <w:t>11</w:t>
            </w:r>
            <w:r w:rsidR="00781827">
              <w:rPr>
                <w:webHidden/>
              </w:rPr>
              <w:fldChar w:fldCharType="end"/>
            </w:r>
          </w:hyperlink>
        </w:p>
        <w:p w14:paraId="7DA52AEE" w14:textId="5A99C2A5" w:rsidR="00781827" w:rsidRDefault="00EC251A" w:rsidP="00802BF3">
          <w:pPr>
            <w:pStyle w:val="TOC2"/>
            <w:rPr>
              <w:rFonts w:eastAsiaTheme="minorEastAsia" w:cstheme="minorBidi"/>
              <w:sz w:val="22"/>
              <w:szCs w:val="22"/>
            </w:rPr>
          </w:pPr>
          <w:hyperlink w:anchor="_Toc39054658" w:history="1">
            <w:r w:rsidR="00781827" w:rsidRPr="00491643">
              <w:rPr>
                <w:rStyle w:val="Hyperlink"/>
              </w:rPr>
              <w:t>Scattered-Site Housing Defined</w:t>
            </w:r>
            <w:r w:rsidR="00781827">
              <w:rPr>
                <w:webHidden/>
              </w:rPr>
              <w:tab/>
            </w:r>
            <w:r w:rsidR="00781827">
              <w:rPr>
                <w:webHidden/>
              </w:rPr>
              <w:fldChar w:fldCharType="begin"/>
            </w:r>
            <w:r w:rsidR="00781827">
              <w:rPr>
                <w:webHidden/>
              </w:rPr>
              <w:instrText xml:space="preserve"> PAGEREF _Toc39054658 \h </w:instrText>
            </w:r>
            <w:r w:rsidR="00781827">
              <w:rPr>
                <w:webHidden/>
              </w:rPr>
            </w:r>
            <w:r w:rsidR="00781827">
              <w:rPr>
                <w:webHidden/>
              </w:rPr>
              <w:fldChar w:fldCharType="separate"/>
            </w:r>
            <w:r w:rsidR="00781827">
              <w:rPr>
                <w:webHidden/>
              </w:rPr>
              <w:t>11</w:t>
            </w:r>
            <w:r w:rsidR="00781827">
              <w:rPr>
                <w:webHidden/>
              </w:rPr>
              <w:fldChar w:fldCharType="end"/>
            </w:r>
          </w:hyperlink>
        </w:p>
        <w:p w14:paraId="446CDEE0" w14:textId="6D180D0B" w:rsidR="00781827" w:rsidRDefault="00EC251A" w:rsidP="008A740F">
          <w:pPr>
            <w:pStyle w:val="TOC3"/>
            <w:rPr>
              <w:rFonts w:eastAsiaTheme="minorEastAsia" w:cstheme="minorBidi"/>
              <w:sz w:val="22"/>
              <w:szCs w:val="22"/>
            </w:rPr>
          </w:pPr>
          <w:hyperlink w:anchor="_Toc39054659" w:history="1">
            <w:r w:rsidR="00781827" w:rsidRPr="00491643">
              <w:rPr>
                <w:rStyle w:val="Hyperlink"/>
              </w:rPr>
              <w:t>Public Facilities Activities Defined</w:t>
            </w:r>
            <w:r w:rsidR="00781827">
              <w:rPr>
                <w:webHidden/>
              </w:rPr>
              <w:tab/>
            </w:r>
            <w:r w:rsidR="00781827">
              <w:rPr>
                <w:webHidden/>
              </w:rPr>
              <w:fldChar w:fldCharType="begin"/>
            </w:r>
            <w:r w:rsidR="00781827">
              <w:rPr>
                <w:webHidden/>
              </w:rPr>
              <w:instrText xml:space="preserve"> PAGEREF _Toc39054659 \h </w:instrText>
            </w:r>
            <w:r w:rsidR="00781827">
              <w:rPr>
                <w:webHidden/>
              </w:rPr>
            </w:r>
            <w:r w:rsidR="00781827">
              <w:rPr>
                <w:webHidden/>
              </w:rPr>
              <w:fldChar w:fldCharType="separate"/>
            </w:r>
            <w:r w:rsidR="00781827">
              <w:rPr>
                <w:webHidden/>
              </w:rPr>
              <w:t>11</w:t>
            </w:r>
            <w:r w:rsidR="00781827">
              <w:rPr>
                <w:webHidden/>
              </w:rPr>
              <w:fldChar w:fldCharType="end"/>
            </w:r>
          </w:hyperlink>
        </w:p>
        <w:p w14:paraId="1FAF1F4E" w14:textId="7E801EA7" w:rsidR="00781827" w:rsidRPr="008A740F" w:rsidRDefault="00EC251A" w:rsidP="008A740F">
          <w:pPr>
            <w:pStyle w:val="TOC3"/>
            <w:rPr>
              <w:rFonts w:eastAsiaTheme="minorEastAsia" w:cstheme="minorBidi"/>
              <w:sz w:val="22"/>
              <w:szCs w:val="22"/>
            </w:rPr>
          </w:pPr>
          <w:hyperlink w:anchor="_Toc39054660" w:history="1">
            <w:r w:rsidR="00781827" w:rsidRPr="008A740F">
              <w:rPr>
                <w:rStyle w:val="Hyperlink"/>
              </w:rPr>
              <w:t>Housing Development</w:t>
            </w:r>
            <w:r w:rsidR="00781827" w:rsidRPr="008A740F">
              <w:rPr>
                <w:webHidden/>
              </w:rPr>
              <w:tab/>
            </w:r>
            <w:r w:rsidR="00781827" w:rsidRPr="008A740F">
              <w:rPr>
                <w:webHidden/>
              </w:rPr>
              <w:fldChar w:fldCharType="begin"/>
            </w:r>
            <w:r w:rsidR="00781827" w:rsidRPr="008A740F">
              <w:rPr>
                <w:webHidden/>
              </w:rPr>
              <w:instrText xml:space="preserve"> PAGEREF _Toc39054660 \h </w:instrText>
            </w:r>
            <w:r w:rsidR="00781827" w:rsidRPr="008A740F">
              <w:rPr>
                <w:webHidden/>
              </w:rPr>
            </w:r>
            <w:r w:rsidR="00781827" w:rsidRPr="008A740F">
              <w:rPr>
                <w:webHidden/>
              </w:rPr>
              <w:fldChar w:fldCharType="separate"/>
            </w:r>
            <w:r w:rsidR="00781827" w:rsidRPr="008A740F">
              <w:rPr>
                <w:webHidden/>
              </w:rPr>
              <w:t>12</w:t>
            </w:r>
            <w:r w:rsidR="00781827" w:rsidRPr="008A740F">
              <w:rPr>
                <w:webHidden/>
              </w:rPr>
              <w:fldChar w:fldCharType="end"/>
            </w:r>
          </w:hyperlink>
        </w:p>
        <w:p w14:paraId="1C50A457" w14:textId="4D9F9922" w:rsidR="00781827" w:rsidRPr="008A740F" w:rsidRDefault="00EC251A" w:rsidP="008A740F">
          <w:pPr>
            <w:pStyle w:val="TOC3"/>
            <w:rPr>
              <w:rFonts w:eastAsiaTheme="minorEastAsia" w:cstheme="minorBidi"/>
              <w:sz w:val="22"/>
              <w:szCs w:val="22"/>
            </w:rPr>
          </w:pPr>
          <w:hyperlink w:anchor="_Toc39054661" w:history="1">
            <w:r w:rsidR="00781827" w:rsidRPr="008A740F">
              <w:rPr>
                <w:rStyle w:val="Hyperlink"/>
              </w:rPr>
              <w:t>Single-Family Homeownership Developments</w:t>
            </w:r>
            <w:r w:rsidR="00781827" w:rsidRPr="008A740F">
              <w:rPr>
                <w:webHidden/>
              </w:rPr>
              <w:tab/>
            </w:r>
            <w:r w:rsidR="00781827" w:rsidRPr="008A740F">
              <w:rPr>
                <w:webHidden/>
              </w:rPr>
              <w:fldChar w:fldCharType="begin"/>
            </w:r>
            <w:r w:rsidR="00781827" w:rsidRPr="008A740F">
              <w:rPr>
                <w:webHidden/>
              </w:rPr>
              <w:instrText xml:space="preserve"> PAGEREF _Toc39054661 \h </w:instrText>
            </w:r>
            <w:r w:rsidR="00781827" w:rsidRPr="008A740F">
              <w:rPr>
                <w:webHidden/>
              </w:rPr>
            </w:r>
            <w:r w:rsidR="00781827" w:rsidRPr="008A740F">
              <w:rPr>
                <w:webHidden/>
              </w:rPr>
              <w:fldChar w:fldCharType="separate"/>
            </w:r>
            <w:r w:rsidR="00781827" w:rsidRPr="008A740F">
              <w:rPr>
                <w:webHidden/>
              </w:rPr>
              <w:t>12</w:t>
            </w:r>
            <w:r w:rsidR="00781827" w:rsidRPr="008A740F">
              <w:rPr>
                <w:webHidden/>
              </w:rPr>
              <w:fldChar w:fldCharType="end"/>
            </w:r>
          </w:hyperlink>
        </w:p>
        <w:p w14:paraId="5CBD6F80" w14:textId="39CD189E" w:rsidR="00781827" w:rsidRPr="008A740F" w:rsidRDefault="00EC251A" w:rsidP="00802BF3">
          <w:pPr>
            <w:pStyle w:val="TOC2"/>
            <w:rPr>
              <w:rFonts w:eastAsiaTheme="minorEastAsia" w:cstheme="minorBidi"/>
              <w:sz w:val="22"/>
              <w:szCs w:val="22"/>
            </w:rPr>
          </w:pPr>
          <w:hyperlink w:anchor="_Toc39054662" w:history="1">
            <w:r w:rsidR="00781827" w:rsidRPr="008A740F">
              <w:rPr>
                <w:rStyle w:val="Hyperlink"/>
              </w:rPr>
              <w:t>Multi-Family Rental Housing Developments</w:t>
            </w:r>
            <w:r w:rsidR="00781827" w:rsidRPr="008A740F">
              <w:rPr>
                <w:webHidden/>
              </w:rPr>
              <w:tab/>
            </w:r>
            <w:r w:rsidR="00781827" w:rsidRPr="008A740F">
              <w:rPr>
                <w:webHidden/>
              </w:rPr>
              <w:fldChar w:fldCharType="begin"/>
            </w:r>
            <w:r w:rsidR="00781827" w:rsidRPr="008A740F">
              <w:rPr>
                <w:webHidden/>
              </w:rPr>
              <w:instrText xml:space="preserve"> PAGEREF _Toc39054662 \h </w:instrText>
            </w:r>
            <w:r w:rsidR="00781827" w:rsidRPr="008A740F">
              <w:rPr>
                <w:webHidden/>
              </w:rPr>
            </w:r>
            <w:r w:rsidR="00781827" w:rsidRPr="008A740F">
              <w:rPr>
                <w:webHidden/>
              </w:rPr>
              <w:fldChar w:fldCharType="separate"/>
            </w:r>
            <w:r w:rsidR="00781827" w:rsidRPr="008A740F">
              <w:rPr>
                <w:webHidden/>
              </w:rPr>
              <w:t>13</w:t>
            </w:r>
            <w:r w:rsidR="00781827" w:rsidRPr="008A740F">
              <w:rPr>
                <w:webHidden/>
              </w:rPr>
              <w:fldChar w:fldCharType="end"/>
            </w:r>
          </w:hyperlink>
        </w:p>
        <w:p w14:paraId="6A6B6FCB" w14:textId="7F78D390" w:rsidR="00781827" w:rsidRPr="008A740F" w:rsidRDefault="00EC251A" w:rsidP="008A740F">
          <w:pPr>
            <w:pStyle w:val="TOC3"/>
            <w:rPr>
              <w:rFonts w:eastAsiaTheme="minorEastAsia" w:cstheme="minorBidi"/>
              <w:sz w:val="22"/>
              <w:szCs w:val="22"/>
            </w:rPr>
          </w:pPr>
          <w:hyperlink w:anchor="_Toc39054663" w:history="1">
            <w:r w:rsidR="00781827" w:rsidRPr="008A740F">
              <w:rPr>
                <w:rStyle w:val="Hyperlink"/>
              </w:rPr>
              <w:t>Eligible Developers for Housing Development Projects</w:t>
            </w:r>
            <w:r w:rsidR="00781827" w:rsidRPr="008A740F">
              <w:rPr>
                <w:webHidden/>
              </w:rPr>
              <w:tab/>
            </w:r>
            <w:r w:rsidR="00781827" w:rsidRPr="008A740F">
              <w:rPr>
                <w:webHidden/>
              </w:rPr>
              <w:fldChar w:fldCharType="begin"/>
            </w:r>
            <w:r w:rsidR="00781827" w:rsidRPr="008A740F">
              <w:rPr>
                <w:webHidden/>
              </w:rPr>
              <w:instrText xml:space="preserve"> PAGEREF _Toc39054663 \h </w:instrText>
            </w:r>
            <w:r w:rsidR="00781827" w:rsidRPr="008A740F">
              <w:rPr>
                <w:webHidden/>
              </w:rPr>
            </w:r>
            <w:r w:rsidR="00781827" w:rsidRPr="008A740F">
              <w:rPr>
                <w:webHidden/>
              </w:rPr>
              <w:fldChar w:fldCharType="separate"/>
            </w:r>
            <w:r w:rsidR="00781827" w:rsidRPr="008A740F">
              <w:rPr>
                <w:webHidden/>
              </w:rPr>
              <w:t>13</w:t>
            </w:r>
            <w:r w:rsidR="00781827" w:rsidRPr="008A740F">
              <w:rPr>
                <w:webHidden/>
              </w:rPr>
              <w:fldChar w:fldCharType="end"/>
            </w:r>
          </w:hyperlink>
        </w:p>
        <w:p w14:paraId="36ACA6F9" w14:textId="6F7D6B66" w:rsidR="00781827" w:rsidRDefault="00EC251A" w:rsidP="008A740F">
          <w:pPr>
            <w:pStyle w:val="TOC3"/>
            <w:rPr>
              <w:rFonts w:eastAsiaTheme="minorEastAsia" w:cstheme="minorBidi"/>
              <w:sz w:val="22"/>
              <w:szCs w:val="22"/>
            </w:rPr>
          </w:pPr>
          <w:hyperlink w:anchor="_Toc39054664" w:history="1">
            <w:r w:rsidR="00781827" w:rsidRPr="00491643">
              <w:rPr>
                <w:rStyle w:val="Hyperlink"/>
              </w:rPr>
              <w:t>Water and Sewer Connections to Existing Housing</w:t>
            </w:r>
            <w:r w:rsidR="00781827">
              <w:rPr>
                <w:webHidden/>
              </w:rPr>
              <w:tab/>
            </w:r>
            <w:r w:rsidR="00781827">
              <w:rPr>
                <w:webHidden/>
              </w:rPr>
              <w:fldChar w:fldCharType="begin"/>
            </w:r>
            <w:r w:rsidR="00781827">
              <w:rPr>
                <w:webHidden/>
              </w:rPr>
              <w:instrText xml:space="preserve"> PAGEREF _Toc39054664 \h </w:instrText>
            </w:r>
            <w:r w:rsidR="00781827">
              <w:rPr>
                <w:webHidden/>
              </w:rPr>
            </w:r>
            <w:r w:rsidR="00781827">
              <w:rPr>
                <w:webHidden/>
              </w:rPr>
              <w:fldChar w:fldCharType="separate"/>
            </w:r>
            <w:r w:rsidR="00781827">
              <w:rPr>
                <w:webHidden/>
              </w:rPr>
              <w:t>14</w:t>
            </w:r>
            <w:r w:rsidR="00781827">
              <w:rPr>
                <w:webHidden/>
              </w:rPr>
              <w:fldChar w:fldCharType="end"/>
            </w:r>
          </w:hyperlink>
        </w:p>
        <w:p w14:paraId="188E6B56" w14:textId="1CAC630A" w:rsidR="00781827" w:rsidRDefault="00EC251A" w:rsidP="008A740F">
          <w:pPr>
            <w:pStyle w:val="TOC3"/>
            <w:rPr>
              <w:rFonts w:eastAsiaTheme="minorEastAsia" w:cstheme="minorBidi"/>
              <w:sz w:val="22"/>
              <w:szCs w:val="22"/>
            </w:rPr>
          </w:pPr>
          <w:hyperlink w:anchor="_Toc39054665" w:history="1">
            <w:r w:rsidR="00781827" w:rsidRPr="00491643">
              <w:rPr>
                <w:rStyle w:val="Hyperlink"/>
              </w:rPr>
              <w:t>Basic Criteria for Water and Sewer Connections</w:t>
            </w:r>
            <w:r w:rsidR="00781827">
              <w:rPr>
                <w:webHidden/>
              </w:rPr>
              <w:tab/>
            </w:r>
            <w:r w:rsidR="00781827">
              <w:rPr>
                <w:webHidden/>
              </w:rPr>
              <w:fldChar w:fldCharType="begin"/>
            </w:r>
            <w:r w:rsidR="00781827">
              <w:rPr>
                <w:webHidden/>
              </w:rPr>
              <w:instrText xml:space="preserve"> PAGEREF _Toc39054665 \h </w:instrText>
            </w:r>
            <w:r w:rsidR="00781827">
              <w:rPr>
                <w:webHidden/>
              </w:rPr>
            </w:r>
            <w:r w:rsidR="00781827">
              <w:rPr>
                <w:webHidden/>
              </w:rPr>
              <w:fldChar w:fldCharType="separate"/>
            </w:r>
            <w:r w:rsidR="00781827">
              <w:rPr>
                <w:webHidden/>
              </w:rPr>
              <w:t>15</w:t>
            </w:r>
            <w:r w:rsidR="00781827">
              <w:rPr>
                <w:webHidden/>
              </w:rPr>
              <w:fldChar w:fldCharType="end"/>
            </w:r>
          </w:hyperlink>
        </w:p>
        <w:p w14:paraId="2AB883A8" w14:textId="006CD7E3" w:rsidR="00781827" w:rsidRDefault="00EC251A" w:rsidP="008A740F">
          <w:pPr>
            <w:pStyle w:val="TOC3"/>
            <w:rPr>
              <w:rFonts w:eastAsiaTheme="minorEastAsia" w:cstheme="minorBidi"/>
              <w:sz w:val="22"/>
              <w:szCs w:val="22"/>
            </w:rPr>
          </w:pPr>
          <w:hyperlink w:anchor="_Toc39054666" w:history="1">
            <w:r w:rsidR="00781827" w:rsidRPr="00491643">
              <w:rPr>
                <w:rStyle w:val="Hyperlink"/>
              </w:rPr>
              <w:t>Eligible Activities for Water and Sewer Connections</w:t>
            </w:r>
            <w:r w:rsidR="00781827">
              <w:rPr>
                <w:webHidden/>
              </w:rPr>
              <w:tab/>
            </w:r>
            <w:r w:rsidR="00781827">
              <w:rPr>
                <w:webHidden/>
              </w:rPr>
              <w:fldChar w:fldCharType="begin"/>
            </w:r>
            <w:r w:rsidR="00781827">
              <w:rPr>
                <w:webHidden/>
              </w:rPr>
              <w:instrText xml:space="preserve"> PAGEREF _Toc39054666 \h </w:instrText>
            </w:r>
            <w:r w:rsidR="00781827">
              <w:rPr>
                <w:webHidden/>
              </w:rPr>
            </w:r>
            <w:r w:rsidR="00781827">
              <w:rPr>
                <w:webHidden/>
              </w:rPr>
              <w:fldChar w:fldCharType="separate"/>
            </w:r>
            <w:r w:rsidR="00781827">
              <w:rPr>
                <w:webHidden/>
              </w:rPr>
              <w:t>15</w:t>
            </w:r>
            <w:r w:rsidR="00781827">
              <w:rPr>
                <w:webHidden/>
              </w:rPr>
              <w:fldChar w:fldCharType="end"/>
            </w:r>
          </w:hyperlink>
        </w:p>
        <w:p w14:paraId="039F8D77" w14:textId="4F39BE6D" w:rsidR="00781827" w:rsidRDefault="00EC251A" w:rsidP="008A740F">
          <w:pPr>
            <w:pStyle w:val="TOC3"/>
            <w:rPr>
              <w:rFonts w:eastAsiaTheme="minorEastAsia" w:cstheme="minorBidi"/>
              <w:sz w:val="22"/>
              <w:szCs w:val="22"/>
            </w:rPr>
          </w:pPr>
          <w:hyperlink w:anchor="_Toc39054667" w:history="1">
            <w:r w:rsidR="00781827" w:rsidRPr="00491643">
              <w:rPr>
                <w:rStyle w:val="Hyperlink"/>
              </w:rPr>
              <w:t>Benefit Requirements for Water and Sewer Connections</w:t>
            </w:r>
            <w:r w:rsidR="00781827">
              <w:rPr>
                <w:webHidden/>
              </w:rPr>
              <w:tab/>
            </w:r>
            <w:r w:rsidR="00781827">
              <w:rPr>
                <w:webHidden/>
              </w:rPr>
              <w:fldChar w:fldCharType="begin"/>
            </w:r>
            <w:r w:rsidR="00781827">
              <w:rPr>
                <w:webHidden/>
              </w:rPr>
              <w:instrText xml:space="preserve"> PAGEREF _Toc39054667 \h </w:instrText>
            </w:r>
            <w:r w:rsidR="00781827">
              <w:rPr>
                <w:webHidden/>
              </w:rPr>
            </w:r>
            <w:r w:rsidR="00781827">
              <w:rPr>
                <w:webHidden/>
              </w:rPr>
              <w:fldChar w:fldCharType="separate"/>
            </w:r>
            <w:r w:rsidR="00781827">
              <w:rPr>
                <w:webHidden/>
              </w:rPr>
              <w:t>15</w:t>
            </w:r>
            <w:r w:rsidR="00781827">
              <w:rPr>
                <w:webHidden/>
              </w:rPr>
              <w:fldChar w:fldCharType="end"/>
            </w:r>
          </w:hyperlink>
        </w:p>
        <w:p w14:paraId="1B02C202" w14:textId="52EAC9FF" w:rsidR="00781827" w:rsidRPr="008A740F" w:rsidRDefault="00EC251A" w:rsidP="008A740F">
          <w:pPr>
            <w:pStyle w:val="TOC3"/>
            <w:rPr>
              <w:rFonts w:eastAsiaTheme="minorEastAsia" w:cstheme="minorBidi"/>
              <w:sz w:val="22"/>
              <w:szCs w:val="22"/>
            </w:rPr>
          </w:pPr>
          <w:hyperlink w:anchor="_Toc39054668" w:history="1">
            <w:r w:rsidR="00781827" w:rsidRPr="008A740F">
              <w:rPr>
                <w:rStyle w:val="Hyperlink"/>
              </w:rPr>
              <w:t>Housing Distribution Plan</w:t>
            </w:r>
            <w:r w:rsidR="00781827" w:rsidRPr="008A740F">
              <w:rPr>
                <w:webHidden/>
              </w:rPr>
              <w:tab/>
            </w:r>
            <w:r w:rsidR="00781827" w:rsidRPr="008A740F">
              <w:rPr>
                <w:webHidden/>
              </w:rPr>
              <w:fldChar w:fldCharType="begin"/>
            </w:r>
            <w:r w:rsidR="00781827" w:rsidRPr="008A740F">
              <w:rPr>
                <w:webHidden/>
              </w:rPr>
              <w:instrText xml:space="preserve"> PAGEREF _Toc39054668 \h </w:instrText>
            </w:r>
            <w:r w:rsidR="00781827" w:rsidRPr="008A740F">
              <w:rPr>
                <w:webHidden/>
              </w:rPr>
            </w:r>
            <w:r w:rsidR="00781827" w:rsidRPr="008A740F">
              <w:rPr>
                <w:webHidden/>
              </w:rPr>
              <w:fldChar w:fldCharType="separate"/>
            </w:r>
            <w:r w:rsidR="00781827" w:rsidRPr="008A740F">
              <w:rPr>
                <w:webHidden/>
              </w:rPr>
              <w:t>16</w:t>
            </w:r>
            <w:r w:rsidR="00781827" w:rsidRPr="008A740F">
              <w:rPr>
                <w:webHidden/>
              </w:rPr>
              <w:fldChar w:fldCharType="end"/>
            </w:r>
          </w:hyperlink>
        </w:p>
        <w:p w14:paraId="53D98DE8" w14:textId="7661FA40" w:rsidR="00781827" w:rsidRPr="008A740F" w:rsidRDefault="00EC251A" w:rsidP="008A740F">
          <w:pPr>
            <w:pStyle w:val="TOC3"/>
            <w:rPr>
              <w:rFonts w:eastAsiaTheme="minorEastAsia" w:cstheme="minorBidi"/>
              <w:sz w:val="22"/>
              <w:szCs w:val="22"/>
            </w:rPr>
          </w:pPr>
          <w:hyperlink w:anchor="_Toc39054669" w:history="1">
            <w:r w:rsidR="00781827" w:rsidRPr="008A740F">
              <w:rPr>
                <w:rStyle w:val="Hyperlink"/>
              </w:rPr>
              <w:t>Housing Selection Committee Responsibilities</w:t>
            </w:r>
            <w:r w:rsidR="00781827" w:rsidRPr="008A740F">
              <w:rPr>
                <w:webHidden/>
              </w:rPr>
              <w:tab/>
            </w:r>
            <w:r w:rsidR="00781827" w:rsidRPr="008A740F">
              <w:rPr>
                <w:webHidden/>
              </w:rPr>
              <w:fldChar w:fldCharType="begin"/>
            </w:r>
            <w:r w:rsidR="00781827" w:rsidRPr="008A740F">
              <w:rPr>
                <w:webHidden/>
              </w:rPr>
              <w:instrText xml:space="preserve"> PAGEREF _Toc39054669 \h </w:instrText>
            </w:r>
            <w:r w:rsidR="00781827" w:rsidRPr="008A740F">
              <w:rPr>
                <w:webHidden/>
              </w:rPr>
            </w:r>
            <w:r w:rsidR="00781827" w:rsidRPr="008A740F">
              <w:rPr>
                <w:webHidden/>
              </w:rPr>
              <w:fldChar w:fldCharType="separate"/>
            </w:r>
            <w:r w:rsidR="00781827" w:rsidRPr="008A740F">
              <w:rPr>
                <w:webHidden/>
              </w:rPr>
              <w:t>16</w:t>
            </w:r>
            <w:r w:rsidR="00781827" w:rsidRPr="008A740F">
              <w:rPr>
                <w:webHidden/>
              </w:rPr>
              <w:fldChar w:fldCharType="end"/>
            </w:r>
          </w:hyperlink>
        </w:p>
        <w:p w14:paraId="5C25EC8C" w14:textId="0D64523B" w:rsidR="00781827" w:rsidRPr="008A740F" w:rsidRDefault="00EC251A" w:rsidP="008A740F">
          <w:pPr>
            <w:pStyle w:val="TOC3"/>
            <w:rPr>
              <w:rFonts w:eastAsiaTheme="minorEastAsia" w:cstheme="minorBidi"/>
              <w:sz w:val="22"/>
              <w:szCs w:val="22"/>
            </w:rPr>
          </w:pPr>
          <w:hyperlink w:anchor="_Toc39054670" w:history="1">
            <w:r w:rsidR="00781827" w:rsidRPr="008A740F">
              <w:rPr>
                <w:rStyle w:val="Hyperlink"/>
              </w:rPr>
              <w:t>Housing Selection Committee Guidance</w:t>
            </w:r>
            <w:r w:rsidR="00781827" w:rsidRPr="008A740F">
              <w:rPr>
                <w:webHidden/>
              </w:rPr>
              <w:tab/>
            </w:r>
            <w:r w:rsidR="00781827" w:rsidRPr="008A740F">
              <w:rPr>
                <w:webHidden/>
              </w:rPr>
              <w:fldChar w:fldCharType="begin"/>
            </w:r>
            <w:r w:rsidR="00781827" w:rsidRPr="008A740F">
              <w:rPr>
                <w:webHidden/>
              </w:rPr>
              <w:instrText xml:space="preserve"> PAGEREF _Toc39054670 \h </w:instrText>
            </w:r>
            <w:r w:rsidR="00781827" w:rsidRPr="008A740F">
              <w:rPr>
                <w:webHidden/>
              </w:rPr>
            </w:r>
            <w:r w:rsidR="00781827" w:rsidRPr="008A740F">
              <w:rPr>
                <w:webHidden/>
              </w:rPr>
              <w:fldChar w:fldCharType="separate"/>
            </w:r>
            <w:r w:rsidR="00781827" w:rsidRPr="008A740F">
              <w:rPr>
                <w:webHidden/>
              </w:rPr>
              <w:t>16</w:t>
            </w:r>
            <w:r w:rsidR="00781827" w:rsidRPr="008A740F">
              <w:rPr>
                <w:webHidden/>
              </w:rPr>
              <w:fldChar w:fldCharType="end"/>
            </w:r>
          </w:hyperlink>
        </w:p>
        <w:p w14:paraId="35F0ACF3" w14:textId="1D61EB41" w:rsidR="00781827" w:rsidRPr="008A740F" w:rsidRDefault="00EC251A" w:rsidP="008A740F">
          <w:pPr>
            <w:pStyle w:val="TOC3"/>
            <w:rPr>
              <w:rFonts w:eastAsiaTheme="minorEastAsia" w:cstheme="minorBidi"/>
              <w:sz w:val="22"/>
              <w:szCs w:val="22"/>
            </w:rPr>
          </w:pPr>
          <w:hyperlink w:anchor="_Toc39054671" w:history="1">
            <w:r w:rsidR="00781827" w:rsidRPr="008A740F">
              <w:rPr>
                <w:rStyle w:val="Hyperlink"/>
              </w:rPr>
              <w:t>CDBG Financial Assistance</w:t>
            </w:r>
            <w:r w:rsidR="00781827" w:rsidRPr="008A740F">
              <w:rPr>
                <w:webHidden/>
              </w:rPr>
              <w:tab/>
            </w:r>
            <w:r w:rsidR="00781827" w:rsidRPr="008A740F">
              <w:rPr>
                <w:webHidden/>
              </w:rPr>
              <w:fldChar w:fldCharType="begin"/>
            </w:r>
            <w:r w:rsidR="00781827" w:rsidRPr="008A740F">
              <w:rPr>
                <w:webHidden/>
              </w:rPr>
              <w:instrText xml:space="preserve"> PAGEREF _Toc39054671 \h </w:instrText>
            </w:r>
            <w:r w:rsidR="00781827" w:rsidRPr="008A740F">
              <w:rPr>
                <w:webHidden/>
              </w:rPr>
            </w:r>
            <w:r w:rsidR="00781827" w:rsidRPr="008A740F">
              <w:rPr>
                <w:webHidden/>
              </w:rPr>
              <w:fldChar w:fldCharType="separate"/>
            </w:r>
            <w:r w:rsidR="00781827" w:rsidRPr="008A740F">
              <w:rPr>
                <w:webHidden/>
              </w:rPr>
              <w:t>18</w:t>
            </w:r>
            <w:r w:rsidR="00781827" w:rsidRPr="008A740F">
              <w:rPr>
                <w:webHidden/>
              </w:rPr>
              <w:fldChar w:fldCharType="end"/>
            </w:r>
          </w:hyperlink>
        </w:p>
        <w:p w14:paraId="6D27A3F1" w14:textId="781DE295" w:rsidR="00781827" w:rsidRPr="008A740F" w:rsidRDefault="00EC251A" w:rsidP="008A740F">
          <w:pPr>
            <w:pStyle w:val="TOC3"/>
            <w:rPr>
              <w:rFonts w:eastAsiaTheme="minorEastAsia" w:cstheme="minorBidi"/>
              <w:sz w:val="22"/>
              <w:szCs w:val="22"/>
            </w:rPr>
          </w:pPr>
          <w:hyperlink w:anchor="_Toc39054672" w:history="1">
            <w:r w:rsidR="00781827" w:rsidRPr="008A740F">
              <w:rPr>
                <w:rStyle w:val="Hyperlink"/>
              </w:rPr>
              <w:t>Housing Financial Design Model</w:t>
            </w:r>
            <w:r w:rsidR="00781827" w:rsidRPr="008A740F">
              <w:rPr>
                <w:webHidden/>
              </w:rPr>
              <w:tab/>
            </w:r>
            <w:r w:rsidR="00781827" w:rsidRPr="008A740F">
              <w:rPr>
                <w:webHidden/>
              </w:rPr>
              <w:fldChar w:fldCharType="begin"/>
            </w:r>
            <w:r w:rsidR="00781827" w:rsidRPr="008A740F">
              <w:rPr>
                <w:webHidden/>
              </w:rPr>
              <w:instrText xml:space="preserve"> PAGEREF _Toc39054672 \h </w:instrText>
            </w:r>
            <w:r w:rsidR="00781827" w:rsidRPr="008A740F">
              <w:rPr>
                <w:webHidden/>
              </w:rPr>
            </w:r>
            <w:r w:rsidR="00781827" w:rsidRPr="008A740F">
              <w:rPr>
                <w:webHidden/>
              </w:rPr>
              <w:fldChar w:fldCharType="separate"/>
            </w:r>
            <w:r w:rsidR="00781827" w:rsidRPr="008A740F">
              <w:rPr>
                <w:webHidden/>
              </w:rPr>
              <w:t>18</w:t>
            </w:r>
            <w:r w:rsidR="00781827" w:rsidRPr="008A740F">
              <w:rPr>
                <w:webHidden/>
              </w:rPr>
              <w:fldChar w:fldCharType="end"/>
            </w:r>
          </w:hyperlink>
        </w:p>
        <w:p w14:paraId="24C94133" w14:textId="61B33D9F" w:rsidR="00781827" w:rsidRDefault="00EC251A" w:rsidP="008A740F">
          <w:pPr>
            <w:pStyle w:val="TOC3"/>
            <w:rPr>
              <w:rFonts w:eastAsiaTheme="minorEastAsia" w:cstheme="minorBidi"/>
              <w:sz w:val="22"/>
              <w:szCs w:val="22"/>
            </w:rPr>
          </w:pPr>
          <w:hyperlink w:anchor="_Toc39054673" w:history="1">
            <w:r w:rsidR="00781827" w:rsidRPr="00491643">
              <w:rPr>
                <w:rStyle w:val="Hyperlink"/>
                <w:b/>
              </w:rPr>
              <w:t>CDBG Applicable Notices and Bulletins</w:t>
            </w:r>
            <w:r w:rsidR="00781827">
              <w:rPr>
                <w:webHidden/>
              </w:rPr>
              <w:tab/>
            </w:r>
            <w:r w:rsidR="00781827">
              <w:rPr>
                <w:webHidden/>
              </w:rPr>
              <w:fldChar w:fldCharType="begin"/>
            </w:r>
            <w:r w:rsidR="00781827">
              <w:rPr>
                <w:webHidden/>
              </w:rPr>
              <w:instrText xml:space="preserve"> PAGEREF _Toc39054673 \h </w:instrText>
            </w:r>
            <w:r w:rsidR="00781827">
              <w:rPr>
                <w:webHidden/>
              </w:rPr>
            </w:r>
            <w:r w:rsidR="00781827">
              <w:rPr>
                <w:webHidden/>
              </w:rPr>
              <w:fldChar w:fldCharType="separate"/>
            </w:r>
            <w:r w:rsidR="00781827">
              <w:rPr>
                <w:webHidden/>
              </w:rPr>
              <w:t>19</w:t>
            </w:r>
            <w:r w:rsidR="00781827">
              <w:rPr>
                <w:webHidden/>
              </w:rPr>
              <w:fldChar w:fldCharType="end"/>
            </w:r>
          </w:hyperlink>
        </w:p>
        <w:p w14:paraId="57D703B0" w14:textId="0751514F" w:rsidR="00781827" w:rsidRDefault="00EC251A" w:rsidP="008A740F">
          <w:pPr>
            <w:pStyle w:val="TOC3"/>
            <w:rPr>
              <w:rFonts w:eastAsiaTheme="minorEastAsia" w:cstheme="minorBidi"/>
              <w:sz w:val="22"/>
              <w:szCs w:val="22"/>
            </w:rPr>
          </w:pPr>
          <w:hyperlink w:anchor="_Toc39054674" w:history="1">
            <w:r w:rsidR="00781827" w:rsidRPr="00491643">
              <w:rPr>
                <w:rStyle w:val="Hyperlink"/>
              </w:rPr>
              <w:t>Clarification of Program Activity Terms (Bulletin 10-2)</w:t>
            </w:r>
            <w:r w:rsidR="00781827">
              <w:rPr>
                <w:webHidden/>
              </w:rPr>
              <w:tab/>
            </w:r>
            <w:r w:rsidR="00781827">
              <w:rPr>
                <w:webHidden/>
              </w:rPr>
              <w:fldChar w:fldCharType="begin"/>
            </w:r>
            <w:r w:rsidR="00781827">
              <w:rPr>
                <w:webHidden/>
              </w:rPr>
              <w:instrText xml:space="preserve"> PAGEREF _Toc39054674 \h </w:instrText>
            </w:r>
            <w:r w:rsidR="00781827">
              <w:rPr>
                <w:webHidden/>
              </w:rPr>
            </w:r>
            <w:r w:rsidR="00781827">
              <w:rPr>
                <w:webHidden/>
              </w:rPr>
              <w:fldChar w:fldCharType="separate"/>
            </w:r>
            <w:r w:rsidR="00781827">
              <w:rPr>
                <w:webHidden/>
              </w:rPr>
              <w:t>19</w:t>
            </w:r>
            <w:r w:rsidR="00781827">
              <w:rPr>
                <w:webHidden/>
              </w:rPr>
              <w:fldChar w:fldCharType="end"/>
            </w:r>
          </w:hyperlink>
        </w:p>
        <w:p w14:paraId="6EB55FAF" w14:textId="30B5EFE5" w:rsidR="00781827" w:rsidRDefault="00EC251A" w:rsidP="008A740F">
          <w:pPr>
            <w:pStyle w:val="TOC3"/>
            <w:rPr>
              <w:rFonts w:eastAsiaTheme="minorEastAsia" w:cstheme="minorBidi"/>
              <w:sz w:val="22"/>
              <w:szCs w:val="22"/>
            </w:rPr>
          </w:pPr>
          <w:hyperlink w:anchor="_Toc39054675" w:history="1">
            <w:r w:rsidR="00781827" w:rsidRPr="00491643">
              <w:rPr>
                <w:rStyle w:val="Hyperlink"/>
              </w:rPr>
              <w:t>Note and Deed of Trust Requirements (Bulletin 10-9)</w:t>
            </w:r>
            <w:r w:rsidR="00781827">
              <w:rPr>
                <w:webHidden/>
              </w:rPr>
              <w:tab/>
            </w:r>
            <w:r w:rsidR="00781827">
              <w:rPr>
                <w:webHidden/>
              </w:rPr>
              <w:fldChar w:fldCharType="begin"/>
            </w:r>
            <w:r w:rsidR="00781827">
              <w:rPr>
                <w:webHidden/>
              </w:rPr>
              <w:instrText xml:space="preserve"> PAGEREF _Toc39054675 \h </w:instrText>
            </w:r>
            <w:r w:rsidR="00781827">
              <w:rPr>
                <w:webHidden/>
              </w:rPr>
            </w:r>
            <w:r w:rsidR="00781827">
              <w:rPr>
                <w:webHidden/>
              </w:rPr>
              <w:fldChar w:fldCharType="separate"/>
            </w:r>
            <w:r w:rsidR="00781827">
              <w:rPr>
                <w:webHidden/>
              </w:rPr>
              <w:t>19</w:t>
            </w:r>
            <w:r w:rsidR="00781827">
              <w:rPr>
                <w:webHidden/>
              </w:rPr>
              <w:fldChar w:fldCharType="end"/>
            </w:r>
          </w:hyperlink>
        </w:p>
        <w:p w14:paraId="3F24BA3B" w14:textId="52C07D8D" w:rsidR="00781827" w:rsidRDefault="00EC251A" w:rsidP="00802BF3">
          <w:pPr>
            <w:pStyle w:val="TOC2"/>
            <w:rPr>
              <w:rFonts w:eastAsiaTheme="minorEastAsia" w:cstheme="minorBidi"/>
              <w:sz w:val="22"/>
              <w:szCs w:val="22"/>
            </w:rPr>
          </w:pPr>
          <w:hyperlink w:anchor="_Toc39054676" w:history="1">
            <w:r w:rsidR="00781827" w:rsidRPr="00491643">
              <w:rPr>
                <w:rStyle w:val="Hyperlink"/>
                <w:rFonts w:ascii="Calibri" w:hAnsi="Calibri" w:cs="Calibri"/>
              </w:rPr>
              <w:t>LEAD-BASED PAINT REQUIREMENTS</w:t>
            </w:r>
            <w:r w:rsidR="00781827">
              <w:rPr>
                <w:webHidden/>
              </w:rPr>
              <w:tab/>
            </w:r>
            <w:r w:rsidR="00781827">
              <w:rPr>
                <w:webHidden/>
              </w:rPr>
              <w:fldChar w:fldCharType="begin"/>
            </w:r>
            <w:r w:rsidR="00781827">
              <w:rPr>
                <w:webHidden/>
              </w:rPr>
              <w:instrText xml:space="preserve"> PAGEREF _Toc39054676 \h </w:instrText>
            </w:r>
            <w:r w:rsidR="00781827">
              <w:rPr>
                <w:webHidden/>
              </w:rPr>
            </w:r>
            <w:r w:rsidR="00781827">
              <w:rPr>
                <w:webHidden/>
              </w:rPr>
              <w:fldChar w:fldCharType="separate"/>
            </w:r>
            <w:r w:rsidR="00781827">
              <w:rPr>
                <w:webHidden/>
              </w:rPr>
              <w:t>20</w:t>
            </w:r>
            <w:r w:rsidR="00781827">
              <w:rPr>
                <w:webHidden/>
              </w:rPr>
              <w:fldChar w:fldCharType="end"/>
            </w:r>
          </w:hyperlink>
        </w:p>
        <w:p w14:paraId="7F09346F" w14:textId="34414EDD" w:rsidR="00781827" w:rsidRDefault="00EC251A" w:rsidP="008A740F">
          <w:pPr>
            <w:pStyle w:val="TOC3"/>
            <w:rPr>
              <w:rFonts w:eastAsiaTheme="minorEastAsia" w:cstheme="minorBidi"/>
              <w:sz w:val="22"/>
              <w:szCs w:val="22"/>
            </w:rPr>
          </w:pPr>
          <w:hyperlink w:anchor="_Toc39054677" w:history="1">
            <w:r w:rsidR="00781827" w:rsidRPr="00491643">
              <w:rPr>
                <w:rStyle w:val="Hyperlink"/>
                <w:rFonts w:ascii="Calibri" w:hAnsi="Calibri" w:cs="Calibri"/>
              </w:rPr>
              <w:t>REDD Lead Based-Paint Requirements</w:t>
            </w:r>
            <w:r w:rsidR="00781827">
              <w:rPr>
                <w:webHidden/>
              </w:rPr>
              <w:tab/>
            </w:r>
            <w:r w:rsidR="00781827">
              <w:rPr>
                <w:webHidden/>
              </w:rPr>
              <w:fldChar w:fldCharType="begin"/>
            </w:r>
            <w:r w:rsidR="00781827">
              <w:rPr>
                <w:webHidden/>
              </w:rPr>
              <w:instrText xml:space="preserve"> PAGEREF _Toc39054677 \h </w:instrText>
            </w:r>
            <w:r w:rsidR="00781827">
              <w:rPr>
                <w:webHidden/>
              </w:rPr>
            </w:r>
            <w:r w:rsidR="00781827">
              <w:rPr>
                <w:webHidden/>
              </w:rPr>
              <w:fldChar w:fldCharType="separate"/>
            </w:r>
            <w:r w:rsidR="00781827">
              <w:rPr>
                <w:webHidden/>
              </w:rPr>
              <w:t>20</w:t>
            </w:r>
            <w:r w:rsidR="00781827">
              <w:rPr>
                <w:webHidden/>
              </w:rPr>
              <w:fldChar w:fldCharType="end"/>
            </w:r>
          </w:hyperlink>
        </w:p>
        <w:p w14:paraId="1F2D7FB6" w14:textId="24D6A851" w:rsidR="00781827" w:rsidRDefault="00EC251A" w:rsidP="00802BF3">
          <w:pPr>
            <w:pStyle w:val="TOC2"/>
            <w:rPr>
              <w:rFonts w:eastAsiaTheme="minorEastAsia" w:cstheme="minorBidi"/>
              <w:sz w:val="22"/>
              <w:szCs w:val="22"/>
            </w:rPr>
          </w:pPr>
          <w:hyperlink w:anchor="_Toc39054678" w:history="1">
            <w:r w:rsidR="00781827" w:rsidRPr="00491643">
              <w:rPr>
                <w:rStyle w:val="Hyperlink"/>
                <w:shd w:val="clear" w:color="auto" w:fill="92D050"/>
              </w:rPr>
              <w:t>PRE-AWARD AND ADMINISTRATION COSTS</w:t>
            </w:r>
            <w:r w:rsidR="00781827">
              <w:rPr>
                <w:webHidden/>
              </w:rPr>
              <w:tab/>
            </w:r>
            <w:r w:rsidR="00781827">
              <w:rPr>
                <w:webHidden/>
              </w:rPr>
              <w:fldChar w:fldCharType="begin"/>
            </w:r>
            <w:r w:rsidR="00781827">
              <w:rPr>
                <w:webHidden/>
              </w:rPr>
              <w:instrText xml:space="preserve"> PAGEREF _Toc39054678 \h </w:instrText>
            </w:r>
            <w:r w:rsidR="00781827">
              <w:rPr>
                <w:webHidden/>
              </w:rPr>
            </w:r>
            <w:r w:rsidR="00781827">
              <w:rPr>
                <w:webHidden/>
              </w:rPr>
              <w:fldChar w:fldCharType="separate"/>
            </w:r>
            <w:r w:rsidR="00781827">
              <w:rPr>
                <w:webHidden/>
              </w:rPr>
              <w:t>20</w:t>
            </w:r>
            <w:r w:rsidR="00781827">
              <w:rPr>
                <w:webHidden/>
              </w:rPr>
              <w:fldChar w:fldCharType="end"/>
            </w:r>
          </w:hyperlink>
        </w:p>
        <w:p w14:paraId="2F89267C" w14:textId="5B094C77" w:rsidR="00781827" w:rsidRDefault="00EC251A" w:rsidP="00802BF3">
          <w:pPr>
            <w:pStyle w:val="TOC2"/>
            <w:rPr>
              <w:rFonts w:eastAsiaTheme="minorEastAsia" w:cstheme="minorBidi"/>
              <w:sz w:val="22"/>
              <w:szCs w:val="22"/>
            </w:rPr>
          </w:pPr>
          <w:hyperlink w:anchor="_Toc39054679" w:history="1">
            <w:r w:rsidR="00781827" w:rsidRPr="00491643">
              <w:rPr>
                <w:rStyle w:val="Hyperlink"/>
              </w:rPr>
              <w:t>LOCAL GOVERNMENT ROLES AND RESPONSIBILITIES</w:t>
            </w:r>
            <w:r w:rsidR="00781827">
              <w:rPr>
                <w:webHidden/>
              </w:rPr>
              <w:tab/>
            </w:r>
            <w:r w:rsidR="00781827">
              <w:rPr>
                <w:webHidden/>
              </w:rPr>
              <w:fldChar w:fldCharType="begin"/>
            </w:r>
            <w:r w:rsidR="00781827">
              <w:rPr>
                <w:webHidden/>
              </w:rPr>
              <w:instrText xml:space="preserve"> PAGEREF _Toc39054679 \h </w:instrText>
            </w:r>
            <w:r w:rsidR="00781827">
              <w:rPr>
                <w:webHidden/>
              </w:rPr>
            </w:r>
            <w:r w:rsidR="00781827">
              <w:rPr>
                <w:webHidden/>
              </w:rPr>
              <w:fldChar w:fldCharType="separate"/>
            </w:r>
            <w:r w:rsidR="00781827">
              <w:rPr>
                <w:webHidden/>
              </w:rPr>
              <w:t>21</w:t>
            </w:r>
            <w:r w:rsidR="00781827">
              <w:rPr>
                <w:webHidden/>
              </w:rPr>
              <w:fldChar w:fldCharType="end"/>
            </w:r>
          </w:hyperlink>
        </w:p>
        <w:p w14:paraId="3B9633D2" w14:textId="725B2FA1" w:rsidR="00781827" w:rsidRDefault="00EC251A" w:rsidP="00802BF3">
          <w:pPr>
            <w:pStyle w:val="TOC2"/>
            <w:rPr>
              <w:rFonts w:eastAsiaTheme="minorEastAsia" w:cstheme="minorBidi"/>
              <w:sz w:val="22"/>
              <w:szCs w:val="22"/>
            </w:rPr>
          </w:pPr>
          <w:hyperlink w:anchor="_Toc39054680" w:history="1">
            <w:r w:rsidR="00781827" w:rsidRPr="00491643">
              <w:rPr>
                <w:rStyle w:val="Hyperlink"/>
              </w:rPr>
              <w:t>USE OF AN EXPERIENCED CDBG ADMINISTRATOR</w:t>
            </w:r>
            <w:r w:rsidR="00781827">
              <w:rPr>
                <w:webHidden/>
              </w:rPr>
              <w:tab/>
            </w:r>
            <w:r w:rsidR="00781827">
              <w:rPr>
                <w:webHidden/>
              </w:rPr>
              <w:fldChar w:fldCharType="begin"/>
            </w:r>
            <w:r w:rsidR="00781827">
              <w:rPr>
                <w:webHidden/>
              </w:rPr>
              <w:instrText xml:space="preserve"> PAGEREF _Toc39054680 \h </w:instrText>
            </w:r>
            <w:r w:rsidR="00781827">
              <w:rPr>
                <w:webHidden/>
              </w:rPr>
            </w:r>
            <w:r w:rsidR="00781827">
              <w:rPr>
                <w:webHidden/>
              </w:rPr>
              <w:fldChar w:fldCharType="separate"/>
            </w:r>
            <w:r w:rsidR="00781827">
              <w:rPr>
                <w:webHidden/>
              </w:rPr>
              <w:t>21</w:t>
            </w:r>
            <w:r w:rsidR="00781827">
              <w:rPr>
                <w:webHidden/>
              </w:rPr>
              <w:fldChar w:fldCharType="end"/>
            </w:r>
          </w:hyperlink>
        </w:p>
        <w:p w14:paraId="0C4ED1CA" w14:textId="2F8759DB" w:rsidR="00781827" w:rsidRDefault="00EC251A" w:rsidP="00802BF3">
          <w:pPr>
            <w:pStyle w:val="TOC2"/>
            <w:rPr>
              <w:rFonts w:eastAsiaTheme="minorEastAsia" w:cstheme="minorBidi"/>
              <w:sz w:val="22"/>
              <w:szCs w:val="22"/>
            </w:rPr>
          </w:pPr>
          <w:hyperlink w:anchor="_Toc39054681" w:history="1">
            <w:r w:rsidR="00781827" w:rsidRPr="00491643">
              <w:rPr>
                <w:rStyle w:val="Hyperlink"/>
              </w:rPr>
              <w:t>PROGRAM AMENDMENTS, BUDGET AMENDMENTS AND BUDGET REVISIONS</w:t>
            </w:r>
            <w:r w:rsidR="00781827">
              <w:rPr>
                <w:webHidden/>
              </w:rPr>
              <w:tab/>
            </w:r>
            <w:r w:rsidR="00781827">
              <w:rPr>
                <w:webHidden/>
              </w:rPr>
              <w:fldChar w:fldCharType="begin"/>
            </w:r>
            <w:r w:rsidR="00781827">
              <w:rPr>
                <w:webHidden/>
              </w:rPr>
              <w:instrText xml:space="preserve"> PAGEREF _Toc39054681 \h </w:instrText>
            </w:r>
            <w:r w:rsidR="00781827">
              <w:rPr>
                <w:webHidden/>
              </w:rPr>
            </w:r>
            <w:r w:rsidR="00781827">
              <w:rPr>
                <w:webHidden/>
              </w:rPr>
              <w:fldChar w:fldCharType="separate"/>
            </w:r>
            <w:r w:rsidR="00781827">
              <w:rPr>
                <w:webHidden/>
              </w:rPr>
              <w:t>21</w:t>
            </w:r>
            <w:r w:rsidR="00781827">
              <w:rPr>
                <w:webHidden/>
              </w:rPr>
              <w:fldChar w:fldCharType="end"/>
            </w:r>
          </w:hyperlink>
        </w:p>
        <w:p w14:paraId="46D2E555" w14:textId="0D649B6F" w:rsidR="00781827" w:rsidRDefault="00EC251A" w:rsidP="00802BF3">
          <w:pPr>
            <w:pStyle w:val="TOC2"/>
            <w:rPr>
              <w:rFonts w:eastAsiaTheme="minorEastAsia" w:cstheme="minorBidi"/>
              <w:sz w:val="22"/>
              <w:szCs w:val="22"/>
            </w:rPr>
          </w:pPr>
          <w:hyperlink w:anchor="_Toc39054682" w:history="1">
            <w:r w:rsidR="00781827" w:rsidRPr="00491643">
              <w:rPr>
                <w:rStyle w:val="Hyperlink"/>
                <w:shd w:val="clear" w:color="auto" w:fill="92D050"/>
              </w:rPr>
              <w:t>EVALUATION CRITERIA</w:t>
            </w:r>
            <w:r w:rsidR="00781827">
              <w:rPr>
                <w:webHidden/>
              </w:rPr>
              <w:tab/>
            </w:r>
            <w:r w:rsidR="00781827">
              <w:rPr>
                <w:webHidden/>
              </w:rPr>
              <w:fldChar w:fldCharType="begin"/>
            </w:r>
            <w:r w:rsidR="00781827">
              <w:rPr>
                <w:webHidden/>
              </w:rPr>
              <w:instrText xml:space="preserve"> PAGEREF _Toc39054682 \h </w:instrText>
            </w:r>
            <w:r w:rsidR="00781827">
              <w:rPr>
                <w:webHidden/>
              </w:rPr>
            </w:r>
            <w:r w:rsidR="00781827">
              <w:rPr>
                <w:webHidden/>
              </w:rPr>
              <w:fldChar w:fldCharType="separate"/>
            </w:r>
            <w:r w:rsidR="00781827">
              <w:rPr>
                <w:webHidden/>
              </w:rPr>
              <w:t>22</w:t>
            </w:r>
            <w:r w:rsidR="00781827">
              <w:rPr>
                <w:webHidden/>
              </w:rPr>
              <w:fldChar w:fldCharType="end"/>
            </w:r>
          </w:hyperlink>
        </w:p>
        <w:p w14:paraId="23B4DB80" w14:textId="2987BA84" w:rsidR="00781827" w:rsidRDefault="00EC251A" w:rsidP="008A740F">
          <w:pPr>
            <w:pStyle w:val="TOC3"/>
            <w:rPr>
              <w:rFonts w:eastAsiaTheme="minorEastAsia" w:cstheme="minorBidi"/>
              <w:sz w:val="22"/>
              <w:szCs w:val="22"/>
            </w:rPr>
          </w:pPr>
          <w:hyperlink w:anchor="_Toc39054683" w:history="1">
            <w:r w:rsidR="00781827" w:rsidRPr="00491643">
              <w:rPr>
                <w:rStyle w:val="Hyperlink"/>
                <w:rFonts w:eastAsia="+mn-ea"/>
              </w:rPr>
              <w:t>Pro</w:t>
            </w:r>
            <w:r w:rsidR="00781827" w:rsidRPr="00491643">
              <w:rPr>
                <w:rStyle w:val="Hyperlink"/>
              </w:rPr>
              <w:t xml:space="preserve">gram Purpose, Project Design, and </w:t>
            </w:r>
            <w:r w:rsidR="00781827" w:rsidRPr="00491643">
              <w:rPr>
                <w:rStyle w:val="Hyperlink"/>
                <w:rFonts w:eastAsia="+mn-ea"/>
              </w:rPr>
              <w:t>Performance Measure &amp; Evaluation</w:t>
            </w:r>
            <w:r w:rsidR="00781827">
              <w:rPr>
                <w:webHidden/>
              </w:rPr>
              <w:tab/>
            </w:r>
            <w:r w:rsidR="00781827">
              <w:rPr>
                <w:webHidden/>
              </w:rPr>
              <w:fldChar w:fldCharType="begin"/>
            </w:r>
            <w:r w:rsidR="00781827">
              <w:rPr>
                <w:webHidden/>
              </w:rPr>
              <w:instrText xml:space="preserve"> PAGEREF _Toc39054683 \h </w:instrText>
            </w:r>
            <w:r w:rsidR="00781827">
              <w:rPr>
                <w:webHidden/>
              </w:rPr>
            </w:r>
            <w:r w:rsidR="00781827">
              <w:rPr>
                <w:webHidden/>
              </w:rPr>
              <w:fldChar w:fldCharType="separate"/>
            </w:r>
            <w:r w:rsidR="00781827">
              <w:rPr>
                <w:webHidden/>
              </w:rPr>
              <w:t>22</w:t>
            </w:r>
            <w:r w:rsidR="00781827">
              <w:rPr>
                <w:webHidden/>
              </w:rPr>
              <w:fldChar w:fldCharType="end"/>
            </w:r>
          </w:hyperlink>
        </w:p>
        <w:p w14:paraId="6C558D5F" w14:textId="4DC633FA" w:rsidR="00781827" w:rsidRDefault="00EC251A" w:rsidP="008A740F">
          <w:pPr>
            <w:pStyle w:val="TOC3"/>
            <w:rPr>
              <w:rFonts w:eastAsiaTheme="minorEastAsia" w:cstheme="minorBidi"/>
              <w:sz w:val="22"/>
              <w:szCs w:val="22"/>
            </w:rPr>
          </w:pPr>
          <w:hyperlink w:anchor="_Toc39054684" w:history="1">
            <w:r w:rsidR="00781827" w:rsidRPr="00491643">
              <w:rPr>
                <w:rStyle w:val="Hyperlink"/>
                <w:rFonts w:eastAsia="+mn-ea"/>
              </w:rPr>
              <w:t>Project Feasibility, Sustainability, and Readiness</w:t>
            </w:r>
            <w:r w:rsidR="00781827">
              <w:rPr>
                <w:webHidden/>
              </w:rPr>
              <w:tab/>
            </w:r>
            <w:r w:rsidR="00781827">
              <w:rPr>
                <w:webHidden/>
              </w:rPr>
              <w:fldChar w:fldCharType="begin"/>
            </w:r>
            <w:r w:rsidR="00781827">
              <w:rPr>
                <w:webHidden/>
              </w:rPr>
              <w:instrText xml:space="preserve"> PAGEREF _Toc39054684 \h </w:instrText>
            </w:r>
            <w:r w:rsidR="00781827">
              <w:rPr>
                <w:webHidden/>
              </w:rPr>
            </w:r>
            <w:r w:rsidR="00781827">
              <w:rPr>
                <w:webHidden/>
              </w:rPr>
              <w:fldChar w:fldCharType="separate"/>
            </w:r>
            <w:r w:rsidR="00781827">
              <w:rPr>
                <w:webHidden/>
              </w:rPr>
              <w:t>22</w:t>
            </w:r>
            <w:r w:rsidR="00781827">
              <w:rPr>
                <w:webHidden/>
              </w:rPr>
              <w:fldChar w:fldCharType="end"/>
            </w:r>
          </w:hyperlink>
        </w:p>
        <w:p w14:paraId="291D677B" w14:textId="19623707" w:rsidR="00781827" w:rsidRDefault="00EC251A" w:rsidP="008A740F">
          <w:pPr>
            <w:pStyle w:val="TOC3"/>
            <w:rPr>
              <w:rFonts w:eastAsiaTheme="minorEastAsia" w:cstheme="minorBidi"/>
              <w:sz w:val="22"/>
              <w:szCs w:val="22"/>
            </w:rPr>
          </w:pPr>
          <w:hyperlink w:anchor="_Toc39054685" w:history="1">
            <w:r w:rsidR="00781827" w:rsidRPr="00491643">
              <w:rPr>
                <w:rStyle w:val="Hyperlink"/>
                <w:rFonts w:eastAsia="+mn-ea"/>
              </w:rPr>
              <w:t>Project Need, Market Demand, and Benefit</w:t>
            </w:r>
            <w:r w:rsidR="00781827">
              <w:rPr>
                <w:webHidden/>
              </w:rPr>
              <w:tab/>
            </w:r>
            <w:r w:rsidR="00781827">
              <w:rPr>
                <w:webHidden/>
              </w:rPr>
              <w:fldChar w:fldCharType="begin"/>
            </w:r>
            <w:r w:rsidR="00781827">
              <w:rPr>
                <w:webHidden/>
              </w:rPr>
              <w:instrText xml:space="preserve"> PAGEREF _Toc39054685 \h </w:instrText>
            </w:r>
            <w:r w:rsidR="00781827">
              <w:rPr>
                <w:webHidden/>
              </w:rPr>
            </w:r>
            <w:r w:rsidR="00781827">
              <w:rPr>
                <w:webHidden/>
              </w:rPr>
              <w:fldChar w:fldCharType="separate"/>
            </w:r>
            <w:r w:rsidR="00781827">
              <w:rPr>
                <w:webHidden/>
              </w:rPr>
              <w:t>23</w:t>
            </w:r>
            <w:r w:rsidR="00781827">
              <w:rPr>
                <w:webHidden/>
              </w:rPr>
              <w:fldChar w:fldCharType="end"/>
            </w:r>
          </w:hyperlink>
        </w:p>
        <w:p w14:paraId="681797CC" w14:textId="2D86EE59" w:rsidR="00781827" w:rsidRDefault="00EC251A" w:rsidP="008A740F">
          <w:pPr>
            <w:pStyle w:val="TOC3"/>
            <w:rPr>
              <w:rFonts w:eastAsiaTheme="minorEastAsia" w:cstheme="minorBidi"/>
              <w:sz w:val="22"/>
              <w:szCs w:val="22"/>
            </w:rPr>
          </w:pPr>
          <w:hyperlink w:anchor="_Toc39054686" w:history="1">
            <w:r w:rsidR="00781827" w:rsidRPr="00491643">
              <w:rPr>
                <w:rStyle w:val="Hyperlink"/>
                <w:rFonts w:eastAsia="+mn-ea"/>
              </w:rPr>
              <w:t>Capacity, Experience, and Organization Structure</w:t>
            </w:r>
            <w:r w:rsidR="00781827">
              <w:rPr>
                <w:webHidden/>
              </w:rPr>
              <w:tab/>
            </w:r>
            <w:r w:rsidR="00781827">
              <w:rPr>
                <w:webHidden/>
              </w:rPr>
              <w:fldChar w:fldCharType="begin"/>
            </w:r>
            <w:r w:rsidR="00781827">
              <w:rPr>
                <w:webHidden/>
              </w:rPr>
              <w:instrText xml:space="preserve"> PAGEREF _Toc39054686 \h </w:instrText>
            </w:r>
            <w:r w:rsidR="00781827">
              <w:rPr>
                <w:webHidden/>
              </w:rPr>
            </w:r>
            <w:r w:rsidR="00781827">
              <w:rPr>
                <w:webHidden/>
              </w:rPr>
              <w:fldChar w:fldCharType="separate"/>
            </w:r>
            <w:r w:rsidR="00781827">
              <w:rPr>
                <w:webHidden/>
              </w:rPr>
              <w:t>23</w:t>
            </w:r>
            <w:r w:rsidR="00781827">
              <w:rPr>
                <w:webHidden/>
              </w:rPr>
              <w:fldChar w:fldCharType="end"/>
            </w:r>
          </w:hyperlink>
        </w:p>
        <w:p w14:paraId="6C275D33" w14:textId="7F1414D3" w:rsidR="00781827" w:rsidRDefault="00EC251A" w:rsidP="00802BF3">
          <w:pPr>
            <w:pStyle w:val="TOC2"/>
            <w:rPr>
              <w:rFonts w:eastAsiaTheme="minorEastAsia" w:cstheme="minorBidi"/>
              <w:sz w:val="22"/>
              <w:szCs w:val="22"/>
            </w:rPr>
          </w:pPr>
          <w:hyperlink w:anchor="_Toc39054687" w:history="1">
            <w:r w:rsidR="00781827" w:rsidRPr="00491643">
              <w:rPr>
                <w:rStyle w:val="Hyperlink"/>
              </w:rPr>
              <w:t>CITIZEN PARTICIPATION PLANS AND VIRTUAL PUBLIC HEARINGS</w:t>
            </w:r>
            <w:r w:rsidR="00781827">
              <w:rPr>
                <w:webHidden/>
              </w:rPr>
              <w:tab/>
            </w:r>
            <w:r w:rsidR="00781827">
              <w:rPr>
                <w:webHidden/>
              </w:rPr>
              <w:fldChar w:fldCharType="begin"/>
            </w:r>
            <w:r w:rsidR="00781827">
              <w:rPr>
                <w:webHidden/>
              </w:rPr>
              <w:instrText xml:space="preserve"> PAGEREF _Toc39054687 \h </w:instrText>
            </w:r>
            <w:r w:rsidR="00781827">
              <w:rPr>
                <w:webHidden/>
              </w:rPr>
            </w:r>
            <w:r w:rsidR="00781827">
              <w:rPr>
                <w:webHidden/>
              </w:rPr>
              <w:fldChar w:fldCharType="separate"/>
            </w:r>
            <w:r w:rsidR="00781827">
              <w:rPr>
                <w:webHidden/>
              </w:rPr>
              <w:t>24</w:t>
            </w:r>
            <w:r w:rsidR="00781827">
              <w:rPr>
                <w:webHidden/>
              </w:rPr>
              <w:fldChar w:fldCharType="end"/>
            </w:r>
          </w:hyperlink>
        </w:p>
        <w:p w14:paraId="3D2F638A" w14:textId="004A499E" w:rsidR="00781827" w:rsidRDefault="00EC251A" w:rsidP="00802BF3">
          <w:pPr>
            <w:pStyle w:val="TOC2"/>
            <w:rPr>
              <w:rFonts w:eastAsiaTheme="minorEastAsia" w:cstheme="minorBidi"/>
              <w:sz w:val="22"/>
              <w:szCs w:val="22"/>
            </w:rPr>
          </w:pPr>
          <w:hyperlink w:anchor="_Toc39054688" w:history="1">
            <w:r w:rsidR="00781827" w:rsidRPr="00491643">
              <w:rPr>
                <w:rStyle w:val="Hyperlink"/>
              </w:rPr>
              <w:t>PUBLIC HEARINGS</w:t>
            </w:r>
            <w:r w:rsidR="00781827">
              <w:rPr>
                <w:webHidden/>
              </w:rPr>
              <w:tab/>
            </w:r>
            <w:r w:rsidR="00781827">
              <w:rPr>
                <w:webHidden/>
              </w:rPr>
              <w:fldChar w:fldCharType="begin"/>
            </w:r>
            <w:r w:rsidR="00781827">
              <w:rPr>
                <w:webHidden/>
              </w:rPr>
              <w:instrText xml:space="preserve"> PAGEREF _Toc39054688 \h </w:instrText>
            </w:r>
            <w:r w:rsidR="00781827">
              <w:rPr>
                <w:webHidden/>
              </w:rPr>
            </w:r>
            <w:r w:rsidR="00781827">
              <w:rPr>
                <w:webHidden/>
              </w:rPr>
              <w:fldChar w:fldCharType="separate"/>
            </w:r>
            <w:r w:rsidR="00781827">
              <w:rPr>
                <w:webHidden/>
              </w:rPr>
              <w:t>25</w:t>
            </w:r>
            <w:r w:rsidR="00781827">
              <w:rPr>
                <w:webHidden/>
              </w:rPr>
              <w:fldChar w:fldCharType="end"/>
            </w:r>
          </w:hyperlink>
        </w:p>
        <w:p w14:paraId="5E0A8244" w14:textId="4649F400" w:rsidR="00781827" w:rsidRDefault="00EC251A" w:rsidP="00802BF3">
          <w:pPr>
            <w:pStyle w:val="TOC2"/>
            <w:rPr>
              <w:rFonts w:eastAsiaTheme="minorEastAsia" w:cstheme="minorBidi"/>
              <w:sz w:val="22"/>
              <w:szCs w:val="22"/>
            </w:rPr>
          </w:pPr>
          <w:hyperlink w:anchor="_Toc39054689" w:history="1">
            <w:r w:rsidR="00781827" w:rsidRPr="00491643">
              <w:rPr>
                <w:rStyle w:val="Hyperlink"/>
              </w:rPr>
              <w:t>COMPLIANCE REQUIREMENTS</w:t>
            </w:r>
            <w:r w:rsidR="00781827">
              <w:rPr>
                <w:webHidden/>
              </w:rPr>
              <w:tab/>
            </w:r>
            <w:r w:rsidR="00781827">
              <w:rPr>
                <w:webHidden/>
              </w:rPr>
              <w:fldChar w:fldCharType="begin"/>
            </w:r>
            <w:r w:rsidR="00781827">
              <w:rPr>
                <w:webHidden/>
              </w:rPr>
              <w:instrText xml:space="preserve"> PAGEREF _Toc39054689 \h </w:instrText>
            </w:r>
            <w:r w:rsidR="00781827">
              <w:rPr>
                <w:webHidden/>
              </w:rPr>
            </w:r>
            <w:r w:rsidR="00781827">
              <w:rPr>
                <w:webHidden/>
              </w:rPr>
              <w:fldChar w:fldCharType="separate"/>
            </w:r>
            <w:r w:rsidR="00781827">
              <w:rPr>
                <w:webHidden/>
              </w:rPr>
              <w:t>25</w:t>
            </w:r>
            <w:r w:rsidR="00781827">
              <w:rPr>
                <w:webHidden/>
              </w:rPr>
              <w:fldChar w:fldCharType="end"/>
            </w:r>
          </w:hyperlink>
        </w:p>
        <w:p w14:paraId="54346270" w14:textId="361709F0" w:rsidR="00781827" w:rsidRDefault="00EC251A" w:rsidP="00802BF3">
          <w:pPr>
            <w:pStyle w:val="TOC2"/>
            <w:rPr>
              <w:rFonts w:eastAsiaTheme="minorEastAsia" w:cstheme="minorBidi"/>
              <w:sz w:val="22"/>
              <w:szCs w:val="22"/>
            </w:rPr>
          </w:pPr>
          <w:hyperlink w:anchor="_Toc39054690" w:history="1">
            <w:r w:rsidR="00781827" w:rsidRPr="00491643">
              <w:rPr>
                <w:rStyle w:val="Hyperlink"/>
              </w:rPr>
              <w:t>APPLICATION PROCESS AND SUBMISSION REQUIREMENTS</w:t>
            </w:r>
            <w:r w:rsidR="00781827">
              <w:rPr>
                <w:webHidden/>
              </w:rPr>
              <w:tab/>
            </w:r>
            <w:r w:rsidR="00781827">
              <w:rPr>
                <w:webHidden/>
              </w:rPr>
              <w:fldChar w:fldCharType="begin"/>
            </w:r>
            <w:r w:rsidR="00781827">
              <w:rPr>
                <w:webHidden/>
              </w:rPr>
              <w:instrText xml:space="preserve"> PAGEREF _Toc39054690 \h </w:instrText>
            </w:r>
            <w:r w:rsidR="00781827">
              <w:rPr>
                <w:webHidden/>
              </w:rPr>
            </w:r>
            <w:r w:rsidR="00781827">
              <w:rPr>
                <w:webHidden/>
              </w:rPr>
              <w:fldChar w:fldCharType="separate"/>
            </w:r>
            <w:r w:rsidR="00781827">
              <w:rPr>
                <w:webHidden/>
              </w:rPr>
              <w:t>32</w:t>
            </w:r>
            <w:r w:rsidR="00781827">
              <w:rPr>
                <w:webHidden/>
              </w:rPr>
              <w:fldChar w:fldCharType="end"/>
            </w:r>
          </w:hyperlink>
        </w:p>
        <w:p w14:paraId="78B14690" w14:textId="6895CD27" w:rsidR="00781827" w:rsidRDefault="00EC251A" w:rsidP="00802BF3">
          <w:pPr>
            <w:pStyle w:val="TOC2"/>
            <w:rPr>
              <w:rFonts w:eastAsiaTheme="minorEastAsia" w:cstheme="minorBidi"/>
              <w:sz w:val="22"/>
              <w:szCs w:val="22"/>
            </w:rPr>
          </w:pPr>
          <w:hyperlink w:anchor="_Toc39054691" w:history="1">
            <w:r w:rsidR="00781827" w:rsidRPr="00491643">
              <w:rPr>
                <w:rStyle w:val="Hyperlink"/>
              </w:rPr>
              <w:t>PROGRAM CONTACT</w:t>
            </w:r>
            <w:r w:rsidR="00781827">
              <w:rPr>
                <w:webHidden/>
              </w:rPr>
              <w:tab/>
            </w:r>
            <w:r w:rsidR="00781827">
              <w:rPr>
                <w:webHidden/>
              </w:rPr>
              <w:fldChar w:fldCharType="begin"/>
            </w:r>
            <w:r w:rsidR="00781827">
              <w:rPr>
                <w:webHidden/>
              </w:rPr>
              <w:instrText xml:space="preserve"> PAGEREF _Toc39054691 \h </w:instrText>
            </w:r>
            <w:r w:rsidR="00781827">
              <w:rPr>
                <w:webHidden/>
              </w:rPr>
            </w:r>
            <w:r w:rsidR="00781827">
              <w:rPr>
                <w:webHidden/>
              </w:rPr>
              <w:fldChar w:fldCharType="separate"/>
            </w:r>
            <w:r w:rsidR="00781827">
              <w:rPr>
                <w:webHidden/>
              </w:rPr>
              <w:t>32</w:t>
            </w:r>
            <w:r w:rsidR="00781827">
              <w:rPr>
                <w:webHidden/>
              </w:rPr>
              <w:fldChar w:fldCharType="end"/>
            </w:r>
          </w:hyperlink>
        </w:p>
        <w:p w14:paraId="43ED0763" w14:textId="77A5625B" w:rsidR="00781827" w:rsidRDefault="00EC251A">
          <w:pPr>
            <w:pStyle w:val="TOC1"/>
            <w:tabs>
              <w:tab w:val="right" w:leader="dot" w:pos="9350"/>
            </w:tabs>
            <w:rPr>
              <w:rFonts w:eastAsiaTheme="minorEastAsia" w:cstheme="minorBidi"/>
              <w:b w:val="0"/>
              <w:bCs w:val="0"/>
              <w:noProof/>
              <w:sz w:val="22"/>
              <w:szCs w:val="22"/>
            </w:rPr>
          </w:pPr>
          <w:hyperlink w:anchor="_Toc39054692" w:history="1">
            <w:r w:rsidR="00781827" w:rsidRPr="00491643">
              <w:rPr>
                <w:rStyle w:val="Hyperlink"/>
                <w:rFonts w:cstheme="minorHAnsi"/>
                <w:noProof/>
              </w:rPr>
              <w:t>SAMPLE Citizen Participation Template</w:t>
            </w:r>
            <w:r w:rsidR="00781827">
              <w:rPr>
                <w:noProof/>
                <w:webHidden/>
              </w:rPr>
              <w:tab/>
            </w:r>
            <w:r w:rsidR="00781827">
              <w:rPr>
                <w:noProof/>
                <w:webHidden/>
              </w:rPr>
              <w:fldChar w:fldCharType="begin"/>
            </w:r>
            <w:r w:rsidR="00781827">
              <w:rPr>
                <w:noProof/>
                <w:webHidden/>
              </w:rPr>
              <w:instrText xml:space="preserve"> PAGEREF _Toc39054692 \h </w:instrText>
            </w:r>
            <w:r w:rsidR="00781827">
              <w:rPr>
                <w:noProof/>
                <w:webHidden/>
              </w:rPr>
            </w:r>
            <w:r w:rsidR="00781827">
              <w:rPr>
                <w:noProof/>
                <w:webHidden/>
              </w:rPr>
              <w:fldChar w:fldCharType="separate"/>
            </w:r>
            <w:r w:rsidR="00781827">
              <w:rPr>
                <w:noProof/>
                <w:webHidden/>
              </w:rPr>
              <w:t>33</w:t>
            </w:r>
            <w:r w:rsidR="00781827">
              <w:rPr>
                <w:noProof/>
                <w:webHidden/>
              </w:rPr>
              <w:fldChar w:fldCharType="end"/>
            </w:r>
          </w:hyperlink>
        </w:p>
        <w:p w14:paraId="77412B37" w14:textId="2F2F3059" w:rsidR="00781827" w:rsidRDefault="00EC251A">
          <w:pPr>
            <w:pStyle w:val="TOC1"/>
            <w:tabs>
              <w:tab w:val="right" w:leader="dot" w:pos="9350"/>
            </w:tabs>
            <w:rPr>
              <w:rFonts w:eastAsiaTheme="minorEastAsia" w:cstheme="minorBidi"/>
              <w:b w:val="0"/>
              <w:bCs w:val="0"/>
              <w:noProof/>
              <w:sz w:val="22"/>
              <w:szCs w:val="22"/>
            </w:rPr>
          </w:pPr>
          <w:hyperlink w:anchor="_Toc39054693" w:history="1">
            <w:r w:rsidR="00781827" w:rsidRPr="00491643">
              <w:rPr>
                <w:rStyle w:val="Hyperlink"/>
                <w:rFonts w:cstheme="minorHAnsi"/>
                <w:noProof/>
              </w:rPr>
              <w:t>CITIZEN PARTICIPATION PLAN</w:t>
            </w:r>
            <w:r w:rsidR="00781827">
              <w:rPr>
                <w:noProof/>
                <w:webHidden/>
              </w:rPr>
              <w:tab/>
            </w:r>
            <w:r w:rsidR="00781827">
              <w:rPr>
                <w:noProof/>
                <w:webHidden/>
              </w:rPr>
              <w:fldChar w:fldCharType="begin"/>
            </w:r>
            <w:r w:rsidR="00781827">
              <w:rPr>
                <w:noProof/>
                <w:webHidden/>
              </w:rPr>
              <w:instrText xml:space="preserve"> PAGEREF _Toc39054693 \h </w:instrText>
            </w:r>
            <w:r w:rsidR="00781827">
              <w:rPr>
                <w:noProof/>
                <w:webHidden/>
              </w:rPr>
            </w:r>
            <w:r w:rsidR="00781827">
              <w:rPr>
                <w:noProof/>
                <w:webHidden/>
              </w:rPr>
              <w:fldChar w:fldCharType="separate"/>
            </w:r>
            <w:r w:rsidR="00781827">
              <w:rPr>
                <w:noProof/>
                <w:webHidden/>
              </w:rPr>
              <w:t>33</w:t>
            </w:r>
            <w:r w:rsidR="00781827">
              <w:rPr>
                <w:noProof/>
                <w:webHidden/>
              </w:rPr>
              <w:fldChar w:fldCharType="end"/>
            </w:r>
          </w:hyperlink>
        </w:p>
        <w:p w14:paraId="1A23DD69" w14:textId="1D689D40" w:rsidR="00781827" w:rsidRDefault="00EC251A">
          <w:pPr>
            <w:pStyle w:val="TOC1"/>
            <w:tabs>
              <w:tab w:val="right" w:leader="dot" w:pos="9350"/>
            </w:tabs>
            <w:rPr>
              <w:rFonts w:eastAsiaTheme="minorEastAsia" w:cstheme="minorBidi"/>
              <w:b w:val="0"/>
              <w:bCs w:val="0"/>
              <w:noProof/>
              <w:sz w:val="22"/>
              <w:szCs w:val="22"/>
            </w:rPr>
          </w:pPr>
          <w:hyperlink w:anchor="_Toc39054694" w:history="1">
            <w:r w:rsidR="00781827" w:rsidRPr="00491643">
              <w:rPr>
                <w:rStyle w:val="Hyperlink"/>
                <w:rFonts w:ascii="Calibri" w:hAnsi="Calibri" w:cs="Calibri"/>
                <w:noProof/>
              </w:rPr>
              <w:t>SAMPLE RESOLUTION</w:t>
            </w:r>
            <w:r w:rsidR="00781827">
              <w:rPr>
                <w:noProof/>
                <w:webHidden/>
              </w:rPr>
              <w:tab/>
            </w:r>
            <w:r w:rsidR="00781827">
              <w:rPr>
                <w:noProof/>
                <w:webHidden/>
              </w:rPr>
              <w:fldChar w:fldCharType="begin"/>
            </w:r>
            <w:r w:rsidR="00781827">
              <w:rPr>
                <w:noProof/>
                <w:webHidden/>
              </w:rPr>
              <w:instrText xml:space="preserve"> PAGEREF _Toc39054694 \h </w:instrText>
            </w:r>
            <w:r w:rsidR="00781827">
              <w:rPr>
                <w:noProof/>
                <w:webHidden/>
              </w:rPr>
            </w:r>
            <w:r w:rsidR="00781827">
              <w:rPr>
                <w:noProof/>
                <w:webHidden/>
              </w:rPr>
              <w:fldChar w:fldCharType="separate"/>
            </w:r>
            <w:r w:rsidR="00781827">
              <w:rPr>
                <w:noProof/>
                <w:webHidden/>
              </w:rPr>
              <w:t>35</w:t>
            </w:r>
            <w:r w:rsidR="00781827">
              <w:rPr>
                <w:noProof/>
                <w:webHidden/>
              </w:rPr>
              <w:fldChar w:fldCharType="end"/>
            </w:r>
          </w:hyperlink>
        </w:p>
        <w:p w14:paraId="6CF1C581" w14:textId="44E680C8" w:rsidR="00781827" w:rsidRDefault="00EC251A">
          <w:pPr>
            <w:pStyle w:val="TOC1"/>
            <w:tabs>
              <w:tab w:val="right" w:leader="dot" w:pos="9350"/>
            </w:tabs>
            <w:rPr>
              <w:rFonts w:eastAsiaTheme="minorEastAsia" w:cstheme="minorBidi"/>
              <w:b w:val="0"/>
              <w:bCs w:val="0"/>
              <w:noProof/>
              <w:sz w:val="22"/>
              <w:szCs w:val="22"/>
            </w:rPr>
          </w:pPr>
          <w:hyperlink w:anchor="_Toc39054695" w:history="1">
            <w:r w:rsidR="00781827" w:rsidRPr="00491643">
              <w:rPr>
                <w:rStyle w:val="Hyperlink"/>
                <w:rFonts w:eastAsia="Times New Roman" w:cs="Calibri"/>
                <w:noProof/>
              </w:rPr>
              <w:t>INCOME and NEED SURVEY GUIDANCE and SAMPLE SURVEY</w:t>
            </w:r>
            <w:r w:rsidR="00781827">
              <w:rPr>
                <w:noProof/>
                <w:webHidden/>
              </w:rPr>
              <w:tab/>
            </w:r>
            <w:r w:rsidR="00781827">
              <w:rPr>
                <w:noProof/>
                <w:webHidden/>
              </w:rPr>
              <w:fldChar w:fldCharType="begin"/>
            </w:r>
            <w:r w:rsidR="00781827">
              <w:rPr>
                <w:noProof/>
                <w:webHidden/>
              </w:rPr>
              <w:instrText xml:space="preserve"> PAGEREF _Toc39054695 \h </w:instrText>
            </w:r>
            <w:r w:rsidR="00781827">
              <w:rPr>
                <w:noProof/>
                <w:webHidden/>
              </w:rPr>
            </w:r>
            <w:r w:rsidR="00781827">
              <w:rPr>
                <w:noProof/>
                <w:webHidden/>
              </w:rPr>
              <w:fldChar w:fldCharType="separate"/>
            </w:r>
            <w:r w:rsidR="00781827">
              <w:rPr>
                <w:noProof/>
                <w:webHidden/>
              </w:rPr>
              <w:t>36</w:t>
            </w:r>
            <w:r w:rsidR="00781827">
              <w:rPr>
                <w:noProof/>
                <w:webHidden/>
              </w:rPr>
              <w:fldChar w:fldCharType="end"/>
            </w:r>
          </w:hyperlink>
        </w:p>
        <w:p w14:paraId="1232E731" w14:textId="04414041" w:rsidR="00781827" w:rsidRDefault="00EC251A">
          <w:pPr>
            <w:pStyle w:val="TOC1"/>
            <w:tabs>
              <w:tab w:val="right" w:leader="dot" w:pos="9350"/>
            </w:tabs>
            <w:rPr>
              <w:rFonts w:eastAsiaTheme="minorEastAsia" w:cstheme="minorBidi"/>
              <w:b w:val="0"/>
              <w:bCs w:val="0"/>
              <w:noProof/>
              <w:sz w:val="22"/>
              <w:szCs w:val="22"/>
            </w:rPr>
          </w:pPr>
          <w:hyperlink w:anchor="_Toc39054696" w:history="1">
            <w:r w:rsidR="00781827" w:rsidRPr="00491643">
              <w:rPr>
                <w:rStyle w:val="Hyperlink"/>
                <w:rFonts w:cstheme="minorHAnsi"/>
                <w:i/>
                <w:noProof/>
              </w:rPr>
              <w:t>NC Neighborhood</w:t>
            </w:r>
            <w:r w:rsidR="00781827" w:rsidRPr="00491643">
              <w:rPr>
                <w:rStyle w:val="Hyperlink"/>
                <w:rFonts w:cstheme="minorHAnsi"/>
                <w:noProof/>
              </w:rPr>
              <w:t xml:space="preserve"> </w:t>
            </w:r>
            <w:r w:rsidR="00781827" w:rsidRPr="00491643">
              <w:rPr>
                <w:rStyle w:val="Hyperlink"/>
                <w:rFonts w:cstheme="minorHAnsi"/>
                <w:i/>
                <w:iCs/>
                <w:noProof/>
                <w:shd w:val="clear" w:color="auto" w:fill="92D050"/>
              </w:rPr>
              <w:t>Revitalization</w:t>
            </w:r>
            <w:r w:rsidR="00781827" w:rsidRPr="00491643">
              <w:rPr>
                <w:rStyle w:val="Hyperlink"/>
                <w:rFonts w:cstheme="minorHAnsi"/>
                <w:noProof/>
              </w:rPr>
              <w:t xml:space="preserve"> APPLICATION CHECKLIST</w:t>
            </w:r>
            <w:r w:rsidR="00781827">
              <w:rPr>
                <w:noProof/>
                <w:webHidden/>
              </w:rPr>
              <w:tab/>
            </w:r>
            <w:r w:rsidR="00781827">
              <w:rPr>
                <w:noProof/>
                <w:webHidden/>
              </w:rPr>
              <w:fldChar w:fldCharType="begin"/>
            </w:r>
            <w:r w:rsidR="00781827">
              <w:rPr>
                <w:noProof/>
                <w:webHidden/>
              </w:rPr>
              <w:instrText xml:space="preserve"> PAGEREF _Toc39054696 \h </w:instrText>
            </w:r>
            <w:r w:rsidR="00781827">
              <w:rPr>
                <w:noProof/>
                <w:webHidden/>
              </w:rPr>
            </w:r>
            <w:r w:rsidR="00781827">
              <w:rPr>
                <w:noProof/>
                <w:webHidden/>
              </w:rPr>
              <w:fldChar w:fldCharType="separate"/>
            </w:r>
            <w:r w:rsidR="00781827">
              <w:rPr>
                <w:noProof/>
                <w:webHidden/>
              </w:rPr>
              <w:t>49</w:t>
            </w:r>
            <w:r w:rsidR="00781827">
              <w:rPr>
                <w:noProof/>
                <w:webHidden/>
              </w:rPr>
              <w:fldChar w:fldCharType="end"/>
            </w:r>
          </w:hyperlink>
        </w:p>
        <w:p w14:paraId="45DC0A0F" w14:textId="563BBA08" w:rsidR="00781827" w:rsidRDefault="00EC251A" w:rsidP="008A740F">
          <w:pPr>
            <w:pStyle w:val="TOC3"/>
            <w:rPr>
              <w:rFonts w:eastAsiaTheme="minorEastAsia" w:cstheme="minorBidi"/>
              <w:sz w:val="22"/>
              <w:szCs w:val="22"/>
            </w:rPr>
          </w:pPr>
          <w:hyperlink w:anchor="_Toc39054697" w:history="1">
            <w:r w:rsidR="00781827" w:rsidRPr="00491643">
              <w:rPr>
                <w:rStyle w:val="Hyperlink"/>
              </w:rPr>
              <w:t>A.</w:t>
            </w:r>
            <w:r w:rsidR="00781827">
              <w:rPr>
                <w:rFonts w:eastAsiaTheme="minorEastAsia" w:cstheme="minorBidi"/>
                <w:sz w:val="22"/>
                <w:szCs w:val="22"/>
              </w:rPr>
              <w:tab/>
            </w:r>
            <w:r w:rsidR="00781827" w:rsidRPr="00491643">
              <w:rPr>
                <w:rStyle w:val="Hyperlink"/>
                <w:shd w:val="clear" w:color="auto" w:fill="92D050"/>
              </w:rPr>
              <w:t>Application Submission Requirements and Process Adherence</w:t>
            </w:r>
            <w:r w:rsidR="00781827">
              <w:rPr>
                <w:webHidden/>
              </w:rPr>
              <w:tab/>
            </w:r>
            <w:r w:rsidR="00781827">
              <w:rPr>
                <w:webHidden/>
              </w:rPr>
              <w:fldChar w:fldCharType="begin"/>
            </w:r>
            <w:r w:rsidR="00781827">
              <w:rPr>
                <w:webHidden/>
              </w:rPr>
              <w:instrText xml:space="preserve"> PAGEREF _Toc39054697 \h </w:instrText>
            </w:r>
            <w:r w:rsidR="00781827">
              <w:rPr>
                <w:webHidden/>
              </w:rPr>
            </w:r>
            <w:r w:rsidR="00781827">
              <w:rPr>
                <w:webHidden/>
              </w:rPr>
              <w:fldChar w:fldCharType="separate"/>
            </w:r>
            <w:r w:rsidR="00781827">
              <w:rPr>
                <w:webHidden/>
              </w:rPr>
              <w:t>49</w:t>
            </w:r>
            <w:r w:rsidR="00781827">
              <w:rPr>
                <w:webHidden/>
              </w:rPr>
              <w:fldChar w:fldCharType="end"/>
            </w:r>
          </w:hyperlink>
        </w:p>
        <w:p w14:paraId="257AB153" w14:textId="227ACA1B" w:rsidR="00781827" w:rsidRDefault="00EC251A" w:rsidP="008A740F">
          <w:pPr>
            <w:pStyle w:val="TOC3"/>
            <w:rPr>
              <w:rFonts w:eastAsiaTheme="minorEastAsia" w:cstheme="minorBidi"/>
              <w:sz w:val="22"/>
              <w:szCs w:val="22"/>
            </w:rPr>
          </w:pPr>
          <w:hyperlink w:anchor="_Toc39054698" w:history="1">
            <w:r w:rsidR="00781827" w:rsidRPr="00491643">
              <w:rPr>
                <w:rStyle w:val="Hyperlink"/>
                <w:rFonts w:ascii="Calibri" w:hAnsi="Calibri"/>
              </w:rPr>
              <w:t>B.</w:t>
            </w:r>
            <w:r w:rsidR="00781827">
              <w:rPr>
                <w:rFonts w:eastAsiaTheme="minorEastAsia" w:cstheme="minorBidi"/>
                <w:sz w:val="22"/>
                <w:szCs w:val="22"/>
              </w:rPr>
              <w:tab/>
            </w:r>
            <w:r w:rsidR="00781827" w:rsidRPr="00491643">
              <w:rPr>
                <w:rStyle w:val="Hyperlink"/>
                <w:rFonts w:ascii="Calibri" w:hAnsi="Calibri" w:cs="Calibri"/>
              </w:rPr>
              <w:t>Required Attachments for All NC Neighborhood Projects</w:t>
            </w:r>
            <w:r w:rsidR="00781827">
              <w:rPr>
                <w:webHidden/>
              </w:rPr>
              <w:tab/>
            </w:r>
            <w:r w:rsidR="00781827">
              <w:rPr>
                <w:webHidden/>
              </w:rPr>
              <w:fldChar w:fldCharType="begin"/>
            </w:r>
            <w:r w:rsidR="00781827">
              <w:rPr>
                <w:webHidden/>
              </w:rPr>
              <w:instrText xml:space="preserve"> PAGEREF _Toc39054698 \h </w:instrText>
            </w:r>
            <w:r w:rsidR="00781827">
              <w:rPr>
                <w:webHidden/>
              </w:rPr>
            </w:r>
            <w:r w:rsidR="00781827">
              <w:rPr>
                <w:webHidden/>
              </w:rPr>
              <w:fldChar w:fldCharType="separate"/>
            </w:r>
            <w:r w:rsidR="00781827">
              <w:rPr>
                <w:webHidden/>
              </w:rPr>
              <w:t>50</w:t>
            </w:r>
            <w:r w:rsidR="00781827">
              <w:rPr>
                <w:webHidden/>
              </w:rPr>
              <w:fldChar w:fldCharType="end"/>
            </w:r>
          </w:hyperlink>
        </w:p>
        <w:p w14:paraId="6EF188C1" w14:textId="319C89DA" w:rsidR="00781827" w:rsidRDefault="00EC251A">
          <w:pPr>
            <w:pStyle w:val="TOC1"/>
            <w:tabs>
              <w:tab w:val="right" w:leader="dot" w:pos="9350"/>
            </w:tabs>
            <w:rPr>
              <w:rFonts w:eastAsiaTheme="minorEastAsia" w:cstheme="minorBidi"/>
              <w:b w:val="0"/>
              <w:bCs w:val="0"/>
              <w:noProof/>
              <w:sz w:val="22"/>
              <w:szCs w:val="22"/>
            </w:rPr>
          </w:pPr>
          <w:hyperlink w:anchor="_Toc39054699" w:history="1">
            <w:r w:rsidR="00781827" w:rsidRPr="00491643">
              <w:rPr>
                <w:rStyle w:val="Hyperlink"/>
                <w:rFonts w:cstheme="minorHAnsi"/>
                <w:noProof/>
              </w:rPr>
              <w:t xml:space="preserve">APPLICATION SUMMARY - </w:t>
            </w:r>
            <w:r w:rsidR="00781827" w:rsidRPr="00491643">
              <w:rPr>
                <w:rStyle w:val="Hyperlink"/>
                <w:rFonts w:cstheme="minorHAnsi"/>
                <w:i/>
                <w:iCs/>
                <w:noProof/>
              </w:rPr>
              <w:t>NC Neighborhood Revitalization</w:t>
            </w:r>
            <w:r w:rsidR="00781827" w:rsidRPr="00491643">
              <w:rPr>
                <w:rStyle w:val="Hyperlink"/>
                <w:rFonts w:cstheme="minorHAnsi"/>
                <w:noProof/>
              </w:rPr>
              <w:t xml:space="preserve"> PROGRAM</w:t>
            </w:r>
            <w:r w:rsidR="00781827">
              <w:rPr>
                <w:noProof/>
                <w:webHidden/>
              </w:rPr>
              <w:tab/>
            </w:r>
            <w:r w:rsidR="00781827">
              <w:rPr>
                <w:noProof/>
                <w:webHidden/>
              </w:rPr>
              <w:fldChar w:fldCharType="begin"/>
            </w:r>
            <w:r w:rsidR="00781827">
              <w:rPr>
                <w:noProof/>
                <w:webHidden/>
              </w:rPr>
              <w:instrText xml:space="preserve"> PAGEREF _Toc39054699 \h </w:instrText>
            </w:r>
            <w:r w:rsidR="00781827">
              <w:rPr>
                <w:noProof/>
                <w:webHidden/>
              </w:rPr>
            </w:r>
            <w:r w:rsidR="00781827">
              <w:rPr>
                <w:noProof/>
                <w:webHidden/>
              </w:rPr>
              <w:fldChar w:fldCharType="separate"/>
            </w:r>
            <w:r w:rsidR="00781827">
              <w:rPr>
                <w:noProof/>
                <w:webHidden/>
              </w:rPr>
              <w:t>53</w:t>
            </w:r>
            <w:r w:rsidR="00781827">
              <w:rPr>
                <w:noProof/>
                <w:webHidden/>
              </w:rPr>
              <w:fldChar w:fldCharType="end"/>
            </w:r>
          </w:hyperlink>
        </w:p>
        <w:p w14:paraId="43183884" w14:textId="7240BF07" w:rsidR="00781827" w:rsidRDefault="00EC251A" w:rsidP="00802BF3">
          <w:pPr>
            <w:pStyle w:val="TOC2"/>
            <w:rPr>
              <w:rFonts w:eastAsiaTheme="minorEastAsia" w:cstheme="minorBidi"/>
              <w:sz w:val="22"/>
              <w:szCs w:val="22"/>
            </w:rPr>
          </w:pPr>
          <w:hyperlink w:anchor="_Toc39054700" w:history="1">
            <w:r w:rsidR="00781827" w:rsidRPr="00491643">
              <w:rPr>
                <w:rStyle w:val="Hyperlink"/>
                <w:i/>
                <w:shd w:val="clear" w:color="auto" w:fill="92D050"/>
              </w:rPr>
              <w:t>NC Neighborhood Revitalization</w:t>
            </w:r>
            <w:r w:rsidR="00781827" w:rsidRPr="00491643">
              <w:rPr>
                <w:rStyle w:val="Hyperlink"/>
                <w:shd w:val="clear" w:color="auto" w:fill="92D050"/>
              </w:rPr>
              <w:t xml:space="preserve"> PROGRAM CATEGORY SELECTION FORM</w:t>
            </w:r>
            <w:r w:rsidR="00781827">
              <w:rPr>
                <w:webHidden/>
              </w:rPr>
              <w:tab/>
            </w:r>
            <w:r w:rsidR="00781827">
              <w:rPr>
                <w:webHidden/>
              </w:rPr>
              <w:fldChar w:fldCharType="begin"/>
            </w:r>
            <w:r w:rsidR="00781827">
              <w:rPr>
                <w:webHidden/>
              </w:rPr>
              <w:instrText xml:space="preserve"> PAGEREF _Toc39054700 \h </w:instrText>
            </w:r>
            <w:r w:rsidR="00781827">
              <w:rPr>
                <w:webHidden/>
              </w:rPr>
            </w:r>
            <w:r w:rsidR="00781827">
              <w:rPr>
                <w:webHidden/>
              </w:rPr>
              <w:fldChar w:fldCharType="separate"/>
            </w:r>
            <w:r w:rsidR="00781827">
              <w:rPr>
                <w:webHidden/>
              </w:rPr>
              <w:t>53</w:t>
            </w:r>
            <w:r w:rsidR="00781827">
              <w:rPr>
                <w:webHidden/>
              </w:rPr>
              <w:fldChar w:fldCharType="end"/>
            </w:r>
          </w:hyperlink>
        </w:p>
        <w:p w14:paraId="133D0915" w14:textId="37973C70" w:rsidR="00781827" w:rsidRDefault="00EC251A" w:rsidP="008A740F">
          <w:pPr>
            <w:pStyle w:val="TOC3"/>
            <w:rPr>
              <w:rFonts w:eastAsiaTheme="minorEastAsia" w:cstheme="minorBidi"/>
              <w:sz w:val="22"/>
              <w:szCs w:val="22"/>
            </w:rPr>
          </w:pPr>
          <w:hyperlink w:anchor="_Toc39054701" w:history="1">
            <w:r w:rsidR="00781827" w:rsidRPr="00491643">
              <w:rPr>
                <w:rStyle w:val="Hyperlink"/>
                <w:b/>
              </w:rPr>
              <w:t>Housing Development</w:t>
            </w:r>
            <w:r w:rsidR="00781827">
              <w:rPr>
                <w:webHidden/>
              </w:rPr>
              <w:tab/>
            </w:r>
            <w:r w:rsidR="00781827">
              <w:rPr>
                <w:webHidden/>
              </w:rPr>
              <w:fldChar w:fldCharType="begin"/>
            </w:r>
            <w:r w:rsidR="00781827">
              <w:rPr>
                <w:webHidden/>
              </w:rPr>
              <w:instrText xml:space="preserve"> PAGEREF _Toc39054701 \h </w:instrText>
            </w:r>
            <w:r w:rsidR="00781827">
              <w:rPr>
                <w:webHidden/>
              </w:rPr>
            </w:r>
            <w:r w:rsidR="00781827">
              <w:rPr>
                <w:webHidden/>
              </w:rPr>
              <w:fldChar w:fldCharType="separate"/>
            </w:r>
            <w:r w:rsidR="00781827">
              <w:rPr>
                <w:webHidden/>
              </w:rPr>
              <w:t>55</w:t>
            </w:r>
            <w:r w:rsidR="00781827">
              <w:rPr>
                <w:webHidden/>
              </w:rPr>
              <w:fldChar w:fldCharType="end"/>
            </w:r>
          </w:hyperlink>
        </w:p>
        <w:p w14:paraId="2792180A" w14:textId="4C50A719" w:rsidR="00781827" w:rsidRDefault="00EC251A" w:rsidP="008A740F">
          <w:pPr>
            <w:pStyle w:val="TOC3"/>
            <w:rPr>
              <w:rFonts w:eastAsiaTheme="minorEastAsia" w:cstheme="minorBidi"/>
              <w:sz w:val="22"/>
              <w:szCs w:val="22"/>
            </w:rPr>
          </w:pPr>
          <w:hyperlink w:anchor="_Toc39054702" w:history="1">
            <w:r w:rsidR="00781827" w:rsidRPr="00491643">
              <w:rPr>
                <w:rStyle w:val="Hyperlink"/>
                <w:b/>
              </w:rPr>
              <w:t>□ Single-Family Homeownership Developments</w:t>
            </w:r>
            <w:r w:rsidR="00781827">
              <w:rPr>
                <w:webHidden/>
              </w:rPr>
              <w:tab/>
            </w:r>
            <w:r w:rsidR="00781827">
              <w:rPr>
                <w:webHidden/>
              </w:rPr>
              <w:fldChar w:fldCharType="begin"/>
            </w:r>
            <w:r w:rsidR="00781827">
              <w:rPr>
                <w:webHidden/>
              </w:rPr>
              <w:instrText xml:space="preserve"> PAGEREF _Toc39054702 \h </w:instrText>
            </w:r>
            <w:r w:rsidR="00781827">
              <w:rPr>
                <w:webHidden/>
              </w:rPr>
            </w:r>
            <w:r w:rsidR="00781827">
              <w:rPr>
                <w:webHidden/>
              </w:rPr>
              <w:fldChar w:fldCharType="separate"/>
            </w:r>
            <w:r w:rsidR="00781827">
              <w:rPr>
                <w:webHidden/>
              </w:rPr>
              <w:t>55</w:t>
            </w:r>
            <w:r w:rsidR="00781827">
              <w:rPr>
                <w:webHidden/>
              </w:rPr>
              <w:fldChar w:fldCharType="end"/>
            </w:r>
          </w:hyperlink>
        </w:p>
        <w:p w14:paraId="2AB0EDF5" w14:textId="3F820001" w:rsidR="00781827" w:rsidRDefault="00EC251A" w:rsidP="00802BF3">
          <w:pPr>
            <w:pStyle w:val="TOC2"/>
            <w:rPr>
              <w:rFonts w:eastAsiaTheme="minorEastAsia" w:cstheme="minorBidi"/>
              <w:sz w:val="22"/>
              <w:szCs w:val="22"/>
            </w:rPr>
          </w:pPr>
          <w:hyperlink w:anchor="_Toc39054703" w:history="1">
            <w:r w:rsidR="00781827" w:rsidRPr="00491643">
              <w:rPr>
                <w:rStyle w:val="Hyperlink"/>
              </w:rPr>
              <w:t>□ Multi-Family Rental Housing Developments</w:t>
            </w:r>
            <w:r w:rsidR="00781827">
              <w:rPr>
                <w:webHidden/>
              </w:rPr>
              <w:tab/>
            </w:r>
            <w:r w:rsidR="00781827">
              <w:rPr>
                <w:webHidden/>
              </w:rPr>
              <w:fldChar w:fldCharType="begin"/>
            </w:r>
            <w:r w:rsidR="00781827">
              <w:rPr>
                <w:webHidden/>
              </w:rPr>
              <w:instrText xml:space="preserve"> PAGEREF _Toc39054703 \h </w:instrText>
            </w:r>
            <w:r w:rsidR="00781827">
              <w:rPr>
                <w:webHidden/>
              </w:rPr>
            </w:r>
            <w:r w:rsidR="00781827">
              <w:rPr>
                <w:webHidden/>
              </w:rPr>
              <w:fldChar w:fldCharType="separate"/>
            </w:r>
            <w:r w:rsidR="00781827">
              <w:rPr>
                <w:webHidden/>
              </w:rPr>
              <w:t>55</w:t>
            </w:r>
            <w:r w:rsidR="00781827">
              <w:rPr>
                <w:webHidden/>
              </w:rPr>
              <w:fldChar w:fldCharType="end"/>
            </w:r>
          </w:hyperlink>
        </w:p>
        <w:p w14:paraId="60A59DED" w14:textId="2B1A089E" w:rsidR="00781827" w:rsidRDefault="00EC251A" w:rsidP="008A740F">
          <w:pPr>
            <w:pStyle w:val="TOC3"/>
            <w:rPr>
              <w:rFonts w:eastAsiaTheme="minorEastAsia" w:cstheme="minorBidi"/>
              <w:sz w:val="22"/>
              <w:szCs w:val="22"/>
            </w:rPr>
          </w:pPr>
          <w:hyperlink w:anchor="_Toc39054704" w:history="1">
            <w:r w:rsidR="00781827" w:rsidRPr="00491643">
              <w:rPr>
                <w:rStyle w:val="Hyperlink"/>
              </w:rPr>
              <w:t>Water and Sewer Connections to Existing Housing</w:t>
            </w:r>
            <w:r w:rsidR="00781827">
              <w:rPr>
                <w:webHidden/>
              </w:rPr>
              <w:tab/>
            </w:r>
            <w:r w:rsidR="00781827">
              <w:rPr>
                <w:webHidden/>
              </w:rPr>
              <w:fldChar w:fldCharType="begin"/>
            </w:r>
            <w:r w:rsidR="00781827">
              <w:rPr>
                <w:webHidden/>
              </w:rPr>
              <w:instrText xml:space="preserve"> PAGEREF _Toc39054704 \h </w:instrText>
            </w:r>
            <w:r w:rsidR="00781827">
              <w:rPr>
                <w:webHidden/>
              </w:rPr>
            </w:r>
            <w:r w:rsidR="00781827">
              <w:rPr>
                <w:webHidden/>
              </w:rPr>
              <w:fldChar w:fldCharType="separate"/>
            </w:r>
            <w:r w:rsidR="00781827">
              <w:rPr>
                <w:webHidden/>
              </w:rPr>
              <w:t>56</w:t>
            </w:r>
            <w:r w:rsidR="00781827">
              <w:rPr>
                <w:webHidden/>
              </w:rPr>
              <w:fldChar w:fldCharType="end"/>
            </w:r>
          </w:hyperlink>
        </w:p>
        <w:p w14:paraId="4CA889B4" w14:textId="1974C230" w:rsidR="00781827" w:rsidRDefault="00EC251A" w:rsidP="008A740F">
          <w:pPr>
            <w:pStyle w:val="TOC3"/>
            <w:rPr>
              <w:rFonts w:eastAsiaTheme="minorEastAsia" w:cstheme="minorBidi"/>
              <w:sz w:val="22"/>
              <w:szCs w:val="22"/>
            </w:rPr>
          </w:pPr>
          <w:hyperlink w:anchor="_Toc39054705" w:history="1">
            <w:r w:rsidR="00781827" w:rsidRPr="00491643">
              <w:rPr>
                <w:rStyle w:val="Hyperlink"/>
              </w:rPr>
              <w:t>Eligible Activities for Water and Sewer Connections</w:t>
            </w:r>
            <w:r w:rsidR="00781827">
              <w:rPr>
                <w:webHidden/>
              </w:rPr>
              <w:tab/>
            </w:r>
            <w:r w:rsidR="00781827">
              <w:rPr>
                <w:webHidden/>
              </w:rPr>
              <w:fldChar w:fldCharType="begin"/>
            </w:r>
            <w:r w:rsidR="00781827">
              <w:rPr>
                <w:webHidden/>
              </w:rPr>
              <w:instrText xml:space="preserve"> PAGEREF _Toc39054705 \h </w:instrText>
            </w:r>
            <w:r w:rsidR="00781827">
              <w:rPr>
                <w:webHidden/>
              </w:rPr>
            </w:r>
            <w:r w:rsidR="00781827">
              <w:rPr>
                <w:webHidden/>
              </w:rPr>
              <w:fldChar w:fldCharType="separate"/>
            </w:r>
            <w:r w:rsidR="00781827">
              <w:rPr>
                <w:webHidden/>
              </w:rPr>
              <w:t>56</w:t>
            </w:r>
            <w:r w:rsidR="00781827">
              <w:rPr>
                <w:webHidden/>
              </w:rPr>
              <w:fldChar w:fldCharType="end"/>
            </w:r>
          </w:hyperlink>
        </w:p>
        <w:p w14:paraId="78B79AD9" w14:textId="49EC7D50" w:rsidR="00781827" w:rsidRDefault="00EC251A" w:rsidP="00802BF3">
          <w:pPr>
            <w:pStyle w:val="TOC2"/>
            <w:rPr>
              <w:rFonts w:eastAsiaTheme="minorEastAsia" w:cstheme="minorBidi"/>
              <w:sz w:val="22"/>
              <w:szCs w:val="22"/>
            </w:rPr>
          </w:pPr>
          <w:hyperlink w:anchor="_Toc39054706" w:history="1">
            <w:r w:rsidR="00781827" w:rsidRPr="00491643">
              <w:rPr>
                <w:rStyle w:val="Hyperlink"/>
                <w:rFonts w:eastAsia="Calibri"/>
              </w:rPr>
              <w:t>PUBLIC INFORMATION FOR NC NEIGHBORHOOD</w:t>
            </w:r>
            <w:r w:rsidR="00781827">
              <w:rPr>
                <w:webHidden/>
              </w:rPr>
              <w:tab/>
            </w:r>
            <w:r w:rsidR="00781827">
              <w:rPr>
                <w:webHidden/>
              </w:rPr>
              <w:fldChar w:fldCharType="begin"/>
            </w:r>
            <w:r w:rsidR="00781827">
              <w:rPr>
                <w:webHidden/>
              </w:rPr>
              <w:instrText xml:space="preserve"> PAGEREF _Toc39054706 \h </w:instrText>
            </w:r>
            <w:r w:rsidR="00781827">
              <w:rPr>
                <w:webHidden/>
              </w:rPr>
            </w:r>
            <w:r w:rsidR="00781827">
              <w:rPr>
                <w:webHidden/>
              </w:rPr>
              <w:fldChar w:fldCharType="separate"/>
            </w:r>
            <w:r w:rsidR="00781827">
              <w:rPr>
                <w:webHidden/>
              </w:rPr>
              <w:t>57</w:t>
            </w:r>
            <w:r w:rsidR="00781827">
              <w:rPr>
                <w:webHidden/>
              </w:rPr>
              <w:fldChar w:fldCharType="end"/>
            </w:r>
          </w:hyperlink>
        </w:p>
        <w:p w14:paraId="36BC7C94" w14:textId="0026C109" w:rsidR="00781827" w:rsidRDefault="00EC251A" w:rsidP="00802BF3">
          <w:pPr>
            <w:pStyle w:val="TOC2"/>
            <w:rPr>
              <w:rFonts w:eastAsiaTheme="minorEastAsia" w:cstheme="minorBidi"/>
              <w:sz w:val="22"/>
              <w:szCs w:val="22"/>
            </w:rPr>
          </w:pPr>
          <w:hyperlink w:anchor="_Toc39054707" w:history="1">
            <w:r w:rsidR="00781827" w:rsidRPr="00491643">
              <w:rPr>
                <w:rStyle w:val="Hyperlink"/>
              </w:rPr>
              <w:t xml:space="preserve">PROJECT DESCRIPTION- </w:t>
            </w:r>
            <w:r w:rsidR="00781827" w:rsidRPr="00491643">
              <w:rPr>
                <w:rStyle w:val="Hyperlink"/>
                <w:i/>
              </w:rPr>
              <w:t>NC Neighborhood Revitalization</w:t>
            </w:r>
            <w:r w:rsidR="00781827">
              <w:rPr>
                <w:webHidden/>
              </w:rPr>
              <w:tab/>
            </w:r>
            <w:r w:rsidR="00781827">
              <w:rPr>
                <w:webHidden/>
              </w:rPr>
              <w:fldChar w:fldCharType="begin"/>
            </w:r>
            <w:r w:rsidR="00781827">
              <w:rPr>
                <w:webHidden/>
              </w:rPr>
              <w:instrText xml:space="preserve"> PAGEREF _Toc39054707 \h </w:instrText>
            </w:r>
            <w:r w:rsidR="00781827">
              <w:rPr>
                <w:webHidden/>
              </w:rPr>
            </w:r>
            <w:r w:rsidR="00781827">
              <w:rPr>
                <w:webHidden/>
              </w:rPr>
              <w:fldChar w:fldCharType="separate"/>
            </w:r>
            <w:r w:rsidR="00781827">
              <w:rPr>
                <w:webHidden/>
              </w:rPr>
              <w:t>59</w:t>
            </w:r>
            <w:r w:rsidR="00781827">
              <w:rPr>
                <w:webHidden/>
              </w:rPr>
              <w:fldChar w:fldCharType="end"/>
            </w:r>
          </w:hyperlink>
        </w:p>
        <w:p w14:paraId="78041C71" w14:textId="6FA1F964" w:rsidR="00781827" w:rsidRDefault="00EC251A" w:rsidP="00802BF3">
          <w:pPr>
            <w:pStyle w:val="TOC2"/>
            <w:rPr>
              <w:rFonts w:eastAsiaTheme="minorEastAsia" w:cstheme="minorBidi"/>
              <w:sz w:val="22"/>
              <w:szCs w:val="22"/>
            </w:rPr>
          </w:pPr>
          <w:hyperlink w:anchor="_Toc39054708" w:history="1">
            <w:r w:rsidR="00781827" w:rsidRPr="00491643">
              <w:rPr>
                <w:rStyle w:val="Hyperlink"/>
              </w:rPr>
              <w:t>SOURCES AND USES OF FUNDS CHART</w:t>
            </w:r>
            <w:r w:rsidR="00781827">
              <w:rPr>
                <w:webHidden/>
              </w:rPr>
              <w:tab/>
            </w:r>
            <w:r w:rsidR="00781827">
              <w:rPr>
                <w:webHidden/>
              </w:rPr>
              <w:fldChar w:fldCharType="begin"/>
            </w:r>
            <w:r w:rsidR="00781827">
              <w:rPr>
                <w:webHidden/>
              </w:rPr>
              <w:instrText xml:space="preserve"> PAGEREF _Toc39054708 \h </w:instrText>
            </w:r>
            <w:r w:rsidR="00781827">
              <w:rPr>
                <w:webHidden/>
              </w:rPr>
            </w:r>
            <w:r w:rsidR="00781827">
              <w:rPr>
                <w:webHidden/>
              </w:rPr>
              <w:fldChar w:fldCharType="separate"/>
            </w:r>
            <w:r w:rsidR="00781827">
              <w:rPr>
                <w:webHidden/>
              </w:rPr>
              <w:t>60</w:t>
            </w:r>
            <w:r w:rsidR="00781827">
              <w:rPr>
                <w:webHidden/>
              </w:rPr>
              <w:fldChar w:fldCharType="end"/>
            </w:r>
          </w:hyperlink>
        </w:p>
        <w:p w14:paraId="50C423B8" w14:textId="7FEA7B9A" w:rsidR="00781827" w:rsidRDefault="00EC251A">
          <w:pPr>
            <w:pStyle w:val="TOC1"/>
            <w:tabs>
              <w:tab w:val="right" w:leader="dot" w:pos="9350"/>
            </w:tabs>
            <w:rPr>
              <w:rFonts w:eastAsiaTheme="minorEastAsia" w:cstheme="minorBidi"/>
              <w:b w:val="0"/>
              <w:bCs w:val="0"/>
              <w:noProof/>
              <w:sz w:val="22"/>
              <w:szCs w:val="22"/>
            </w:rPr>
          </w:pPr>
          <w:hyperlink w:anchor="_Toc39054709" w:history="1">
            <w:r w:rsidR="00781827" w:rsidRPr="00491643">
              <w:rPr>
                <w:rStyle w:val="Hyperlink"/>
                <w:rFonts w:cstheme="minorHAnsi"/>
                <w:noProof/>
              </w:rPr>
              <w:t>PROJECT BUDGET – NC NEIGHBORHOOD REVITALIZATION</w:t>
            </w:r>
            <w:r w:rsidR="00781827">
              <w:rPr>
                <w:noProof/>
                <w:webHidden/>
              </w:rPr>
              <w:tab/>
            </w:r>
            <w:r w:rsidR="00781827">
              <w:rPr>
                <w:noProof/>
                <w:webHidden/>
              </w:rPr>
              <w:fldChar w:fldCharType="begin"/>
            </w:r>
            <w:r w:rsidR="00781827">
              <w:rPr>
                <w:noProof/>
                <w:webHidden/>
              </w:rPr>
              <w:instrText xml:space="preserve"> PAGEREF _Toc39054709 \h </w:instrText>
            </w:r>
            <w:r w:rsidR="00781827">
              <w:rPr>
                <w:noProof/>
                <w:webHidden/>
              </w:rPr>
            </w:r>
            <w:r w:rsidR="00781827">
              <w:rPr>
                <w:noProof/>
                <w:webHidden/>
              </w:rPr>
              <w:fldChar w:fldCharType="separate"/>
            </w:r>
            <w:r w:rsidR="00781827">
              <w:rPr>
                <w:noProof/>
                <w:webHidden/>
              </w:rPr>
              <w:t>61</w:t>
            </w:r>
            <w:r w:rsidR="00781827">
              <w:rPr>
                <w:noProof/>
                <w:webHidden/>
              </w:rPr>
              <w:fldChar w:fldCharType="end"/>
            </w:r>
          </w:hyperlink>
        </w:p>
        <w:p w14:paraId="0F9B2FAD" w14:textId="26C5C8C4" w:rsidR="00781827" w:rsidRDefault="00EC251A">
          <w:pPr>
            <w:pStyle w:val="TOC1"/>
            <w:tabs>
              <w:tab w:val="right" w:leader="dot" w:pos="9350"/>
            </w:tabs>
            <w:rPr>
              <w:rFonts w:eastAsiaTheme="minorEastAsia" w:cstheme="minorBidi"/>
              <w:b w:val="0"/>
              <w:bCs w:val="0"/>
              <w:noProof/>
              <w:sz w:val="22"/>
              <w:szCs w:val="22"/>
            </w:rPr>
          </w:pPr>
          <w:hyperlink w:anchor="_Toc39054710" w:history="1">
            <w:r w:rsidR="00781827" w:rsidRPr="00491643">
              <w:rPr>
                <w:rStyle w:val="Hyperlink"/>
                <w:noProof/>
              </w:rPr>
              <w:t>NC NEIGHBORHOOD REVITALIZATION BENEFIT: LOW AND MODERATE INCOME</w:t>
            </w:r>
            <w:r w:rsidR="00781827">
              <w:rPr>
                <w:noProof/>
                <w:webHidden/>
              </w:rPr>
              <w:tab/>
            </w:r>
            <w:r w:rsidR="00781827">
              <w:rPr>
                <w:noProof/>
                <w:webHidden/>
              </w:rPr>
              <w:fldChar w:fldCharType="begin"/>
            </w:r>
            <w:r w:rsidR="00781827">
              <w:rPr>
                <w:noProof/>
                <w:webHidden/>
              </w:rPr>
              <w:instrText xml:space="preserve"> PAGEREF _Toc39054710 \h </w:instrText>
            </w:r>
            <w:r w:rsidR="00781827">
              <w:rPr>
                <w:noProof/>
                <w:webHidden/>
              </w:rPr>
            </w:r>
            <w:r w:rsidR="00781827">
              <w:rPr>
                <w:noProof/>
                <w:webHidden/>
              </w:rPr>
              <w:fldChar w:fldCharType="separate"/>
            </w:r>
            <w:r w:rsidR="00781827">
              <w:rPr>
                <w:noProof/>
                <w:webHidden/>
              </w:rPr>
              <w:t>62</w:t>
            </w:r>
            <w:r w:rsidR="00781827">
              <w:rPr>
                <w:noProof/>
                <w:webHidden/>
              </w:rPr>
              <w:fldChar w:fldCharType="end"/>
            </w:r>
          </w:hyperlink>
        </w:p>
        <w:p w14:paraId="4F80AD8E" w14:textId="3AFACD70" w:rsidR="00781827" w:rsidRDefault="00EC251A" w:rsidP="00802BF3">
          <w:pPr>
            <w:pStyle w:val="TOC2"/>
            <w:rPr>
              <w:rFonts w:eastAsiaTheme="minorEastAsia" w:cstheme="minorBidi"/>
              <w:sz w:val="22"/>
              <w:szCs w:val="22"/>
            </w:rPr>
          </w:pPr>
          <w:hyperlink w:anchor="_Toc39054711" w:history="1">
            <w:r w:rsidR="00781827" w:rsidRPr="00491643">
              <w:rPr>
                <w:rStyle w:val="Hyperlink"/>
                <w:rFonts w:ascii="Calibri" w:eastAsia="Calibri" w:hAnsi="Calibri"/>
              </w:rPr>
              <w:t>NC Neighborhood Benefit: Low and Moderate-Income</w:t>
            </w:r>
            <w:r w:rsidR="00781827">
              <w:rPr>
                <w:webHidden/>
              </w:rPr>
              <w:tab/>
            </w:r>
            <w:r w:rsidR="00781827">
              <w:rPr>
                <w:webHidden/>
              </w:rPr>
              <w:fldChar w:fldCharType="begin"/>
            </w:r>
            <w:r w:rsidR="00781827">
              <w:rPr>
                <w:webHidden/>
              </w:rPr>
              <w:instrText xml:space="preserve"> PAGEREF _Toc39054711 \h </w:instrText>
            </w:r>
            <w:r w:rsidR="00781827">
              <w:rPr>
                <w:webHidden/>
              </w:rPr>
            </w:r>
            <w:r w:rsidR="00781827">
              <w:rPr>
                <w:webHidden/>
              </w:rPr>
              <w:fldChar w:fldCharType="separate"/>
            </w:r>
            <w:r w:rsidR="00781827">
              <w:rPr>
                <w:webHidden/>
              </w:rPr>
              <w:t>63</w:t>
            </w:r>
            <w:r w:rsidR="00781827">
              <w:rPr>
                <w:webHidden/>
              </w:rPr>
              <w:fldChar w:fldCharType="end"/>
            </w:r>
          </w:hyperlink>
        </w:p>
        <w:p w14:paraId="168EF2C9" w14:textId="0966E054" w:rsidR="00781827" w:rsidRDefault="00EC251A" w:rsidP="00802BF3">
          <w:pPr>
            <w:pStyle w:val="TOC2"/>
            <w:rPr>
              <w:rFonts w:eastAsiaTheme="minorEastAsia" w:cstheme="minorBidi"/>
              <w:sz w:val="22"/>
              <w:szCs w:val="22"/>
            </w:rPr>
          </w:pPr>
          <w:hyperlink w:anchor="_Toc39054712" w:history="1">
            <w:r w:rsidR="00781827" w:rsidRPr="00491643">
              <w:rPr>
                <w:rStyle w:val="Hyperlink"/>
                <w:rFonts w:ascii="Calibri" w:hAnsi="Calibri" w:cs="Calibri"/>
              </w:rPr>
              <w:t>COMMUNITY DEVELOPMENT PLAN</w:t>
            </w:r>
            <w:r w:rsidR="00781827">
              <w:rPr>
                <w:webHidden/>
              </w:rPr>
              <w:tab/>
            </w:r>
            <w:r w:rsidR="00781827">
              <w:rPr>
                <w:webHidden/>
              </w:rPr>
              <w:fldChar w:fldCharType="begin"/>
            </w:r>
            <w:r w:rsidR="00781827">
              <w:rPr>
                <w:webHidden/>
              </w:rPr>
              <w:instrText xml:space="preserve"> PAGEREF _Toc39054712 \h </w:instrText>
            </w:r>
            <w:r w:rsidR="00781827">
              <w:rPr>
                <w:webHidden/>
              </w:rPr>
            </w:r>
            <w:r w:rsidR="00781827">
              <w:rPr>
                <w:webHidden/>
              </w:rPr>
              <w:fldChar w:fldCharType="separate"/>
            </w:r>
            <w:r w:rsidR="00781827">
              <w:rPr>
                <w:webHidden/>
              </w:rPr>
              <w:t>64</w:t>
            </w:r>
            <w:r w:rsidR="00781827">
              <w:rPr>
                <w:webHidden/>
              </w:rPr>
              <w:fldChar w:fldCharType="end"/>
            </w:r>
          </w:hyperlink>
        </w:p>
        <w:p w14:paraId="0504C677" w14:textId="36B56E34" w:rsidR="00781827" w:rsidRDefault="00EC251A" w:rsidP="00802BF3">
          <w:pPr>
            <w:pStyle w:val="TOC2"/>
            <w:rPr>
              <w:rFonts w:eastAsiaTheme="minorEastAsia" w:cstheme="minorBidi"/>
              <w:sz w:val="22"/>
              <w:szCs w:val="22"/>
            </w:rPr>
          </w:pPr>
          <w:hyperlink w:anchor="_Toc39054713" w:history="1">
            <w:r w:rsidR="00781827" w:rsidRPr="00491643">
              <w:rPr>
                <w:rStyle w:val="Hyperlink"/>
              </w:rPr>
              <w:t>HOUSING DISTRIBUTION PLAN (Housing Rehabilitation Only)</w:t>
            </w:r>
            <w:r w:rsidR="00781827">
              <w:rPr>
                <w:webHidden/>
              </w:rPr>
              <w:tab/>
            </w:r>
            <w:r w:rsidR="00781827">
              <w:rPr>
                <w:webHidden/>
              </w:rPr>
              <w:fldChar w:fldCharType="begin"/>
            </w:r>
            <w:r w:rsidR="00781827">
              <w:rPr>
                <w:webHidden/>
              </w:rPr>
              <w:instrText xml:space="preserve"> PAGEREF _Toc39054713 \h </w:instrText>
            </w:r>
            <w:r w:rsidR="00781827">
              <w:rPr>
                <w:webHidden/>
              </w:rPr>
            </w:r>
            <w:r w:rsidR="00781827">
              <w:rPr>
                <w:webHidden/>
              </w:rPr>
              <w:fldChar w:fldCharType="separate"/>
            </w:r>
            <w:r w:rsidR="00781827">
              <w:rPr>
                <w:webHidden/>
              </w:rPr>
              <w:t>65</w:t>
            </w:r>
            <w:r w:rsidR="00781827">
              <w:rPr>
                <w:webHidden/>
              </w:rPr>
              <w:fldChar w:fldCharType="end"/>
            </w:r>
          </w:hyperlink>
        </w:p>
        <w:p w14:paraId="233E749C" w14:textId="5BE8E166" w:rsidR="00781827" w:rsidRDefault="00EC251A" w:rsidP="00802BF3">
          <w:pPr>
            <w:pStyle w:val="TOC2"/>
            <w:rPr>
              <w:rFonts w:eastAsiaTheme="minorEastAsia" w:cstheme="minorBidi"/>
              <w:sz w:val="22"/>
              <w:szCs w:val="22"/>
            </w:rPr>
          </w:pPr>
          <w:hyperlink w:anchor="_Toc39054714" w:history="1">
            <w:r w:rsidR="00781827" w:rsidRPr="00491643">
              <w:rPr>
                <w:rStyle w:val="Hyperlink"/>
                <w:rFonts w:ascii="Calibri" w:hAnsi="Calibri" w:cs="Calibri"/>
              </w:rPr>
              <w:t>CONFLICT OF INTEREST CHECKLIST</w:t>
            </w:r>
            <w:r w:rsidR="00781827">
              <w:rPr>
                <w:webHidden/>
              </w:rPr>
              <w:tab/>
            </w:r>
            <w:r w:rsidR="00781827">
              <w:rPr>
                <w:webHidden/>
              </w:rPr>
              <w:fldChar w:fldCharType="begin"/>
            </w:r>
            <w:r w:rsidR="00781827">
              <w:rPr>
                <w:webHidden/>
              </w:rPr>
              <w:instrText xml:space="preserve"> PAGEREF _Toc39054714 \h </w:instrText>
            </w:r>
            <w:r w:rsidR="00781827">
              <w:rPr>
                <w:webHidden/>
              </w:rPr>
            </w:r>
            <w:r w:rsidR="00781827">
              <w:rPr>
                <w:webHidden/>
              </w:rPr>
              <w:fldChar w:fldCharType="separate"/>
            </w:r>
            <w:r w:rsidR="00781827">
              <w:rPr>
                <w:webHidden/>
              </w:rPr>
              <w:t>68</w:t>
            </w:r>
            <w:r w:rsidR="00781827">
              <w:rPr>
                <w:webHidden/>
              </w:rPr>
              <w:fldChar w:fldCharType="end"/>
            </w:r>
          </w:hyperlink>
        </w:p>
        <w:p w14:paraId="2E0C530C" w14:textId="721C1EFD" w:rsidR="00781827" w:rsidRDefault="00EC251A" w:rsidP="00802BF3">
          <w:pPr>
            <w:pStyle w:val="TOC2"/>
            <w:rPr>
              <w:rFonts w:eastAsiaTheme="minorEastAsia" w:cstheme="minorBidi"/>
              <w:sz w:val="22"/>
              <w:szCs w:val="22"/>
            </w:rPr>
          </w:pPr>
          <w:hyperlink w:anchor="_Toc39054715" w:history="1">
            <w:r w:rsidR="00781827" w:rsidRPr="00491643">
              <w:rPr>
                <w:rStyle w:val="Hyperlink"/>
              </w:rPr>
              <w:t>FEDERAL REQUIREMENTS AND CERTIFICATIONS</w:t>
            </w:r>
            <w:r w:rsidR="00781827">
              <w:rPr>
                <w:webHidden/>
              </w:rPr>
              <w:tab/>
            </w:r>
            <w:r w:rsidR="00781827">
              <w:rPr>
                <w:webHidden/>
              </w:rPr>
              <w:fldChar w:fldCharType="begin"/>
            </w:r>
            <w:r w:rsidR="00781827">
              <w:rPr>
                <w:webHidden/>
              </w:rPr>
              <w:instrText xml:space="preserve"> PAGEREF _Toc39054715 \h </w:instrText>
            </w:r>
            <w:r w:rsidR="00781827">
              <w:rPr>
                <w:webHidden/>
              </w:rPr>
            </w:r>
            <w:r w:rsidR="00781827">
              <w:rPr>
                <w:webHidden/>
              </w:rPr>
              <w:fldChar w:fldCharType="separate"/>
            </w:r>
            <w:r w:rsidR="00781827">
              <w:rPr>
                <w:webHidden/>
              </w:rPr>
              <w:t>69</w:t>
            </w:r>
            <w:r w:rsidR="00781827">
              <w:rPr>
                <w:webHidden/>
              </w:rPr>
              <w:fldChar w:fldCharType="end"/>
            </w:r>
          </w:hyperlink>
        </w:p>
        <w:p w14:paraId="29DACD0D" w14:textId="521A0C71" w:rsidR="00781827" w:rsidRDefault="00EC251A" w:rsidP="00802BF3">
          <w:pPr>
            <w:pStyle w:val="TOC2"/>
            <w:rPr>
              <w:rFonts w:eastAsiaTheme="minorEastAsia" w:cstheme="minorBidi"/>
              <w:sz w:val="22"/>
              <w:szCs w:val="22"/>
            </w:rPr>
          </w:pPr>
          <w:hyperlink w:anchor="_Toc39054716" w:history="1">
            <w:r w:rsidR="00781827" w:rsidRPr="00491643">
              <w:rPr>
                <w:rStyle w:val="Hyperlink"/>
              </w:rPr>
              <w:t>Disclosure Report Instructions</w:t>
            </w:r>
            <w:r w:rsidR="00781827">
              <w:rPr>
                <w:webHidden/>
              </w:rPr>
              <w:tab/>
            </w:r>
            <w:r w:rsidR="00781827">
              <w:rPr>
                <w:webHidden/>
              </w:rPr>
              <w:fldChar w:fldCharType="begin"/>
            </w:r>
            <w:r w:rsidR="00781827">
              <w:rPr>
                <w:webHidden/>
              </w:rPr>
              <w:instrText xml:space="preserve"> PAGEREF _Toc39054716 \h </w:instrText>
            </w:r>
            <w:r w:rsidR="00781827">
              <w:rPr>
                <w:webHidden/>
              </w:rPr>
            </w:r>
            <w:r w:rsidR="00781827">
              <w:rPr>
                <w:webHidden/>
              </w:rPr>
              <w:fldChar w:fldCharType="separate"/>
            </w:r>
            <w:r w:rsidR="00781827">
              <w:rPr>
                <w:webHidden/>
              </w:rPr>
              <w:t>72</w:t>
            </w:r>
            <w:r w:rsidR="00781827">
              <w:rPr>
                <w:webHidden/>
              </w:rPr>
              <w:fldChar w:fldCharType="end"/>
            </w:r>
          </w:hyperlink>
        </w:p>
        <w:p w14:paraId="49F92F75" w14:textId="05B70C2E" w:rsidR="00781827" w:rsidRDefault="00EC251A" w:rsidP="00802BF3">
          <w:pPr>
            <w:pStyle w:val="TOC2"/>
            <w:rPr>
              <w:rFonts w:eastAsiaTheme="minorEastAsia" w:cstheme="minorBidi"/>
              <w:sz w:val="22"/>
              <w:szCs w:val="22"/>
            </w:rPr>
          </w:pPr>
          <w:hyperlink w:anchor="_Toc39054717" w:history="1">
            <w:r w:rsidR="00781827" w:rsidRPr="00491643">
              <w:rPr>
                <w:rStyle w:val="Hyperlink"/>
              </w:rPr>
              <w:t>DISCLOSURE REPORT</w:t>
            </w:r>
            <w:r w:rsidR="00781827">
              <w:rPr>
                <w:webHidden/>
              </w:rPr>
              <w:tab/>
            </w:r>
            <w:r w:rsidR="00781827">
              <w:rPr>
                <w:webHidden/>
              </w:rPr>
              <w:fldChar w:fldCharType="begin"/>
            </w:r>
            <w:r w:rsidR="00781827">
              <w:rPr>
                <w:webHidden/>
              </w:rPr>
              <w:instrText xml:space="preserve"> PAGEREF _Toc39054717 \h </w:instrText>
            </w:r>
            <w:r w:rsidR="00781827">
              <w:rPr>
                <w:webHidden/>
              </w:rPr>
            </w:r>
            <w:r w:rsidR="00781827">
              <w:rPr>
                <w:webHidden/>
              </w:rPr>
              <w:fldChar w:fldCharType="separate"/>
            </w:r>
            <w:r w:rsidR="00781827">
              <w:rPr>
                <w:webHidden/>
              </w:rPr>
              <w:t>74</w:t>
            </w:r>
            <w:r w:rsidR="00781827">
              <w:rPr>
                <w:webHidden/>
              </w:rPr>
              <w:fldChar w:fldCharType="end"/>
            </w:r>
          </w:hyperlink>
        </w:p>
        <w:p w14:paraId="779E7D22" w14:textId="59BAFD61" w:rsidR="00781827" w:rsidRDefault="00EC251A" w:rsidP="00802BF3">
          <w:pPr>
            <w:pStyle w:val="TOC2"/>
            <w:rPr>
              <w:rFonts w:eastAsiaTheme="minorEastAsia" w:cstheme="minorBidi"/>
              <w:sz w:val="22"/>
              <w:szCs w:val="22"/>
            </w:rPr>
          </w:pPr>
          <w:hyperlink w:anchor="_Toc39054718" w:history="1">
            <w:r w:rsidR="00781827" w:rsidRPr="00491643">
              <w:rPr>
                <w:rStyle w:val="Hyperlink"/>
              </w:rPr>
              <w:t>STATE CDBG PROGRAM REGULATIONS</w:t>
            </w:r>
            <w:r w:rsidR="00781827">
              <w:rPr>
                <w:webHidden/>
              </w:rPr>
              <w:tab/>
            </w:r>
            <w:r w:rsidR="00781827">
              <w:rPr>
                <w:webHidden/>
              </w:rPr>
              <w:fldChar w:fldCharType="begin"/>
            </w:r>
            <w:r w:rsidR="00781827">
              <w:rPr>
                <w:webHidden/>
              </w:rPr>
              <w:instrText xml:space="preserve"> PAGEREF _Toc39054718 \h </w:instrText>
            </w:r>
            <w:r w:rsidR="00781827">
              <w:rPr>
                <w:webHidden/>
              </w:rPr>
            </w:r>
            <w:r w:rsidR="00781827">
              <w:rPr>
                <w:webHidden/>
              </w:rPr>
              <w:fldChar w:fldCharType="separate"/>
            </w:r>
            <w:r w:rsidR="00781827">
              <w:rPr>
                <w:webHidden/>
              </w:rPr>
              <w:t>76</w:t>
            </w:r>
            <w:r w:rsidR="00781827">
              <w:rPr>
                <w:webHidden/>
              </w:rPr>
              <w:fldChar w:fldCharType="end"/>
            </w:r>
          </w:hyperlink>
        </w:p>
        <w:p w14:paraId="16337532" w14:textId="50153F2E" w:rsidR="00781827" w:rsidRDefault="00EC251A" w:rsidP="00802BF3">
          <w:pPr>
            <w:pStyle w:val="TOC2"/>
            <w:rPr>
              <w:rFonts w:eastAsiaTheme="minorEastAsia" w:cstheme="minorBidi"/>
              <w:sz w:val="22"/>
              <w:szCs w:val="22"/>
            </w:rPr>
          </w:pPr>
          <w:hyperlink w:anchor="_Toc39054719" w:history="1">
            <w:r w:rsidR="00781827" w:rsidRPr="00491643">
              <w:rPr>
                <w:rStyle w:val="Hyperlink"/>
              </w:rPr>
              <w:t>DISCLOSURE OF CIVIL RIGHTS COMPLAINTS/LAWSUITS</w:t>
            </w:r>
            <w:r w:rsidR="00781827">
              <w:rPr>
                <w:webHidden/>
              </w:rPr>
              <w:tab/>
            </w:r>
            <w:r w:rsidR="00781827">
              <w:rPr>
                <w:webHidden/>
              </w:rPr>
              <w:fldChar w:fldCharType="begin"/>
            </w:r>
            <w:r w:rsidR="00781827">
              <w:rPr>
                <w:webHidden/>
              </w:rPr>
              <w:instrText xml:space="preserve"> PAGEREF _Toc39054719 \h </w:instrText>
            </w:r>
            <w:r w:rsidR="00781827">
              <w:rPr>
                <w:webHidden/>
              </w:rPr>
            </w:r>
            <w:r w:rsidR="00781827">
              <w:rPr>
                <w:webHidden/>
              </w:rPr>
              <w:fldChar w:fldCharType="separate"/>
            </w:r>
            <w:r w:rsidR="00781827">
              <w:rPr>
                <w:webHidden/>
              </w:rPr>
              <w:t>79</w:t>
            </w:r>
            <w:r w:rsidR="00781827">
              <w:rPr>
                <w:webHidden/>
              </w:rPr>
              <w:fldChar w:fldCharType="end"/>
            </w:r>
          </w:hyperlink>
        </w:p>
        <w:p w14:paraId="4F23ABBF" w14:textId="786E90B7" w:rsidR="00781827" w:rsidRDefault="00EC251A" w:rsidP="00802BF3">
          <w:pPr>
            <w:pStyle w:val="TOC2"/>
            <w:rPr>
              <w:rFonts w:eastAsiaTheme="minorEastAsia" w:cstheme="minorBidi"/>
              <w:sz w:val="22"/>
              <w:szCs w:val="22"/>
            </w:rPr>
          </w:pPr>
          <w:hyperlink w:anchor="_Toc39054720" w:history="1">
            <w:r w:rsidR="00781827" w:rsidRPr="00491643">
              <w:rPr>
                <w:rStyle w:val="Hyperlink"/>
              </w:rPr>
              <w:t>Instructions for Debarment Certifications</w:t>
            </w:r>
            <w:r w:rsidR="00781827">
              <w:rPr>
                <w:webHidden/>
              </w:rPr>
              <w:tab/>
            </w:r>
            <w:r w:rsidR="00781827">
              <w:rPr>
                <w:webHidden/>
              </w:rPr>
              <w:fldChar w:fldCharType="begin"/>
            </w:r>
            <w:r w:rsidR="00781827">
              <w:rPr>
                <w:webHidden/>
              </w:rPr>
              <w:instrText xml:space="preserve"> PAGEREF _Toc39054720 \h </w:instrText>
            </w:r>
            <w:r w:rsidR="00781827">
              <w:rPr>
                <w:webHidden/>
              </w:rPr>
            </w:r>
            <w:r w:rsidR="00781827">
              <w:rPr>
                <w:webHidden/>
              </w:rPr>
              <w:fldChar w:fldCharType="separate"/>
            </w:r>
            <w:r w:rsidR="00781827">
              <w:rPr>
                <w:webHidden/>
              </w:rPr>
              <w:t>80</w:t>
            </w:r>
            <w:r w:rsidR="00781827">
              <w:rPr>
                <w:webHidden/>
              </w:rPr>
              <w:fldChar w:fldCharType="end"/>
            </w:r>
          </w:hyperlink>
        </w:p>
        <w:p w14:paraId="26809B26" w14:textId="24354593" w:rsidR="00781827" w:rsidRDefault="00EC251A" w:rsidP="00802BF3">
          <w:pPr>
            <w:pStyle w:val="TOC2"/>
            <w:rPr>
              <w:rFonts w:eastAsiaTheme="minorEastAsia" w:cstheme="minorBidi"/>
              <w:sz w:val="22"/>
              <w:szCs w:val="22"/>
            </w:rPr>
          </w:pPr>
          <w:hyperlink w:anchor="_Toc39054721" w:history="1">
            <w:r w:rsidR="00781827" w:rsidRPr="00491643">
              <w:rPr>
                <w:rStyle w:val="Hyperlink"/>
              </w:rPr>
              <w:t>CERTIFICATIONS REGARDING DEBARMENT, SUSPENSION AND OTHER RESPONSIBILITY MATTERS</w:t>
            </w:r>
            <w:r w:rsidR="00781827">
              <w:rPr>
                <w:webHidden/>
              </w:rPr>
              <w:tab/>
            </w:r>
            <w:r w:rsidR="00781827">
              <w:rPr>
                <w:webHidden/>
              </w:rPr>
              <w:fldChar w:fldCharType="begin"/>
            </w:r>
            <w:r w:rsidR="00781827">
              <w:rPr>
                <w:webHidden/>
              </w:rPr>
              <w:instrText xml:space="preserve"> PAGEREF _Toc39054721 \h </w:instrText>
            </w:r>
            <w:r w:rsidR="00781827">
              <w:rPr>
                <w:webHidden/>
              </w:rPr>
            </w:r>
            <w:r w:rsidR="00781827">
              <w:rPr>
                <w:webHidden/>
              </w:rPr>
              <w:fldChar w:fldCharType="separate"/>
            </w:r>
            <w:r w:rsidR="00781827">
              <w:rPr>
                <w:webHidden/>
              </w:rPr>
              <w:t>82</w:t>
            </w:r>
            <w:r w:rsidR="00781827">
              <w:rPr>
                <w:webHidden/>
              </w:rPr>
              <w:fldChar w:fldCharType="end"/>
            </w:r>
          </w:hyperlink>
        </w:p>
        <w:p w14:paraId="2ECCD5B3" w14:textId="4E90793F" w:rsidR="00781827" w:rsidRDefault="00EC251A">
          <w:pPr>
            <w:pStyle w:val="TOC1"/>
            <w:tabs>
              <w:tab w:val="right" w:leader="dot" w:pos="9350"/>
            </w:tabs>
            <w:rPr>
              <w:rFonts w:eastAsiaTheme="minorEastAsia" w:cstheme="minorBidi"/>
              <w:b w:val="0"/>
              <w:bCs w:val="0"/>
              <w:noProof/>
              <w:sz w:val="22"/>
              <w:szCs w:val="22"/>
            </w:rPr>
          </w:pPr>
          <w:hyperlink w:anchor="_Toc39054722" w:history="1">
            <w:r w:rsidR="00781827" w:rsidRPr="00491643">
              <w:rPr>
                <w:rStyle w:val="Hyperlink"/>
                <w:rFonts w:cstheme="minorHAnsi"/>
                <w:noProof/>
              </w:rPr>
              <w:t>SAMPLE: Implementation Schedule</w:t>
            </w:r>
            <w:r w:rsidR="00781827">
              <w:rPr>
                <w:noProof/>
                <w:webHidden/>
              </w:rPr>
              <w:tab/>
            </w:r>
            <w:r w:rsidR="00781827">
              <w:rPr>
                <w:noProof/>
                <w:webHidden/>
              </w:rPr>
              <w:fldChar w:fldCharType="begin"/>
            </w:r>
            <w:r w:rsidR="00781827">
              <w:rPr>
                <w:noProof/>
                <w:webHidden/>
              </w:rPr>
              <w:instrText xml:space="preserve"> PAGEREF _Toc39054722 \h </w:instrText>
            </w:r>
            <w:r w:rsidR="00781827">
              <w:rPr>
                <w:noProof/>
                <w:webHidden/>
              </w:rPr>
            </w:r>
            <w:r w:rsidR="00781827">
              <w:rPr>
                <w:noProof/>
                <w:webHidden/>
              </w:rPr>
              <w:fldChar w:fldCharType="separate"/>
            </w:r>
            <w:r w:rsidR="00781827">
              <w:rPr>
                <w:noProof/>
                <w:webHidden/>
              </w:rPr>
              <w:t>83</w:t>
            </w:r>
            <w:r w:rsidR="00781827">
              <w:rPr>
                <w:noProof/>
                <w:webHidden/>
              </w:rPr>
              <w:fldChar w:fldCharType="end"/>
            </w:r>
          </w:hyperlink>
        </w:p>
        <w:p w14:paraId="032F0627" w14:textId="0E0393FA" w:rsidR="00781827" w:rsidRDefault="00EC251A" w:rsidP="00802BF3">
          <w:pPr>
            <w:pStyle w:val="TOC2"/>
            <w:rPr>
              <w:rFonts w:eastAsiaTheme="minorEastAsia" w:cstheme="minorBidi"/>
              <w:sz w:val="22"/>
              <w:szCs w:val="22"/>
            </w:rPr>
          </w:pPr>
          <w:hyperlink w:anchor="_Toc39054723" w:history="1">
            <w:r w:rsidR="00781827" w:rsidRPr="00491643">
              <w:rPr>
                <w:rStyle w:val="Hyperlink"/>
              </w:rPr>
              <w:t>ACTIVITIES IMPLEMENTATION SCHEDULE -SAMPLE</w:t>
            </w:r>
            <w:r w:rsidR="00781827">
              <w:rPr>
                <w:webHidden/>
              </w:rPr>
              <w:tab/>
            </w:r>
            <w:r w:rsidR="00781827">
              <w:rPr>
                <w:webHidden/>
              </w:rPr>
              <w:fldChar w:fldCharType="begin"/>
            </w:r>
            <w:r w:rsidR="00781827">
              <w:rPr>
                <w:webHidden/>
              </w:rPr>
              <w:instrText xml:space="preserve"> PAGEREF _Toc39054723 \h </w:instrText>
            </w:r>
            <w:r w:rsidR="00781827">
              <w:rPr>
                <w:webHidden/>
              </w:rPr>
            </w:r>
            <w:r w:rsidR="00781827">
              <w:rPr>
                <w:webHidden/>
              </w:rPr>
              <w:fldChar w:fldCharType="separate"/>
            </w:r>
            <w:r w:rsidR="00781827">
              <w:rPr>
                <w:webHidden/>
              </w:rPr>
              <w:t>83</w:t>
            </w:r>
            <w:r w:rsidR="00781827">
              <w:rPr>
                <w:webHidden/>
              </w:rPr>
              <w:fldChar w:fldCharType="end"/>
            </w:r>
          </w:hyperlink>
        </w:p>
        <w:p w14:paraId="3E0BBCA4" w14:textId="01BD303D" w:rsidR="00781827" w:rsidRDefault="00EC251A" w:rsidP="00802BF3">
          <w:pPr>
            <w:pStyle w:val="TOC2"/>
            <w:rPr>
              <w:rFonts w:eastAsiaTheme="minorEastAsia" w:cstheme="minorBidi"/>
              <w:sz w:val="22"/>
              <w:szCs w:val="22"/>
            </w:rPr>
          </w:pPr>
          <w:hyperlink w:anchor="_Toc39054724" w:history="1">
            <w:r w:rsidR="00781827" w:rsidRPr="00491643">
              <w:rPr>
                <w:rStyle w:val="Hyperlink"/>
              </w:rPr>
              <w:t>ACTIVITIES IMPLEMENTATION SCHEDULE</w:t>
            </w:r>
            <w:r w:rsidR="00781827">
              <w:rPr>
                <w:webHidden/>
              </w:rPr>
              <w:tab/>
            </w:r>
            <w:r w:rsidR="00781827">
              <w:rPr>
                <w:webHidden/>
              </w:rPr>
              <w:fldChar w:fldCharType="begin"/>
            </w:r>
            <w:r w:rsidR="00781827">
              <w:rPr>
                <w:webHidden/>
              </w:rPr>
              <w:instrText xml:space="preserve"> PAGEREF _Toc39054724 \h </w:instrText>
            </w:r>
            <w:r w:rsidR="00781827">
              <w:rPr>
                <w:webHidden/>
              </w:rPr>
            </w:r>
            <w:r w:rsidR="00781827">
              <w:rPr>
                <w:webHidden/>
              </w:rPr>
              <w:fldChar w:fldCharType="separate"/>
            </w:r>
            <w:r w:rsidR="00781827">
              <w:rPr>
                <w:webHidden/>
              </w:rPr>
              <w:t>84</w:t>
            </w:r>
            <w:r w:rsidR="00781827">
              <w:rPr>
                <w:webHidden/>
              </w:rPr>
              <w:fldChar w:fldCharType="end"/>
            </w:r>
          </w:hyperlink>
        </w:p>
        <w:p w14:paraId="6350BB71" w14:textId="615158F4" w:rsidR="00781827" w:rsidRDefault="00EC251A" w:rsidP="00802BF3">
          <w:pPr>
            <w:pStyle w:val="TOC2"/>
            <w:rPr>
              <w:rFonts w:eastAsiaTheme="minorEastAsia" w:cstheme="minorBidi"/>
              <w:sz w:val="22"/>
              <w:szCs w:val="22"/>
            </w:rPr>
          </w:pPr>
          <w:hyperlink w:anchor="_Toc39054725" w:history="1">
            <w:r w:rsidR="00781827" w:rsidRPr="00491643">
              <w:rPr>
                <w:rStyle w:val="Hyperlink"/>
              </w:rPr>
              <w:t>ACTIVITY NUMBERS AND CODES</w:t>
            </w:r>
            <w:r w:rsidR="00781827">
              <w:rPr>
                <w:webHidden/>
              </w:rPr>
              <w:tab/>
            </w:r>
            <w:r w:rsidR="00781827">
              <w:rPr>
                <w:webHidden/>
              </w:rPr>
              <w:fldChar w:fldCharType="begin"/>
            </w:r>
            <w:r w:rsidR="00781827">
              <w:rPr>
                <w:webHidden/>
              </w:rPr>
              <w:instrText xml:space="preserve"> PAGEREF _Toc39054725 \h </w:instrText>
            </w:r>
            <w:r w:rsidR="00781827">
              <w:rPr>
                <w:webHidden/>
              </w:rPr>
            </w:r>
            <w:r w:rsidR="00781827">
              <w:rPr>
                <w:webHidden/>
              </w:rPr>
              <w:fldChar w:fldCharType="separate"/>
            </w:r>
            <w:r w:rsidR="00781827">
              <w:rPr>
                <w:webHidden/>
              </w:rPr>
              <w:t>85</w:t>
            </w:r>
            <w:r w:rsidR="00781827">
              <w:rPr>
                <w:webHidden/>
              </w:rPr>
              <w:fldChar w:fldCharType="end"/>
            </w:r>
          </w:hyperlink>
        </w:p>
        <w:p w14:paraId="2B33C30E" w14:textId="1AA0797E" w:rsidR="00781827" w:rsidRDefault="00EC251A" w:rsidP="00802BF3">
          <w:pPr>
            <w:pStyle w:val="TOC2"/>
            <w:rPr>
              <w:rFonts w:eastAsiaTheme="minorEastAsia" w:cstheme="minorBidi"/>
              <w:sz w:val="22"/>
              <w:szCs w:val="22"/>
            </w:rPr>
          </w:pPr>
          <w:hyperlink w:anchor="_Toc39054726" w:history="1">
            <w:r w:rsidR="00781827" w:rsidRPr="00491643">
              <w:rPr>
                <w:rStyle w:val="Hyperlink"/>
              </w:rPr>
              <w:t>ACTIVITY CODE DEFINITIONS</w:t>
            </w:r>
            <w:r w:rsidR="00781827">
              <w:rPr>
                <w:webHidden/>
              </w:rPr>
              <w:tab/>
            </w:r>
            <w:r w:rsidR="00781827">
              <w:rPr>
                <w:webHidden/>
              </w:rPr>
              <w:fldChar w:fldCharType="begin"/>
            </w:r>
            <w:r w:rsidR="00781827">
              <w:rPr>
                <w:webHidden/>
              </w:rPr>
              <w:instrText xml:space="preserve"> PAGEREF _Toc39054726 \h </w:instrText>
            </w:r>
            <w:r w:rsidR="00781827">
              <w:rPr>
                <w:webHidden/>
              </w:rPr>
            </w:r>
            <w:r w:rsidR="00781827">
              <w:rPr>
                <w:webHidden/>
              </w:rPr>
              <w:fldChar w:fldCharType="separate"/>
            </w:r>
            <w:r w:rsidR="00781827">
              <w:rPr>
                <w:webHidden/>
              </w:rPr>
              <w:t>86</w:t>
            </w:r>
            <w:r w:rsidR="00781827">
              <w:rPr>
                <w:webHidden/>
              </w:rPr>
              <w:fldChar w:fldCharType="end"/>
            </w:r>
          </w:hyperlink>
        </w:p>
        <w:p w14:paraId="7BCEC43A" w14:textId="18EADD3E" w:rsidR="00781827" w:rsidRDefault="00EC251A" w:rsidP="00802BF3">
          <w:pPr>
            <w:pStyle w:val="TOC2"/>
            <w:rPr>
              <w:rFonts w:eastAsiaTheme="minorEastAsia" w:cstheme="minorBidi"/>
              <w:sz w:val="22"/>
              <w:szCs w:val="22"/>
            </w:rPr>
          </w:pPr>
          <w:hyperlink w:anchor="_Toc39054727" w:history="1">
            <w:r w:rsidR="00781827" w:rsidRPr="00491643">
              <w:rPr>
                <w:rStyle w:val="Hyperlink"/>
              </w:rPr>
              <w:t>ACTIVITY PERFORMANCE MEASURES</w:t>
            </w:r>
            <w:r w:rsidR="00781827">
              <w:rPr>
                <w:webHidden/>
              </w:rPr>
              <w:tab/>
            </w:r>
            <w:r w:rsidR="00781827">
              <w:rPr>
                <w:webHidden/>
              </w:rPr>
              <w:fldChar w:fldCharType="begin"/>
            </w:r>
            <w:r w:rsidR="00781827">
              <w:rPr>
                <w:webHidden/>
              </w:rPr>
              <w:instrText xml:space="preserve"> PAGEREF _Toc39054727 \h </w:instrText>
            </w:r>
            <w:r w:rsidR="00781827">
              <w:rPr>
                <w:webHidden/>
              </w:rPr>
            </w:r>
            <w:r w:rsidR="00781827">
              <w:rPr>
                <w:webHidden/>
              </w:rPr>
              <w:fldChar w:fldCharType="separate"/>
            </w:r>
            <w:r w:rsidR="00781827">
              <w:rPr>
                <w:webHidden/>
              </w:rPr>
              <w:t>87</w:t>
            </w:r>
            <w:r w:rsidR="00781827">
              <w:rPr>
                <w:webHidden/>
              </w:rPr>
              <w:fldChar w:fldCharType="end"/>
            </w:r>
          </w:hyperlink>
        </w:p>
        <w:p w14:paraId="464AE499" w14:textId="55ECDC02" w:rsidR="00781827" w:rsidRDefault="00EC251A" w:rsidP="00802BF3">
          <w:pPr>
            <w:pStyle w:val="TOC2"/>
            <w:rPr>
              <w:rFonts w:eastAsiaTheme="minorEastAsia" w:cstheme="minorBidi"/>
              <w:sz w:val="22"/>
              <w:szCs w:val="22"/>
            </w:rPr>
          </w:pPr>
          <w:hyperlink w:anchor="_Toc39054728" w:history="1">
            <w:r w:rsidR="00781827" w:rsidRPr="00491643">
              <w:rPr>
                <w:rStyle w:val="Hyperlink"/>
              </w:rPr>
              <w:t>HUD IDIS: ACCOMPLISHMENTS &amp; BENEFICIARIES FORM</w:t>
            </w:r>
            <w:r w:rsidR="00781827">
              <w:rPr>
                <w:webHidden/>
              </w:rPr>
              <w:tab/>
            </w:r>
            <w:r w:rsidR="00781827">
              <w:rPr>
                <w:webHidden/>
              </w:rPr>
              <w:fldChar w:fldCharType="begin"/>
            </w:r>
            <w:r w:rsidR="00781827">
              <w:rPr>
                <w:webHidden/>
              </w:rPr>
              <w:instrText xml:space="preserve"> PAGEREF _Toc39054728 \h </w:instrText>
            </w:r>
            <w:r w:rsidR="00781827">
              <w:rPr>
                <w:webHidden/>
              </w:rPr>
            </w:r>
            <w:r w:rsidR="00781827">
              <w:rPr>
                <w:webHidden/>
              </w:rPr>
              <w:fldChar w:fldCharType="separate"/>
            </w:r>
            <w:r w:rsidR="00781827">
              <w:rPr>
                <w:webHidden/>
              </w:rPr>
              <w:t>92</w:t>
            </w:r>
            <w:r w:rsidR="00781827">
              <w:rPr>
                <w:webHidden/>
              </w:rPr>
              <w:fldChar w:fldCharType="end"/>
            </w:r>
          </w:hyperlink>
        </w:p>
        <w:p w14:paraId="60701127" w14:textId="4230A16A" w:rsidR="00E76BE1" w:rsidRDefault="00E76BE1">
          <w:r>
            <w:rPr>
              <w:b/>
              <w:bCs/>
              <w:noProof/>
            </w:rPr>
            <w:fldChar w:fldCharType="end"/>
          </w:r>
        </w:p>
      </w:sdtContent>
    </w:sdt>
    <w:p w14:paraId="329FBF3A" w14:textId="7282399E" w:rsidR="006B6E30" w:rsidRDefault="006B6E30">
      <w:pPr>
        <w:spacing w:after="0" w:line="240" w:lineRule="auto"/>
        <w:rPr>
          <w:rFonts w:ascii="Cambria" w:eastAsia="Times New Roman" w:hAnsi="Cambria"/>
          <w:b/>
          <w:bCs/>
          <w:color w:val="365F91"/>
          <w:sz w:val="28"/>
          <w:szCs w:val="28"/>
        </w:rPr>
      </w:pPr>
      <w:r>
        <w:br w:type="page"/>
      </w:r>
    </w:p>
    <w:p w14:paraId="03A97010" w14:textId="764200AA" w:rsidR="005266BE" w:rsidRDefault="00B9565B" w:rsidP="005266BE">
      <w:pPr>
        <w:spacing w:after="0" w:line="240" w:lineRule="auto"/>
        <w:rPr>
          <w:rFonts w:eastAsia="Times New Roman"/>
          <w:noProof/>
          <w:lang w:eastAsia="zh-TW"/>
        </w:rPr>
      </w:pPr>
      <w:r w:rsidRPr="00DA2825">
        <w:rPr>
          <w:rFonts w:eastAsia="Times New Roman"/>
          <w:noProof/>
          <w:lang w:eastAsia="zh-TW"/>
        </w:rPr>
        <w:lastRenderedPageBreak/>
        <mc:AlternateContent>
          <mc:Choice Requires="wps">
            <w:drawing>
              <wp:anchor distT="91440" distB="91440" distL="114300" distR="114300" simplePos="0" relativeHeight="251658752" behindDoc="0" locked="0" layoutInCell="0" allowOverlap="1" wp14:anchorId="54F17B55" wp14:editId="3780BF56">
                <wp:simplePos x="0" y="0"/>
                <wp:positionH relativeFrom="page">
                  <wp:posOffset>4872037</wp:posOffset>
                </wp:positionH>
                <wp:positionV relativeFrom="page">
                  <wp:posOffset>478632</wp:posOffset>
                </wp:positionV>
                <wp:extent cx="2719705" cy="8336280"/>
                <wp:effectExtent l="19050" t="19050" r="42545" b="57150"/>
                <wp:wrapSquare wrapText="bothSides"/>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19705" cy="8336280"/>
                        </a:xfrm>
                        <a:prstGeom prst="rect">
                          <a:avLst/>
                        </a:prstGeom>
                        <a:solidFill>
                          <a:srgbClr val="92D050"/>
                        </a:solidFill>
                        <a:ln w="38100">
                          <a:solidFill>
                            <a:schemeClr val="tx1"/>
                          </a:solidFill>
                          <a:miter lim="800000"/>
                          <a:headEnd/>
                          <a:tailEnd/>
                        </a:ln>
                        <a:effectLst>
                          <a:outerShdw dist="28398" dir="3806097" algn="ctr" rotWithShape="0">
                            <a:srgbClr val="7F5F00">
                              <a:alpha val="50000"/>
                            </a:srgbClr>
                          </a:outerShdw>
                        </a:effectLst>
                      </wps:spPr>
                      <wps:txbx>
                        <w:txbxContent>
                          <w:p w14:paraId="31D3812F" w14:textId="77777777" w:rsidR="005D7C28" w:rsidRPr="0017486B" w:rsidRDefault="005D7C28" w:rsidP="0017486B">
                            <w:pPr>
                              <w:pStyle w:val="Heading1"/>
                              <w:shd w:val="clear" w:color="auto" w:fill="92D050"/>
                              <w:rPr>
                                <w:color w:val="auto"/>
                                <w:sz w:val="96"/>
                                <w:szCs w:val="96"/>
                              </w:rPr>
                            </w:pPr>
                            <w:bookmarkStart w:id="14" w:name="_Toc327278817"/>
                            <w:bookmarkStart w:id="15" w:name="_Toc330202497"/>
                            <w:bookmarkStart w:id="16" w:name="_Toc332190744"/>
                            <w:bookmarkStart w:id="17" w:name="_Toc332190976"/>
                            <w:bookmarkStart w:id="18" w:name="_Toc39054639"/>
                            <w:r w:rsidRPr="0017486B">
                              <w:rPr>
                                <w:color w:val="auto"/>
                                <w:sz w:val="96"/>
                                <w:szCs w:val="96"/>
                              </w:rPr>
                              <w:t>PROGRAM GUIDELINES</w:t>
                            </w:r>
                            <w:bookmarkEnd w:id="14"/>
                            <w:bookmarkEnd w:id="15"/>
                            <w:bookmarkEnd w:id="16"/>
                            <w:bookmarkEnd w:id="17"/>
                            <w:bookmarkEnd w:id="18"/>
                          </w:p>
                        </w:txbxContent>
                      </wps:txbx>
                      <wps:bodyPr rot="0" vert="vert270" wrap="square" lIns="274320" tIns="274320" rIns="274320" bIns="274320" anchor="t" anchorCtr="0" upright="1">
                        <a:noAutofit/>
                      </wps:bodyPr>
                    </wps:wsp>
                  </a:graphicData>
                </a:graphic>
                <wp14:sizeRelH relativeFrom="page">
                  <wp14:pctWidth>35000</wp14:pctWidth>
                </wp14:sizeRelH>
                <wp14:sizeRelV relativeFrom="margin">
                  <wp14:pctHeight>100000</wp14:pctHeight>
                </wp14:sizeRelV>
              </wp:anchor>
            </w:drawing>
          </mc:Choice>
          <mc:Fallback>
            <w:pict>
              <v:rect w14:anchorId="54F17B55" id="Rectangle 14" o:spid="_x0000_s1036" style="position:absolute;margin-left:383.6pt;margin-top:37.7pt;width:214.15pt;height:656.4pt;flip:x;z-index:251658752;visibility:visible;mso-wrap-style:square;mso-width-percent:350;mso-height-percent:1000;mso-wrap-distance-left:9pt;mso-wrap-distance-top:7.2pt;mso-wrap-distance-right:9pt;mso-wrap-distance-bottom:7.2pt;mso-position-horizontal:absolute;mso-position-horizontal-relative:page;mso-position-vertical:absolute;mso-position-vertical-relative:page;mso-width-percent:35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" o:allowincell="f" fillcolor="#92d050" strokecolor="black [3213]" strokeweight="3pt">
                <v:shadow on="t" color="#7f5f00" opacity=".5" offset="1pt"/>
                <v:textbox style="layout-flow:vertical;mso-layout-flow-alt:bottom-to-top" inset="21.6pt,21.6pt,21.6pt,21.6pt">
                  <w:txbxContent>
                    <w:p w14:paraId="31D3812F" w14:textId="77777777" w:rsidR="005D7C28" w:rsidRPr="0017486B" w:rsidRDefault="005D7C28" w:rsidP="0017486B">
                      <w:pPr>
                        <w:pStyle w:val="Heading1"/>
                        <w:shd w:val="clear" w:color="auto" w:fill="92D050"/>
                        <w:rPr>
                          <w:color w:val="auto"/>
                          <w:sz w:val="96"/>
                          <w:szCs w:val="96"/>
                        </w:rPr>
                      </w:pPr>
                      <w:bookmarkStart w:id="19" w:name="_Toc327278817"/>
                      <w:bookmarkStart w:id="20" w:name="_Toc330202497"/>
                      <w:bookmarkStart w:id="21" w:name="_Toc332190744"/>
                      <w:bookmarkStart w:id="22" w:name="_Toc332190976"/>
                      <w:bookmarkStart w:id="23" w:name="_Toc39054639"/>
                      <w:r w:rsidRPr="0017486B">
                        <w:rPr>
                          <w:color w:val="auto"/>
                          <w:sz w:val="96"/>
                          <w:szCs w:val="96"/>
                        </w:rPr>
                        <w:t>PROGRAM GUIDELINES</w:t>
                      </w:r>
                      <w:bookmarkEnd w:id="19"/>
                      <w:bookmarkEnd w:id="20"/>
                      <w:bookmarkEnd w:id="21"/>
                      <w:bookmarkEnd w:id="22"/>
                      <w:bookmarkEnd w:id="23"/>
                    </w:p>
                  </w:txbxContent>
                </v:textbox>
                <w10:wrap type="square" anchorx="page" anchory="page"/>
              </v:rect>
            </w:pict>
          </mc:Fallback>
        </mc:AlternateContent>
      </w:r>
    </w:p>
    <w:p w14:paraId="1F8FB5D9" w14:textId="308E28C0" w:rsidR="005266BE" w:rsidRPr="00DA2825" w:rsidRDefault="005266BE" w:rsidP="005266BE"/>
    <w:p w14:paraId="67400478" w14:textId="77777777" w:rsidR="005266BE" w:rsidRPr="00DA2825" w:rsidRDefault="005266BE" w:rsidP="005266BE"/>
    <w:p w14:paraId="1DF86A1B" w14:textId="77777777" w:rsidR="005266BE" w:rsidRPr="00DA2825" w:rsidRDefault="005266BE" w:rsidP="005266BE"/>
    <w:p w14:paraId="5E0B409C" w14:textId="77777777" w:rsidR="005266BE" w:rsidRPr="00DA2825" w:rsidRDefault="005266BE" w:rsidP="005266BE"/>
    <w:p w14:paraId="70BA805A" w14:textId="77777777" w:rsidR="005266BE" w:rsidRPr="00DA2825" w:rsidRDefault="005266BE" w:rsidP="005266BE"/>
    <w:p w14:paraId="3DDAFB2D" w14:textId="4C550F8A" w:rsidR="00A3002F" w:rsidRPr="00DA2825" w:rsidRDefault="005266BE" w:rsidP="005266BE">
      <w:pPr>
        <w:rPr>
          <w:rFonts w:eastAsia="Times New Roman"/>
        </w:rPr>
      </w:pPr>
      <w:r w:rsidRPr="00DA2825">
        <w:rPr>
          <w:rFonts w:eastAsia="Times New Roman"/>
        </w:rPr>
        <w:br w:type="page"/>
      </w:r>
    </w:p>
    <w:p w14:paraId="251C0473" w14:textId="77777777" w:rsidR="00C16B80" w:rsidRPr="00DA2825" w:rsidRDefault="00C16B80" w:rsidP="00BE438B">
      <w:pPr>
        <w:pStyle w:val="Heading1"/>
        <w:sectPr w:rsidR="00C16B80" w:rsidRPr="00DA2825" w:rsidSect="007D7844">
          <w:footerReference w:type="even" r:id="rId11"/>
          <w:footerReference w:type="default" r:id="rId12"/>
          <w:pgSz w:w="12240" w:h="15840"/>
          <w:pgMar w:top="1170" w:right="1440" w:bottom="1440" w:left="1440" w:header="720" w:footer="720" w:gutter="0"/>
          <w:pgNumType w:start="0"/>
          <w:cols w:space="720"/>
          <w:titlePg/>
          <w:docGrid w:linePitch="360"/>
        </w:sectPr>
      </w:pPr>
    </w:p>
    <w:p w14:paraId="4359CA5D" w14:textId="53192B65" w:rsidR="007B323E" w:rsidRPr="007B323E" w:rsidRDefault="007B323E" w:rsidP="00F1616A">
      <w:pPr>
        <w:pStyle w:val="Heading2"/>
        <w:shd w:val="clear" w:color="auto" w:fill="92D050"/>
        <w:tabs>
          <w:tab w:val="left" w:pos="3615"/>
        </w:tabs>
        <w:spacing w:before="0" w:line="240" w:lineRule="auto"/>
        <w:rPr>
          <w:rFonts w:asciiTheme="minorHAnsi" w:hAnsiTheme="minorHAnsi" w:cstheme="minorHAnsi"/>
          <w:color w:val="auto"/>
          <w:sz w:val="28"/>
          <w:szCs w:val="28"/>
        </w:rPr>
      </w:pPr>
      <w:bookmarkStart w:id="24" w:name="_Toc39054640"/>
      <w:bookmarkStart w:id="25" w:name="_Toc256664343"/>
      <w:bookmarkStart w:id="26" w:name="_Toc327278818"/>
      <w:bookmarkStart w:id="27" w:name="_Toc330202498"/>
      <w:bookmarkStart w:id="28" w:name="_Toc330801874"/>
      <w:bookmarkStart w:id="29" w:name="_Toc332190745"/>
      <w:bookmarkStart w:id="30" w:name="_Toc332190977"/>
      <w:bookmarkEnd w:id="6"/>
      <w:bookmarkEnd w:id="7"/>
      <w:bookmarkEnd w:id="8"/>
      <w:bookmarkEnd w:id="9"/>
      <w:bookmarkEnd w:id="10"/>
      <w:bookmarkEnd w:id="11"/>
      <w:bookmarkEnd w:id="12"/>
      <w:bookmarkEnd w:id="13"/>
      <w:r w:rsidRPr="007B323E">
        <w:rPr>
          <w:rFonts w:asciiTheme="minorHAnsi" w:hAnsiTheme="minorHAnsi" w:cstheme="minorHAnsi"/>
          <w:color w:val="auto"/>
          <w:sz w:val="28"/>
          <w:szCs w:val="28"/>
        </w:rPr>
        <w:lastRenderedPageBreak/>
        <w:t>COVID-19 Response and the 2020 NC Neighborhood Revitalization Program</w:t>
      </w:r>
      <w:bookmarkEnd w:id="24"/>
      <w:r w:rsidRPr="007B323E">
        <w:rPr>
          <w:rFonts w:asciiTheme="minorHAnsi" w:hAnsiTheme="minorHAnsi" w:cstheme="minorHAnsi"/>
          <w:color w:val="auto"/>
          <w:sz w:val="28"/>
          <w:szCs w:val="28"/>
        </w:rPr>
        <w:t xml:space="preserve"> </w:t>
      </w:r>
    </w:p>
    <w:p w14:paraId="5471DD3F" w14:textId="77777777" w:rsidR="007B323E" w:rsidRDefault="007B323E">
      <w:pPr>
        <w:spacing w:after="0" w:line="240" w:lineRule="auto"/>
        <w:rPr>
          <w:rFonts w:asciiTheme="minorHAnsi" w:hAnsiTheme="minorHAnsi" w:cstheme="minorHAnsi"/>
        </w:rPr>
      </w:pPr>
    </w:p>
    <w:p w14:paraId="05D4C8D0" w14:textId="305E6E77" w:rsidR="007B323E" w:rsidRPr="00601E1A" w:rsidRDefault="007B323E" w:rsidP="007B323E">
      <w:pPr>
        <w:shd w:val="clear" w:color="auto" w:fill="FFFFFF"/>
        <w:spacing w:after="0" w:line="240" w:lineRule="auto"/>
        <w:rPr>
          <w:rFonts w:eastAsia="Times New Roman" w:cstheme="minorHAnsi"/>
        </w:rPr>
      </w:pPr>
      <w:r w:rsidRPr="00601E1A">
        <w:rPr>
          <w:rFonts w:eastAsia="Times New Roman" w:cstheme="minorHAnsi"/>
        </w:rPr>
        <w:t>The North Carolina Department of Commerce will administer nearly $28.52 million in Community Development Block Grant Coronavirus (CDBG-CV) funds awarded to the State by the U. S. Department of Housing and Urban Development (HUD) to support North Carolina’s COVID-19 response efforts. This allocation was authorized by the Coronavirus Aid, Relief, and Economic Security Act (CARES Act), Public Law 116-136, which was signed by President Trump on March 27, 2020, to respond to the growing effects of this historic public health crisis.</w:t>
      </w:r>
      <w:r w:rsidRPr="00601E1A">
        <w:rPr>
          <w:rFonts w:eastAsia="Times New Roman" w:cstheme="minorHAnsi"/>
        </w:rPr>
        <w:br/>
      </w:r>
      <w:r w:rsidRPr="00601E1A">
        <w:rPr>
          <w:rFonts w:eastAsia="Times New Roman" w:cstheme="minorHAnsi"/>
        </w:rPr>
        <w:br/>
        <w:t xml:space="preserve">The CARES Act made available $5 billion for HUD grants such as CDBG  for special allocations to states and individual communities. As required, the North Carolina State CDBG-CV allocation will be allocated to non-entitlement areas across the state, which include incorporated municipalities under 50,000 and counties under 200,000 in population. </w:t>
      </w:r>
    </w:p>
    <w:p w14:paraId="31C09C3B" w14:textId="45364479" w:rsidR="007B323E" w:rsidRPr="00601E1A" w:rsidRDefault="007B323E" w:rsidP="007B323E">
      <w:pPr>
        <w:shd w:val="clear" w:color="auto" w:fill="FFFFFF"/>
        <w:spacing w:after="0" w:line="240" w:lineRule="auto"/>
        <w:rPr>
          <w:rFonts w:eastAsia="Times New Roman" w:cstheme="minorHAnsi"/>
        </w:rPr>
      </w:pPr>
    </w:p>
    <w:p w14:paraId="1D2615B7" w14:textId="4C3AD7FC" w:rsidR="007B323E" w:rsidRPr="00601E1A" w:rsidRDefault="004F7699" w:rsidP="007B323E">
      <w:pPr>
        <w:shd w:val="clear" w:color="auto" w:fill="FFFFFF"/>
        <w:spacing w:after="0" w:line="240" w:lineRule="auto"/>
        <w:rPr>
          <w:rFonts w:eastAsia="Times New Roman" w:cstheme="minorHAnsi"/>
        </w:rPr>
      </w:pPr>
      <w:r>
        <w:rPr>
          <w:rFonts w:eastAsia="Times New Roman" w:cstheme="minorHAnsi"/>
        </w:rPr>
        <w:t xml:space="preserve">In addition to </w:t>
      </w:r>
      <w:r w:rsidR="007B323E" w:rsidRPr="00601E1A">
        <w:rPr>
          <w:rFonts w:eastAsia="Times New Roman" w:cstheme="minorHAnsi"/>
        </w:rPr>
        <w:t xml:space="preserve">the CDBG-CV program, non-entitlement local units of government are encouraged to </w:t>
      </w:r>
      <w:r w:rsidR="00B172E6" w:rsidRPr="00601E1A">
        <w:rPr>
          <w:rFonts w:eastAsia="Times New Roman" w:cstheme="minorHAnsi"/>
        </w:rPr>
        <w:t xml:space="preserve">apply for </w:t>
      </w:r>
      <w:r w:rsidR="007B323E" w:rsidRPr="00601E1A">
        <w:rPr>
          <w:rFonts w:eastAsia="Times New Roman" w:cstheme="minorHAnsi"/>
        </w:rPr>
        <w:t xml:space="preserve">the </w:t>
      </w:r>
      <w:r w:rsidR="007B323E" w:rsidRPr="00601E1A">
        <w:rPr>
          <w:rFonts w:eastAsia="Times New Roman" w:cstheme="minorHAnsi"/>
          <w:b/>
          <w:bCs/>
          <w:i/>
          <w:iCs/>
        </w:rPr>
        <w:t>NC Neighborhood Revitalization Program</w:t>
      </w:r>
      <w:r w:rsidR="007B323E" w:rsidRPr="00601E1A">
        <w:rPr>
          <w:rFonts w:eastAsia="Times New Roman" w:cstheme="minorHAnsi"/>
        </w:rPr>
        <w:t xml:space="preserve"> </w:t>
      </w:r>
      <w:r w:rsidR="00EA4022" w:rsidRPr="00601E1A">
        <w:rPr>
          <w:rFonts w:eastAsia="Times New Roman" w:cstheme="minorHAnsi"/>
        </w:rPr>
        <w:t xml:space="preserve">(CDBG-NR) </w:t>
      </w:r>
      <w:r w:rsidR="007B323E" w:rsidRPr="00601E1A">
        <w:rPr>
          <w:rFonts w:eastAsia="Times New Roman" w:cstheme="minorHAnsi"/>
        </w:rPr>
        <w:t xml:space="preserve">to assist with local needs </w:t>
      </w:r>
      <w:r w:rsidR="00F329EC" w:rsidRPr="00601E1A">
        <w:rPr>
          <w:rFonts w:eastAsia="Times New Roman" w:cstheme="minorHAnsi"/>
        </w:rPr>
        <w:t xml:space="preserve">identified by the community in collaboration with state and/or local health officials </w:t>
      </w:r>
      <w:r w:rsidR="007B323E" w:rsidRPr="00601E1A">
        <w:rPr>
          <w:rFonts w:eastAsia="Times New Roman" w:cstheme="minorHAnsi"/>
        </w:rPr>
        <w:t xml:space="preserve">to </w:t>
      </w:r>
      <w:r w:rsidR="00F329EC" w:rsidRPr="00601E1A">
        <w:rPr>
          <w:rFonts w:eastAsia="Times New Roman" w:cstheme="minorHAnsi"/>
        </w:rPr>
        <w:t xml:space="preserve">prepare, </w:t>
      </w:r>
      <w:r w:rsidR="007B323E" w:rsidRPr="00601E1A">
        <w:rPr>
          <w:rFonts w:eastAsia="Times New Roman" w:cstheme="minorHAnsi"/>
        </w:rPr>
        <w:t>prevent,</w:t>
      </w:r>
      <w:r w:rsidR="00F329EC" w:rsidRPr="00601E1A">
        <w:rPr>
          <w:rFonts w:eastAsia="Times New Roman" w:cstheme="minorHAnsi"/>
        </w:rPr>
        <w:t xml:space="preserve"> and respond to the Coronavirus. </w:t>
      </w:r>
      <w:r w:rsidR="007B323E" w:rsidRPr="00601E1A">
        <w:rPr>
          <w:rFonts w:eastAsia="Times New Roman" w:cstheme="minorHAnsi"/>
        </w:rPr>
        <w:t xml:space="preserve">Projects could include, but are not limited to, stabilizing housing, </w:t>
      </w:r>
      <w:r w:rsidR="00F329EC" w:rsidRPr="00601E1A">
        <w:rPr>
          <w:rFonts w:eastAsia="Times New Roman" w:cstheme="minorHAnsi"/>
        </w:rPr>
        <w:t xml:space="preserve">rehabilitating homes for vulnerable populations, and </w:t>
      </w:r>
      <w:r w:rsidR="007B323E" w:rsidRPr="00601E1A">
        <w:rPr>
          <w:rFonts w:eastAsia="Times New Roman" w:cstheme="minorHAnsi"/>
        </w:rPr>
        <w:t>repurposing buildings into patient treatment centers</w:t>
      </w:r>
      <w:r w:rsidR="00F329EC" w:rsidRPr="00601E1A">
        <w:rPr>
          <w:rFonts w:eastAsia="Times New Roman" w:cstheme="minorHAnsi"/>
        </w:rPr>
        <w:t>.</w:t>
      </w:r>
    </w:p>
    <w:p w14:paraId="3C681241" w14:textId="7F911C81" w:rsidR="00F329EC" w:rsidRPr="00601E1A" w:rsidRDefault="00F329EC" w:rsidP="007B323E">
      <w:pPr>
        <w:shd w:val="clear" w:color="auto" w:fill="FFFFFF"/>
        <w:spacing w:after="0" w:line="240" w:lineRule="auto"/>
        <w:rPr>
          <w:rFonts w:eastAsia="Times New Roman" w:cstheme="minorHAnsi"/>
        </w:rPr>
      </w:pPr>
    </w:p>
    <w:p w14:paraId="7CFF7958" w14:textId="31F92801" w:rsidR="00F329EC" w:rsidRPr="00601E1A" w:rsidRDefault="00F329EC" w:rsidP="007B323E">
      <w:pPr>
        <w:shd w:val="clear" w:color="auto" w:fill="FFFFFF"/>
        <w:spacing w:after="0" w:line="240" w:lineRule="auto"/>
        <w:rPr>
          <w:rFonts w:eastAsia="Times New Roman" w:cstheme="minorHAnsi"/>
          <w:color w:val="333333"/>
        </w:rPr>
      </w:pPr>
      <w:r w:rsidRPr="00601E1A">
        <w:rPr>
          <w:rFonts w:eastAsia="Times New Roman" w:cstheme="minorHAnsi"/>
        </w:rPr>
        <w:t xml:space="preserve">If you are uncertain whether an activity is an eligible activity or need a program waiver, please email your questions and requests to Valerie D. Moore, CDBG Section Chief, at </w:t>
      </w:r>
      <w:hyperlink r:id="rId13" w:history="1">
        <w:r w:rsidRPr="00601E1A">
          <w:rPr>
            <w:rStyle w:val="Hyperlink"/>
            <w:rFonts w:eastAsia="Times New Roman" w:cstheme="minorHAnsi"/>
          </w:rPr>
          <w:t>Valerie.Moore@nccommerce.com</w:t>
        </w:r>
      </w:hyperlink>
      <w:r w:rsidRPr="00601E1A">
        <w:rPr>
          <w:rFonts w:eastAsia="Times New Roman" w:cstheme="minorHAnsi"/>
          <w:color w:val="333333"/>
        </w:rPr>
        <w:t xml:space="preserve"> .</w:t>
      </w:r>
    </w:p>
    <w:p w14:paraId="0FB4DD09" w14:textId="77777777" w:rsidR="007B323E" w:rsidRDefault="007B323E">
      <w:pPr>
        <w:spacing w:after="0" w:line="240" w:lineRule="auto"/>
        <w:rPr>
          <w:rFonts w:asciiTheme="minorHAnsi" w:hAnsiTheme="minorHAnsi" w:cstheme="minorHAnsi"/>
        </w:rPr>
      </w:pPr>
    </w:p>
    <w:p w14:paraId="4FE72454" w14:textId="6A77C45C" w:rsidR="007B323E" w:rsidRDefault="007B323E">
      <w:pPr>
        <w:spacing w:after="0" w:line="240" w:lineRule="auto"/>
        <w:rPr>
          <w:rFonts w:asciiTheme="minorHAnsi" w:eastAsia="Times New Roman" w:hAnsiTheme="minorHAnsi" w:cstheme="minorHAnsi"/>
          <w:b/>
          <w:bCs/>
          <w:sz w:val="26"/>
          <w:szCs w:val="26"/>
        </w:rPr>
      </w:pPr>
      <w:r>
        <w:rPr>
          <w:rFonts w:asciiTheme="minorHAnsi" w:hAnsiTheme="minorHAnsi" w:cstheme="minorHAnsi"/>
        </w:rPr>
        <w:br w:type="page"/>
      </w:r>
    </w:p>
    <w:p w14:paraId="3EE36594" w14:textId="66B52F5E" w:rsidR="000910AC" w:rsidRPr="00F1616A" w:rsidRDefault="00E9280E" w:rsidP="00F1616A">
      <w:pPr>
        <w:pStyle w:val="Heading2"/>
        <w:shd w:val="clear" w:color="auto" w:fill="92D050"/>
        <w:tabs>
          <w:tab w:val="left" w:pos="3615"/>
        </w:tabs>
        <w:spacing w:before="0" w:line="240" w:lineRule="auto"/>
        <w:rPr>
          <w:rFonts w:asciiTheme="minorHAnsi" w:hAnsiTheme="minorHAnsi" w:cstheme="minorHAnsi"/>
          <w:color w:val="auto"/>
        </w:rPr>
      </w:pPr>
      <w:bookmarkStart w:id="31" w:name="_Toc39054641"/>
      <w:r w:rsidRPr="00F1616A">
        <w:rPr>
          <w:rFonts w:asciiTheme="minorHAnsi" w:hAnsiTheme="minorHAnsi" w:cstheme="minorHAnsi"/>
          <w:color w:val="auto"/>
        </w:rPr>
        <w:lastRenderedPageBreak/>
        <w:t>INTRODUCTION</w:t>
      </w:r>
      <w:bookmarkEnd w:id="25"/>
      <w:bookmarkEnd w:id="26"/>
      <w:bookmarkEnd w:id="27"/>
      <w:bookmarkEnd w:id="28"/>
      <w:bookmarkEnd w:id="29"/>
      <w:bookmarkEnd w:id="30"/>
      <w:bookmarkEnd w:id="31"/>
      <w:r w:rsidR="00A36FF8" w:rsidRPr="00AC2490">
        <w:rPr>
          <w:rFonts w:asciiTheme="minorHAnsi" w:hAnsiTheme="minorHAnsi" w:cstheme="minorHAnsi"/>
        </w:rPr>
        <w:tab/>
      </w:r>
    </w:p>
    <w:p w14:paraId="43AA4A85" w14:textId="5C015E8B" w:rsidR="00D80F94" w:rsidRPr="00770CB2" w:rsidRDefault="00461A0E" w:rsidP="00302332">
      <w:pPr>
        <w:spacing w:after="0" w:line="240" w:lineRule="auto"/>
        <w:jc w:val="both"/>
        <w:rPr>
          <w:rFonts w:cs="Calibri"/>
        </w:rPr>
      </w:pPr>
      <w:r w:rsidRPr="00770CB2">
        <w:rPr>
          <w:rFonts w:cs="Calibri"/>
        </w:rPr>
        <w:t xml:space="preserve">The </w:t>
      </w:r>
      <w:r w:rsidR="00662BE7">
        <w:rPr>
          <w:rFonts w:cs="Calibri"/>
          <w:b/>
          <w:i/>
        </w:rPr>
        <w:t>North Carolina Neighborhood Revitalization</w:t>
      </w:r>
      <w:r w:rsidRPr="00694FE2">
        <w:rPr>
          <w:rFonts w:cs="Calibri"/>
          <w:b/>
          <w:i/>
        </w:rPr>
        <w:t xml:space="preserve"> Program</w:t>
      </w:r>
      <w:r w:rsidR="00B06B73">
        <w:rPr>
          <w:rFonts w:cs="Calibri"/>
        </w:rPr>
        <w:t xml:space="preserve"> (</w:t>
      </w:r>
      <w:r w:rsidR="00662BE7">
        <w:rPr>
          <w:rFonts w:cs="Calibri"/>
          <w:b/>
          <w:i/>
        </w:rPr>
        <w:t>NC Neighborhood</w:t>
      </w:r>
      <w:r w:rsidR="00B06B73">
        <w:rPr>
          <w:rFonts w:cs="Calibri"/>
        </w:rPr>
        <w:t>)</w:t>
      </w:r>
      <w:r w:rsidR="00D80F94" w:rsidRPr="00770CB2">
        <w:rPr>
          <w:rFonts w:cs="Calibri"/>
        </w:rPr>
        <w:t xml:space="preserve"> will o</w:t>
      </w:r>
      <w:r w:rsidR="0086504B" w:rsidRPr="00770CB2">
        <w:rPr>
          <w:rFonts w:cs="Calibri"/>
        </w:rPr>
        <w:t>ffer</w:t>
      </w:r>
      <w:r w:rsidR="00D80F94" w:rsidRPr="00770CB2">
        <w:rPr>
          <w:rFonts w:cs="Calibri"/>
        </w:rPr>
        <w:t xml:space="preserve"> a</w:t>
      </w:r>
      <w:r w:rsidR="0086504B" w:rsidRPr="00770CB2">
        <w:rPr>
          <w:rFonts w:cs="Calibri"/>
        </w:rPr>
        <w:t xml:space="preserve"> non-entitlement municipality or county </w:t>
      </w:r>
      <w:r w:rsidR="00E44ACF" w:rsidRPr="00770CB2">
        <w:rPr>
          <w:rFonts w:cs="Calibri"/>
        </w:rPr>
        <w:t xml:space="preserve">the </w:t>
      </w:r>
      <w:r w:rsidR="0086504B" w:rsidRPr="00770CB2">
        <w:rPr>
          <w:rFonts w:cs="Calibri"/>
        </w:rPr>
        <w:t>opportunity to tailor a project to meet the community development needs specific and most critical to their locality</w:t>
      </w:r>
      <w:r w:rsidR="00E44ACF" w:rsidRPr="00770CB2">
        <w:rPr>
          <w:rFonts w:cs="Calibri"/>
        </w:rPr>
        <w:t>,</w:t>
      </w:r>
      <w:r w:rsidR="0086504B" w:rsidRPr="00770CB2">
        <w:rPr>
          <w:rFonts w:cs="Calibri"/>
        </w:rPr>
        <w:t xml:space="preserve"> primarily for their low</w:t>
      </w:r>
      <w:r w:rsidR="00E44ACF" w:rsidRPr="00770CB2">
        <w:rPr>
          <w:rFonts w:cs="Calibri"/>
        </w:rPr>
        <w:t>-</w:t>
      </w:r>
      <w:r w:rsidR="0086504B" w:rsidRPr="00770CB2">
        <w:rPr>
          <w:rFonts w:cs="Calibri"/>
        </w:rPr>
        <w:t xml:space="preserve"> and moderate-income residents</w:t>
      </w:r>
      <w:r w:rsidR="00954936">
        <w:rPr>
          <w:rFonts w:cs="Calibri"/>
        </w:rPr>
        <w:t xml:space="preserve"> </w:t>
      </w:r>
      <w:r w:rsidR="00954936" w:rsidRPr="00CA573E">
        <w:rPr>
          <w:rFonts w:cs="Calibri"/>
          <w:u w:val="single"/>
        </w:rPr>
        <w:t xml:space="preserve">with special consideration for </w:t>
      </w:r>
      <w:r w:rsidR="00775161">
        <w:rPr>
          <w:u w:val="single"/>
        </w:rPr>
        <w:t>activities that prepare, prevent, or respond to COVID-19</w:t>
      </w:r>
      <w:r w:rsidR="00954936">
        <w:t>.</w:t>
      </w:r>
      <w:r w:rsidR="00954936">
        <w:rPr>
          <w:rFonts w:cs="Calibri"/>
        </w:rPr>
        <w:t xml:space="preserve"> </w:t>
      </w:r>
      <w:r w:rsidR="00AB078D" w:rsidRPr="00770CB2">
        <w:rPr>
          <w:rFonts w:cs="Calibri"/>
        </w:rPr>
        <w:t xml:space="preserve">The </w:t>
      </w:r>
      <w:r w:rsidR="00662BE7">
        <w:rPr>
          <w:rFonts w:cs="Calibri"/>
          <w:b/>
          <w:i/>
        </w:rPr>
        <w:t>NC Neighborhood</w:t>
      </w:r>
      <w:r w:rsidR="00955608">
        <w:rPr>
          <w:rFonts w:cs="Calibri"/>
          <w:b/>
          <w:i/>
        </w:rPr>
        <w:t xml:space="preserve"> Revitalization </w:t>
      </w:r>
      <w:r w:rsidR="00AB078D" w:rsidRPr="00DC5CE9">
        <w:rPr>
          <w:rFonts w:cs="Calibri"/>
          <w:b/>
          <w:i/>
        </w:rPr>
        <w:t>Program</w:t>
      </w:r>
      <w:r w:rsidR="00DC5CE9">
        <w:rPr>
          <w:rFonts w:cs="Calibri"/>
        </w:rPr>
        <w:t xml:space="preserve"> </w:t>
      </w:r>
      <w:r w:rsidR="00AB078D" w:rsidRPr="00770CB2">
        <w:rPr>
          <w:rFonts w:cs="Calibri"/>
        </w:rPr>
        <w:t>incorporates</w:t>
      </w:r>
      <w:r w:rsidR="00D80F94" w:rsidRPr="00770CB2">
        <w:rPr>
          <w:rFonts w:cs="Calibri"/>
        </w:rPr>
        <w:t xml:space="preserve"> several previous </w:t>
      </w:r>
      <w:r w:rsidR="00662BE7">
        <w:rPr>
          <w:rFonts w:cs="Calibri"/>
        </w:rPr>
        <w:t>Rural Economic Deve</w:t>
      </w:r>
      <w:r w:rsidR="00834E54">
        <w:rPr>
          <w:rFonts w:cs="Calibri"/>
        </w:rPr>
        <w:t>l</w:t>
      </w:r>
      <w:r w:rsidR="00662BE7">
        <w:rPr>
          <w:rFonts w:cs="Calibri"/>
        </w:rPr>
        <w:t xml:space="preserve">opment </w:t>
      </w:r>
      <w:r w:rsidR="00BB0C3E">
        <w:rPr>
          <w:rFonts w:cs="Calibri"/>
        </w:rPr>
        <w:t xml:space="preserve">Division </w:t>
      </w:r>
      <w:r w:rsidR="00834E54">
        <w:rPr>
          <w:rFonts w:cs="Calibri"/>
        </w:rPr>
        <w:t>(RED</w:t>
      </w:r>
      <w:r w:rsidR="00BB0C3E">
        <w:rPr>
          <w:rFonts w:cs="Calibri"/>
        </w:rPr>
        <w:t>D</w:t>
      </w:r>
      <w:r w:rsidR="00CC3F39">
        <w:rPr>
          <w:rFonts w:cs="Calibri"/>
        </w:rPr>
        <w:t>) Community Development Block Grant (</w:t>
      </w:r>
      <w:r w:rsidR="00D80F94" w:rsidRPr="00770CB2">
        <w:rPr>
          <w:rFonts w:cs="Calibri"/>
        </w:rPr>
        <w:t>CDBG</w:t>
      </w:r>
      <w:r w:rsidR="00CC3F39">
        <w:rPr>
          <w:rFonts w:cs="Calibri"/>
        </w:rPr>
        <w:t>)</w:t>
      </w:r>
      <w:r w:rsidR="00D80F94" w:rsidRPr="00770CB2">
        <w:rPr>
          <w:rFonts w:cs="Calibri"/>
        </w:rPr>
        <w:t xml:space="preserve"> programs and activities such as</w:t>
      </w:r>
      <w:r w:rsidR="00D80F94" w:rsidRPr="00770CB2">
        <w:rPr>
          <w:rFonts w:cs="Calibri"/>
          <w:b/>
          <w:bCs/>
        </w:rPr>
        <w:t xml:space="preserve"> </w:t>
      </w:r>
      <w:r w:rsidR="00834E54">
        <w:rPr>
          <w:rFonts w:cs="Calibri"/>
          <w:b/>
          <w:bCs/>
        </w:rPr>
        <w:t>Scattered Site Housing and Supportive Housing.</w:t>
      </w:r>
    </w:p>
    <w:p w14:paraId="76F9AA27" w14:textId="77777777" w:rsidR="001F196F" w:rsidRDefault="001F196F" w:rsidP="001F196F">
      <w:pPr>
        <w:spacing w:after="0" w:line="240" w:lineRule="auto"/>
        <w:jc w:val="both"/>
        <w:rPr>
          <w:rFonts w:cs="Calibri"/>
        </w:rPr>
      </w:pPr>
    </w:p>
    <w:p w14:paraId="63019234" w14:textId="24521322" w:rsidR="00461A0E" w:rsidRPr="007A40A2" w:rsidRDefault="00461A0E" w:rsidP="001F196F">
      <w:pPr>
        <w:spacing w:after="0" w:line="240" w:lineRule="auto"/>
        <w:jc w:val="both"/>
        <w:rPr>
          <w:rFonts w:cs="Calibri"/>
          <w:b/>
        </w:rPr>
      </w:pPr>
      <w:r w:rsidRPr="00770CB2">
        <w:rPr>
          <w:rFonts w:cs="Calibri"/>
        </w:rPr>
        <w:t xml:space="preserve">North Carolina </w:t>
      </w:r>
      <w:r w:rsidR="00CA67F7" w:rsidRPr="00AE78A5">
        <w:rPr>
          <w:rFonts w:cs="Calibri"/>
        </w:rPr>
        <w:t>re</w:t>
      </w:r>
      <w:r w:rsidRPr="00AE78A5">
        <w:rPr>
          <w:rFonts w:cs="Calibri"/>
        </w:rPr>
        <w:t>ceive</w:t>
      </w:r>
      <w:r w:rsidR="009A1AAA" w:rsidRPr="00AE78A5">
        <w:rPr>
          <w:rFonts w:cs="Calibri"/>
        </w:rPr>
        <w:t>d</w:t>
      </w:r>
      <w:r w:rsidRPr="00AE78A5">
        <w:rPr>
          <w:rFonts w:cs="Calibri"/>
        </w:rPr>
        <w:t xml:space="preserve"> approximately </w:t>
      </w:r>
      <w:r w:rsidR="00834E54" w:rsidRPr="002725C5">
        <w:rPr>
          <w:rFonts w:cs="Calibri"/>
        </w:rPr>
        <w:t>$4</w:t>
      </w:r>
      <w:r w:rsidR="00C671A1">
        <w:rPr>
          <w:rFonts w:cs="Calibri"/>
        </w:rPr>
        <w:t>7</w:t>
      </w:r>
      <w:r w:rsidR="00885B93" w:rsidRPr="002725C5">
        <w:rPr>
          <w:rFonts w:cs="Calibri"/>
        </w:rPr>
        <w:t>.</w:t>
      </w:r>
      <w:r w:rsidR="00374508">
        <w:rPr>
          <w:rFonts w:cs="Calibri"/>
        </w:rPr>
        <w:t>5</w:t>
      </w:r>
      <w:r w:rsidR="00885B93" w:rsidRPr="002725C5">
        <w:rPr>
          <w:rFonts w:cs="Calibri"/>
        </w:rPr>
        <w:t xml:space="preserve"> million</w:t>
      </w:r>
      <w:r w:rsidRPr="00AE78A5">
        <w:rPr>
          <w:rFonts w:cs="Calibri"/>
        </w:rPr>
        <w:t xml:space="preserve"> in CDBG funds for </w:t>
      </w:r>
      <w:r w:rsidRPr="002725C5">
        <w:rPr>
          <w:rFonts w:cs="Calibri"/>
        </w:rPr>
        <w:t>201</w:t>
      </w:r>
      <w:r w:rsidR="007B1ADB">
        <w:rPr>
          <w:rFonts w:cs="Calibri"/>
        </w:rPr>
        <w:t>9</w:t>
      </w:r>
      <w:r w:rsidRPr="002725C5">
        <w:rPr>
          <w:rFonts w:cs="Calibri"/>
        </w:rPr>
        <w:t>.</w:t>
      </w:r>
      <w:r w:rsidR="00CA67F7" w:rsidRPr="00AE78A5">
        <w:rPr>
          <w:rFonts w:cs="Calibri"/>
        </w:rPr>
        <w:t xml:space="preserve"> </w:t>
      </w:r>
      <w:r w:rsidRPr="00AE78A5">
        <w:rPr>
          <w:rFonts w:cs="Calibri"/>
        </w:rPr>
        <w:t>Of this amount, approximately $</w:t>
      </w:r>
      <w:r w:rsidR="00834E54" w:rsidRPr="00AE78A5">
        <w:rPr>
          <w:rFonts w:cs="Calibri"/>
        </w:rPr>
        <w:t>10</w:t>
      </w:r>
      <w:r w:rsidR="0094312A" w:rsidRPr="00AE78A5">
        <w:rPr>
          <w:rFonts w:cs="Calibri"/>
        </w:rPr>
        <w:t>.0</w:t>
      </w:r>
      <w:r w:rsidRPr="00AE78A5">
        <w:rPr>
          <w:rFonts w:cs="Calibri"/>
        </w:rPr>
        <w:t xml:space="preserve"> million </w:t>
      </w:r>
      <w:r w:rsidR="00EF2435" w:rsidRPr="00AE78A5">
        <w:rPr>
          <w:rFonts w:cs="Calibri"/>
        </w:rPr>
        <w:t xml:space="preserve">will </w:t>
      </w:r>
      <w:r w:rsidR="009A1AAA" w:rsidRPr="00AE78A5">
        <w:rPr>
          <w:rFonts w:cs="Calibri"/>
        </w:rPr>
        <w:t xml:space="preserve">be </w:t>
      </w:r>
      <w:r w:rsidRPr="00AE78A5">
        <w:rPr>
          <w:rFonts w:cs="Calibri"/>
        </w:rPr>
        <w:t>made available for</w:t>
      </w:r>
      <w:r w:rsidR="008C3D5F">
        <w:rPr>
          <w:rFonts w:cs="Calibri"/>
        </w:rPr>
        <w:t xml:space="preserve"> </w:t>
      </w:r>
      <w:r w:rsidR="002D2186">
        <w:rPr>
          <w:rFonts w:cs="Calibri"/>
        </w:rPr>
        <w:t xml:space="preserve">the </w:t>
      </w:r>
      <w:r w:rsidR="00117EEB">
        <w:rPr>
          <w:rFonts w:cs="Calibri"/>
        </w:rPr>
        <w:t xml:space="preserve">2020 </w:t>
      </w:r>
      <w:r w:rsidR="002D2186" w:rsidRPr="00955608">
        <w:rPr>
          <w:rFonts w:cs="Calibri"/>
          <w:b/>
          <w:bCs/>
          <w:i/>
          <w:iCs/>
        </w:rPr>
        <w:t>NC</w:t>
      </w:r>
      <w:r w:rsidR="00834E54" w:rsidRPr="00AE78A5">
        <w:rPr>
          <w:rFonts w:cs="Calibri"/>
          <w:b/>
          <w:i/>
        </w:rPr>
        <w:t xml:space="preserve"> Neighborhood</w:t>
      </w:r>
      <w:r w:rsidR="00EF2435" w:rsidRPr="00AE78A5">
        <w:rPr>
          <w:rFonts w:cs="Calibri"/>
          <w:b/>
          <w:i/>
        </w:rPr>
        <w:t xml:space="preserve"> </w:t>
      </w:r>
      <w:r w:rsidR="00955608">
        <w:rPr>
          <w:rFonts w:cs="Calibri"/>
          <w:b/>
          <w:i/>
        </w:rPr>
        <w:t xml:space="preserve">Revitalization </w:t>
      </w:r>
      <w:r w:rsidR="00EF2435" w:rsidRPr="00AE78A5">
        <w:rPr>
          <w:rFonts w:cs="Calibri"/>
          <w:b/>
          <w:i/>
        </w:rPr>
        <w:t>Program</w:t>
      </w:r>
      <w:r w:rsidRPr="00AE78A5">
        <w:rPr>
          <w:rFonts w:cs="Calibri"/>
          <w:b/>
          <w:i/>
        </w:rPr>
        <w:t>.</w:t>
      </w:r>
      <w:r w:rsidRPr="00AE78A5">
        <w:rPr>
          <w:rFonts w:cs="Calibri"/>
        </w:rPr>
        <w:t xml:space="preserve">  The state makes these funds available through </w:t>
      </w:r>
      <w:r w:rsidR="00CA67F7" w:rsidRPr="00AE78A5">
        <w:rPr>
          <w:rFonts w:cs="Calibri"/>
        </w:rPr>
        <w:t xml:space="preserve">awarding </w:t>
      </w:r>
      <w:r w:rsidRPr="00AE78A5">
        <w:rPr>
          <w:rFonts w:cs="Calibri"/>
        </w:rPr>
        <w:t>grants to non-entitlement governments throughout</w:t>
      </w:r>
      <w:r w:rsidRPr="00770CB2">
        <w:rPr>
          <w:rFonts w:cs="Calibri"/>
        </w:rPr>
        <w:t xml:space="preserve"> North Carolina.  </w:t>
      </w:r>
    </w:p>
    <w:p w14:paraId="4E52AE6E" w14:textId="47914329" w:rsidR="001F196F" w:rsidRDefault="001F196F" w:rsidP="001F196F">
      <w:pPr>
        <w:spacing w:after="0" w:line="240" w:lineRule="auto"/>
        <w:jc w:val="both"/>
        <w:rPr>
          <w:rFonts w:cs="Calibri"/>
        </w:rPr>
      </w:pPr>
    </w:p>
    <w:p w14:paraId="2D95D280" w14:textId="3D3769E2" w:rsidR="00224A43" w:rsidRDefault="00224A43" w:rsidP="00224A43">
      <w:pPr>
        <w:spacing w:after="0" w:line="240" w:lineRule="auto"/>
        <w:jc w:val="both"/>
        <w:rPr>
          <w:rFonts w:cs="Calibri"/>
          <w:color w:val="000000"/>
        </w:rPr>
      </w:pPr>
      <w:r w:rsidRPr="00AE78A5">
        <w:rPr>
          <w:rFonts w:cs="Calibri"/>
        </w:rPr>
        <w:t xml:space="preserve">The </w:t>
      </w:r>
      <w:r w:rsidRPr="00AE78A5">
        <w:rPr>
          <w:rFonts w:cs="Calibri"/>
          <w:b/>
          <w:i/>
          <w:color w:val="000000"/>
        </w:rPr>
        <w:t>NC Neighborhood</w:t>
      </w:r>
      <w:r w:rsidRPr="00AE78A5">
        <w:rPr>
          <w:rFonts w:cs="Calibri"/>
          <w:i/>
          <w:color w:val="000000"/>
        </w:rPr>
        <w:t xml:space="preserve"> </w:t>
      </w:r>
      <w:r w:rsidR="000C4B89" w:rsidRPr="000C4B89">
        <w:rPr>
          <w:rFonts w:cs="Calibri"/>
          <w:b/>
          <w:bCs/>
          <w:i/>
          <w:color w:val="000000"/>
        </w:rPr>
        <w:t>Revitalization</w:t>
      </w:r>
      <w:r w:rsidR="000C4B89">
        <w:rPr>
          <w:rFonts w:cs="Calibri"/>
          <w:i/>
          <w:color w:val="000000"/>
        </w:rPr>
        <w:t xml:space="preserve"> </w:t>
      </w:r>
      <w:r w:rsidRPr="000C4B89">
        <w:rPr>
          <w:rFonts w:cs="Calibri"/>
          <w:iCs/>
          <w:color w:val="000000"/>
        </w:rPr>
        <w:t>Program</w:t>
      </w:r>
      <w:r w:rsidRPr="00AE78A5">
        <w:rPr>
          <w:rFonts w:cs="Calibri"/>
          <w:b/>
          <w:i/>
          <w:color w:val="000000"/>
        </w:rPr>
        <w:t xml:space="preserve"> </w:t>
      </w:r>
      <w:r w:rsidRPr="00AE78A5">
        <w:rPr>
          <w:rFonts w:cs="Calibri"/>
          <w:color w:val="000000"/>
        </w:rPr>
        <w:t xml:space="preserve">will support the three livability principles that helps guide sustainability and resiliency throughout areas that receive funding.   Regardless of the program </w:t>
      </w:r>
      <w:r w:rsidRPr="00AE78A5">
        <w:t>activity</w:t>
      </w:r>
      <w:r w:rsidRPr="00AE78A5">
        <w:rPr>
          <w:rFonts w:cs="Calibri"/>
          <w:color w:val="000000"/>
        </w:rPr>
        <w:t xml:space="preserve"> or activities local governments pursue, </w:t>
      </w:r>
      <w:r w:rsidRPr="00AE78A5">
        <w:rPr>
          <w:rFonts w:cs="Calibri"/>
          <w:b/>
          <w:i/>
          <w:color w:val="000000"/>
        </w:rPr>
        <w:t xml:space="preserve">NC Neighborhood </w:t>
      </w:r>
      <w:r w:rsidR="000C4B89">
        <w:rPr>
          <w:rFonts w:cs="Calibri"/>
          <w:b/>
          <w:i/>
          <w:color w:val="000000"/>
        </w:rPr>
        <w:t xml:space="preserve">Revitalization </w:t>
      </w:r>
      <w:r w:rsidRPr="000C4B89">
        <w:rPr>
          <w:rFonts w:cs="Calibri"/>
          <w:iCs/>
          <w:color w:val="000000"/>
        </w:rPr>
        <w:t>Program</w:t>
      </w:r>
      <w:r w:rsidRPr="00AE78A5">
        <w:rPr>
          <w:rFonts w:cs="Calibri"/>
          <w:i/>
          <w:color w:val="000000"/>
        </w:rPr>
        <w:t xml:space="preserve"> </w:t>
      </w:r>
      <w:r w:rsidRPr="00AE78A5">
        <w:rPr>
          <w:rFonts w:cs="Calibri"/>
          <w:color w:val="000000"/>
        </w:rPr>
        <w:t>projects must incorporate at least one of the following three livability principles as an area of focus:</w:t>
      </w:r>
    </w:p>
    <w:p w14:paraId="2ACA4A6C" w14:textId="77777777" w:rsidR="00224A43" w:rsidRDefault="00224A43" w:rsidP="001F196F">
      <w:pPr>
        <w:spacing w:after="0" w:line="240" w:lineRule="auto"/>
        <w:jc w:val="both"/>
        <w:rPr>
          <w:rFonts w:cs="Calibri"/>
        </w:rPr>
      </w:pPr>
    </w:p>
    <w:p w14:paraId="6CA1824A" w14:textId="4F257D02" w:rsidR="00224A43" w:rsidRPr="00224A43" w:rsidRDefault="00224A43" w:rsidP="001F196F">
      <w:pPr>
        <w:spacing w:after="0" w:line="240" w:lineRule="auto"/>
        <w:jc w:val="both"/>
        <w:rPr>
          <w:rFonts w:cs="Calibri"/>
          <w:b/>
          <w:sz w:val="28"/>
          <w:szCs w:val="28"/>
        </w:rPr>
      </w:pPr>
      <w:r w:rsidRPr="00224A43">
        <w:rPr>
          <w:rFonts w:cs="Calibri"/>
          <w:b/>
          <w:sz w:val="28"/>
          <w:szCs w:val="28"/>
        </w:rPr>
        <w:t xml:space="preserve">NC Neighborhood </w:t>
      </w:r>
      <w:r w:rsidR="00E31C7F">
        <w:rPr>
          <w:rFonts w:cs="Calibri"/>
          <w:b/>
          <w:sz w:val="28"/>
          <w:szCs w:val="28"/>
        </w:rPr>
        <w:t xml:space="preserve">Revitalization </w:t>
      </w:r>
      <w:r w:rsidRPr="00224A43">
        <w:rPr>
          <w:rFonts w:cs="Calibri"/>
          <w:b/>
          <w:sz w:val="28"/>
          <w:szCs w:val="28"/>
        </w:rPr>
        <w:t xml:space="preserve">3 Livability Principles </w:t>
      </w:r>
    </w:p>
    <w:p w14:paraId="313C7C71" w14:textId="77777777" w:rsidR="00AB078D" w:rsidRPr="00770CB2" w:rsidRDefault="00AB078D" w:rsidP="00EC2FE8">
      <w:pPr>
        <w:numPr>
          <w:ilvl w:val="0"/>
          <w:numId w:val="1"/>
        </w:numPr>
        <w:spacing w:after="120" w:line="240" w:lineRule="auto"/>
        <w:jc w:val="both"/>
        <w:rPr>
          <w:rFonts w:cs="Calibri"/>
          <w:color w:val="000000"/>
        </w:rPr>
      </w:pPr>
      <w:r w:rsidRPr="00D14557">
        <w:rPr>
          <w:rFonts w:cs="Calibri"/>
          <w:b/>
          <w:i/>
          <w:color w:val="002060"/>
        </w:rPr>
        <w:t>Promote equitable, affordable housing</w:t>
      </w:r>
      <w:r w:rsidR="00E44ACF" w:rsidRPr="00D14557">
        <w:rPr>
          <w:rFonts w:cs="Calibri"/>
          <w:color w:val="002060"/>
        </w:rPr>
        <w:t xml:space="preserve">. </w:t>
      </w:r>
      <w:r w:rsidR="00E44ACF" w:rsidRPr="00770CB2">
        <w:rPr>
          <w:rFonts w:cs="Calibri"/>
          <w:color w:val="000000"/>
        </w:rPr>
        <w:t xml:space="preserve">Expand location </w:t>
      </w:r>
      <w:r w:rsidRPr="00770CB2">
        <w:rPr>
          <w:rFonts w:cs="Calibri"/>
          <w:color w:val="000000"/>
        </w:rPr>
        <w:t>and energy-efficient housing choices for people of all ages, incomes, races, and ethnicities to increase mobility and lower the combined cost of housing and transportation.</w:t>
      </w:r>
    </w:p>
    <w:p w14:paraId="787ED4E3" w14:textId="6740412F" w:rsidR="00AB078D" w:rsidRPr="00770CB2" w:rsidRDefault="00AB078D" w:rsidP="00EC2FE8">
      <w:pPr>
        <w:numPr>
          <w:ilvl w:val="0"/>
          <w:numId w:val="1"/>
        </w:numPr>
        <w:spacing w:after="120" w:line="240" w:lineRule="auto"/>
        <w:jc w:val="both"/>
        <w:rPr>
          <w:rFonts w:cs="Calibri"/>
          <w:color w:val="000000"/>
        </w:rPr>
      </w:pPr>
      <w:r w:rsidRPr="00D14557">
        <w:rPr>
          <w:rFonts w:cs="Calibri"/>
          <w:b/>
          <w:i/>
          <w:color w:val="002060"/>
        </w:rPr>
        <w:t>Support existing communities</w:t>
      </w:r>
      <w:r w:rsidRPr="00D14557">
        <w:rPr>
          <w:rFonts w:cs="Calibri"/>
          <w:color w:val="002060"/>
        </w:rPr>
        <w:t>.</w:t>
      </w:r>
      <w:r w:rsidR="00224A43" w:rsidRPr="00D14557">
        <w:rPr>
          <w:rFonts w:cs="Calibri"/>
          <w:color w:val="002060"/>
        </w:rPr>
        <w:t xml:space="preserve"> </w:t>
      </w:r>
      <w:r w:rsidRPr="00770CB2">
        <w:rPr>
          <w:rFonts w:cs="Calibri"/>
          <w:color w:val="000000"/>
        </w:rPr>
        <w:t>Target federal funding toward existing communities</w:t>
      </w:r>
      <w:r w:rsidR="00E44ACF" w:rsidRPr="00770CB2">
        <w:rPr>
          <w:rFonts w:cs="Calibri"/>
          <w:color w:val="000000"/>
        </w:rPr>
        <w:t xml:space="preserve"> </w:t>
      </w:r>
      <w:r w:rsidRPr="00770CB2">
        <w:rPr>
          <w:rFonts w:cs="Calibri"/>
          <w:color w:val="000000"/>
        </w:rPr>
        <w:t>-</w:t>
      </w:r>
      <w:r w:rsidR="00E44ACF" w:rsidRPr="00770CB2">
        <w:rPr>
          <w:rFonts w:cs="Calibri"/>
          <w:color w:val="000000"/>
        </w:rPr>
        <w:t xml:space="preserve"> </w:t>
      </w:r>
      <w:r w:rsidRPr="00770CB2">
        <w:rPr>
          <w:rFonts w:cs="Calibri"/>
          <w:color w:val="000000"/>
        </w:rPr>
        <w:t>through strategies like transit-oriented, mixed-use development, and land recycling</w:t>
      </w:r>
      <w:r w:rsidR="00E44ACF" w:rsidRPr="00770CB2">
        <w:rPr>
          <w:rFonts w:cs="Calibri"/>
          <w:color w:val="000000"/>
        </w:rPr>
        <w:t xml:space="preserve"> </w:t>
      </w:r>
      <w:r w:rsidRPr="00770CB2">
        <w:rPr>
          <w:rFonts w:cs="Calibri"/>
          <w:color w:val="000000"/>
        </w:rPr>
        <w:t>-</w:t>
      </w:r>
      <w:r w:rsidR="00E44ACF" w:rsidRPr="00770CB2">
        <w:rPr>
          <w:rFonts w:cs="Calibri"/>
          <w:color w:val="000000"/>
        </w:rPr>
        <w:t xml:space="preserve"> </w:t>
      </w:r>
      <w:r w:rsidRPr="00770CB2">
        <w:rPr>
          <w:rFonts w:cs="Calibri"/>
          <w:color w:val="000000"/>
        </w:rPr>
        <w:t>to increase</w:t>
      </w:r>
      <w:r w:rsidRPr="00770CB2">
        <w:rPr>
          <w:color w:val="000000"/>
        </w:rPr>
        <w:t xml:space="preserve"> community revitalization and the efficiency of public works investments and safeguard rural </w:t>
      </w:r>
      <w:r w:rsidRPr="00770CB2">
        <w:rPr>
          <w:rFonts w:cs="Calibri"/>
          <w:color w:val="000000"/>
        </w:rPr>
        <w:t>landscapes.</w:t>
      </w:r>
    </w:p>
    <w:p w14:paraId="34BA0080" w14:textId="00ACD049" w:rsidR="00D639AD" w:rsidRPr="00484398" w:rsidRDefault="00AB078D" w:rsidP="00EC2FE8">
      <w:pPr>
        <w:numPr>
          <w:ilvl w:val="0"/>
          <w:numId w:val="1"/>
        </w:numPr>
        <w:spacing w:after="120"/>
        <w:jc w:val="both"/>
        <w:rPr>
          <w:rFonts w:cs="Calibri"/>
          <w:sz w:val="24"/>
          <w:szCs w:val="24"/>
        </w:rPr>
      </w:pPr>
      <w:r w:rsidRPr="00D14557">
        <w:rPr>
          <w:rFonts w:cs="Calibri"/>
          <w:b/>
          <w:i/>
          <w:color w:val="002060"/>
        </w:rPr>
        <w:t>Value communities and neighborhoods</w:t>
      </w:r>
      <w:r w:rsidRPr="00D14557">
        <w:rPr>
          <w:rFonts w:cs="Calibri"/>
          <w:color w:val="002060"/>
        </w:rPr>
        <w:t xml:space="preserve">. </w:t>
      </w:r>
      <w:r w:rsidRPr="00484398">
        <w:rPr>
          <w:rFonts w:cs="Calibri"/>
          <w:color w:val="000000"/>
        </w:rPr>
        <w:t>Enhance</w:t>
      </w:r>
      <w:r w:rsidRPr="00484398">
        <w:rPr>
          <w:rFonts w:cs="Calibri"/>
        </w:rPr>
        <w:t xml:space="preserve"> the unique characteristics of all communities by investing in health, safe, and walkable neighborhoods</w:t>
      </w:r>
      <w:r w:rsidR="00E44ACF">
        <w:rPr>
          <w:rFonts w:cs="Calibri"/>
        </w:rPr>
        <w:t xml:space="preserve"> </w:t>
      </w:r>
      <w:r w:rsidRPr="00484398">
        <w:rPr>
          <w:rFonts w:cs="Calibri"/>
        </w:rPr>
        <w:t>-</w:t>
      </w:r>
      <w:r w:rsidR="00E44ACF">
        <w:rPr>
          <w:rFonts w:cs="Calibri"/>
        </w:rPr>
        <w:t xml:space="preserve"> </w:t>
      </w:r>
      <w:r w:rsidRPr="00484398">
        <w:rPr>
          <w:rFonts w:cs="Calibri"/>
        </w:rPr>
        <w:t>rural, urban, or suburban.</w:t>
      </w:r>
    </w:p>
    <w:p w14:paraId="5294AC9E" w14:textId="77777777" w:rsidR="00254439" w:rsidRPr="007864CB" w:rsidRDefault="00254439" w:rsidP="007864CB">
      <w:pPr>
        <w:pStyle w:val="Heading2"/>
        <w:shd w:val="clear" w:color="auto" w:fill="92D050"/>
        <w:tabs>
          <w:tab w:val="left" w:pos="3540"/>
        </w:tabs>
        <w:spacing w:before="0" w:line="240" w:lineRule="auto"/>
        <w:rPr>
          <w:rFonts w:asciiTheme="minorHAnsi" w:hAnsiTheme="minorHAnsi" w:cstheme="minorHAnsi"/>
          <w:color w:val="auto"/>
        </w:rPr>
      </w:pPr>
      <w:bookmarkStart w:id="32" w:name="_Toc327278819"/>
      <w:bookmarkStart w:id="33" w:name="_Toc330202499"/>
      <w:bookmarkStart w:id="34" w:name="_Toc330801875"/>
      <w:bookmarkStart w:id="35" w:name="_Toc332190746"/>
      <w:bookmarkStart w:id="36" w:name="_Toc332190978"/>
      <w:bookmarkStart w:id="37" w:name="_Toc39054642"/>
      <w:r w:rsidRPr="007864CB">
        <w:rPr>
          <w:rFonts w:asciiTheme="minorHAnsi" w:hAnsiTheme="minorHAnsi" w:cstheme="minorHAnsi"/>
          <w:color w:val="auto"/>
        </w:rPr>
        <w:t>NATIONAL OBJECTIVE</w:t>
      </w:r>
      <w:bookmarkEnd w:id="32"/>
      <w:r w:rsidR="00DF2008" w:rsidRPr="007864CB">
        <w:rPr>
          <w:rFonts w:asciiTheme="minorHAnsi" w:hAnsiTheme="minorHAnsi" w:cstheme="minorHAnsi"/>
          <w:color w:val="auto"/>
        </w:rPr>
        <w:t>S</w:t>
      </w:r>
      <w:bookmarkEnd w:id="33"/>
      <w:bookmarkEnd w:id="34"/>
      <w:bookmarkEnd w:id="35"/>
      <w:bookmarkEnd w:id="36"/>
      <w:bookmarkEnd w:id="37"/>
      <w:r w:rsidR="00A36FF8" w:rsidRPr="007864CB">
        <w:rPr>
          <w:rFonts w:asciiTheme="minorHAnsi" w:hAnsiTheme="minorHAnsi" w:cstheme="minorHAnsi"/>
          <w:color w:val="auto"/>
        </w:rPr>
        <w:tab/>
      </w:r>
    </w:p>
    <w:p w14:paraId="54E7A11E" w14:textId="61D261AA" w:rsidR="00254439" w:rsidRPr="00770CB2" w:rsidRDefault="00611E6D" w:rsidP="00FE6178">
      <w:pPr>
        <w:spacing w:after="0" w:line="240" w:lineRule="auto"/>
        <w:rPr>
          <w:rFonts w:cs="Calibri"/>
          <w:szCs w:val="24"/>
        </w:rPr>
      </w:pPr>
      <w:r>
        <w:rPr>
          <w:rFonts w:cs="Calibri"/>
          <w:szCs w:val="24"/>
        </w:rPr>
        <w:t xml:space="preserve">Since the </w:t>
      </w:r>
      <w:r w:rsidR="00834E54">
        <w:rPr>
          <w:rFonts w:cs="Calibri"/>
          <w:b/>
          <w:i/>
          <w:szCs w:val="24"/>
        </w:rPr>
        <w:t>NC Neighborhood</w:t>
      </w:r>
      <w:r w:rsidRPr="00611E6D">
        <w:rPr>
          <w:rFonts w:cs="Calibri"/>
          <w:b/>
          <w:i/>
          <w:szCs w:val="24"/>
        </w:rPr>
        <w:t xml:space="preserve"> </w:t>
      </w:r>
      <w:r w:rsidR="00AE306F">
        <w:rPr>
          <w:rFonts w:cs="Calibri"/>
          <w:b/>
          <w:i/>
          <w:szCs w:val="24"/>
        </w:rPr>
        <w:t xml:space="preserve">Revitalization </w:t>
      </w:r>
      <w:r w:rsidRPr="00611E6D">
        <w:rPr>
          <w:rFonts w:cs="Calibri"/>
          <w:b/>
          <w:i/>
          <w:szCs w:val="24"/>
        </w:rPr>
        <w:t>Program</w:t>
      </w:r>
      <w:r w:rsidR="00CF0CBD">
        <w:rPr>
          <w:rFonts w:cs="Calibri"/>
          <w:szCs w:val="24"/>
        </w:rPr>
        <w:t xml:space="preserve"> uses </w:t>
      </w:r>
      <w:r>
        <w:rPr>
          <w:rFonts w:cs="Calibri"/>
          <w:szCs w:val="24"/>
        </w:rPr>
        <w:t xml:space="preserve">Community Development Block Grant </w:t>
      </w:r>
      <w:r w:rsidR="00D96E51">
        <w:rPr>
          <w:rFonts w:cs="Calibri"/>
          <w:szCs w:val="24"/>
        </w:rPr>
        <w:t xml:space="preserve">(CDBG) </w:t>
      </w:r>
      <w:r>
        <w:rPr>
          <w:rFonts w:cs="Calibri"/>
          <w:szCs w:val="24"/>
        </w:rPr>
        <w:t>funds, a</w:t>
      </w:r>
      <w:r w:rsidR="00254439" w:rsidRPr="00770CB2">
        <w:rPr>
          <w:rFonts w:cs="Calibri"/>
          <w:szCs w:val="24"/>
        </w:rPr>
        <w:t>ll project activities must meet a</w:t>
      </w:r>
      <w:r w:rsidR="001C108E">
        <w:rPr>
          <w:rFonts w:cs="Calibri"/>
          <w:szCs w:val="24"/>
        </w:rPr>
        <w:t>t least one of three</w:t>
      </w:r>
      <w:r w:rsidR="00254439" w:rsidRPr="00770CB2">
        <w:rPr>
          <w:rFonts w:cs="Calibri"/>
          <w:szCs w:val="24"/>
        </w:rPr>
        <w:t xml:space="preserve"> national objective</w:t>
      </w:r>
      <w:r w:rsidR="001C108E">
        <w:rPr>
          <w:rFonts w:cs="Calibri"/>
          <w:szCs w:val="24"/>
        </w:rPr>
        <w:t>s</w:t>
      </w:r>
      <w:r w:rsidR="00254439" w:rsidRPr="00770CB2">
        <w:rPr>
          <w:rFonts w:cs="Calibri"/>
          <w:szCs w:val="24"/>
        </w:rPr>
        <w:t xml:space="preserve"> </w:t>
      </w:r>
      <w:r w:rsidR="007A40A2" w:rsidRPr="00770CB2">
        <w:rPr>
          <w:rFonts w:cs="Calibri"/>
          <w:szCs w:val="24"/>
        </w:rPr>
        <w:t>to</w:t>
      </w:r>
      <w:r w:rsidR="00254439" w:rsidRPr="00770CB2">
        <w:rPr>
          <w:rFonts w:cs="Calibri"/>
          <w:szCs w:val="24"/>
        </w:rPr>
        <w:t xml:space="preserve"> be eligible.  </w:t>
      </w:r>
      <w:r w:rsidR="001C108E">
        <w:rPr>
          <w:rFonts w:cs="Calibri"/>
          <w:szCs w:val="24"/>
        </w:rPr>
        <w:t xml:space="preserve">The </w:t>
      </w:r>
      <w:r w:rsidR="00254439" w:rsidRPr="00770CB2">
        <w:rPr>
          <w:rFonts w:cs="Calibri"/>
          <w:szCs w:val="24"/>
        </w:rPr>
        <w:t>three national o</w:t>
      </w:r>
      <w:r w:rsidR="001C108E">
        <w:rPr>
          <w:rFonts w:cs="Calibri"/>
          <w:szCs w:val="24"/>
        </w:rPr>
        <w:t xml:space="preserve">bjectives in the CDBG program are: </w:t>
      </w:r>
      <w:r w:rsidR="00254439" w:rsidRPr="00770CB2">
        <w:rPr>
          <w:rFonts w:cs="Calibri"/>
          <w:szCs w:val="24"/>
        </w:rPr>
        <w:t>(1) benefit</w:t>
      </w:r>
      <w:r w:rsidR="001C108E">
        <w:rPr>
          <w:rFonts w:cs="Calibri"/>
          <w:szCs w:val="24"/>
        </w:rPr>
        <w:t>ing</w:t>
      </w:r>
      <w:r w:rsidR="00254439" w:rsidRPr="00770CB2">
        <w:rPr>
          <w:rFonts w:cs="Calibri"/>
          <w:szCs w:val="24"/>
        </w:rPr>
        <w:t xml:space="preserve"> low</w:t>
      </w:r>
      <w:r w:rsidR="001C108E">
        <w:rPr>
          <w:rFonts w:cs="Calibri"/>
          <w:szCs w:val="24"/>
        </w:rPr>
        <w:t>-</w:t>
      </w:r>
      <w:r w:rsidR="00254439" w:rsidRPr="00770CB2">
        <w:rPr>
          <w:rFonts w:cs="Calibri"/>
          <w:szCs w:val="24"/>
        </w:rPr>
        <w:t>and</w:t>
      </w:r>
      <w:r w:rsidR="001C108E">
        <w:rPr>
          <w:rFonts w:cs="Calibri"/>
          <w:szCs w:val="24"/>
        </w:rPr>
        <w:t>-</w:t>
      </w:r>
      <w:r w:rsidR="00254439" w:rsidRPr="00770CB2">
        <w:rPr>
          <w:rFonts w:cs="Calibri"/>
          <w:szCs w:val="24"/>
        </w:rPr>
        <w:t xml:space="preserve">moderate income (LMI) </w:t>
      </w:r>
      <w:r w:rsidR="001C108E">
        <w:rPr>
          <w:rFonts w:cs="Calibri"/>
          <w:szCs w:val="24"/>
        </w:rPr>
        <w:t>persons;</w:t>
      </w:r>
      <w:r w:rsidR="00254439" w:rsidRPr="00770CB2">
        <w:rPr>
          <w:rFonts w:cs="Calibri"/>
          <w:szCs w:val="24"/>
        </w:rPr>
        <w:t xml:space="preserve"> (2) </w:t>
      </w:r>
      <w:r w:rsidR="001C108E">
        <w:rPr>
          <w:rFonts w:cs="Calibri"/>
          <w:szCs w:val="24"/>
        </w:rPr>
        <w:t>preventing or eliminating</w:t>
      </w:r>
      <w:r w:rsidR="00254439" w:rsidRPr="00770CB2">
        <w:rPr>
          <w:rFonts w:cs="Calibri"/>
          <w:szCs w:val="24"/>
        </w:rPr>
        <w:t xml:space="preserve"> </w:t>
      </w:r>
      <w:r w:rsidR="001C108E">
        <w:rPr>
          <w:rFonts w:cs="Calibri"/>
          <w:szCs w:val="24"/>
        </w:rPr>
        <w:t>slum</w:t>
      </w:r>
      <w:r w:rsidR="00231F60">
        <w:rPr>
          <w:rFonts w:cs="Calibri"/>
          <w:szCs w:val="24"/>
        </w:rPr>
        <w:t>s</w:t>
      </w:r>
      <w:r w:rsidR="001C108E">
        <w:rPr>
          <w:rFonts w:cs="Calibri"/>
          <w:szCs w:val="24"/>
        </w:rPr>
        <w:t xml:space="preserve"> </w:t>
      </w:r>
      <w:r w:rsidR="00231F60">
        <w:rPr>
          <w:rFonts w:cs="Calibri"/>
          <w:szCs w:val="24"/>
        </w:rPr>
        <w:t>or</w:t>
      </w:r>
      <w:r w:rsidR="001C108E">
        <w:rPr>
          <w:rFonts w:cs="Calibri"/>
          <w:szCs w:val="24"/>
        </w:rPr>
        <w:t xml:space="preserve"> blight; and (3) meeting other community development needs</w:t>
      </w:r>
      <w:r w:rsidR="00B54C3A">
        <w:rPr>
          <w:rFonts w:cs="Calibri"/>
          <w:szCs w:val="24"/>
        </w:rPr>
        <w:t xml:space="preserve"> that are deemed to be urgent</w:t>
      </w:r>
      <w:r w:rsidR="001C108E">
        <w:rPr>
          <w:rFonts w:cs="Calibri"/>
          <w:szCs w:val="24"/>
        </w:rPr>
        <w:t xml:space="preserve"> because of existing conditions pose a serious and immediate threat to the health and welfare of the community, and other financial resources are not available to meet the need</w:t>
      </w:r>
      <w:r w:rsidR="00254439" w:rsidRPr="00770CB2">
        <w:rPr>
          <w:rFonts w:cs="Calibri"/>
          <w:szCs w:val="24"/>
        </w:rPr>
        <w:t>.</w:t>
      </w:r>
      <w:r w:rsidR="000B1D4F">
        <w:rPr>
          <w:rFonts w:cs="Calibri"/>
          <w:szCs w:val="24"/>
        </w:rPr>
        <w:t xml:space="preserve"> </w:t>
      </w:r>
      <w:r w:rsidR="000B1D4F" w:rsidRPr="00EF2435">
        <w:rPr>
          <w:rFonts w:cs="Calibri"/>
          <w:i/>
          <w:szCs w:val="24"/>
        </w:rPr>
        <w:t>Pleas</w:t>
      </w:r>
      <w:r w:rsidR="00834E54" w:rsidRPr="00EF2435">
        <w:rPr>
          <w:rFonts w:cs="Calibri"/>
          <w:i/>
          <w:szCs w:val="24"/>
        </w:rPr>
        <w:t xml:space="preserve">e note that </w:t>
      </w:r>
      <w:r w:rsidR="00834E54" w:rsidRPr="00EF2435">
        <w:rPr>
          <w:rFonts w:cs="Calibri"/>
          <w:b/>
          <w:i/>
          <w:szCs w:val="24"/>
        </w:rPr>
        <w:t>NC Neighborhood</w:t>
      </w:r>
      <w:r w:rsidR="00EF2435">
        <w:rPr>
          <w:rFonts w:cs="Calibri"/>
          <w:b/>
          <w:i/>
          <w:szCs w:val="24"/>
        </w:rPr>
        <w:t xml:space="preserve"> Program</w:t>
      </w:r>
      <w:r w:rsidR="000B1D4F" w:rsidRPr="00EF2435">
        <w:rPr>
          <w:rFonts w:cs="Calibri"/>
          <w:i/>
          <w:szCs w:val="24"/>
        </w:rPr>
        <w:t xml:space="preserve"> activities generally will not qualify for the urgent need national objective</w:t>
      </w:r>
      <w:r w:rsidR="000B1D4F">
        <w:rPr>
          <w:rFonts w:cs="Calibri"/>
          <w:szCs w:val="24"/>
        </w:rPr>
        <w:t xml:space="preserve">. </w:t>
      </w:r>
    </w:p>
    <w:p w14:paraId="551CEFD0" w14:textId="77777777" w:rsidR="00307261" w:rsidRDefault="00307261" w:rsidP="00FE6178">
      <w:pPr>
        <w:spacing w:after="0" w:line="240" w:lineRule="auto"/>
        <w:rPr>
          <w:rFonts w:cs="Calibri"/>
          <w:szCs w:val="24"/>
        </w:rPr>
      </w:pPr>
    </w:p>
    <w:p w14:paraId="6677C10F" w14:textId="49683C11" w:rsidR="00262FBC" w:rsidRPr="00262FBC" w:rsidRDefault="00262FBC" w:rsidP="00FE6178">
      <w:pPr>
        <w:spacing w:after="0" w:line="240" w:lineRule="auto"/>
        <w:rPr>
          <w:rFonts w:cs="Calibri"/>
          <w:b/>
          <w:sz w:val="28"/>
          <w:szCs w:val="28"/>
        </w:rPr>
      </w:pPr>
      <w:r w:rsidRPr="00262FBC">
        <w:rPr>
          <w:rFonts w:cs="Calibri"/>
          <w:b/>
          <w:sz w:val="28"/>
          <w:szCs w:val="28"/>
        </w:rPr>
        <w:t>National Objectives</w:t>
      </w:r>
      <w:r w:rsidR="00B668B7">
        <w:rPr>
          <w:rFonts w:cs="Calibri"/>
          <w:b/>
          <w:sz w:val="28"/>
          <w:szCs w:val="28"/>
        </w:rPr>
        <w:t xml:space="preserve"> Defined</w:t>
      </w:r>
      <w:r w:rsidRPr="00262FBC">
        <w:rPr>
          <w:rFonts w:cs="Calibri"/>
          <w:b/>
          <w:sz w:val="28"/>
          <w:szCs w:val="28"/>
        </w:rPr>
        <w:t>:</w:t>
      </w:r>
    </w:p>
    <w:p w14:paraId="716F3217" w14:textId="77777777" w:rsidR="00262FBC" w:rsidRDefault="00262FBC" w:rsidP="00FE6178">
      <w:pPr>
        <w:spacing w:after="0" w:line="240" w:lineRule="auto"/>
        <w:rPr>
          <w:rFonts w:cs="Calibri"/>
          <w:szCs w:val="24"/>
        </w:rPr>
      </w:pPr>
      <w:r>
        <w:rPr>
          <w:rFonts w:cs="Calibri"/>
          <w:szCs w:val="24"/>
        </w:rPr>
        <w:t xml:space="preserve">1. </w:t>
      </w:r>
      <w:r w:rsidR="00254439" w:rsidRPr="00262FBC">
        <w:rPr>
          <w:rFonts w:cs="Calibri"/>
          <w:b/>
          <w:szCs w:val="24"/>
        </w:rPr>
        <w:t xml:space="preserve">Benefit to </w:t>
      </w:r>
      <w:r w:rsidR="00352934" w:rsidRPr="00262FBC">
        <w:rPr>
          <w:rFonts w:cs="Calibri"/>
          <w:b/>
          <w:szCs w:val="24"/>
        </w:rPr>
        <w:t xml:space="preserve">LMI </w:t>
      </w:r>
      <w:r w:rsidR="005E1F9F" w:rsidRPr="00262FBC">
        <w:rPr>
          <w:rFonts w:cs="Calibri"/>
          <w:b/>
          <w:szCs w:val="24"/>
        </w:rPr>
        <w:t>persons</w:t>
      </w:r>
      <w:r>
        <w:rPr>
          <w:rFonts w:cs="Calibri"/>
          <w:szCs w:val="24"/>
        </w:rPr>
        <w:t>: Benefit to LMI persons</w:t>
      </w:r>
      <w:r w:rsidR="00352934">
        <w:rPr>
          <w:rFonts w:cs="Calibri"/>
          <w:szCs w:val="24"/>
        </w:rPr>
        <w:t xml:space="preserve"> may be either </w:t>
      </w:r>
      <w:r w:rsidR="00352934" w:rsidRPr="00262FBC">
        <w:rPr>
          <w:rFonts w:cs="Calibri"/>
          <w:b/>
          <w:szCs w:val="24"/>
        </w:rPr>
        <w:t>direct</w:t>
      </w:r>
      <w:r w:rsidR="00352934">
        <w:rPr>
          <w:rFonts w:cs="Calibri"/>
          <w:szCs w:val="24"/>
        </w:rPr>
        <w:t xml:space="preserve"> </w:t>
      </w:r>
      <w:r w:rsidR="00254439" w:rsidRPr="00770CB2">
        <w:rPr>
          <w:rFonts w:cs="Calibri"/>
          <w:szCs w:val="24"/>
        </w:rPr>
        <w:t xml:space="preserve">or </w:t>
      </w:r>
      <w:r w:rsidR="00254439" w:rsidRPr="00262FBC">
        <w:rPr>
          <w:rFonts w:cs="Calibri"/>
          <w:b/>
          <w:szCs w:val="24"/>
        </w:rPr>
        <w:t>area-wide</w:t>
      </w:r>
      <w:r w:rsidR="00254439" w:rsidRPr="00770CB2">
        <w:rPr>
          <w:rFonts w:cs="Calibri"/>
          <w:szCs w:val="24"/>
        </w:rPr>
        <w:t xml:space="preserve"> benefit.  </w:t>
      </w:r>
    </w:p>
    <w:p w14:paraId="7F038E4F" w14:textId="77777777" w:rsidR="00262FBC" w:rsidRDefault="00262FBC" w:rsidP="00012439">
      <w:pPr>
        <w:spacing w:after="0" w:line="240" w:lineRule="auto"/>
        <w:ind w:left="720"/>
        <w:rPr>
          <w:rFonts w:cs="Calibri"/>
          <w:szCs w:val="24"/>
        </w:rPr>
      </w:pPr>
      <w:r>
        <w:rPr>
          <w:rFonts w:cs="Calibri"/>
          <w:b/>
          <w:szCs w:val="24"/>
        </w:rPr>
        <w:t xml:space="preserve">□ </w:t>
      </w:r>
      <w:r w:rsidR="00254439" w:rsidRPr="00770CB2">
        <w:rPr>
          <w:rFonts w:cs="Calibri"/>
          <w:szCs w:val="24"/>
        </w:rPr>
        <w:t xml:space="preserve">Direct benefits are those activities that </w:t>
      </w:r>
      <w:r w:rsidR="007A40A2" w:rsidRPr="00770CB2">
        <w:rPr>
          <w:rFonts w:cs="Calibri"/>
          <w:szCs w:val="24"/>
        </w:rPr>
        <w:t>serve</w:t>
      </w:r>
      <w:r w:rsidR="00254439" w:rsidRPr="00770CB2">
        <w:rPr>
          <w:rFonts w:cs="Calibri"/>
          <w:szCs w:val="24"/>
        </w:rPr>
        <w:t xml:space="preserve"> certain persons (e.g.</w:t>
      </w:r>
      <w:r w:rsidR="007158E4">
        <w:rPr>
          <w:rFonts w:cs="Calibri"/>
          <w:szCs w:val="24"/>
        </w:rPr>
        <w:t>,</w:t>
      </w:r>
      <w:r w:rsidR="00254439" w:rsidRPr="00770CB2">
        <w:rPr>
          <w:rFonts w:cs="Calibri"/>
          <w:szCs w:val="24"/>
        </w:rPr>
        <w:t xml:space="preserve"> housing rehabilitation).  </w:t>
      </w:r>
    </w:p>
    <w:p w14:paraId="2E6C9D45" w14:textId="26451730" w:rsidR="00262FBC" w:rsidRDefault="00262FBC" w:rsidP="00012439">
      <w:pPr>
        <w:spacing w:after="0" w:line="240" w:lineRule="auto"/>
        <w:ind w:left="720"/>
        <w:rPr>
          <w:rFonts w:cs="Calibri"/>
          <w:szCs w:val="24"/>
        </w:rPr>
      </w:pPr>
      <w:r>
        <w:rPr>
          <w:rFonts w:cs="Calibri"/>
          <w:szCs w:val="24"/>
        </w:rPr>
        <w:t xml:space="preserve">□ </w:t>
      </w:r>
      <w:r w:rsidR="00254439" w:rsidRPr="00770CB2">
        <w:rPr>
          <w:rFonts w:cs="Calibri"/>
          <w:szCs w:val="24"/>
        </w:rPr>
        <w:t xml:space="preserve">Area-wide benefits are those activities that benefit communities </w:t>
      </w:r>
      <w:r w:rsidR="007A40A2" w:rsidRPr="00770CB2">
        <w:rPr>
          <w:rFonts w:cs="Calibri"/>
          <w:szCs w:val="24"/>
        </w:rPr>
        <w:t>and</w:t>
      </w:r>
      <w:r w:rsidR="00254439" w:rsidRPr="00770CB2">
        <w:rPr>
          <w:rFonts w:cs="Calibri"/>
          <w:szCs w:val="24"/>
        </w:rPr>
        <w:t xml:space="preserve"> are not participant specific (e.g.</w:t>
      </w:r>
      <w:r w:rsidR="003E07C1">
        <w:rPr>
          <w:rFonts w:cs="Calibri"/>
          <w:szCs w:val="24"/>
        </w:rPr>
        <w:t>,</w:t>
      </w:r>
      <w:r w:rsidR="00254439" w:rsidRPr="00770CB2">
        <w:rPr>
          <w:rFonts w:cs="Calibri"/>
          <w:szCs w:val="24"/>
        </w:rPr>
        <w:t xml:space="preserve"> neighborhood parks).</w:t>
      </w:r>
    </w:p>
    <w:p w14:paraId="43975E7C" w14:textId="77777777" w:rsidR="00D14557" w:rsidRDefault="00D14557" w:rsidP="00012439">
      <w:pPr>
        <w:spacing w:after="0" w:line="240" w:lineRule="auto"/>
        <w:ind w:left="720"/>
        <w:rPr>
          <w:rFonts w:cs="Calibri"/>
          <w:szCs w:val="24"/>
        </w:rPr>
      </w:pPr>
    </w:p>
    <w:p w14:paraId="29FA5823" w14:textId="77777777" w:rsidR="00B668B7" w:rsidRPr="00D14557" w:rsidRDefault="00B668B7" w:rsidP="00B668B7">
      <w:pPr>
        <w:spacing w:after="0" w:line="240" w:lineRule="auto"/>
        <w:rPr>
          <w:rFonts w:cs="Calibri"/>
          <w:b/>
          <w:i/>
          <w:color w:val="002060"/>
          <w:szCs w:val="24"/>
        </w:rPr>
      </w:pPr>
      <w:r w:rsidRPr="00D14557">
        <w:rPr>
          <w:rFonts w:cs="Calibri"/>
          <w:b/>
          <w:i/>
          <w:color w:val="002060"/>
          <w:szCs w:val="24"/>
        </w:rPr>
        <w:t xml:space="preserve">Please note that applicants must ensure that both area-wide benefit at least 51% low and moderate-income (LMI) persons, and direct activities benefit 100% low and moderate-income (LMI) persons.  If </w:t>
      </w:r>
      <w:r w:rsidRPr="00D14557">
        <w:rPr>
          <w:rFonts w:cs="Calibri"/>
          <w:b/>
          <w:i/>
          <w:color w:val="002060"/>
          <w:szCs w:val="24"/>
        </w:rPr>
        <w:lastRenderedPageBreak/>
        <w:t>proposing economic development activities, 60% of beneficiaries must be LMI.  Additionally, applicants</w:t>
      </w:r>
      <w:r w:rsidRPr="00D14557">
        <w:rPr>
          <w:rFonts w:cs="Calibri"/>
          <w:i/>
          <w:color w:val="002060"/>
          <w:szCs w:val="24"/>
        </w:rPr>
        <w:t xml:space="preserve"> </w:t>
      </w:r>
      <w:r w:rsidRPr="00D14557">
        <w:rPr>
          <w:rFonts w:cs="Calibri"/>
          <w:b/>
          <w:i/>
          <w:color w:val="002060"/>
          <w:szCs w:val="24"/>
        </w:rPr>
        <w:t>must ensure that NC Neighborhood Program projects do not benefit moderate-income persons to the exclusion of low-income persons.</w:t>
      </w:r>
    </w:p>
    <w:p w14:paraId="71502077" w14:textId="77777777" w:rsidR="00B668B7" w:rsidRDefault="00B668B7" w:rsidP="00FE6178">
      <w:pPr>
        <w:spacing w:after="0" w:line="240" w:lineRule="auto"/>
        <w:rPr>
          <w:rFonts w:cs="Calibri"/>
          <w:szCs w:val="24"/>
        </w:rPr>
      </w:pPr>
    </w:p>
    <w:p w14:paraId="0F72F8C8" w14:textId="77777777" w:rsidR="00B668B7" w:rsidRDefault="00262FBC" w:rsidP="00012439">
      <w:pPr>
        <w:spacing w:after="0" w:line="240" w:lineRule="auto"/>
        <w:ind w:left="720"/>
        <w:rPr>
          <w:rFonts w:cs="Calibri"/>
          <w:i/>
          <w:szCs w:val="24"/>
        </w:rPr>
      </w:pPr>
      <w:r>
        <w:rPr>
          <w:rFonts w:cs="Calibri"/>
          <w:szCs w:val="24"/>
        </w:rPr>
        <w:t xml:space="preserve">□ </w:t>
      </w:r>
      <w:r w:rsidRPr="00262FBC">
        <w:rPr>
          <w:rFonts w:cs="Calibri"/>
          <w:b/>
          <w:szCs w:val="24"/>
        </w:rPr>
        <w:t>Slum or Blight:</w:t>
      </w:r>
      <w:r>
        <w:rPr>
          <w:rFonts w:cs="Calibri"/>
          <w:szCs w:val="24"/>
        </w:rPr>
        <w:t xml:space="preserve"> </w:t>
      </w:r>
      <w:r w:rsidRPr="00770CB2">
        <w:rPr>
          <w:rFonts w:cs="Calibri"/>
          <w:szCs w:val="24"/>
        </w:rPr>
        <w:t>The elimination of slum and blighting conditions may be undertaken on an area or spot basis.  Activities on an area basis must have an area officially designated by the grantee.  Activities to be assisted with CDBG funds must be limited to those that address the conditions which contribute to the deterioration of the area.  Activities on a spot basis (those outside an officially designated slum and blight area) are limited to acquisition, clearance, relocation, historic preservation, and rehabilitation of buildings to the extent that it is causing detriment to public health and safety.  Local governments are encouraged to certify areas under North Carolina Redevelopment Law (G.S. 160A.500).</w:t>
      </w:r>
      <w:r w:rsidR="00B668B7" w:rsidRPr="00B668B7">
        <w:rPr>
          <w:rFonts w:cs="Calibri"/>
          <w:i/>
          <w:szCs w:val="24"/>
        </w:rPr>
        <w:t xml:space="preserve"> </w:t>
      </w:r>
    </w:p>
    <w:p w14:paraId="58C4E60A" w14:textId="77777777" w:rsidR="00B668B7" w:rsidRDefault="00B668B7" w:rsidP="00B668B7">
      <w:pPr>
        <w:spacing w:after="0" w:line="240" w:lineRule="auto"/>
        <w:rPr>
          <w:rFonts w:cs="Calibri"/>
          <w:i/>
          <w:szCs w:val="24"/>
        </w:rPr>
      </w:pPr>
    </w:p>
    <w:p w14:paraId="1A8B0528" w14:textId="171C4E23" w:rsidR="00B668B7" w:rsidRPr="00D14557" w:rsidRDefault="00B668B7" w:rsidP="00B668B7">
      <w:pPr>
        <w:spacing w:after="0" w:line="240" w:lineRule="auto"/>
        <w:rPr>
          <w:rFonts w:cs="Calibri"/>
          <w:b/>
          <w:i/>
          <w:color w:val="002060"/>
          <w:szCs w:val="24"/>
        </w:rPr>
      </w:pPr>
      <w:bookmarkStart w:id="38" w:name="_Hlk536693112"/>
      <w:r w:rsidRPr="00D14557">
        <w:rPr>
          <w:rFonts w:cs="Calibri"/>
          <w:b/>
          <w:i/>
          <w:color w:val="002060"/>
          <w:szCs w:val="24"/>
        </w:rPr>
        <w:t xml:space="preserve">Please note that slum or blight activities proposed in the NC Neighborhood </w:t>
      </w:r>
      <w:r w:rsidR="00310C0F">
        <w:rPr>
          <w:rFonts w:cs="Calibri"/>
          <w:b/>
          <w:i/>
          <w:color w:val="002060"/>
          <w:szCs w:val="24"/>
        </w:rPr>
        <w:t xml:space="preserve">Revitalization </w:t>
      </w:r>
      <w:r w:rsidRPr="00D14557">
        <w:rPr>
          <w:rFonts w:cs="Calibri"/>
          <w:b/>
          <w:i/>
          <w:color w:val="002060"/>
          <w:szCs w:val="24"/>
        </w:rPr>
        <w:t>grant application are only eligible if there is a redevelopment plan for that space to be completed within the life-cycle (30 months) of this grant (e.g., new and affordable housing development, community garden, community park, etc.) In addition, slum or blight activities with a plan for redevelopment must benefit LMI households.</w:t>
      </w:r>
    </w:p>
    <w:bookmarkEnd w:id="38"/>
    <w:p w14:paraId="03FFD939" w14:textId="77777777" w:rsidR="00B72FA3" w:rsidRDefault="00B72FA3" w:rsidP="00B72FA3">
      <w:pPr>
        <w:spacing w:after="0" w:line="240" w:lineRule="auto"/>
        <w:rPr>
          <w:rFonts w:cs="Calibri"/>
          <w:szCs w:val="24"/>
        </w:rPr>
      </w:pPr>
    </w:p>
    <w:p w14:paraId="09A57ED7" w14:textId="0481B15E" w:rsidR="00262FBC" w:rsidRPr="00B668B7" w:rsidRDefault="00262FBC" w:rsidP="00B72FA3">
      <w:pPr>
        <w:spacing w:after="0" w:line="240" w:lineRule="auto"/>
        <w:rPr>
          <w:rFonts w:cs="Calibri"/>
          <w:b/>
          <w:sz w:val="28"/>
          <w:szCs w:val="28"/>
        </w:rPr>
      </w:pPr>
      <w:r w:rsidRPr="00B668B7">
        <w:rPr>
          <w:rFonts w:cs="Calibri"/>
          <w:b/>
          <w:sz w:val="28"/>
          <w:szCs w:val="28"/>
        </w:rPr>
        <w:t>Low- and Moderate-Income (LMI) Households</w:t>
      </w:r>
      <w:r w:rsidR="008A4103">
        <w:rPr>
          <w:rFonts w:cs="Calibri"/>
          <w:b/>
          <w:sz w:val="28"/>
          <w:szCs w:val="28"/>
        </w:rPr>
        <w:t xml:space="preserve"> Defined</w:t>
      </w:r>
      <w:r w:rsidRPr="00B668B7">
        <w:rPr>
          <w:rFonts w:cs="Calibri"/>
          <w:b/>
          <w:sz w:val="28"/>
          <w:szCs w:val="28"/>
        </w:rPr>
        <w:t>:</w:t>
      </w:r>
    </w:p>
    <w:p w14:paraId="093D16DC" w14:textId="26DE587B" w:rsidR="00254439" w:rsidRPr="00770CB2" w:rsidRDefault="00254439" w:rsidP="00B72FA3">
      <w:pPr>
        <w:spacing w:after="0" w:line="240" w:lineRule="auto"/>
        <w:rPr>
          <w:sz w:val="18"/>
        </w:rPr>
      </w:pPr>
      <w:r w:rsidRPr="00770CB2">
        <w:rPr>
          <w:rFonts w:cs="Calibri"/>
          <w:szCs w:val="24"/>
        </w:rPr>
        <w:t>Low</w:t>
      </w:r>
      <w:r w:rsidR="00C558D1">
        <w:rPr>
          <w:rFonts w:cs="Calibri"/>
          <w:szCs w:val="24"/>
        </w:rPr>
        <w:t>-</w:t>
      </w:r>
      <w:r w:rsidRPr="00770CB2">
        <w:rPr>
          <w:rFonts w:cs="Calibri"/>
          <w:szCs w:val="24"/>
        </w:rPr>
        <w:t>and</w:t>
      </w:r>
      <w:r w:rsidR="00C558D1">
        <w:rPr>
          <w:rFonts w:cs="Calibri"/>
          <w:szCs w:val="24"/>
        </w:rPr>
        <w:t>-</w:t>
      </w:r>
      <w:r w:rsidR="00D2435A" w:rsidRPr="00770CB2">
        <w:rPr>
          <w:rFonts w:cs="Calibri"/>
          <w:szCs w:val="24"/>
        </w:rPr>
        <w:t>moderate-income</w:t>
      </w:r>
      <w:r w:rsidRPr="00770CB2">
        <w:rPr>
          <w:rFonts w:cs="Calibri"/>
          <w:szCs w:val="24"/>
        </w:rPr>
        <w:t xml:space="preserve"> households in metropolitan areas are defined as those with incomes equal to or less than eighty percent (80%) of the median family income of the metropolitan area.  For families residing in non-metropolitan areas, low and moderate income is defined as eighty percent (80%) or less of the median income of the county.  </w:t>
      </w:r>
      <w:r w:rsidRPr="000B5ADF">
        <w:rPr>
          <w:rFonts w:cs="Calibri"/>
          <w:szCs w:val="24"/>
        </w:rPr>
        <w:t>“201</w:t>
      </w:r>
      <w:r w:rsidR="008C3D5F" w:rsidRPr="000B5ADF">
        <w:rPr>
          <w:rFonts w:cs="Calibri"/>
          <w:szCs w:val="24"/>
        </w:rPr>
        <w:t>9</w:t>
      </w:r>
      <w:r w:rsidRPr="00770CB2">
        <w:rPr>
          <w:rFonts w:cs="Calibri"/>
          <w:szCs w:val="24"/>
        </w:rPr>
        <w:t xml:space="preserve"> </w:t>
      </w:r>
      <w:r w:rsidR="00AB236B">
        <w:rPr>
          <w:rFonts w:cs="Calibri"/>
          <w:szCs w:val="24"/>
        </w:rPr>
        <w:t xml:space="preserve">or the most current </w:t>
      </w:r>
      <w:r w:rsidRPr="00770CB2">
        <w:rPr>
          <w:rFonts w:cs="Calibri"/>
          <w:szCs w:val="24"/>
        </w:rPr>
        <w:t>Income Limits,” published by the Department of Housing and Urban Development (HUD), defines income limits for low</w:t>
      </w:r>
      <w:r w:rsidRPr="00770CB2">
        <w:rPr>
          <w:szCs w:val="24"/>
        </w:rPr>
        <w:t xml:space="preserve"> and moderate-income families </w:t>
      </w:r>
      <w:r w:rsidR="007A40A2" w:rsidRPr="00770CB2">
        <w:rPr>
          <w:szCs w:val="24"/>
        </w:rPr>
        <w:t>per</w:t>
      </w:r>
      <w:r w:rsidRPr="00770CB2">
        <w:rPr>
          <w:szCs w:val="24"/>
        </w:rPr>
        <w:t xml:space="preserve"> family size for non-metropolitan and metropolitan areas of the state.  The document is </w:t>
      </w:r>
      <w:r w:rsidRPr="00AE78A5">
        <w:rPr>
          <w:szCs w:val="24"/>
        </w:rPr>
        <w:t>available</w:t>
      </w:r>
      <w:r w:rsidR="006C4C06" w:rsidRPr="00AE78A5">
        <w:rPr>
          <w:szCs w:val="24"/>
        </w:rPr>
        <w:t xml:space="preserve"> on the HUD Exchange Website using this link </w:t>
      </w:r>
      <w:hyperlink r:id="rId14" w:history="1">
        <w:r w:rsidR="006C4C06" w:rsidRPr="00AE78A5">
          <w:rPr>
            <w:rStyle w:val="Hyperlink"/>
            <w:rFonts w:cs="Calibri"/>
            <w:szCs w:val="24"/>
          </w:rPr>
          <w:t>https://www.huduser.gov/portal/datasets/il.html</w:t>
        </w:r>
      </w:hyperlink>
      <w:r w:rsidR="006C4C06" w:rsidRPr="00AE78A5">
        <w:rPr>
          <w:szCs w:val="24"/>
        </w:rPr>
        <w:t xml:space="preserve"> </w:t>
      </w:r>
      <w:r w:rsidRPr="00AE78A5">
        <w:rPr>
          <w:szCs w:val="24"/>
        </w:rPr>
        <w:t xml:space="preserve"> </w:t>
      </w:r>
      <w:r w:rsidR="006C4C06" w:rsidRPr="00AE78A5">
        <w:rPr>
          <w:szCs w:val="24"/>
        </w:rPr>
        <w:t xml:space="preserve">or can be obtained </w:t>
      </w:r>
      <w:r w:rsidRPr="00AE78A5">
        <w:rPr>
          <w:szCs w:val="24"/>
        </w:rPr>
        <w:t xml:space="preserve">from </w:t>
      </w:r>
      <w:r w:rsidR="006C4C06" w:rsidRPr="00AE78A5">
        <w:rPr>
          <w:szCs w:val="24"/>
        </w:rPr>
        <w:t xml:space="preserve">the </w:t>
      </w:r>
      <w:r w:rsidR="00DF4348" w:rsidRPr="00AE78A5">
        <w:rPr>
          <w:szCs w:val="24"/>
        </w:rPr>
        <w:t>Rural Economic Development</w:t>
      </w:r>
      <w:r w:rsidR="00BB0C3E" w:rsidRPr="00AE78A5">
        <w:rPr>
          <w:szCs w:val="24"/>
        </w:rPr>
        <w:t xml:space="preserve"> Division</w:t>
      </w:r>
      <w:r w:rsidR="00DF4348" w:rsidRPr="00AE78A5">
        <w:rPr>
          <w:szCs w:val="24"/>
        </w:rPr>
        <w:t xml:space="preserve"> (RED</w:t>
      </w:r>
      <w:r w:rsidR="00BB0C3E" w:rsidRPr="00AE78A5">
        <w:rPr>
          <w:szCs w:val="24"/>
        </w:rPr>
        <w:t>D</w:t>
      </w:r>
      <w:r w:rsidRPr="00AE78A5">
        <w:rPr>
          <w:szCs w:val="24"/>
        </w:rPr>
        <w:t>).</w:t>
      </w:r>
    </w:p>
    <w:p w14:paraId="60B3AD74" w14:textId="77777777" w:rsidR="00AD24A5" w:rsidRDefault="00AD24A5" w:rsidP="00FE6178">
      <w:pPr>
        <w:spacing w:after="0" w:line="240" w:lineRule="auto"/>
        <w:rPr>
          <w:rFonts w:cs="Calibri"/>
          <w:szCs w:val="24"/>
        </w:rPr>
      </w:pPr>
    </w:p>
    <w:p w14:paraId="68121A26" w14:textId="77777777" w:rsidR="00AD24A5" w:rsidRPr="00AC2490" w:rsidRDefault="00AD24A5" w:rsidP="0035693C">
      <w:pPr>
        <w:pStyle w:val="Heading3"/>
        <w:shd w:val="clear" w:color="auto" w:fill="92D050"/>
        <w:tabs>
          <w:tab w:val="left" w:pos="6765"/>
        </w:tabs>
        <w:spacing w:before="0" w:line="240" w:lineRule="auto"/>
        <w:rPr>
          <w:rFonts w:asciiTheme="minorHAnsi" w:hAnsiTheme="minorHAnsi" w:cstheme="minorHAnsi"/>
          <w:sz w:val="24"/>
          <w:szCs w:val="24"/>
        </w:rPr>
      </w:pPr>
      <w:bookmarkStart w:id="39" w:name="_Toc330202500"/>
      <w:bookmarkStart w:id="40" w:name="_Toc330801876"/>
      <w:bookmarkStart w:id="41" w:name="_Toc332190747"/>
      <w:bookmarkStart w:id="42" w:name="_Toc332190979"/>
      <w:bookmarkStart w:id="43" w:name="_Toc39054643"/>
      <w:r w:rsidRPr="0035693C">
        <w:rPr>
          <w:rFonts w:asciiTheme="minorHAnsi" w:hAnsiTheme="minorHAnsi" w:cstheme="minorHAnsi"/>
          <w:color w:val="auto"/>
          <w:sz w:val="24"/>
          <w:szCs w:val="24"/>
          <w:shd w:val="clear" w:color="auto" w:fill="92D050"/>
        </w:rPr>
        <w:t>PROJECTS WITH MULTIPLE ACTIVITIES</w:t>
      </w:r>
      <w:bookmarkEnd w:id="39"/>
      <w:bookmarkEnd w:id="40"/>
      <w:bookmarkEnd w:id="41"/>
      <w:bookmarkEnd w:id="42"/>
      <w:bookmarkEnd w:id="43"/>
      <w:r w:rsidR="00A36FF8" w:rsidRPr="00600E1E">
        <w:rPr>
          <w:rFonts w:asciiTheme="minorHAnsi" w:hAnsiTheme="minorHAnsi" w:cstheme="minorHAnsi"/>
          <w:sz w:val="24"/>
          <w:szCs w:val="24"/>
        </w:rPr>
        <w:tab/>
      </w:r>
    </w:p>
    <w:p w14:paraId="022A1D8F" w14:textId="3C029E87" w:rsidR="00224A43" w:rsidRDefault="008A4103" w:rsidP="00FE6178">
      <w:pPr>
        <w:pStyle w:val="Heading1"/>
        <w:spacing w:before="0" w:line="240" w:lineRule="auto"/>
        <w:rPr>
          <w:rFonts w:ascii="Calibri" w:hAnsi="Calibri"/>
          <w:b w:val="0"/>
          <w:color w:val="auto"/>
          <w:sz w:val="22"/>
          <w:szCs w:val="22"/>
        </w:rPr>
      </w:pPr>
      <w:bookmarkStart w:id="44" w:name="_Toc536701630"/>
      <w:bookmarkStart w:id="45" w:name="_Toc536710166"/>
      <w:bookmarkStart w:id="46" w:name="_Toc39054644"/>
      <w:bookmarkStart w:id="47" w:name="_Toc330202501"/>
      <w:bookmarkStart w:id="48" w:name="_Toc330801877"/>
      <w:bookmarkStart w:id="49" w:name="_Toc332190748"/>
      <w:bookmarkStart w:id="50" w:name="_Toc332190980"/>
      <w:bookmarkStart w:id="51" w:name="_Toc264106447"/>
      <w:bookmarkStart w:id="52" w:name="_Toc268529343"/>
      <w:bookmarkStart w:id="53" w:name="_Toc327278820"/>
      <w:r w:rsidRPr="008A4103">
        <w:rPr>
          <w:rFonts w:ascii="Calibri" w:hAnsi="Calibri"/>
          <w:b w:val="0"/>
          <w:color w:val="auto"/>
          <w:sz w:val="22"/>
          <w:szCs w:val="22"/>
        </w:rPr>
        <w:t>Applicants may complete projects that include multiple activities in the</w:t>
      </w:r>
      <w:r>
        <w:rPr>
          <w:rFonts w:ascii="Calibri" w:hAnsi="Calibri"/>
          <w:i/>
          <w:color w:val="auto"/>
          <w:sz w:val="22"/>
          <w:szCs w:val="22"/>
        </w:rPr>
        <w:t xml:space="preserve"> </w:t>
      </w:r>
      <w:r w:rsidR="00DF4348" w:rsidRPr="00AE78A5">
        <w:rPr>
          <w:rFonts w:ascii="Calibri" w:hAnsi="Calibri"/>
          <w:i/>
          <w:color w:val="auto"/>
          <w:sz w:val="22"/>
          <w:szCs w:val="22"/>
        </w:rPr>
        <w:t>NC Neighborhood</w:t>
      </w:r>
      <w:r w:rsidR="00F71ABA" w:rsidRPr="00AE78A5">
        <w:rPr>
          <w:rFonts w:ascii="Calibri" w:hAnsi="Calibri"/>
          <w:i/>
          <w:color w:val="auto"/>
          <w:sz w:val="22"/>
          <w:szCs w:val="22"/>
        </w:rPr>
        <w:t xml:space="preserve"> </w:t>
      </w:r>
      <w:r w:rsidR="00E06CF7">
        <w:rPr>
          <w:rFonts w:ascii="Calibri" w:hAnsi="Calibri"/>
          <w:i/>
          <w:color w:val="auto"/>
          <w:sz w:val="22"/>
          <w:szCs w:val="22"/>
        </w:rPr>
        <w:t xml:space="preserve">Revitalization </w:t>
      </w:r>
      <w:r w:rsidR="00F71ABA" w:rsidRPr="00AE78A5">
        <w:rPr>
          <w:rFonts w:ascii="Calibri" w:hAnsi="Calibri"/>
          <w:i/>
          <w:color w:val="auto"/>
          <w:sz w:val="22"/>
          <w:szCs w:val="22"/>
        </w:rPr>
        <w:t>Program</w:t>
      </w:r>
      <w:r>
        <w:rPr>
          <w:rFonts w:ascii="Calibri" w:hAnsi="Calibri"/>
          <w:b w:val="0"/>
          <w:color w:val="auto"/>
          <w:sz w:val="22"/>
          <w:szCs w:val="22"/>
        </w:rPr>
        <w:t>.</w:t>
      </w:r>
      <w:r w:rsidR="00DB6F42" w:rsidRPr="00AE78A5">
        <w:rPr>
          <w:rFonts w:ascii="Calibri" w:hAnsi="Calibri"/>
          <w:b w:val="0"/>
          <w:color w:val="auto"/>
          <w:sz w:val="22"/>
          <w:szCs w:val="22"/>
        </w:rPr>
        <w:t xml:space="preserve">  </w:t>
      </w:r>
      <w:r>
        <w:rPr>
          <w:rFonts w:ascii="Calibri" w:hAnsi="Calibri"/>
          <w:b w:val="0"/>
          <w:color w:val="auto"/>
          <w:sz w:val="22"/>
          <w:szCs w:val="22"/>
        </w:rPr>
        <w:t>Excluding administration, e</w:t>
      </w:r>
      <w:r w:rsidR="00231F60" w:rsidRPr="00AE78A5">
        <w:rPr>
          <w:rFonts w:ascii="Calibri" w:hAnsi="Calibri"/>
          <w:b w:val="0"/>
          <w:color w:val="auto"/>
          <w:sz w:val="22"/>
          <w:szCs w:val="22"/>
        </w:rPr>
        <w:t xml:space="preserve">ach activity </w:t>
      </w:r>
      <w:r w:rsidR="00163BFD" w:rsidRPr="00AE78A5">
        <w:rPr>
          <w:rFonts w:ascii="Calibri" w:hAnsi="Calibri"/>
          <w:b w:val="0"/>
          <w:color w:val="auto"/>
          <w:sz w:val="22"/>
          <w:szCs w:val="22"/>
        </w:rPr>
        <w:t>funded</w:t>
      </w:r>
      <w:r>
        <w:rPr>
          <w:rFonts w:ascii="Calibri" w:hAnsi="Calibri"/>
          <w:b w:val="0"/>
          <w:color w:val="auto"/>
          <w:sz w:val="22"/>
          <w:szCs w:val="22"/>
        </w:rPr>
        <w:t xml:space="preserve"> </w:t>
      </w:r>
      <w:r w:rsidR="00231F60" w:rsidRPr="00AE78A5">
        <w:rPr>
          <w:rFonts w:ascii="Calibri" w:hAnsi="Calibri"/>
          <w:b w:val="0"/>
          <w:color w:val="auto"/>
          <w:sz w:val="22"/>
          <w:szCs w:val="22"/>
        </w:rPr>
        <w:t>must meet a national objective</w:t>
      </w:r>
      <w:r w:rsidR="00163BFD" w:rsidRPr="00AE78A5">
        <w:rPr>
          <w:rFonts w:ascii="Calibri" w:hAnsi="Calibri"/>
          <w:b w:val="0"/>
          <w:color w:val="auto"/>
          <w:sz w:val="22"/>
          <w:szCs w:val="22"/>
        </w:rPr>
        <w:t xml:space="preserve">.  </w:t>
      </w:r>
      <w:r>
        <w:rPr>
          <w:rFonts w:ascii="Calibri" w:hAnsi="Calibri"/>
          <w:b w:val="0"/>
          <w:color w:val="auto"/>
          <w:sz w:val="22"/>
          <w:szCs w:val="22"/>
        </w:rPr>
        <w:t xml:space="preserve">There are instances when </w:t>
      </w:r>
      <w:r w:rsidR="00163BFD" w:rsidRPr="00AE78A5">
        <w:rPr>
          <w:rFonts w:ascii="Calibri" w:hAnsi="Calibri"/>
          <w:b w:val="0"/>
          <w:color w:val="auto"/>
          <w:sz w:val="22"/>
          <w:szCs w:val="22"/>
        </w:rPr>
        <w:t xml:space="preserve">activities can qualify under more than one </w:t>
      </w:r>
      <w:r w:rsidR="00136D83" w:rsidRPr="00AE78A5">
        <w:rPr>
          <w:rFonts w:ascii="Calibri" w:hAnsi="Calibri"/>
          <w:b w:val="0"/>
          <w:color w:val="auto"/>
          <w:sz w:val="22"/>
          <w:szCs w:val="22"/>
        </w:rPr>
        <w:t xml:space="preserve">national objective </w:t>
      </w:r>
      <w:r w:rsidR="00163BFD" w:rsidRPr="00AE78A5">
        <w:rPr>
          <w:rFonts w:ascii="Calibri" w:hAnsi="Calibri"/>
          <w:b w:val="0"/>
          <w:color w:val="auto"/>
          <w:sz w:val="22"/>
          <w:szCs w:val="22"/>
        </w:rPr>
        <w:t>category</w:t>
      </w:r>
      <w:r w:rsidR="00224A43">
        <w:rPr>
          <w:rFonts w:ascii="Calibri" w:hAnsi="Calibri"/>
          <w:b w:val="0"/>
          <w:color w:val="auto"/>
          <w:sz w:val="22"/>
          <w:szCs w:val="22"/>
        </w:rPr>
        <w:t xml:space="preserve">. When this happens applicants must </w:t>
      </w:r>
      <w:r w:rsidR="009C0829" w:rsidRPr="00AE78A5">
        <w:rPr>
          <w:rFonts w:ascii="Calibri" w:hAnsi="Calibri"/>
          <w:b w:val="0"/>
          <w:color w:val="auto"/>
          <w:sz w:val="22"/>
          <w:szCs w:val="22"/>
        </w:rPr>
        <w:t>select</w:t>
      </w:r>
      <w:r w:rsidR="00163BFD" w:rsidRPr="00AE78A5">
        <w:rPr>
          <w:rFonts w:ascii="Calibri" w:hAnsi="Calibri"/>
          <w:b w:val="0"/>
          <w:color w:val="auto"/>
          <w:sz w:val="22"/>
          <w:szCs w:val="22"/>
        </w:rPr>
        <w:t xml:space="preserve"> </w:t>
      </w:r>
      <w:r w:rsidR="00224A43">
        <w:rPr>
          <w:rFonts w:ascii="Calibri" w:hAnsi="Calibri"/>
          <w:b w:val="0"/>
          <w:color w:val="auto"/>
          <w:sz w:val="22"/>
          <w:szCs w:val="22"/>
        </w:rPr>
        <w:t xml:space="preserve">only </w:t>
      </w:r>
      <w:r w:rsidR="00163BFD" w:rsidRPr="00AE78A5">
        <w:rPr>
          <w:rFonts w:ascii="Calibri" w:hAnsi="Calibri"/>
          <w:b w:val="0"/>
          <w:color w:val="auto"/>
          <w:sz w:val="22"/>
          <w:szCs w:val="22"/>
        </w:rPr>
        <w:t>one.</w:t>
      </w:r>
      <w:bookmarkEnd w:id="44"/>
      <w:bookmarkEnd w:id="45"/>
      <w:bookmarkEnd w:id="46"/>
      <w:r w:rsidR="00163BFD" w:rsidRPr="00AE78A5">
        <w:rPr>
          <w:rFonts w:ascii="Calibri" w:hAnsi="Calibri"/>
          <w:b w:val="0"/>
          <w:color w:val="auto"/>
          <w:sz w:val="22"/>
          <w:szCs w:val="22"/>
        </w:rPr>
        <w:t xml:space="preserve">  </w:t>
      </w:r>
    </w:p>
    <w:p w14:paraId="732B1D0E" w14:textId="77777777" w:rsidR="00224A43" w:rsidRDefault="00224A43" w:rsidP="00FE6178">
      <w:pPr>
        <w:pStyle w:val="Heading1"/>
        <w:spacing w:before="0" w:line="240" w:lineRule="auto"/>
        <w:rPr>
          <w:rFonts w:ascii="Calibri" w:hAnsi="Calibri"/>
          <w:b w:val="0"/>
          <w:color w:val="auto"/>
          <w:sz w:val="22"/>
          <w:szCs w:val="22"/>
        </w:rPr>
      </w:pPr>
    </w:p>
    <w:p w14:paraId="2CC3DF68" w14:textId="6AB5C63D" w:rsidR="00DB6F42" w:rsidRPr="00012439" w:rsidRDefault="00224A43" w:rsidP="00FE6178">
      <w:pPr>
        <w:pStyle w:val="Heading1"/>
        <w:spacing w:before="0" w:line="240" w:lineRule="auto"/>
        <w:rPr>
          <w:rFonts w:ascii="Calibri" w:hAnsi="Calibri"/>
          <w:b w:val="0"/>
          <w:i/>
          <w:color w:val="77210D" w:themeColor="accent5" w:themeShade="80"/>
          <w:sz w:val="22"/>
          <w:szCs w:val="22"/>
        </w:rPr>
      </w:pPr>
      <w:bookmarkStart w:id="54" w:name="_Toc536701631"/>
      <w:bookmarkStart w:id="55" w:name="_Toc536710167"/>
      <w:bookmarkStart w:id="56" w:name="_Toc39054645"/>
      <w:r w:rsidRPr="00012439">
        <w:rPr>
          <w:rFonts w:ascii="Calibri" w:hAnsi="Calibri"/>
          <w:color w:val="77210D" w:themeColor="accent5" w:themeShade="80"/>
          <w:sz w:val="22"/>
          <w:szCs w:val="22"/>
        </w:rPr>
        <w:t>Important to Note</w:t>
      </w:r>
      <w:r w:rsidRPr="00012439">
        <w:rPr>
          <w:rFonts w:ascii="Calibri" w:hAnsi="Calibri"/>
          <w:i/>
          <w:color w:val="77210D" w:themeColor="accent5" w:themeShade="80"/>
          <w:sz w:val="22"/>
          <w:szCs w:val="22"/>
        </w:rPr>
        <w:t>:</w:t>
      </w:r>
      <w:r w:rsidRPr="00012439">
        <w:rPr>
          <w:rFonts w:ascii="Calibri" w:hAnsi="Calibri"/>
          <w:b w:val="0"/>
          <w:i/>
          <w:color w:val="77210D" w:themeColor="accent5" w:themeShade="80"/>
          <w:sz w:val="22"/>
          <w:szCs w:val="22"/>
        </w:rPr>
        <w:t xml:space="preserve"> Proposed activities that </w:t>
      </w:r>
      <w:r w:rsidR="00163BFD" w:rsidRPr="00012439">
        <w:rPr>
          <w:rFonts w:ascii="Calibri" w:hAnsi="Calibri"/>
          <w:b w:val="0"/>
          <w:i/>
          <w:color w:val="77210D" w:themeColor="accent5" w:themeShade="80"/>
          <w:sz w:val="22"/>
          <w:szCs w:val="22"/>
        </w:rPr>
        <w:t>fails to meet a national objectiv</w:t>
      </w:r>
      <w:r w:rsidR="00DF4348" w:rsidRPr="00012439">
        <w:rPr>
          <w:rFonts w:ascii="Calibri" w:hAnsi="Calibri"/>
          <w:b w:val="0"/>
          <w:i/>
          <w:color w:val="77210D" w:themeColor="accent5" w:themeShade="80"/>
          <w:sz w:val="22"/>
          <w:szCs w:val="22"/>
        </w:rPr>
        <w:t>e and/or program requirement</w:t>
      </w:r>
      <w:r w:rsidRPr="00012439">
        <w:rPr>
          <w:rFonts w:ascii="Calibri" w:hAnsi="Calibri"/>
          <w:b w:val="0"/>
          <w:i/>
          <w:color w:val="77210D" w:themeColor="accent5" w:themeShade="80"/>
          <w:sz w:val="22"/>
          <w:szCs w:val="22"/>
        </w:rPr>
        <w:t xml:space="preserve"> may result in the </w:t>
      </w:r>
      <w:r w:rsidR="00DF4348" w:rsidRPr="00012439">
        <w:rPr>
          <w:rFonts w:ascii="Calibri" w:hAnsi="Calibri"/>
          <w:b w:val="0"/>
          <w:i/>
          <w:color w:val="77210D" w:themeColor="accent5" w:themeShade="80"/>
          <w:sz w:val="22"/>
          <w:szCs w:val="22"/>
        </w:rPr>
        <w:t>RED</w:t>
      </w:r>
      <w:r w:rsidR="00AE60CD" w:rsidRPr="00012439">
        <w:rPr>
          <w:rFonts w:ascii="Calibri" w:hAnsi="Calibri"/>
          <w:b w:val="0"/>
          <w:i/>
          <w:color w:val="77210D" w:themeColor="accent5" w:themeShade="80"/>
          <w:sz w:val="22"/>
          <w:szCs w:val="22"/>
        </w:rPr>
        <w:t>D</w:t>
      </w:r>
      <w:r w:rsidR="00163BFD" w:rsidRPr="00012439">
        <w:rPr>
          <w:rFonts w:ascii="Calibri" w:hAnsi="Calibri"/>
          <w:b w:val="0"/>
          <w:i/>
          <w:color w:val="77210D" w:themeColor="accent5" w:themeShade="80"/>
          <w:sz w:val="22"/>
          <w:szCs w:val="22"/>
        </w:rPr>
        <w:t xml:space="preserve"> </w:t>
      </w:r>
      <w:r w:rsidRPr="00012439">
        <w:rPr>
          <w:rFonts w:ascii="Calibri" w:hAnsi="Calibri"/>
          <w:b w:val="0"/>
          <w:i/>
          <w:color w:val="77210D" w:themeColor="accent5" w:themeShade="80"/>
          <w:sz w:val="22"/>
          <w:szCs w:val="22"/>
        </w:rPr>
        <w:t xml:space="preserve">eliminating </w:t>
      </w:r>
      <w:r w:rsidR="00163BFD" w:rsidRPr="00012439">
        <w:rPr>
          <w:rFonts w:ascii="Calibri" w:hAnsi="Calibri"/>
          <w:b w:val="0"/>
          <w:i/>
          <w:color w:val="77210D" w:themeColor="accent5" w:themeShade="80"/>
          <w:sz w:val="22"/>
          <w:szCs w:val="22"/>
        </w:rPr>
        <w:t xml:space="preserve">the activity from the project and </w:t>
      </w:r>
      <w:r w:rsidRPr="00012439">
        <w:rPr>
          <w:rFonts w:ascii="Calibri" w:hAnsi="Calibri"/>
          <w:b w:val="0"/>
          <w:i/>
          <w:color w:val="77210D" w:themeColor="accent5" w:themeShade="80"/>
          <w:sz w:val="22"/>
          <w:szCs w:val="22"/>
        </w:rPr>
        <w:t>disqualifying</w:t>
      </w:r>
      <w:r w:rsidR="00163BFD" w:rsidRPr="00012439">
        <w:rPr>
          <w:rFonts w:ascii="Calibri" w:hAnsi="Calibri"/>
          <w:b w:val="0"/>
          <w:i/>
          <w:color w:val="77210D" w:themeColor="accent5" w:themeShade="80"/>
          <w:sz w:val="22"/>
          <w:szCs w:val="22"/>
        </w:rPr>
        <w:t xml:space="preserve"> the project for funding.</w:t>
      </w:r>
      <w:bookmarkEnd w:id="47"/>
      <w:bookmarkEnd w:id="48"/>
      <w:bookmarkEnd w:id="49"/>
      <w:bookmarkEnd w:id="50"/>
      <w:bookmarkEnd w:id="54"/>
      <w:bookmarkEnd w:id="55"/>
      <w:bookmarkEnd w:id="56"/>
      <w:r w:rsidR="00163BFD" w:rsidRPr="00012439">
        <w:rPr>
          <w:rFonts w:ascii="Calibri" w:hAnsi="Calibri"/>
          <w:b w:val="0"/>
          <w:i/>
          <w:color w:val="77210D" w:themeColor="accent5" w:themeShade="80"/>
          <w:sz w:val="22"/>
          <w:szCs w:val="22"/>
        </w:rPr>
        <w:t xml:space="preserve">  </w:t>
      </w:r>
    </w:p>
    <w:p w14:paraId="715E5A7E" w14:textId="77777777" w:rsidR="00D7286C" w:rsidRPr="00DB6F42" w:rsidRDefault="00D7286C" w:rsidP="00462202">
      <w:pPr>
        <w:spacing w:after="0" w:line="240" w:lineRule="auto"/>
      </w:pPr>
    </w:p>
    <w:p w14:paraId="4BC27913" w14:textId="77777777" w:rsidR="00CB4267" w:rsidRPr="00AC2490" w:rsidRDefault="000910AC" w:rsidP="00781827">
      <w:pPr>
        <w:pStyle w:val="Heading3"/>
        <w:spacing w:before="0" w:line="240" w:lineRule="auto"/>
      </w:pPr>
      <w:bookmarkStart w:id="57" w:name="_Toc330202502"/>
      <w:bookmarkStart w:id="58" w:name="_Toc330801878"/>
      <w:bookmarkStart w:id="59" w:name="_Toc332190749"/>
      <w:bookmarkStart w:id="60" w:name="_Toc332190981"/>
      <w:bookmarkStart w:id="61" w:name="_Toc39054646"/>
      <w:r w:rsidRPr="00781827">
        <w:rPr>
          <w:color w:val="auto"/>
        </w:rPr>
        <w:t>THRESHOLD REQUIREMENTS</w:t>
      </w:r>
      <w:bookmarkEnd w:id="51"/>
      <w:bookmarkEnd w:id="52"/>
      <w:bookmarkEnd w:id="53"/>
      <w:bookmarkEnd w:id="57"/>
      <w:bookmarkEnd w:id="58"/>
      <w:bookmarkEnd w:id="59"/>
      <w:bookmarkEnd w:id="60"/>
      <w:bookmarkEnd w:id="61"/>
      <w:r w:rsidR="00A36FF8" w:rsidRPr="00781827">
        <w:tab/>
      </w:r>
    </w:p>
    <w:p w14:paraId="1DA1CF6B" w14:textId="48B485E1" w:rsidR="009841C2" w:rsidRDefault="009841C2" w:rsidP="00D20612">
      <w:pPr>
        <w:spacing w:after="0" w:line="240" w:lineRule="auto"/>
      </w:pPr>
      <w:r w:rsidRPr="00AE78A5">
        <w:t xml:space="preserve">Threshold requirements address the minimum expectations pertaining to the application process, submission requirements, and minimum program requirements.  </w:t>
      </w:r>
      <w:r w:rsidR="00997FFD" w:rsidRPr="00AE78A5">
        <w:t>The</w:t>
      </w:r>
      <w:r w:rsidRPr="00AE78A5">
        <w:t xml:space="preserve"> </w:t>
      </w:r>
      <w:r w:rsidR="00D47816" w:rsidRPr="00AE78A5">
        <w:t>Rural Economic Development</w:t>
      </w:r>
      <w:r w:rsidR="00997FFD" w:rsidRPr="00AE78A5">
        <w:t xml:space="preserve"> Division (REDD)</w:t>
      </w:r>
      <w:r w:rsidR="00D47816" w:rsidRPr="00AE78A5">
        <w:t xml:space="preserve"> </w:t>
      </w:r>
      <w:r w:rsidRPr="00AE78A5">
        <w:t xml:space="preserve">will not consider any </w:t>
      </w:r>
      <w:r w:rsidR="00DF4348" w:rsidRPr="00AE78A5">
        <w:rPr>
          <w:b/>
          <w:i/>
        </w:rPr>
        <w:t>NC Neighborhood</w:t>
      </w:r>
      <w:r w:rsidR="00D564E6">
        <w:rPr>
          <w:b/>
          <w:i/>
        </w:rPr>
        <w:t xml:space="preserve"> Revitalization</w:t>
      </w:r>
      <w:r w:rsidR="00997FFD" w:rsidRPr="00AE78A5">
        <w:rPr>
          <w:b/>
          <w:i/>
        </w:rPr>
        <w:t xml:space="preserve"> </w:t>
      </w:r>
      <w:r w:rsidR="00997FFD" w:rsidRPr="008C3D5F">
        <w:rPr>
          <w:b/>
        </w:rPr>
        <w:t>Program</w:t>
      </w:r>
      <w:r w:rsidR="00DF4348" w:rsidRPr="00AE78A5">
        <w:t xml:space="preserve"> </w:t>
      </w:r>
      <w:r w:rsidRPr="00AE78A5">
        <w:t>applications for competition if one or more of the following requirements are not met:</w:t>
      </w:r>
    </w:p>
    <w:p w14:paraId="646C221F" w14:textId="2365F0DB" w:rsidR="001F202E" w:rsidRDefault="001F202E" w:rsidP="00D20612">
      <w:pPr>
        <w:spacing w:after="0" w:line="240" w:lineRule="auto"/>
      </w:pPr>
    </w:p>
    <w:p w14:paraId="18D5C320" w14:textId="1D32538E" w:rsidR="001F202E" w:rsidRDefault="001F202E" w:rsidP="00D20612">
      <w:pPr>
        <w:spacing w:after="0" w:line="240" w:lineRule="auto"/>
      </w:pPr>
      <w:r w:rsidRPr="001F202E">
        <w:t>Application will be deemed ineligible for the following reasons:</w:t>
      </w:r>
    </w:p>
    <w:p w14:paraId="1148450E" w14:textId="77777777" w:rsidR="001F202E" w:rsidRPr="001F202E" w:rsidRDefault="001F202E" w:rsidP="001F202E">
      <w:pPr>
        <w:pStyle w:val="ListParagraph"/>
        <w:numPr>
          <w:ilvl w:val="0"/>
          <w:numId w:val="2"/>
        </w:numPr>
      </w:pPr>
      <w:r w:rsidRPr="001F202E">
        <w:t>Applicant is physically received by the REDD past the date due (documented deadline</w:t>
      </w:r>
      <w:proofErr w:type="gramStart"/>
      <w:r w:rsidRPr="001F202E">
        <w:t>);</w:t>
      </w:r>
      <w:proofErr w:type="gramEnd"/>
    </w:p>
    <w:p w14:paraId="1103CE5E" w14:textId="4B34EBF0" w:rsidR="001F202E" w:rsidRPr="001F202E" w:rsidRDefault="001F202E" w:rsidP="001F202E">
      <w:pPr>
        <w:pStyle w:val="ListParagraph"/>
        <w:numPr>
          <w:ilvl w:val="0"/>
          <w:numId w:val="2"/>
        </w:numPr>
        <w:spacing w:after="0"/>
      </w:pPr>
      <w:r w:rsidRPr="001F202E">
        <w:lastRenderedPageBreak/>
        <w:t>Applicant is ineligible to apply if previously awarded an NC Neighborhood grant within the prior last two funding</w:t>
      </w:r>
      <w:r w:rsidR="005D7C28">
        <w:t xml:space="preserve"> </w:t>
      </w:r>
      <w:proofErr w:type="gramStart"/>
      <w:r w:rsidRPr="001F202E">
        <w:t>cycles;</w:t>
      </w:r>
      <w:proofErr w:type="gramEnd"/>
    </w:p>
    <w:p w14:paraId="483B8BD2" w14:textId="77777777" w:rsidR="009841C2" w:rsidRPr="00AE78A5" w:rsidRDefault="009841C2" w:rsidP="00EC2FE8">
      <w:pPr>
        <w:numPr>
          <w:ilvl w:val="0"/>
          <w:numId w:val="2"/>
        </w:numPr>
        <w:spacing w:after="120" w:line="240" w:lineRule="auto"/>
        <w:jc w:val="both"/>
      </w:pPr>
      <w:r w:rsidRPr="00AE78A5">
        <w:t xml:space="preserve">Applicant is not an eligible non-entitlement local </w:t>
      </w:r>
      <w:proofErr w:type="gramStart"/>
      <w:r w:rsidRPr="00AE78A5">
        <w:t>government;</w:t>
      </w:r>
      <w:proofErr w:type="gramEnd"/>
    </w:p>
    <w:p w14:paraId="2F6FC49E" w14:textId="77777777" w:rsidR="009841C2" w:rsidRPr="00AE78A5" w:rsidRDefault="009841C2" w:rsidP="00EC2FE8">
      <w:pPr>
        <w:numPr>
          <w:ilvl w:val="0"/>
          <w:numId w:val="2"/>
        </w:numPr>
        <w:spacing w:after="120" w:line="240" w:lineRule="auto"/>
        <w:jc w:val="both"/>
      </w:pPr>
      <w:r w:rsidRPr="00AE78A5">
        <w:t xml:space="preserve">Applicant did not submit two complete original applications bound as </w:t>
      </w:r>
      <w:proofErr w:type="gramStart"/>
      <w:r w:rsidRPr="00AE78A5">
        <w:t>instructed;</w:t>
      </w:r>
      <w:proofErr w:type="gramEnd"/>
    </w:p>
    <w:p w14:paraId="6DD6A641" w14:textId="77777777" w:rsidR="009841C2" w:rsidRPr="00AE78A5" w:rsidRDefault="009841C2" w:rsidP="00EC2FE8">
      <w:pPr>
        <w:numPr>
          <w:ilvl w:val="0"/>
          <w:numId w:val="2"/>
        </w:numPr>
        <w:spacing w:after="120" w:line="240" w:lineRule="auto"/>
        <w:jc w:val="both"/>
      </w:pPr>
      <w:r w:rsidRPr="00AE78A5">
        <w:t>The Application S</w:t>
      </w:r>
      <w:r w:rsidR="001A3341" w:rsidRPr="00AE78A5">
        <w:t>ummary form in each application</w:t>
      </w:r>
      <w:r w:rsidRPr="00AE78A5">
        <w:t xml:space="preserve"> </w:t>
      </w:r>
      <w:r w:rsidR="00151BA3" w:rsidRPr="00AE78A5">
        <w:t>was not complete</w:t>
      </w:r>
      <w:r w:rsidR="001F317F" w:rsidRPr="00AE78A5">
        <w:t>d</w:t>
      </w:r>
      <w:r w:rsidRPr="00AE78A5">
        <w:t xml:space="preserve"> and signed by the chief elected official or </w:t>
      </w:r>
      <w:r w:rsidR="007A40A2" w:rsidRPr="00AE78A5">
        <w:t>another</w:t>
      </w:r>
      <w:r w:rsidRPr="00AE78A5">
        <w:t xml:space="preserve"> documented authorized certifying </w:t>
      </w:r>
      <w:proofErr w:type="gramStart"/>
      <w:r w:rsidRPr="00AE78A5">
        <w:t>officer;</w:t>
      </w:r>
      <w:proofErr w:type="gramEnd"/>
    </w:p>
    <w:p w14:paraId="5EB5090B" w14:textId="77777777" w:rsidR="009841C2" w:rsidRPr="00AE78A5" w:rsidRDefault="009841C2" w:rsidP="00EC2FE8">
      <w:pPr>
        <w:numPr>
          <w:ilvl w:val="0"/>
          <w:numId w:val="2"/>
        </w:numPr>
        <w:spacing w:after="120" w:line="240" w:lineRule="auto"/>
        <w:jc w:val="both"/>
      </w:pPr>
      <w:r w:rsidRPr="00AE78A5">
        <w:t xml:space="preserve">All required attachments </w:t>
      </w:r>
      <w:r w:rsidR="001A3341" w:rsidRPr="00AE78A5">
        <w:t>were not</w:t>
      </w:r>
      <w:r w:rsidRPr="00AE78A5">
        <w:t xml:space="preserve"> included in the </w:t>
      </w:r>
      <w:proofErr w:type="gramStart"/>
      <w:r w:rsidRPr="00AE78A5">
        <w:t>application;</w:t>
      </w:r>
      <w:proofErr w:type="gramEnd"/>
    </w:p>
    <w:p w14:paraId="6228C788" w14:textId="77777777" w:rsidR="009841C2" w:rsidRPr="00AE78A5" w:rsidRDefault="009841C2" w:rsidP="00EC2FE8">
      <w:pPr>
        <w:numPr>
          <w:ilvl w:val="0"/>
          <w:numId w:val="2"/>
        </w:numPr>
        <w:spacing w:after="120" w:line="240" w:lineRule="auto"/>
        <w:jc w:val="both"/>
      </w:pPr>
      <w:r w:rsidRPr="00AE78A5">
        <w:t xml:space="preserve">All </w:t>
      </w:r>
      <w:r w:rsidR="00A2310A" w:rsidRPr="00AE78A5">
        <w:t xml:space="preserve">or some </w:t>
      </w:r>
      <w:r w:rsidRPr="00AE78A5">
        <w:t xml:space="preserve">identified eligible activities in the application </w:t>
      </w:r>
      <w:r w:rsidR="001A3341" w:rsidRPr="00AE78A5">
        <w:t>did not</w:t>
      </w:r>
      <w:r w:rsidRPr="00AE78A5">
        <w:t xml:space="preserve"> address a national </w:t>
      </w:r>
      <w:proofErr w:type="gramStart"/>
      <w:r w:rsidRPr="00AE78A5">
        <w:t>objective;</w:t>
      </w:r>
      <w:proofErr w:type="gramEnd"/>
    </w:p>
    <w:p w14:paraId="517B92C2" w14:textId="75FB0106" w:rsidR="0032534F" w:rsidRPr="00AE78A5" w:rsidRDefault="00DF4348" w:rsidP="00EC2FE8">
      <w:pPr>
        <w:numPr>
          <w:ilvl w:val="0"/>
          <w:numId w:val="2"/>
        </w:numPr>
        <w:spacing w:after="120" w:line="240" w:lineRule="auto"/>
        <w:jc w:val="both"/>
      </w:pPr>
      <w:r w:rsidRPr="00AE78A5">
        <w:t>Applicant’s CDBG NC Neighborhood</w:t>
      </w:r>
      <w:r w:rsidR="0032534F" w:rsidRPr="00AE78A5">
        <w:t xml:space="preserve"> </w:t>
      </w:r>
      <w:r w:rsidR="006D3226">
        <w:t xml:space="preserve">Revitalization </w:t>
      </w:r>
      <w:r w:rsidR="0032534F" w:rsidRPr="00AE78A5">
        <w:t xml:space="preserve">funding request exceeds the maximum grant amount of </w:t>
      </w:r>
      <w:r w:rsidR="004C63EC" w:rsidRPr="00AE78A5">
        <w:t>$750,000.00</w:t>
      </w:r>
      <w:r w:rsidR="0032534F" w:rsidRPr="00AE78A5">
        <w:t xml:space="preserve"> and/or the maximum activity grant </w:t>
      </w:r>
      <w:proofErr w:type="gramStart"/>
      <w:r w:rsidR="0032534F" w:rsidRPr="00AE78A5">
        <w:t>amount;</w:t>
      </w:r>
      <w:proofErr w:type="gramEnd"/>
    </w:p>
    <w:p w14:paraId="16E8A5C1" w14:textId="15E163F3" w:rsidR="002A5119" w:rsidRDefault="0086504B" w:rsidP="00EC2FE8">
      <w:pPr>
        <w:numPr>
          <w:ilvl w:val="0"/>
          <w:numId w:val="2"/>
        </w:numPr>
        <w:spacing w:after="120" w:line="240" w:lineRule="auto"/>
        <w:jc w:val="both"/>
      </w:pPr>
      <w:r w:rsidRPr="00AE78A5">
        <w:t xml:space="preserve">Previous CDBG grants were </w:t>
      </w:r>
      <w:r w:rsidR="001A3341" w:rsidRPr="00AE78A5">
        <w:t xml:space="preserve">not </w:t>
      </w:r>
      <w:r w:rsidRPr="00AE78A5">
        <w:t>administered in compliance with applicable regulations, and all monitoring and audit findings on closed or open grants were</w:t>
      </w:r>
      <w:r w:rsidR="0026488C" w:rsidRPr="00AE78A5">
        <w:t xml:space="preserve"> not</w:t>
      </w:r>
      <w:r w:rsidRPr="00AE78A5">
        <w:t xml:space="preserve"> resolved</w:t>
      </w:r>
      <w:r w:rsidRPr="00F83894">
        <w:t>;</w:t>
      </w:r>
      <w:r w:rsidR="00224A43">
        <w:t xml:space="preserve"> and</w:t>
      </w:r>
    </w:p>
    <w:p w14:paraId="2F2D64B2" w14:textId="6FC4F66C" w:rsidR="00571EB5" w:rsidRDefault="00571EB5" w:rsidP="00571EB5">
      <w:pPr>
        <w:numPr>
          <w:ilvl w:val="0"/>
          <w:numId w:val="2"/>
        </w:numPr>
        <w:spacing w:after="120" w:line="240" w:lineRule="auto"/>
        <w:jc w:val="both"/>
      </w:pPr>
      <w:r>
        <w:t>Applicant or identified sub-recipient appears on the Federal or State Suspension of Funds list.</w:t>
      </w:r>
    </w:p>
    <w:p w14:paraId="0CB55D3C" w14:textId="1AB259F0" w:rsidR="00224A43" w:rsidRDefault="00224A43" w:rsidP="00224A43">
      <w:pPr>
        <w:spacing w:after="120" w:line="240" w:lineRule="auto"/>
        <w:jc w:val="both"/>
      </w:pPr>
      <w:bookmarkStart w:id="62" w:name="_Hlk536697510"/>
      <w:r w:rsidRPr="00224A43">
        <w:rPr>
          <w:b/>
        </w:rPr>
        <w:t>Please Note:</w:t>
      </w:r>
      <w:r>
        <w:t xml:space="preserve"> </w:t>
      </w:r>
      <w:r w:rsidRPr="00224A43">
        <w:rPr>
          <w:i/>
        </w:rPr>
        <w:t>A waiver may be granted by the NC Department of Commerce if current funding request exceeds $1,250,000 in applications for local governments in any of the CDBG categories and demonstration programs except Urgent Needs</w:t>
      </w:r>
      <w:r w:rsidR="00360AA7">
        <w:rPr>
          <w:i/>
        </w:rPr>
        <w:t xml:space="preserve"> </w:t>
      </w:r>
      <w:r w:rsidRPr="00360AA7">
        <w:rPr>
          <w:i/>
        </w:rPr>
        <w:t>and Capacity Building grants.</w:t>
      </w:r>
    </w:p>
    <w:p w14:paraId="7B7CBFC0" w14:textId="77777777" w:rsidR="00571EB5" w:rsidRPr="00125F55" w:rsidRDefault="00571EB5" w:rsidP="00571EB5">
      <w:pPr>
        <w:pStyle w:val="Heading1"/>
        <w:spacing w:before="0" w:line="240" w:lineRule="auto"/>
        <w:rPr>
          <w:rFonts w:ascii="Calibri" w:hAnsi="Calibri"/>
          <w:sz w:val="22"/>
          <w:szCs w:val="22"/>
        </w:rPr>
      </w:pPr>
      <w:bookmarkStart w:id="63" w:name="_Toc327278821"/>
      <w:bookmarkStart w:id="64" w:name="_Toc284846534"/>
      <w:bookmarkEnd w:id="62"/>
    </w:p>
    <w:p w14:paraId="7BD526B3" w14:textId="77777777" w:rsidR="000910AC" w:rsidRPr="00996A58" w:rsidRDefault="000910AC" w:rsidP="00996A58">
      <w:pPr>
        <w:pStyle w:val="Heading2"/>
        <w:shd w:val="clear" w:color="auto" w:fill="92D050"/>
        <w:tabs>
          <w:tab w:val="left" w:pos="5460"/>
        </w:tabs>
        <w:spacing w:before="0" w:line="240" w:lineRule="auto"/>
        <w:rPr>
          <w:rFonts w:asciiTheme="minorHAnsi" w:hAnsiTheme="minorHAnsi" w:cstheme="minorHAnsi"/>
          <w:color w:val="auto"/>
        </w:rPr>
      </w:pPr>
      <w:bookmarkStart w:id="65" w:name="_Toc330202503"/>
      <w:bookmarkStart w:id="66" w:name="_Toc330801879"/>
      <w:bookmarkStart w:id="67" w:name="_Toc332190750"/>
      <w:bookmarkStart w:id="68" w:name="_Toc332190982"/>
      <w:bookmarkStart w:id="69" w:name="_Toc39054647"/>
      <w:r w:rsidRPr="00996A58">
        <w:rPr>
          <w:rFonts w:asciiTheme="minorHAnsi" w:hAnsiTheme="minorHAnsi" w:cstheme="minorHAnsi"/>
          <w:color w:val="auto"/>
        </w:rPr>
        <w:t>ELIGIBLE RECIPIENTS</w:t>
      </w:r>
      <w:bookmarkEnd w:id="63"/>
      <w:bookmarkEnd w:id="65"/>
      <w:bookmarkEnd w:id="66"/>
      <w:bookmarkEnd w:id="67"/>
      <w:bookmarkEnd w:id="68"/>
      <w:bookmarkEnd w:id="69"/>
      <w:r w:rsidRPr="00996A58">
        <w:rPr>
          <w:rFonts w:asciiTheme="minorHAnsi" w:hAnsiTheme="minorHAnsi" w:cstheme="minorHAnsi"/>
          <w:color w:val="auto"/>
        </w:rPr>
        <w:t xml:space="preserve"> </w:t>
      </w:r>
      <w:bookmarkEnd w:id="64"/>
      <w:r w:rsidR="00A36FF8" w:rsidRPr="00996A58">
        <w:rPr>
          <w:rFonts w:asciiTheme="minorHAnsi" w:hAnsiTheme="minorHAnsi" w:cstheme="minorHAnsi"/>
          <w:color w:val="auto"/>
        </w:rPr>
        <w:tab/>
      </w:r>
    </w:p>
    <w:p w14:paraId="553C4FAD" w14:textId="667A6E53" w:rsidR="000910AC" w:rsidRPr="008C3D5F" w:rsidRDefault="000910AC" w:rsidP="00D41BDB">
      <w:pPr>
        <w:tabs>
          <w:tab w:val="left" w:pos="-1440"/>
          <w:tab w:val="left" w:pos="-720"/>
          <w:tab w:val="left" w:pos="0"/>
          <w:tab w:val="left" w:pos="528"/>
          <w:tab w:val="left" w:pos="720"/>
        </w:tabs>
        <w:suppressAutoHyphens/>
        <w:spacing w:after="0" w:line="240" w:lineRule="auto"/>
        <w:rPr>
          <w:rFonts w:cs="Calibri"/>
          <w:b/>
        </w:rPr>
      </w:pPr>
      <w:r w:rsidRPr="000910AC">
        <w:rPr>
          <w:rFonts w:cs="Calibri"/>
        </w:rPr>
        <w:t>All municipalities are eligible to receive State CDBG funds</w:t>
      </w:r>
      <w:r w:rsidR="00B51C18" w:rsidRPr="00B51C18">
        <w:t xml:space="preserve"> </w:t>
      </w:r>
      <w:r w:rsidR="00676602" w:rsidRPr="00CA573E">
        <w:rPr>
          <w:rFonts w:cs="Calibri"/>
          <w:u w:val="single"/>
        </w:rPr>
        <w:t xml:space="preserve">with special consideration for </w:t>
      </w:r>
      <w:r w:rsidR="00676602">
        <w:rPr>
          <w:u w:val="single"/>
        </w:rPr>
        <w:t>COVID-19 impacted areas</w:t>
      </w:r>
      <w:r w:rsidR="00676602" w:rsidRPr="00676602">
        <w:t xml:space="preserve"> </w:t>
      </w:r>
      <w:r w:rsidRPr="000910AC">
        <w:rPr>
          <w:rFonts w:cs="Calibri"/>
        </w:rPr>
        <w:t>except for entitlement communities</w:t>
      </w:r>
      <w:r w:rsidR="00B51C18">
        <w:rPr>
          <w:rFonts w:cs="Calibri"/>
        </w:rPr>
        <w:t>. Entitlement communities</w:t>
      </w:r>
      <w:r w:rsidRPr="000910AC">
        <w:rPr>
          <w:rFonts w:cs="Calibri"/>
        </w:rPr>
        <w:t xml:space="preserve"> receive funds directly from HUD.  North Carolina's 2</w:t>
      </w:r>
      <w:r w:rsidR="00B928B0">
        <w:rPr>
          <w:rFonts w:cs="Calibri"/>
        </w:rPr>
        <w:t>4</w:t>
      </w:r>
      <w:r w:rsidRPr="000910AC">
        <w:rPr>
          <w:rFonts w:cs="Calibri"/>
        </w:rPr>
        <w:t xml:space="preserve"> entitlement municipalities</w:t>
      </w:r>
      <w:r w:rsidR="0026488C">
        <w:rPr>
          <w:rFonts w:cs="Calibri"/>
        </w:rPr>
        <w:t xml:space="preserve"> </w:t>
      </w:r>
      <w:r w:rsidRPr="000910AC">
        <w:rPr>
          <w:rFonts w:cs="Calibri"/>
        </w:rPr>
        <w:t xml:space="preserve">are:  </w:t>
      </w:r>
      <w:r w:rsidRPr="008C3D5F">
        <w:rPr>
          <w:rFonts w:cs="Calibri"/>
          <w:b/>
        </w:rPr>
        <w:t>Asheville, Burlington, Cary, Chapel Hill, Charlotte, Concord, Durham, Fayetteville, Gastonia, Goldsboro, Greensboro, Greenville, Hickory, High Point, Jacksonville, Kannapolis, Lenoir,</w:t>
      </w:r>
      <w:r w:rsidR="007C6502" w:rsidRPr="008C3D5F">
        <w:rPr>
          <w:rFonts w:cs="Calibri"/>
          <w:b/>
        </w:rPr>
        <w:t xml:space="preserve"> </w:t>
      </w:r>
      <w:r w:rsidRPr="008C3D5F">
        <w:rPr>
          <w:rFonts w:cs="Calibri"/>
          <w:b/>
        </w:rPr>
        <w:t xml:space="preserve">Morganton, </w:t>
      </w:r>
      <w:r w:rsidR="007C6502" w:rsidRPr="008C3D5F">
        <w:rPr>
          <w:rFonts w:cs="Calibri"/>
          <w:b/>
        </w:rPr>
        <w:t>New Bern</w:t>
      </w:r>
      <w:r w:rsidR="00F54D63" w:rsidRPr="008C3D5F">
        <w:rPr>
          <w:rFonts w:cs="Calibri"/>
          <w:b/>
        </w:rPr>
        <w:t xml:space="preserve">, </w:t>
      </w:r>
      <w:r w:rsidRPr="008C3D5F">
        <w:rPr>
          <w:rFonts w:cs="Calibri"/>
          <w:b/>
        </w:rPr>
        <w:t xml:space="preserve">Raleigh, Rocky Mount, Salisbury, Wilmington, and Winston-Salem.  </w:t>
      </w:r>
    </w:p>
    <w:p w14:paraId="05C98C0C" w14:textId="77777777" w:rsidR="00A840B3" w:rsidRPr="000910AC" w:rsidRDefault="00A840B3" w:rsidP="00D41BDB">
      <w:pPr>
        <w:tabs>
          <w:tab w:val="left" w:pos="-1440"/>
          <w:tab w:val="left" w:pos="-720"/>
          <w:tab w:val="left" w:pos="0"/>
          <w:tab w:val="left" w:pos="528"/>
          <w:tab w:val="left" w:pos="720"/>
        </w:tabs>
        <w:suppressAutoHyphens/>
        <w:spacing w:after="0" w:line="240" w:lineRule="auto"/>
        <w:rPr>
          <w:rFonts w:cs="Calibri"/>
        </w:rPr>
      </w:pPr>
    </w:p>
    <w:p w14:paraId="200E66ED" w14:textId="77777777" w:rsidR="000910AC" w:rsidRDefault="000910AC" w:rsidP="00D41BDB">
      <w:pPr>
        <w:tabs>
          <w:tab w:val="left" w:pos="-1440"/>
          <w:tab w:val="left" w:pos="-720"/>
          <w:tab w:val="left" w:pos="0"/>
          <w:tab w:val="left" w:pos="528"/>
          <w:tab w:val="left" w:pos="720"/>
        </w:tabs>
        <w:suppressAutoHyphens/>
        <w:spacing w:after="120" w:line="240" w:lineRule="auto"/>
        <w:rPr>
          <w:rFonts w:cs="Calibri"/>
        </w:rPr>
      </w:pPr>
      <w:r w:rsidRPr="000910AC">
        <w:rPr>
          <w:rFonts w:cs="Calibri"/>
        </w:rPr>
        <w:t xml:space="preserve">In addition, all counties are eligible to receive State CDBG funds </w:t>
      </w:r>
      <w:r w:rsidRPr="008C3D5F">
        <w:rPr>
          <w:rFonts w:cs="Calibri"/>
          <w:b/>
          <w:u w:val="single"/>
        </w:rPr>
        <w:t>except</w:t>
      </w:r>
      <w:r w:rsidRPr="000910AC">
        <w:rPr>
          <w:rFonts w:cs="Calibri"/>
        </w:rPr>
        <w:t xml:space="preserve"> </w:t>
      </w:r>
      <w:r w:rsidRPr="008C3D5F">
        <w:rPr>
          <w:rFonts w:cs="Calibri"/>
          <w:b/>
        </w:rPr>
        <w:t>Mecklenburg County</w:t>
      </w:r>
      <w:r w:rsidRPr="000910AC">
        <w:rPr>
          <w:rFonts w:cs="Calibri"/>
        </w:rPr>
        <w:t xml:space="preserve">, </w:t>
      </w:r>
      <w:r w:rsidRPr="008C3D5F">
        <w:rPr>
          <w:rFonts w:cs="Calibri"/>
          <w:b/>
        </w:rPr>
        <w:t>Wake County</w:t>
      </w:r>
      <w:r w:rsidR="00E84598" w:rsidRPr="008C3D5F">
        <w:rPr>
          <w:rFonts w:cs="Calibri"/>
          <w:b/>
        </w:rPr>
        <w:t>, Union,</w:t>
      </w:r>
      <w:r w:rsidRPr="008C3D5F">
        <w:rPr>
          <w:rFonts w:cs="Calibri"/>
          <w:b/>
        </w:rPr>
        <w:t xml:space="preserve"> and Cumberland County</w:t>
      </w:r>
      <w:r w:rsidRPr="000910AC">
        <w:rPr>
          <w:rFonts w:cs="Calibri"/>
        </w:rPr>
        <w:t>, which have been designated</w:t>
      </w:r>
      <w:r w:rsidR="0026488C">
        <w:rPr>
          <w:rFonts w:cs="Calibri"/>
        </w:rPr>
        <w:t xml:space="preserve"> </w:t>
      </w:r>
      <w:r w:rsidR="0026488C" w:rsidRPr="00AC2B03">
        <w:rPr>
          <w:rFonts w:cs="Calibri"/>
        </w:rPr>
        <w:t>by HUD</w:t>
      </w:r>
      <w:r w:rsidRPr="000910AC">
        <w:rPr>
          <w:rFonts w:cs="Calibri"/>
        </w:rPr>
        <w:t xml:space="preserve"> as urban entitlement counties.  As entitlement counties, neither the counties nor their municipalities are eligible for Small Cities funding, </w:t>
      </w:r>
      <w:r w:rsidRPr="008C3D5F">
        <w:rPr>
          <w:rFonts w:cs="Calibri"/>
          <w:b/>
          <w:u w:val="single"/>
        </w:rPr>
        <w:t>except</w:t>
      </w:r>
      <w:r w:rsidRPr="000910AC">
        <w:rPr>
          <w:rFonts w:cs="Calibri"/>
        </w:rPr>
        <w:t xml:space="preserve"> for the towns of </w:t>
      </w:r>
      <w:r w:rsidRPr="008C3D5F">
        <w:rPr>
          <w:rFonts w:cs="Calibri"/>
          <w:b/>
        </w:rPr>
        <w:t>Holly Springs</w:t>
      </w:r>
      <w:r w:rsidRPr="000910AC">
        <w:rPr>
          <w:rFonts w:cs="Calibri"/>
        </w:rPr>
        <w:t xml:space="preserve"> and </w:t>
      </w:r>
      <w:r w:rsidRPr="008C3D5F">
        <w:rPr>
          <w:rFonts w:cs="Calibri"/>
          <w:b/>
        </w:rPr>
        <w:t>Linden</w:t>
      </w:r>
      <w:r w:rsidRPr="000910AC">
        <w:rPr>
          <w:rFonts w:cs="Calibri"/>
        </w:rPr>
        <w:t>.</w:t>
      </w:r>
    </w:p>
    <w:p w14:paraId="638F5F46" w14:textId="77777777" w:rsidR="009130FF" w:rsidRPr="00125F55" w:rsidRDefault="009130FF" w:rsidP="00D41BDB">
      <w:pPr>
        <w:pStyle w:val="Heading1"/>
        <w:spacing w:before="0" w:line="240" w:lineRule="auto"/>
        <w:rPr>
          <w:rFonts w:ascii="Calibri" w:hAnsi="Calibri"/>
          <w:sz w:val="22"/>
          <w:szCs w:val="22"/>
        </w:rPr>
      </w:pPr>
      <w:bookmarkStart w:id="70" w:name="_Toc327278822"/>
    </w:p>
    <w:p w14:paraId="0E46DDB8" w14:textId="77777777" w:rsidR="00254439" w:rsidRPr="00996A58" w:rsidRDefault="00254439" w:rsidP="00996A58">
      <w:pPr>
        <w:pStyle w:val="Heading2"/>
        <w:shd w:val="clear" w:color="auto" w:fill="92D050"/>
        <w:tabs>
          <w:tab w:val="center" w:pos="4680"/>
        </w:tabs>
        <w:spacing w:before="0" w:line="240" w:lineRule="auto"/>
        <w:rPr>
          <w:rFonts w:asciiTheme="minorHAnsi" w:hAnsiTheme="minorHAnsi" w:cstheme="minorHAnsi"/>
          <w:color w:val="auto"/>
        </w:rPr>
      </w:pPr>
      <w:bookmarkStart w:id="71" w:name="_Toc330202504"/>
      <w:bookmarkStart w:id="72" w:name="_Toc330801880"/>
      <w:bookmarkStart w:id="73" w:name="_Toc332190751"/>
      <w:bookmarkStart w:id="74" w:name="_Toc332190983"/>
      <w:bookmarkStart w:id="75" w:name="_Toc39054648"/>
      <w:r w:rsidRPr="00996A58">
        <w:rPr>
          <w:rFonts w:asciiTheme="minorHAnsi" w:hAnsiTheme="minorHAnsi" w:cstheme="minorHAnsi"/>
          <w:color w:val="auto"/>
        </w:rPr>
        <w:t>ELIGIBLE APPLICANTS</w:t>
      </w:r>
      <w:bookmarkEnd w:id="70"/>
      <w:bookmarkEnd w:id="71"/>
      <w:bookmarkEnd w:id="72"/>
      <w:bookmarkEnd w:id="73"/>
      <w:bookmarkEnd w:id="74"/>
      <w:bookmarkEnd w:id="75"/>
      <w:r w:rsidR="00A36FF8" w:rsidRPr="00996A58">
        <w:rPr>
          <w:rFonts w:asciiTheme="minorHAnsi" w:hAnsiTheme="minorHAnsi" w:cstheme="minorHAnsi"/>
          <w:color w:val="auto"/>
        </w:rPr>
        <w:tab/>
      </w:r>
    </w:p>
    <w:p w14:paraId="7BC43B48" w14:textId="3FBC49E1" w:rsidR="008C3D5F" w:rsidRDefault="00254439" w:rsidP="009130FF">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pPr>
      <w:r w:rsidRPr="00770CB2">
        <w:rPr>
          <w:bCs/>
        </w:rPr>
        <w:t>Eligible applicants are local governments that (1) meet specific funding and threshold criteria, (2) meet a specific level of readiness to proceed</w:t>
      </w:r>
      <w:r w:rsidR="00BB0C3E">
        <w:rPr>
          <w:bCs/>
        </w:rPr>
        <w:t>, and (3) are acknowledged by REDD</w:t>
      </w:r>
      <w:r w:rsidRPr="00770CB2">
        <w:rPr>
          <w:bCs/>
        </w:rPr>
        <w:t xml:space="preserve"> in writing as eligible to </w:t>
      </w:r>
      <w:r w:rsidR="002725C5" w:rsidRPr="00770CB2">
        <w:rPr>
          <w:bCs/>
        </w:rPr>
        <w:t>apply</w:t>
      </w:r>
      <w:r w:rsidRPr="00770CB2">
        <w:rPr>
          <w:bCs/>
        </w:rPr>
        <w:t>.</w:t>
      </w:r>
      <w:r w:rsidR="00FD6358" w:rsidRPr="00770CB2">
        <w:rPr>
          <w:bCs/>
        </w:rPr>
        <w:t xml:space="preserve">  </w:t>
      </w:r>
      <w:r w:rsidR="0026488C" w:rsidRPr="00AC2B03">
        <w:rPr>
          <w:bCs/>
        </w:rPr>
        <w:t xml:space="preserve">Local governments that are </w:t>
      </w:r>
      <w:r w:rsidRPr="00AC2B03">
        <w:t>eligible to apply</w:t>
      </w:r>
      <w:r w:rsidRPr="00770CB2">
        <w:t xml:space="preserve"> must meet or exceed a set percentage of severe and moderate need and a set percentage of benefit for low and moderate-income households.</w:t>
      </w:r>
    </w:p>
    <w:p w14:paraId="25121544" w14:textId="41C69EBB" w:rsidR="008C3D5F" w:rsidRDefault="00254439" w:rsidP="009130FF">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pPr>
      <w:r w:rsidRPr="00770CB2">
        <w:t xml:space="preserve">  </w:t>
      </w:r>
      <w:r w:rsidR="00FD6358" w:rsidRPr="00770CB2">
        <w:t xml:space="preserve"> </w:t>
      </w:r>
    </w:p>
    <w:p w14:paraId="32AAD047" w14:textId="643004AC" w:rsidR="00D41BDB" w:rsidRDefault="00FD6358" w:rsidP="00D41BDB">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pPr>
      <w:r w:rsidRPr="00770CB2">
        <w:t>These minimum performance requirements measure an applicant's capacity to adequately implement an</w:t>
      </w:r>
      <w:r w:rsidR="00BB0C3E">
        <w:t>d administer a CDBG program.  REDD</w:t>
      </w:r>
      <w:r w:rsidRPr="00770CB2">
        <w:t xml:space="preserve"> will review progress on CDBG programs currently underway in the </w:t>
      </w:r>
      <w:r w:rsidR="002D2186" w:rsidRPr="00770CB2">
        <w:t>locality and</w:t>
      </w:r>
      <w:r w:rsidRPr="00770CB2">
        <w:t xml:space="preserve"> will consider all unresolved audit and monitoring findings on active CDBG grants in determining capacity.  </w:t>
      </w:r>
    </w:p>
    <w:p w14:paraId="5E04F701" w14:textId="793FD9ED" w:rsidR="00254439" w:rsidRDefault="00FD6358" w:rsidP="00D41BDB">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pPr>
      <w:r w:rsidRPr="00770CB2">
        <w:t>Eligible local governments may submit applications to undertake eligible activities within their jurisdictions.  The jurisdiction may be the corporate limits of the municipality</w:t>
      </w:r>
      <w:r w:rsidR="00410850">
        <w:t>, it</w:t>
      </w:r>
      <w:r w:rsidRPr="00770CB2">
        <w:t>s extraterritorial</w:t>
      </w:r>
      <w:r w:rsidR="00770CB2" w:rsidRPr="00770CB2">
        <w:t xml:space="preserve"> </w:t>
      </w:r>
      <w:r w:rsidRPr="00770CB2">
        <w:t>jurisdiction (ETJ) or areas outside of the extraterritorial jurisdiction, depending on project activities.  Each applicant is required to certify that it possesses legal authority to carry out the proposed activities.  Unless contradic</w:t>
      </w:r>
      <w:r w:rsidR="00BB0C3E">
        <w:t>tory evidence is submitted to REDD,</w:t>
      </w:r>
      <w:r w:rsidRPr="00770CB2">
        <w:t xml:space="preserve"> the Division will accept the applicant's certification of legal authority.</w:t>
      </w:r>
    </w:p>
    <w:p w14:paraId="7F84B894" w14:textId="77777777" w:rsidR="008F7370" w:rsidRPr="00125F55" w:rsidRDefault="008F7370" w:rsidP="008F7370">
      <w:pPr>
        <w:pStyle w:val="Heading1"/>
        <w:spacing w:before="0" w:line="240" w:lineRule="auto"/>
        <w:rPr>
          <w:sz w:val="22"/>
          <w:szCs w:val="22"/>
        </w:rPr>
      </w:pPr>
      <w:bookmarkStart w:id="76" w:name="_Toc327278823"/>
    </w:p>
    <w:p w14:paraId="21A9F017" w14:textId="77777777" w:rsidR="00CE72DA" w:rsidRPr="00996A58" w:rsidRDefault="003A78D8" w:rsidP="00996A58">
      <w:pPr>
        <w:pStyle w:val="Heading2"/>
        <w:shd w:val="clear" w:color="auto" w:fill="92D050"/>
        <w:tabs>
          <w:tab w:val="left" w:pos="7065"/>
        </w:tabs>
        <w:spacing w:before="0" w:line="240" w:lineRule="auto"/>
        <w:rPr>
          <w:rFonts w:asciiTheme="minorHAnsi" w:hAnsiTheme="minorHAnsi" w:cstheme="minorHAnsi"/>
          <w:color w:val="auto"/>
        </w:rPr>
      </w:pPr>
      <w:bookmarkStart w:id="77" w:name="_Toc330202505"/>
      <w:bookmarkStart w:id="78" w:name="_Toc330801881"/>
      <w:bookmarkStart w:id="79" w:name="_Toc332190752"/>
      <w:bookmarkStart w:id="80" w:name="_Toc332190984"/>
      <w:bookmarkStart w:id="81" w:name="_Toc39054649"/>
      <w:r w:rsidRPr="00996A58">
        <w:rPr>
          <w:rFonts w:asciiTheme="minorHAnsi" w:hAnsiTheme="minorHAnsi" w:cstheme="minorHAnsi"/>
          <w:color w:val="auto"/>
        </w:rPr>
        <w:t>AWARD AMOUNTS</w:t>
      </w:r>
      <w:bookmarkEnd w:id="76"/>
      <w:bookmarkEnd w:id="77"/>
      <w:bookmarkEnd w:id="78"/>
      <w:bookmarkEnd w:id="79"/>
      <w:bookmarkEnd w:id="80"/>
      <w:bookmarkEnd w:id="81"/>
      <w:r w:rsidR="00A36FF8" w:rsidRPr="00996A58">
        <w:rPr>
          <w:rFonts w:asciiTheme="minorHAnsi" w:hAnsiTheme="minorHAnsi" w:cstheme="minorHAnsi"/>
          <w:color w:val="auto"/>
        </w:rPr>
        <w:tab/>
      </w:r>
    </w:p>
    <w:p w14:paraId="09CC0821" w14:textId="0A4678FD" w:rsidR="00BB0C3E" w:rsidRDefault="003A78D8" w:rsidP="009F39A5">
      <w:pPr>
        <w:spacing w:after="0" w:line="240" w:lineRule="auto"/>
        <w:rPr>
          <w:rFonts w:cs="Calibri"/>
          <w:color w:val="000000"/>
          <w:szCs w:val="24"/>
        </w:rPr>
      </w:pPr>
      <w:r w:rsidRPr="00E44ACF">
        <w:rPr>
          <w:rFonts w:cs="Calibri"/>
          <w:color w:val="000000"/>
          <w:szCs w:val="24"/>
        </w:rPr>
        <w:t xml:space="preserve">The maximum grant amount is </w:t>
      </w:r>
      <w:r w:rsidRPr="007A44AD">
        <w:rPr>
          <w:rFonts w:cs="Calibri"/>
          <w:b/>
          <w:color w:val="000000"/>
          <w:szCs w:val="24"/>
        </w:rPr>
        <w:t>$</w:t>
      </w:r>
      <w:r w:rsidR="00E84598">
        <w:rPr>
          <w:rFonts w:cs="Calibri"/>
          <w:b/>
          <w:color w:val="000000"/>
          <w:szCs w:val="24"/>
        </w:rPr>
        <w:t>750</w:t>
      </w:r>
      <w:r w:rsidRPr="007A44AD">
        <w:rPr>
          <w:rFonts w:cs="Calibri"/>
          <w:b/>
          <w:color w:val="000000"/>
          <w:szCs w:val="24"/>
        </w:rPr>
        <w:t>,000</w:t>
      </w:r>
      <w:r w:rsidRPr="00FC4B2A">
        <w:rPr>
          <w:rFonts w:cs="Calibri"/>
          <w:color w:val="000000"/>
          <w:szCs w:val="24"/>
        </w:rPr>
        <w:t xml:space="preserve"> per grantee</w:t>
      </w:r>
      <w:r w:rsidR="00E2467C" w:rsidRPr="00FC4B2A">
        <w:rPr>
          <w:rFonts w:cs="Calibri"/>
          <w:color w:val="000000"/>
          <w:szCs w:val="24"/>
        </w:rPr>
        <w:t xml:space="preserve"> with some restrictions for </w:t>
      </w:r>
      <w:r w:rsidR="0009603E">
        <w:rPr>
          <w:rFonts w:cs="Calibri"/>
          <w:color w:val="000000"/>
          <w:szCs w:val="24"/>
        </w:rPr>
        <w:t xml:space="preserve">specific </w:t>
      </w:r>
      <w:r w:rsidR="009B36A2" w:rsidRPr="00FC4B2A">
        <w:rPr>
          <w:rFonts w:cs="Calibri"/>
          <w:color w:val="000000"/>
          <w:szCs w:val="24"/>
        </w:rPr>
        <w:t>activities</w:t>
      </w:r>
      <w:r w:rsidRPr="00FC4B2A">
        <w:rPr>
          <w:rFonts w:cs="Calibri"/>
          <w:color w:val="000000"/>
          <w:szCs w:val="24"/>
        </w:rPr>
        <w:t>.</w:t>
      </w:r>
      <w:r w:rsidRPr="00E44ACF">
        <w:rPr>
          <w:rFonts w:cs="Calibri"/>
          <w:color w:val="000000"/>
          <w:szCs w:val="24"/>
        </w:rPr>
        <w:t xml:space="preserve">  There is no minimum grant amount.  However, applicant should consider feasibility as it relates to the overall cost of </w:t>
      </w:r>
      <w:r w:rsidR="00B06253" w:rsidRPr="00E44ACF">
        <w:rPr>
          <w:rFonts w:cs="Calibri"/>
          <w:color w:val="000000"/>
          <w:szCs w:val="24"/>
        </w:rPr>
        <w:t xml:space="preserve">any project.  </w:t>
      </w:r>
    </w:p>
    <w:p w14:paraId="73609E9F" w14:textId="77777777" w:rsidR="00BE0318" w:rsidRDefault="00BE0318" w:rsidP="009F39A5">
      <w:pPr>
        <w:spacing w:after="0" w:line="240" w:lineRule="auto"/>
        <w:rPr>
          <w:rFonts w:cs="Calibri"/>
          <w:color w:val="000000"/>
          <w:szCs w:val="24"/>
        </w:rPr>
      </w:pPr>
    </w:p>
    <w:p w14:paraId="5CB22249" w14:textId="0EA3C5B1" w:rsidR="00BE0318" w:rsidRPr="00AC2490" w:rsidRDefault="00BE0318" w:rsidP="00996A58">
      <w:pPr>
        <w:pStyle w:val="Heading2"/>
        <w:shd w:val="clear" w:color="auto" w:fill="92D050"/>
        <w:tabs>
          <w:tab w:val="left" w:pos="5760"/>
        </w:tabs>
        <w:spacing w:before="0" w:line="240" w:lineRule="auto"/>
        <w:rPr>
          <w:rFonts w:asciiTheme="minorHAnsi" w:hAnsiTheme="minorHAnsi" w:cstheme="minorHAnsi"/>
        </w:rPr>
      </w:pPr>
      <w:bookmarkStart w:id="82" w:name="_Toc330202506"/>
      <w:bookmarkStart w:id="83" w:name="_Toc330801882"/>
      <w:bookmarkStart w:id="84" w:name="_Toc332190753"/>
      <w:bookmarkStart w:id="85" w:name="_Toc332190985"/>
      <w:bookmarkStart w:id="86" w:name="_Toc39054650"/>
      <w:r w:rsidRPr="00996A58">
        <w:rPr>
          <w:rFonts w:asciiTheme="minorHAnsi" w:hAnsiTheme="minorHAnsi" w:cstheme="minorHAnsi"/>
          <w:color w:val="auto"/>
          <w:shd w:val="clear" w:color="auto" w:fill="92D050"/>
        </w:rPr>
        <w:t>GRANT PERIOD</w:t>
      </w:r>
      <w:bookmarkEnd w:id="82"/>
      <w:bookmarkEnd w:id="83"/>
      <w:bookmarkEnd w:id="84"/>
      <w:bookmarkEnd w:id="85"/>
      <w:r w:rsidR="00224A43" w:rsidRPr="00996A58">
        <w:rPr>
          <w:rFonts w:asciiTheme="minorHAnsi" w:hAnsiTheme="minorHAnsi" w:cstheme="minorHAnsi"/>
          <w:color w:val="auto"/>
          <w:shd w:val="clear" w:color="auto" w:fill="92D050"/>
        </w:rPr>
        <w:t xml:space="preserve"> (Life</w:t>
      </w:r>
      <w:r w:rsidR="0030191D">
        <w:rPr>
          <w:rFonts w:asciiTheme="minorHAnsi" w:hAnsiTheme="minorHAnsi" w:cstheme="minorHAnsi"/>
          <w:color w:val="auto"/>
          <w:shd w:val="clear" w:color="auto" w:fill="92D050"/>
        </w:rPr>
        <w:t xml:space="preserve"> </w:t>
      </w:r>
      <w:r w:rsidR="00224A43" w:rsidRPr="00996A58">
        <w:rPr>
          <w:rFonts w:asciiTheme="minorHAnsi" w:hAnsiTheme="minorHAnsi" w:cstheme="minorHAnsi"/>
          <w:color w:val="auto"/>
          <w:shd w:val="clear" w:color="auto" w:fill="92D050"/>
        </w:rPr>
        <w:t>Cycle)</w:t>
      </w:r>
      <w:bookmarkEnd w:id="86"/>
      <w:r w:rsidR="00A36FF8" w:rsidRPr="00AC2490">
        <w:rPr>
          <w:rFonts w:asciiTheme="minorHAnsi" w:hAnsiTheme="minorHAnsi" w:cstheme="minorHAnsi"/>
        </w:rPr>
        <w:tab/>
      </w:r>
    </w:p>
    <w:p w14:paraId="25F0953B" w14:textId="5F6E86A4" w:rsidR="00BE0318" w:rsidRDefault="00BE0318" w:rsidP="009F39A5">
      <w:pPr>
        <w:spacing w:after="0" w:line="240" w:lineRule="auto"/>
        <w:rPr>
          <w:rFonts w:cs="Calibri"/>
          <w:color w:val="000000"/>
          <w:szCs w:val="24"/>
        </w:rPr>
      </w:pPr>
      <w:r>
        <w:rPr>
          <w:rFonts w:cs="Calibri"/>
          <w:color w:val="000000"/>
          <w:szCs w:val="24"/>
        </w:rPr>
        <w:t>The grant period for</w:t>
      </w:r>
      <w:r w:rsidR="0026488C">
        <w:rPr>
          <w:rFonts w:cs="Calibri"/>
          <w:color w:val="000000"/>
          <w:szCs w:val="24"/>
        </w:rPr>
        <w:t xml:space="preserve"> the</w:t>
      </w:r>
      <w:r>
        <w:rPr>
          <w:rFonts w:cs="Calibri"/>
          <w:color w:val="000000"/>
          <w:szCs w:val="24"/>
        </w:rPr>
        <w:t xml:space="preserve"> </w:t>
      </w:r>
      <w:r w:rsidR="00DF4348">
        <w:rPr>
          <w:rFonts w:cs="Calibri"/>
          <w:b/>
          <w:i/>
          <w:color w:val="000000"/>
          <w:szCs w:val="24"/>
        </w:rPr>
        <w:t>NC Neighborhood</w:t>
      </w:r>
      <w:r w:rsidR="0026488C">
        <w:rPr>
          <w:rFonts w:cs="Calibri"/>
          <w:b/>
          <w:i/>
          <w:color w:val="000000"/>
          <w:szCs w:val="24"/>
        </w:rPr>
        <w:t xml:space="preserve"> </w:t>
      </w:r>
      <w:r w:rsidR="005548E2">
        <w:rPr>
          <w:rFonts w:cs="Calibri"/>
          <w:b/>
          <w:i/>
          <w:color w:val="000000"/>
          <w:szCs w:val="24"/>
        </w:rPr>
        <w:t xml:space="preserve">Revitalization </w:t>
      </w:r>
      <w:r w:rsidR="0026488C">
        <w:rPr>
          <w:rFonts w:cs="Calibri"/>
          <w:b/>
          <w:i/>
          <w:color w:val="000000"/>
          <w:szCs w:val="24"/>
        </w:rPr>
        <w:t xml:space="preserve">Program </w:t>
      </w:r>
      <w:r w:rsidR="0026488C" w:rsidRPr="0026488C">
        <w:rPr>
          <w:rFonts w:cs="Calibri"/>
          <w:i/>
          <w:color w:val="000000"/>
          <w:szCs w:val="24"/>
        </w:rPr>
        <w:t>projects i</w:t>
      </w:r>
      <w:r w:rsidRPr="0026488C">
        <w:rPr>
          <w:rFonts w:cs="Calibri"/>
          <w:color w:val="000000"/>
          <w:szCs w:val="24"/>
        </w:rPr>
        <w:t>s</w:t>
      </w:r>
      <w:r>
        <w:rPr>
          <w:rFonts w:cs="Calibri"/>
          <w:color w:val="000000"/>
          <w:szCs w:val="24"/>
        </w:rPr>
        <w:t xml:space="preserve"> </w:t>
      </w:r>
      <w:r w:rsidRPr="004F19B5">
        <w:rPr>
          <w:rFonts w:cs="Calibri"/>
          <w:color w:val="000000"/>
          <w:szCs w:val="24"/>
        </w:rPr>
        <w:t>30 months</w:t>
      </w:r>
      <w:r>
        <w:rPr>
          <w:rFonts w:cs="Calibri"/>
          <w:color w:val="000000"/>
          <w:szCs w:val="24"/>
        </w:rPr>
        <w:t xml:space="preserve">.   </w:t>
      </w:r>
    </w:p>
    <w:p w14:paraId="1999BF3E" w14:textId="77777777" w:rsidR="00044C05" w:rsidRDefault="00044C05" w:rsidP="00F500D8">
      <w:pPr>
        <w:spacing w:after="0" w:line="240" w:lineRule="auto"/>
        <w:rPr>
          <w:rFonts w:cs="Calibri"/>
          <w:color w:val="000000"/>
          <w:szCs w:val="24"/>
        </w:rPr>
      </w:pPr>
    </w:p>
    <w:p w14:paraId="3A4A79F3" w14:textId="77777777" w:rsidR="00FD6358" w:rsidRPr="00996A58" w:rsidRDefault="00B75E85" w:rsidP="00996A58">
      <w:pPr>
        <w:pStyle w:val="Heading2"/>
        <w:shd w:val="clear" w:color="auto" w:fill="92D050"/>
        <w:spacing w:before="0"/>
        <w:rPr>
          <w:rFonts w:asciiTheme="minorHAnsi" w:hAnsiTheme="minorHAnsi" w:cstheme="minorHAnsi"/>
          <w:color w:val="auto"/>
        </w:rPr>
      </w:pPr>
      <w:bookmarkStart w:id="87" w:name="_Toc330202507"/>
      <w:bookmarkStart w:id="88" w:name="_Toc330801883"/>
      <w:bookmarkStart w:id="89" w:name="_Toc332190754"/>
      <w:bookmarkStart w:id="90" w:name="_Toc332190986"/>
      <w:bookmarkStart w:id="91" w:name="_Toc39054651"/>
      <w:r w:rsidRPr="00996A58">
        <w:rPr>
          <w:rFonts w:asciiTheme="minorHAnsi" w:hAnsiTheme="minorHAnsi" w:cstheme="minorHAnsi"/>
          <w:color w:val="auto"/>
        </w:rPr>
        <w:t>MATCHING FUNDS REQUIREMENT</w:t>
      </w:r>
      <w:bookmarkEnd w:id="87"/>
      <w:bookmarkEnd w:id="88"/>
      <w:bookmarkEnd w:id="89"/>
      <w:bookmarkEnd w:id="90"/>
      <w:bookmarkEnd w:id="91"/>
    </w:p>
    <w:p w14:paraId="546F7377" w14:textId="77777777" w:rsidR="004C3BA0" w:rsidRDefault="0026488C" w:rsidP="008C3659">
      <w:pPr>
        <w:tabs>
          <w:tab w:val="left" w:pos="-1440"/>
          <w:tab w:val="left" w:pos="-720"/>
          <w:tab w:val="left" w:pos="0"/>
          <w:tab w:val="left" w:pos="288"/>
          <w:tab w:val="left" w:pos="1440"/>
          <w:tab w:val="left" w:pos="2160"/>
          <w:tab w:val="left" w:pos="2484"/>
          <w:tab w:val="left" w:pos="7320"/>
        </w:tabs>
        <w:suppressAutoHyphens/>
        <w:spacing w:after="0" w:line="240" w:lineRule="auto"/>
      </w:pPr>
      <w:r w:rsidRPr="00AC2B03">
        <w:t>The</w:t>
      </w:r>
      <w:r w:rsidRPr="00AC2B03">
        <w:rPr>
          <w:b/>
          <w:i/>
        </w:rPr>
        <w:t xml:space="preserve"> </w:t>
      </w:r>
      <w:r w:rsidR="00DF4348" w:rsidRPr="00AC2B03">
        <w:rPr>
          <w:b/>
          <w:i/>
        </w:rPr>
        <w:t>NC Neighborhood</w:t>
      </w:r>
      <w:r w:rsidRPr="00AC2B03">
        <w:t xml:space="preserve"> </w:t>
      </w:r>
      <w:r w:rsidRPr="00AC2B03">
        <w:rPr>
          <w:b/>
          <w:i/>
        </w:rPr>
        <w:t>Program</w:t>
      </w:r>
      <w:r w:rsidR="00DF4348">
        <w:rPr>
          <w:b/>
          <w:i/>
        </w:rPr>
        <w:t xml:space="preserve"> </w:t>
      </w:r>
      <w:r w:rsidR="00B75E85" w:rsidRPr="00B75E85">
        <w:t xml:space="preserve">does not have a matching fund requirement.  </w:t>
      </w:r>
    </w:p>
    <w:p w14:paraId="52AD741F" w14:textId="77777777" w:rsidR="00354E65" w:rsidRPr="00DF7CCB" w:rsidRDefault="00DF4348" w:rsidP="00DF7CCB">
      <w:pPr>
        <w:pStyle w:val="Heading2"/>
        <w:shd w:val="clear" w:color="auto" w:fill="92D050"/>
        <w:rPr>
          <w:rFonts w:asciiTheme="minorHAnsi" w:hAnsiTheme="minorHAnsi" w:cstheme="minorHAnsi"/>
          <w:color w:val="auto"/>
        </w:rPr>
      </w:pPr>
      <w:bookmarkStart w:id="92" w:name="_Toc327278825"/>
      <w:bookmarkStart w:id="93" w:name="_Toc330202508"/>
      <w:bookmarkStart w:id="94" w:name="_Toc330801884"/>
      <w:bookmarkStart w:id="95" w:name="_Toc332190755"/>
      <w:bookmarkStart w:id="96" w:name="_Toc332190987"/>
      <w:bookmarkStart w:id="97" w:name="_Toc39054652"/>
      <w:r w:rsidRPr="00DF7CCB">
        <w:rPr>
          <w:rFonts w:asciiTheme="minorHAnsi" w:hAnsiTheme="minorHAnsi" w:cstheme="minorHAnsi"/>
          <w:color w:val="auto"/>
        </w:rPr>
        <w:t xml:space="preserve">NC NEIGHBORHOOD </w:t>
      </w:r>
      <w:r w:rsidR="00354E65" w:rsidRPr="00DF7CCB">
        <w:rPr>
          <w:rFonts w:asciiTheme="minorHAnsi" w:hAnsiTheme="minorHAnsi" w:cstheme="minorHAnsi"/>
          <w:color w:val="auto"/>
        </w:rPr>
        <w:t>ALLOWABLE PROJECTS</w:t>
      </w:r>
      <w:bookmarkEnd w:id="92"/>
      <w:bookmarkEnd w:id="93"/>
      <w:bookmarkEnd w:id="94"/>
      <w:bookmarkEnd w:id="95"/>
      <w:bookmarkEnd w:id="96"/>
      <w:bookmarkEnd w:id="97"/>
    </w:p>
    <w:p w14:paraId="0E78C9DA" w14:textId="77777777" w:rsidR="00484398" w:rsidRPr="00770CB2" w:rsidRDefault="00E5075E" w:rsidP="006F0786">
      <w:pPr>
        <w:spacing w:after="0" w:line="240" w:lineRule="auto"/>
      </w:pPr>
      <w:r w:rsidRPr="00770CB2">
        <w:t xml:space="preserve">Activities must be based on need or needs substantiated by the local government applicant.  Each activity must meet one of </w:t>
      </w:r>
      <w:r w:rsidR="00C16B80" w:rsidRPr="00770CB2">
        <w:t>following two</w:t>
      </w:r>
      <w:r w:rsidRPr="00770CB2">
        <w:t xml:space="preserve"> national objectives:  low and moderate-income (LMI), or </w:t>
      </w:r>
      <w:r w:rsidR="00C16B80" w:rsidRPr="00770CB2">
        <w:t xml:space="preserve">elimination of </w:t>
      </w:r>
      <w:r w:rsidRPr="00770CB2">
        <w:t>area-wide</w:t>
      </w:r>
      <w:r w:rsidR="00C16B80" w:rsidRPr="00770CB2">
        <w:t>/spot</w:t>
      </w:r>
      <w:r w:rsidRPr="00770CB2">
        <w:t xml:space="preserve"> slum and blight.  Since the State must meet a 70% low and moderate-income requirement for its yearly allocation from HUD, most single activity projects will need to meet the LMI national objective.</w:t>
      </w:r>
      <w:r w:rsidR="00675232" w:rsidRPr="00770CB2">
        <w:t xml:space="preserve">  </w:t>
      </w:r>
    </w:p>
    <w:p w14:paraId="4AE474AE" w14:textId="77777777" w:rsidR="00F675CE" w:rsidRDefault="00F675CE" w:rsidP="00E24026">
      <w:pPr>
        <w:spacing w:after="0" w:line="240" w:lineRule="auto"/>
      </w:pPr>
    </w:p>
    <w:p w14:paraId="395D11CD" w14:textId="2FB79CAA" w:rsidR="0029157C" w:rsidRPr="00D14557" w:rsidRDefault="00224A43" w:rsidP="00E84598">
      <w:pPr>
        <w:spacing w:after="0" w:line="240" w:lineRule="auto"/>
        <w:rPr>
          <w:b/>
          <w:i/>
          <w:color w:val="002060"/>
        </w:rPr>
      </w:pPr>
      <w:r w:rsidRPr="00D14557">
        <w:rPr>
          <w:b/>
          <w:i/>
          <w:iCs/>
          <w:color w:val="002060"/>
        </w:rPr>
        <w:t xml:space="preserve">Please note that </w:t>
      </w:r>
      <w:r w:rsidR="00F7592A" w:rsidRPr="00D14557">
        <w:rPr>
          <w:b/>
          <w:i/>
          <w:iCs/>
          <w:color w:val="002060"/>
        </w:rPr>
        <w:t xml:space="preserve">proposed projects funded by the </w:t>
      </w:r>
      <w:r w:rsidR="00DF4348" w:rsidRPr="00D14557">
        <w:rPr>
          <w:b/>
          <w:i/>
          <w:iCs/>
          <w:color w:val="002060"/>
        </w:rPr>
        <w:t>NC Neighborhood</w:t>
      </w:r>
      <w:r w:rsidR="004D5403" w:rsidRPr="00D14557">
        <w:rPr>
          <w:b/>
          <w:i/>
          <w:iCs/>
          <w:color w:val="002060"/>
        </w:rPr>
        <w:t xml:space="preserve"> Program</w:t>
      </w:r>
      <w:r w:rsidR="00854434" w:rsidRPr="00D14557">
        <w:rPr>
          <w:b/>
          <w:i/>
          <w:iCs/>
          <w:color w:val="002060"/>
        </w:rPr>
        <w:t xml:space="preserve"> </w:t>
      </w:r>
      <w:r w:rsidR="00F7592A" w:rsidRPr="00D14557">
        <w:rPr>
          <w:b/>
          <w:i/>
          <w:iCs/>
          <w:color w:val="002060"/>
        </w:rPr>
        <w:t>must</w:t>
      </w:r>
      <w:r w:rsidR="00854434" w:rsidRPr="00D14557">
        <w:rPr>
          <w:b/>
          <w:i/>
          <w:color w:val="002060"/>
        </w:rPr>
        <w:t xml:space="preserve"> consist of </w:t>
      </w:r>
      <w:r w:rsidR="00E84598" w:rsidRPr="00D14557">
        <w:rPr>
          <w:b/>
          <w:i/>
          <w:color w:val="002060"/>
        </w:rPr>
        <w:t>housing and housing related activities</w:t>
      </w:r>
      <w:r w:rsidR="00F7592A" w:rsidRPr="00D14557">
        <w:rPr>
          <w:b/>
          <w:i/>
          <w:color w:val="002060"/>
        </w:rPr>
        <w:t xml:space="preserve"> to be completed within the </w:t>
      </w:r>
      <w:r w:rsidR="0030191D" w:rsidRPr="00D14557">
        <w:rPr>
          <w:b/>
          <w:i/>
          <w:color w:val="002060"/>
        </w:rPr>
        <w:t>life cycle</w:t>
      </w:r>
      <w:r w:rsidR="00F7592A" w:rsidRPr="00D14557">
        <w:rPr>
          <w:b/>
          <w:i/>
          <w:color w:val="002060"/>
        </w:rPr>
        <w:t xml:space="preserve"> of the grant (30 months)</w:t>
      </w:r>
      <w:r w:rsidR="00E84598" w:rsidRPr="00D14557">
        <w:rPr>
          <w:b/>
          <w:i/>
          <w:color w:val="002060"/>
        </w:rPr>
        <w:t>.</w:t>
      </w:r>
    </w:p>
    <w:p w14:paraId="4280B01A" w14:textId="77777777" w:rsidR="00FD6358" w:rsidRPr="00A25E7F" w:rsidRDefault="00FD6358" w:rsidP="00A25E7F">
      <w:pPr>
        <w:pStyle w:val="Heading2"/>
        <w:shd w:val="clear" w:color="auto" w:fill="92D050"/>
        <w:rPr>
          <w:rFonts w:asciiTheme="minorHAnsi" w:hAnsiTheme="minorHAnsi" w:cstheme="minorHAnsi"/>
          <w:color w:val="auto"/>
        </w:rPr>
      </w:pPr>
      <w:bookmarkStart w:id="98" w:name="_Toc268529341"/>
      <w:bookmarkStart w:id="99" w:name="_Toc327278830"/>
      <w:bookmarkStart w:id="100" w:name="_Toc330202509"/>
      <w:bookmarkStart w:id="101" w:name="_Toc330801885"/>
      <w:bookmarkStart w:id="102" w:name="_Toc332190756"/>
      <w:bookmarkStart w:id="103" w:name="_Toc332190988"/>
      <w:bookmarkStart w:id="104" w:name="_Toc39054653"/>
      <w:bookmarkStart w:id="105" w:name="_Toc327182071"/>
      <w:r w:rsidRPr="00A25E7F">
        <w:rPr>
          <w:rFonts w:asciiTheme="minorHAnsi" w:hAnsiTheme="minorHAnsi" w:cstheme="minorHAnsi"/>
          <w:color w:val="auto"/>
        </w:rPr>
        <w:t>DESCRIPTION OF PROJECT CATEGORIES</w:t>
      </w:r>
      <w:bookmarkEnd w:id="98"/>
      <w:bookmarkEnd w:id="99"/>
      <w:bookmarkEnd w:id="100"/>
      <w:bookmarkEnd w:id="101"/>
      <w:bookmarkEnd w:id="102"/>
      <w:bookmarkEnd w:id="103"/>
      <w:bookmarkEnd w:id="104"/>
    </w:p>
    <w:p w14:paraId="1E11020B" w14:textId="77777777" w:rsidR="00B16232" w:rsidRPr="00A25E7F" w:rsidRDefault="00B16232" w:rsidP="00A25E7F">
      <w:pPr>
        <w:pStyle w:val="Heading3"/>
        <w:shd w:val="clear" w:color="auto" w:fill="92D050"/>
        <w:spacing w:before="0" w:line="240" w:lineRule="auto"/>
        <w:rPr>
          <w:rFonts w:asciiTheme="minorHAnsi" w:hAnsiTheme="minorHAnsi" w:cstheme="minorHAnsi"/>
          <w:color w:val="auto"/>
        </w:rPr>
      </w:pPr>
      <w:bookmarkStart w:id="106" w:name="_Toc330202522"/>
      <w:bookmarkStart w:id="107" w:name="_Toc330801897"/>
      <w:bookmarkStart w:id="108" w:name="_Toc332190769"/>
      <w:bookmarkStart w:id="109" w:name="_Toc332191001"/>
      <w:bookmarkStart w:id="110" w:name="_Toc39054654"/>
      <w:r w:rsidRPr="00A25E7F">
        <w:rPr>
          <w:rFonts w:asciiTheme="minorHAnsi" w:hAnsiTheme="minorHAnsi" w:cstheme="minorHAnsi"/>
          <w:color w:val="auto"/>
        </w:rPr>
        <w:t>Community Revitalization Activities Description</w:t>
      </w:r>
      <w:bookmarkEnd w:id="106"/>
      <w:bookmarkEnd w:id="107"/>
      <w:bookmarkEnd w:id="108"/>
      <w:bookmarkEnd w:id="109"/>
      <w:bookmarkEnd w:id="110"/>
    </w:p>
    <w:p w14:paraId="02F4A2CF" w14:textId="3B9B70BD" w:rsidR="003471DA" w:rsidRDefault="003471DA" w:rsidP="00B16232">
      <w:pPr>
        <w:spacing w:after="0" w:line="240" w:lineRule="auto"/>
      </w:pPr>
      <w:r w:rsidRPr="003471DA">
        <w:t>The primary purpose of</w:t>
      </w:r>
      <w:r>
        <w:rPr>
          <w:b/>
        </w:rPr>
        <w:t xml:space="preserve"> </w:t>
      </w:r>
      <w:r w:rsidR="00B16232" w:rsidRPr="003471DA">
        <w:rPr>
          <w:b/>
        </w:rPr>
        <w:t>Community Revitalization</w:t>
      </w:r>
      <w:r w:rsidR="00B16232">
        <w:t xml:space="preserve"> </w:t>
      </w:r>
      <w:r w:rsidR="00B16232" w:rsidRPr="005B7A72">
        <w:t xml:space="preserve">activities </w:t>
      </w:r>
      <w:r>
        <w:t>is to</w:t>
      </w:r>
      <w:r w:rsidR="00B16232" w:rsidRPr="005B7A72">
        <w:t xml:space="preserve"> revitalize an area, through </w:t>
      </w:r>
      <w:r w:rsidR="00B16232" w:rsidRPr="007D4DB0">
        <w:t>improvements, preservation or development</w:t>
      </w:r>
      <w:r w:rsidR="00B16232" w:rsidRPr="005B7A72">
        <w:t xml:space="preserve"> in a residential </w:t>
      </w:r>
      <w:r w:rsidR="00B16232">
        <w:t>neighborhood</w:t>
      </w:r>
      <w:r w:rsidR="00B16232" w:rsidRPr="005B7A72">
        <w:t>.</w:t>
      </w:r>
      <w:r w:rsidR="00B16232">
        <w:t xml:space="preserve">  </w:t>
      </w:r>
    </w:p>
    <w:p w14:paraId="42117384" w14:textId="77777777" w:rsidR="003471DA" w:rsidRDefault="003471DA" w:rsidP="00B16232">
      <w:pPr>
        <w:spacing w:after="0" w:line="240" w:lineRule="auto"/>
      </w:pPr>
    </w:p>
    <w:p w14:paraId="14EF2302" w14:textId="77777777" w:rsidR="003471DA" w:rsidRPr="00F7592A" w:rsidRDefault="003471DA" w:rsidP="00B16232">
      <w:pPr>
        <w:spacing w:after="0" w:line="240" w:lineRule="auto"/>
        <w:rPr>
          <w:b/>
        </w:rPr>
      </w:pPr>
      <w:r w:rsidRPr="00F7592A">
        <w:rPr>
          <w:b/>
        </w:rPr>
        <w:t xml:space="preserve">Eligible </w:t>
      </w:r>
      <w:r w:rsidR="007D4DB0" w:rsidRPr="00F7592A">
        <w:rPr>
          <w:b/>
        </w:rPr>
        <w:t>Community Revitalization activities includes</w:t>
      </w:r>
      <w:r w:rsidRPr="00F7592A">
        <w:rPr>
          <w:b/>
        </w:rPr>
        <w:t>:</w:t>
      </w:r>
    </w:p>
    <w:p w14:paraId="5B5F94F3" w14:textId="77777777" w:rsidR="003471DA" w:rsidRPr="00012439" w:rsidRDefault="003471DA" w:rsidP="00B16232">
      <w:pPr>
        <w:spacing w:after="0" w:line="240" w:lineRule="auto"/>
      </w:pPr>
      <w:r w:rsidRPr="00F7592A">
        <w:t xml:space="preserve">1. </w:t>
      </w:r>
      <w:r w:rsidRPr="00F7592A">
        <w:rPr>
          <w:b/>
        </w:rPr>
        <w:t>I</w:t>
      </w:r>
      <w:r w:rsidR="00B16232" w:rsidRPr="00F7592A">
        <w:rPr>
          <w:b/>
        </w:rPr>
        <w:t>nfrastructure</w:t>
      </w:r>
      <w:r w:rsidR="00B16232" w:rsidRPr="00F7592A">
        <w:t xml:space="preserve"> and </w:t>
      </w:r>
      <w:r w:rsidR="00B16232" w:rsidRPr="00F7592A">
        <w:rPr>
          <w:b/>
        </w:rPr>
        <w:t>public improvements</w:t>
      </w:r>
      <w:r w:rsidR="00B16232" w:rsidRPr="00F7592A">
        <w:t xml:space="preserve"> that support existing housing in the designated </w:t>
      </w:r>
      <w:r w:rsidR="00B16232" w:rsidRPr="00012439">
        <w:t xml:space="preserve">area </w:t>
      </w:r>
      <w:r w:rsidR="007D4DB0" w:rsidRPr="00012439">
        <w:t>(</w:t>
      </w:r>
      <w:r w:rsidR="00B16232" w:rsidRPr="00012439">
        <w:t xml:space="preserve">e.g., streets, sidewalks/pedestrian ways, curbs and gutters, parks, playgrounds, greenways, water and sewer lines, flood and drainage improvements, and trees). </w:t>
      </w:r>
    </w:p>
    <w:p w14:paraId="0A382C37" w14:textId="77777777" w:rsidR="003471DA" w:rsidRDefault="003471DA" w:rsidP="00B16232">
      <w:pPr>
        <w:spacing w:after="0" w:line="240" w:lineRule="auto"/>
      </w:pPr>
    </w:p>
    <w:p w14:paraId="2AAD50A2" w14:textId="0767E33B" w:rsidR="00F7592A" w:rsidRDefault="003471DA" w:rsidP="00B16232">
      <w:pPr>
        <w:spacing w:after="0" w:line="240" w:lineRule="auto"/>
      </w:pPr>
      <w:r w:rsidRPr="003471DA">
        <w:rPr>
          <w:b/>
        </w:rPr>
        <w:t>Please Note:</w:t>
      </w:r>
      <w:r>
        <w:t xml:space="preserve"> </w:t>
      </w:r>
      <w:r w:rsidR="00B16232" w:rsidRPr="003471DA">
        <w:t>The community revitalization area must</w:t>
      </w:r>
      <w:r w:rsidR="00B16232">
        <w:t xml:space="preserve"> be defined by boundaries that are clearly defined and mapped in the </w:t>
      </w:r>
      <w:r w:rsidR="00B16232" w:rsidRPr="004B69E6">
        <w:rPr>
          <w:b/>
          <w:i/>
        </w:rPr>
        <w:t xml:space="preserve">NC </w:t>
      </w:r>
      <w:r w:rsidR="00B16232">
        <w:rPr>
          <w:b/>
          <w:i/>
        </w:rPr>
        <w:t>Neighborhood</w:t>
      </w:r>
      <w:r w:rsidR="00B16232">
        <w:t xml:space="preserve"> application. </w:t>
      </w:r>
      <w:r w:rsidR="00B16232" w:rsidRPr="005B7A72">
        <w:t xml:space="preserve"> A</w:t>
      </w:r>
      <w:r w:rsidR="00B16232">
        <w:t xml:space="preserve">t least </w:t>
      </w:r>
      <w:r w:rsidR="00B16232" w:rsidRPr="007D4DB0">
        <w:rPr>
          <w:b/>
        </w:rPr>
        <w:t>two needs</w:t>
      </w:r>
      <w:r w:rsidR="00B16232">
        <w:t xml:space="preserve"> </w:t>
      </w:r>
      <w:r w:rsidR="00B16232" w:rsidRPr="007D4DB0">
        <w:rPr>
          <w:b/>
        </w:rPr>
        <w:t>in the area must be identified with housing as one need</w:t>
      </w:r>
      <w:r w:rsidR="00B16232">
        <w:t>. A</w:t>
      </w:r>
      <w:r w:rsidR="00B16232" w:rsidRPr="005B7A72">
        <w:t>ll housing activities must be</w:t>
      </w:r>
      <w:r w:rsidR="00B16232">
        <w:t>nefit</w:t>
      </w:r>
      <w:r w:rsidR="00B16232" w:rsidRPr="005B7A72">
        <w:t xml:space="preserve"> 100% LMI</w:t>
      </w:r>
      <w:r w:rsidR="00B16232">
        <w:t xml:space="preserve"> persons or meet the slum or blight national objective</w:t>
      </w:r>
      <w:r w:rsidR="00B16232" w:rsidRPr="005B7A72">
        <w:t>.</w:t>
      </w:r>
    </w:p>
    <w:p w14:paraId="3784FD31" w14:textId="03F20178" w:rsidR="00485965" w:rsidRDefault="00485965" w:rsidP="00B16232">
      <w:pPr>
        <w:spacing w:after="0" w:line="240" w:lineRule="auto"/>
      </w:pPr>
    </w:p>
    <w:p w14:paraId="762F02B3" w14:textId="77F79E9A" w:rsidR="00485965" w:rsidRPr="009952B6" w:rsidRDefault="00485965" w:rsidP="00B16232">
      <w:pPr>
        <w:spacing w:after="0" w:line="240" w:lineRule="auto"/>
        <w:rPr>
          <w:rFonts w:cs="Calibri"/>
          <w:b/>
          <w:i/>
          <w:color w:val="77210D" w:themeColor="accent5" w:themeShade="80"/>
          <w:szCs w:val="24"/>
        </w:rPr>
      </w:pPr>
      <w:bookmarkStart w:id="111" w:name="_Hlk536693152"/>
      <w:r w:rsidRPr="00D14557">
        <w:rPr>
          <w:rFonts w:cs="Calibri"/>
          <w:b/>
          <w:i/>
          <w:color w:val="002060"/>
          <w:szCs w:val="24"/>
        </w:rPr>
        <w:t>Please note that slum or blight activities proposed in the NC Neighborhood grant application are only eligible if there is a redevelopment plan for that space to be completed within the life</w:t>
      </w:r>
      <w:r w:rsidR="00265FF6">
        <w:rPr>
          <w:rFonts w:cs="Calibri"/>
          <w:b/>
          <w:i/>
          <w:color w:val="002060"/>
          <w:szCs w:val="24"/>
        </w:rPr>
        <w:t xml:space="preserve"> </w:t>
      </w:r>
      <w:r w:rsidRPr="00D14557">
        <w:rPr>
          <w:rFonts w:cs="Calibri"/>
          <w:b/>
          <w:i/>
          <w:color w:val="002060"/>
          <w:szCs w:val="24"/>
        </w:rPr>
        <w:t>cycle (30 months) of this grant (e.g., new and affordable housing development, community garden, community park, etc.) In addition, slum or blight activities with a plan for redevelopment must benefit LMI households.</w:t>
      </w:r>
      <w:bookmarkEnd w:id="111"/>
    </w:p>
    <w:p w14:paraId="7502DAE1" w14:textId="521EBCBE" w:rsidR="00FD6358" w:rsidRPr="009952B6" w:rsidRDefault="00FD6358" w:rsidP="009952B6">
      <w:pPr>
        <w:pStyle w:val="Heading3"/>
        <w:shd w:val="clear" w:color="auto" w:fill="92D050"/>
        <w:rPr>
          <w:rFonts w:asciiTheme="minorHAnsi" w:hAnsiTheme="minorHAnsi" w:cstheme="minorHAnsi"/>
          <w:color w:val="auto"/>
          <w:sz w:val="24"/>
          <w:szCs w:val="24"/>
        </w:rPr>
      </w:pPr>
      <w:bookmarkStart w:id="112" w:name="_Toc327278832"/>
      <w:bookmarkStart w:id="113" w:name="_Toc330202510"/>
      <w:bookmarkStart w:id="114" w:name="_Toc330801886"/>
      <w:bookmarkStart w:id="115" w:name="_Toc332190757"/>
      <w:bookmarkStart w:id="116" w:name="_Toc332190989"/>
      <w:bookmarkStart w:id="117" w:name="_Toc39054655"/>
      <w:r w:rsidRPr="009952B6">
        <w:rPr>
          <w:rFonts w:asciiTheme="minorHAnsi" w:hAnsiTheme="minorHAnsi" w:cstheme="minorHAnsi"/>
          <w:color w:val="auto"/>
          <w:sz w:val="24"/>
          <w:szCs w:val="24"/>
        </w:rPr>
        <w:t>Housing</w:t>
      </w:r>
      <w:bookmarkEnd w:id="112"/>
      <w:r w:rsidR="003471DA" w:rsidRPr="009952B6">
        <w:rPr>
          <w:rFonts w:asciiTheme="minorHAnsi" w:hAnsiTheme="minorHAnsi" w:cstheme="minorHAnsi"/>
          <w:color w:val="auto"/>
          <w:sz w:val="24"/>
          <w:szCs w:val="24"/>
        </w:rPr>
        <w:t xml:space="preserve"> </w:t>
      </w:r>
      <w:r w:rsidR="00F7592A" w:rsidRPr="009952B6">
        <w:rPr>
          <w:rFonts w:asciiTheme="minorHAnsi" w:hAnsiTheme="minorHAnsi" w:cstheme="minorHAnsi"/>
          <w:color w:val="auto"/>
          <w:sz w:val="24"/>
          <w:szCs w:val="24"/>
        </w:rPr>
        <w:t>Rehabilitation Activities</w:t>
      </w:r>
      <w:r w:rsidR="00290506" w:rsidRPr="009952B6">
        <w:rPr>
          <w:rFonts w:asciiTheme="minorHAnsi" w:hAnsiTheme="minorHAnsi" w:cstheme="minorHAnsi"/>
          <w:color w:val="auto"/>
          <w:sz w:val="24"/>
          <w:szCs w:val="24"/>
        </w:rPr>
        <w:t xml:space="preserve"> Description</w:t>
      </w:r>
      <w:bookmarkEnd w:id="113"/>
      <w:bookmarkEnd w:id="114"/>
      <w:bookmarkEnd w:id="115"/>
      <w:bookmarkEnd w:id="116"/>
      <w:bookmarkEnd w:id="117"/>
    </w:p>
    <w:p w14:paraId="55F48668" w14:textId="4A89B33F" w:rsidR="00F7592A" w:rsidRDefault="00C10DF2" w:rsidP="004F2C8B">
      <w:pPr>
        <w:pStyle w:val="BodyText"/>
        <w:numPr>
          <w:ilvl w:val="0"/>
          <w:numId w:val="64"/>
        </w:numPr>
        <w:spacing w:after="0" w:line="240" w:lineRule="auto"/>
      </w:pPr>
      <w:r w:rsidRPr="00B95846">
        <w:rPr>
          <w:b/>
        </w:rPr>
        <w:t>R</w:t>
      </w:r>
      <w:r w:rsidR="00FD6358" w:rsidRPr="00B95846">
        <w:rPr>
          <w:b/>
        </w:rPr>
        <w:t>ehabilitation</w:t>
      </w:r>
      <w:r w:rsidR="00A735A9">
        <w:rPr>
          <w:b/>
        </w:rPr>
        <w:t xml:space="preserve"> -</w:t>
      </w:r>
      <w:r w:rsidR="00A735A9" w:rsidRPr="00A735A9">
        <w:t xml:space="preserve"> The purpose of rehabilitation is </w:t>
      </w:r>
      <w:bookmarkStart w:id="118" w:name="_Hlk528586618"/>
      <w:r w:rsidR="00A735A9" w:rsidRPr="00A735A9">
        <w:t xml:space="preserve">to take an existing unit and bring it up to the required standards set by HUD and </w:t>
      </w:r>
      <w:r w:rsidR="006A6790">
        <w:t>REDD</w:t>
      </w:r>
      <w:r w:rsidR="00A735A9" w:rsidRPr="00A735A9">
        <w:t>. To qualify as rehabilitation, parts of the existing house must be used in the process.</w:t>
      </w:r>
    </w:p>
    <w:bookmarkEnd w:id="118"/>
    <w:p w14:paraId="1A5A16B2" w14:textId="3471BC5F" w:rsidR="008117FE" w:rsidRDefault="008117FE" w:rsidP="00071828">
      <w:pPr>
        <w:pStyle w:val="BodyText"/>
        <w:spacing w:after="0" w:line="240" w:lineRule="auto"/>
        <w:ind w:firstLine="45"/>
      </w:pPr>
    </w:p>
    <w:p w14:paraId="3B345F6F" w14:textId="6D8ECDDA" w:rsidR="00FC47DC" w:rsidRDefault="00C10DF2" w:rsidP="004F2C8B">
      <w:pPr>
        <w:pStyle w:val="BodyText"/>
        <w:numPr>
          <w:ilvl w:val="0"/>
          <w:numId w:val="64"/>
        </w:numPr>
        <w:spacing w:after="0" w:line="240" w:lineRule="auto"/>
      </w:pPr>
      <w:r w:rsidRPr="00B95846">
        <w:rPr>
          <w:b/>
        </w:rPr>
        <w:t>C</w:t>
      </w:r>
      <w:r w:rsidR="00FD6358" w:rsidRPr="00B95846">
        <w:rPr>
          <w:b/>
        </w:rPr>
        <w:t>learance</w:t>
      </w:r>
      <w:r w:rsidR="00FC47DC">
        <w:rPr>
          <w:b/>
        </w:rPr>
        <w:t>/Remediation</w:t>
      </w:r>
      <w:r w:rsidR="008D5668">
        <w:rPr>
          <w:b/>
        </w:rPr>
        <w:t xml:space="preserve"> - </w:t>
      </w:r>
      <w:r w:rsidR="008D5668" w:rsidRPr="008D5668">
        <w:t>Clearance, demolition, and removal of buildings and improvements, including movement of structures to other sites and remediation of known or suspected environmental contamination related to rehabilitation activities. (Please note that this activity must be directly tied to a housing activity to be completed within the 30 months grant period.)</w:t>
      </w:r>
      <w:r w:rsidR="00AD5870">
        <w:t xml:space="preserve"> This activity is eligible if it is determined that the housing unit cannot be rehabilitated.</w:t>
      </w:r>
    </w:p>
    <w:p w14:paraId="784CB126" w14:textId="77777777" w:rsidR="00F7592A" w:rsidRDefault="00F7592A" w:rsidP="00C10DF2">
      <w:pPr>
        <w:pStyle w:val="BodyText"/>
        <w:spacing w:after="0" w:line="240" w:lineRule="auto"/>
      </w:pPr>
    </w:p>
    <w:p w14:paraId="0BA78F87" w14:textId="6D55EEE3" w:rsidR="00FC47DC" w:rsidRDefault="00C10DF2" w:rsidP="004F2C8B">
      <w:pPr>
        <w:pStyle w:val="BodyText"/>
        <w:numPr>
          <w:ilvl w:val="0"/>
          <w:numId w:val="64"/>
        </w:numPr>
        <w:spacing w:after="0" w:line="240" w:lineRule="auto"/>
      </w:pPr>
      <w:r w:rsidRPr="00B95846">
        <w:rPr>
          <w:b/>
        </w:rPr>
        <w:t>R</w:t>
      </w:r>
      <w:r w:rsidR="00FD6358" w:rsidRPr="00B95846">
        <w:rPr>
          <w:b/>
        </w:rPr>
        <w:t>elocation</w:t>
      </w:r>
      <w:r w:rsidR="00FC47DC">
        <w:rPr>
          <w:b/>
        </w:rPr>
        <w:t xml:space="preserve"> -</w:t>
      </w:r>
      <w:r w:rsidR="00FC47DC" w:rsidRPr="00FC47DC">
        <w:t xml:space="preserve"> Relocation payments and other assistance for temporarily relocated individual families related to rehabilitation activities. (Please note that this activity must be directly tied to a housing rehabilitation activity to be completed within the 30 months grant timeline.)</w:t>
      </w:r>
    </w:p>
    <w:p w14:paraId="257D8567" w14:textId="77777777" w:rsidR="00F7592A" w:rsidRDefault="00F7592A" w:rsidP="00C10DF2">
      <w:pPr>
        <w:pStyle w:val="BodyText"/>
        <w:spacing w:after="0" w:line="240" w:lineRule="auto"/>
      </w:pPr>
    </w:p>
    <w:p w14:paraId="0B0C6485" w14:textId="4341D2EC" w:rsidR="00AD5870" w:rsidRDefault="00C10DF2" w:rsidP="004F2C8B">
      <w:pPr>
        <w:pStyle w:val="BodyText"/>
        <w:numPr>
          <w:ilvl w:val="0"/>
          <w:numId w:val="64"/>
        </w:numPr>
        <w:spacing w:after="0" w:line="240" w:lineRule="auto"/>
        <w:rPr>
          <w:b/>
        </w:rPr>
      </w:pPr>
      <w:bookmarkStart w:id="119" w:name="_Hlk38299087"/>
      <w:r w:rsidRPr="00B95846">
        <w:rPr>
          <w:b/>
        </w:rPr>
        <w:t>S</w:t>
      </w:r>
      <w:r w:rsidR="00FD6358" w:rsidRPr="00B95846">
        <w:rPr>
          <w:b/>
        </w:rPr>
        <w:t>ubstantial rehab</w:t>
      </w:r>
      <w:r w:rsidR="004D5403" w:rsidRPr="00B95846">
        <w:rPr>
          <w:b/>
        </w:rPr>
        <w:t>ilitation</w:t>
      </w:r>
      <w:r w:rsidR="00FC47DC">
        <w:rPr>
          <w:b/>
        </w:rPr>
        <w:t xml:space="preserve"> </w:t>
      </w:r>
      <w:r w:rsidR="00FC47DC" w:rsidRPr="00FC47DC">
        <w:t>- Projects are defined as th</w:t>
      </w:r>
      <w:r w:rsidR="00D70FDE">
        <w:t>e one</w:t>
      </w:r>
      <w:r w:rsidR="00FC47DC" w:rsidRPr="00FC47DC">
        <w:t xml:space="preserve">s that have rehabilitation costs above </w:t>
      </w:r>
      <w:r w:rsidR="00FC47DC" w:rsidRPr="00ED659A">
        <w:t>$</w:t>
      </w:r>
      <w:r w:rsidR="00812A8C">
        <w:t>72,000</w:t>
      </w:r>
      <w:r w:rsidR="00FC47DC" w:rsidRPr="00ED659A">
        <w:t xml:space="preserve"> per unit or $</w:t>
      </w:r>
      <w:r w:rsidR="003656A0" w:rsidRPr="00ED659A">
        <w:t>70</w:t>
      </w:r>
      <w:r w:rsidR="00FC47DC" w:rsidRPr="00ED659A">
        <w:t xml:space="preserve"> per square foot </w:t>
      </w:r>
      <w:r w:rsidR="00FC47DC" w:rsidRPr="00FC47DC">
        <w:t>including Lead Based Paint treatment costs and any other additional</w:t>
      </w:r>
      <w:r w:rsidR="003133F7">
        <w:t xml:space="preserve"> eligible costs associated with substantial rehabilitation projects</w:t>
      </w:r>
      <w:r w:rsidR="00FC47DC" w:rsidRPr="00FC47DC">
        <w:t xml:space="preserve">.  </w:t>
      </w:r>
      <w:r w:rsidR="00FC47DC" w:rsidRPr="00021DDF">
        <w:rPr>
          <w:b/>
        </w:rPr>
        <w:t>Grantees are required to submit such projects to REDD for prior approval.</w:t>
      </w:r>
    </w:p>
    <w:bookmarkEnd w:id="119"/>
    <w:p w14:paraId="439DDBC5" w14:textId="77777777" w:rsidR="00AD5870" w:rsidRDefault="00AD5870" w:rsidP="00AD5870">
      <w:pPr>
        <w:pStyle w:val="BodyText"/>
        <w:spacing w:after="0" w:line="240" w:lineRule="auto"/>
        <w:ind w:left="720"/>
        <w:rPr>
          <w:b/>
        </w:rPr>
      </w:pPr>
    </w:p>
    <w:p w14:paraId="6295945E" w14:textId="38641B08" w:rsidR="00AD5870" w:rsidRPr="00AD5870" w:rsidRDefault="00AD5870" w:rsidP="00AD5870">
      <w:pPr>
        <w:pStyle w:val="BodyText"/>
        <w:numPr>
          <w:ilvl w:val="0"/>
          <w:numId w:val="64"/>
        </w:numPr>
        <w:spacing w:after="0" w:line="240" w:lineRule="auto"/>
      </w:pPr>
      <w:r w:rsidRPr="00AD5870">
        <w:rPr>
          <w:b/>
        </w:rPr>
        <w:t xml:space="preserve">Reconstruction. </w:t>
      </w:r>
      <w:r w:rsidRPr="00AD5870">
        <w:t xml:space="preserve">Reconstruction is defined as the rebuilding of a structure on the same lot in substantially the same manner.  Reconstruction will be used when a house because of high cost (lead base paint cost, high building material cost, etc.) makes rehabilitation not feasible and replacing it on the same site.  </w:t>
      </w:r>
    </w:p>
    <w:p w14:paraId="1975176F" w14:textId="2A04891A" w:rsidR="00C10DF2" w:rsidRPr="00021DDF" w:rsidRDefault="00C10DF2" w:rsidP="00AD5870">
      <w:pPr>
        <w:pStyle w:val="BodyText"/>
        <w:spacing w:after="0" w:line="240" w:lineRule="auto"/>
        <w:ind w:left="720"/>
        <w:rPr>
          <w:b/>
        </w:rPr>
      </w:pPr>
    </w:p>
    <w:p w14:paraId="56FD6C8F" w14:textId="181D5575" w:rsidR="00C10DF2" w:rsidRDefault="00C10DF2" w:rsidP="004F2C8B">
      <w:pPr>
        <w:pStyle w:val="BodyText"/>
        <w:numPr>
          <w:ilvl w:val="0"/>
          <w:numId w:val="64"/>
        </w:numPr>
        <w:spacing w:after="0" w:line="240" w:lineRule="auto"/>
      </w:pPr>
      <w:r w:rsidRPr="00B95846">
        <w:rPr>
          <w:b/>
        </w:rPr>
        <w:t>R</w:t>
      </w:r>
      <w:r w:rsidR="00FD6358" w:rsidRPr="00B95846">
        <w:rPr>
          <w:b/>
        </w:rPr>
        <w:t>eplacement housing</w:t>
      </w:r>
      <w:r w:rsidR="002F1779">
        <w:rPr>
          <w:b/>
        </w:rPr>
        <w:t xml:space="preserve"> - </w:t>
      </w:r>
      <w:r w:rsidR="002F1779" w:rsidRPr="002F1779">
        <w:t>Replacement Low/Moderate-Income units may be provided by any government agency or private developer</w:t>
      </w:r>
      <w:r w:rsidR="00B47882">
        <w:t xml:space="preserve"> but, only after it is determined that rehabilitation, substantial rehabilitation or reconstruction on the same lot is not feasible.</w:t>
      </w:r>
      <w:r w:rsidR="002F1779" w:rsidRPr="002F1779">
        <w:t xml:space="preserve"> Replacement units must be located within the Sub-recipient’s jurisdiction, and to the extent feasible and consistent with other statutory priorities, the units shall be in the same neighborhoods as the units replaced. Replacement units must be comparable in size and number to those units demolished or converted so that at least the same number of individuals can be housed in the replacement units. Replacement units must not be smaller than those they replace (e.g., demolition of one 2-bedroom unit and construction of two 1-bedroom units). Replacement units must be in standard condition. Replacement units may include vacant units that have been raised to standard condition if a) no person was displaced from the unit because of an assisted project activity, and b) the unit was vacant for at least 3 months before execution of the agreement between the Sub-recipient and the Property Owner. Replacement units can be counted if, available 1 year prior to the demolition and ending 3 years after the demolition or conversion. Replacement units must be designed to remain as Low/Moderate-Income dwelling units for at least 10 years from the date of initial occupancy</w:t>
      </w:r>
      <w:r w:rsidRPr="002F1779">
        <w:t>,</w:t>
      </w:r>
      <w:r w:rsidR="00FD6358" w:rsidRPr="002F1779">
        <w:t xml:space="preserve"> </w:t>
      </w:r>
      <w:r w:rsidR="002F1779" w:rsidRPr="002F1779">
        <w:t>and replacement units may include public housing or existing housing receiving Section 8 assistance under the Housing Act of 1937.</w:t>
      </w:r>
    </w:p>
    <w:p w14:paraId="7C62C715" w14:textId="77777777" w:rsidR="00AC5B7A" w:rsidRPr="002F1779" w:rsidRDefault="00AC5B7A" w:rsidP="002F1779">
      <w:pPr>
        <w:pStyle w:val="BodyText"/>
        <w:spacing w:after="0" w:line="240" w:lineRule="auto"/>
      </w:pPr>
    </w:p>
    <w:p w14:paraId="01BCF2B3" w14:textId="13AD22B6" w:rsidR="00A82883" w:rsidRDefault="00C10DF2" w:rsidP="004F2C8B">
      <w:pPr>
        <w:pStyle w:val="BodyText"/>
        <w:numPr>
          <w:ilvl w:val="0"/>
          <w:numId w:val="64"/>
        </w:numPr>
        <w:spacing w:line="240" w:lineRule="auto"/>
      </w:pPr>
      <w:r w:rsidRPr="00B95846">
        <w:rPr>
          <w:b/>
        </w:rPr>
        <w:t>E</w:t>
      </w:r>
      <w:r w:rsidR="00FD6358" w:rsidRPr="00B95846">
        <w:rPr>
          <w:b/>
        </w:rPr>
        <w:t>mergency repairs</w:t>
      </w:r>
      <w:r w:rsidR="00AC5B7A">
        <w:rPr>
          <w:b/>
        </w:rPr>
        <w:t xml:space="preserve"> -</w:t>
      </w:r>
      <w:r w:rsidR="00AC5B7A" w:rsidRPr="00AC5B7A">
        <w:rPr>
          <w:b/>
        </w:rPr>
        <w:t xml:space="preserve">   </w:t>
      </w:r>
      <w:r w:rsidR="00AC5B7A" w:rsidRPr="00A735A9">
        <w:t xml:space="preserve">Emergency repair that provide for the repair of certain elements of a housing unit in emergency situations, such as repairs to a roof that is leaking, but the whole house is not </w:t>
      </w:r>
      <w:r w:rsidR="00A735A9" w:rsidRPr="00A735A9">
        <w:t>rehabilitated.</w:t>
      </w:r>
    </w:p>
    <w:p w14:paraId="3F56EE06" w14:textId="45F2498D" w:rsidR="00CA3E68" w:rsidRDefault="00CA3E68" w:rsidP="00CA3E68">
      <w:pPr>
        <w:pStyle w:val="BodyText"/>
        <w:spacing w:line="240" w:lineRule="auto"/>
        <w:rPr>
          <w:b/>
        </w:rPr>
      </w:pPr>
      <w:r w:rsidRPr="00770CB2">
        <w:rPr>
          <w:b/>
        </w:rPr>
        <w:t>Please see 24 CFR 570.201 for a complete list of eligible housing activities.</w:t>
      </w:r>
    </w:p>
    <w:p w14:paraId="3E26E57A" w14:textId="77777777" w:rsidR="00EC16A5" w:rsidRPr="008F6948" w:rsidRDefault="00EC16A5" w:rsidP="008F6948">
      <w:pPr>
        <w:pStyle w:val="Heading3"/>
        <w:shd w:val="clear" w:color="auto" w:fill="92D050"/>
        <w:spacing w:before="0" w:line="240" w:lineRule="auto"/>
        <w:rPr>
          <w:rFonts w:asciiTheme="minorHAnsi" w:hAnsiTheme="minorHAnsi" w:cstheme="minorHAnsi"/>
          <w:color w:val="auto"/>
          <w:sz w:val="24"/>
          <w:szCs w:val="24"/>
        </w:rPr>
      </w:pPr>
      <w:bookmarkStart w:id="120" w:name="_Toc330202523"/>
      <w:bookmarkStart w:id="121" w:name="_Toc330801898"/>
      <w:bookmarkStart w:id="122" w:name="_Toc332190770"/>
      <w:bookmarkStart w:id="123" w:name="_Toc332191002"/>
      <w:bookmarkStart w:id="124" w:name="_Toc39054656"/>
      <w:r w:rsidRPr="008F6948">
        <w:rPr>
          <w:rFonts w:asciiTheme="minorHAnsi" w:hAnsiTheme="minorHAnsi" w:cstheme="minorHAnsi"/>
          <w:color w:val="auto"/>
          <w:sz w:val="24"/>
          <w:szCs w:val="24"/>
        </w:rPr>
        <w:t>REQUIREMENTS IMPACTING ALL CATEGORIES WITH HOUSING ACTIVITIES</w:t>
      </w:r>
      <w:bookmarkEnd w:id="120"/>
      <w:bookmarkEnd w:id="121"/>
      <w:bookmarkEnd w:id="122"/>
      <w:bookmarkEnd w:id="123"/>
      <w:bookmarkEnd w:id="124"/>
    </w:p>
    <w:p w14:paraId="753E6092" w14:textId="77777777" w:rsidR="00EC16A5" w:rsidRPr="00D14557" w:rsidRDefault="00EC16A5" w:rsidP="00EC16A5">
      <w:pPr>
        <w:pStyle w:val="Heading3"/>
        <w:spacing w:before="0" w:line="240" w:lineRule="auto"/>
        <w:rPr>
          <w:rFonts w:ascii="Calibri" w:hAnsi="Calibri"/>
          <w:color w:val="002060"/>
        </w:rPr>
      </w:pPr>
      <w:bookmarkStart w:id="125" w:name="_Toc327278835"/>
      <w:bookmarkStart w:id="126" w:name="_Toc330202524"/>
      <w:bookmarkStart w:id="127" w:name="_Toc330801899"/>
      <w:bookmarkStart w:id="128" w:name="_Toc332190771"/>
      <w:bookmarkStart w:id="129" w:name="_Toc332191003"/>
      <w:bookmarkStart w:id="130" w:name="_Toc39054657"/>
      <w:r w:rsidRPr="00D14557">
        <w:rPr>
          <w:color w:val="002060"/>
        </w:rPr>
        <w:t>Eligible Properties for Rehabilitation</w:t>
      </w:r>
      <w:bookmarkEnd w:id="125"/>
      <w:bookmarkEnd w:id="126"/>
      <w:bookmarkEnd w:id="127"/>
      <w:bookmarkEnd w:id="128"/>
      <w:bookmarkEnd w:id="129"/>
      <w:bookmarkEnd w:id="130"/>
    </w:p>
    <w:p w14:paraId="750BA66A" w14:textId="50D71A85" w:rsidR="00EC16A5" w:rsidRDefault="00EC16A5" w:rsidP="00EC16A5">
      <w:pPr>
        <w:spacing w:after="0" w:line="240" w:lineRule="auto"/>
      </w:pPr>
      <w:r w:rsidRPr="003F4795">
        <w:t xml:space="preserve">Owner occupied units that are designated as real property whether stick built, manufactured after 1978 or modular housing may be rehabilitated in the </w:t>
      </w:r>
      <w:r>
        <w:rPr>
          <w:b/>
          <w:i/>
        </w:rPr>
        <w:t>NC Neighborhood</w:t>
      </w:r>
      <w:r>
        <w:t xml:space="preserve"> </w:t>
      </w:r>
      <w:r w:rsidR="001D7270" w:rsidRPr="001D7270">
        <w:rPr>
          <w:b/>
          <w:bCs/>
          <w:i/>
          <w:iCs/>
        </w:rPr>
        <w:t>Revitalization</w:t>
      </w:r>
      <w:r w:rsidR="001D7270">
        <w:t xml:space="preserve"> </w:t>
      </w:r>
      <w:r w:rsidRPr="00182AFB">
        <w:rPr>
          <w:b/>
        </w:rPr>
        <w:t>Program</w:t>
      </w:r>
      <w:r w:rsidRPr="00DC29B3">
        <w:t>.</w:t>
      </w:r>
      <w:r w:rsidRPr="003F4795">
        <w:t xml:space="preserve">  </w:t>
      </w:r>
      <w:r>
        <w:t xml:space="preserve">However, </w:t>
      </w:r>
      <w:r w:rsidRPr="007539B6">
        <w:t xml:space="preserve">manufactured homes rehabilitated with CDBG funds must have been converted into real property </w:t>
      </w:r>
      <w:r w:rsidRPr="003F4795">
        <w:rPr>
          <w:i/>
        </w:rPr>
        <w:t xml:space="preserve">(according to G.S.  105-273 paragraph 13) </w:t>
      </w:r>
      <w:r w:rsidRPr="007539B6">
        <w:t>that is owned and occupied by the homeowner prior to selection</w:t>
      </w:r>
      <w:r w:rsidRPr="003F4795">
        <w:rPr>
          <w:i/>
        </w:rPr>
        <w:t>.</w:t>
      </w:r>
      <w:r w:rsidRPr="003F4795">
        <w:t xml:space="preserve">  </w:t>
      </w:r>
    </w:p>
    <w:p w14:paraId="5AFC2791" w14:textId="77777777" w:rsidR="00EC16A5" w:rsidRDefault="00EC16A5" w:rsidP="00EC16A5">
      <w:pPr>
        <w:spacing w:after="0" w:line="240" w:lineRule="auto"/>
      </w:pPr>
    </w:p>
    <w:p w14:paraId="1686D7A5" w14:textId="14E76F25" w:rsidR="00EC16A5" w:rsidRDefault="00EC16A5" w:rsidP="00EC16A5">
      <w:pPr>
        <w:spacing w:after="0" w:line="240" w:lineRule="auto"/>
      </w:pPr>
      <w:r w:rsidRPr="00392902">
        <w:rPr>
          <w:b/>
          <w:u w:val="single"/>
        </w:rPr>
        <w:t>Clearance and relocation</w:t>
      </w:r>
      <w:r>
        <w:t xml:space="preserve"> </w:t>
      </w:r>
      <w:r w:rsidR="002725C5">
        <w:t>are</w:t>
      </w:r>
      <w:r>
        <w:t xml:space="preserve"> an option, if the local government </w:t>
      </w:r>
      <w:r w:rsidRPr="003F4795">
        <w:t xml:space="preserve">determines </w:t>
      </w:r>
      <w:r>
        <w:t xml:space="preserve">and documents </w:t>
      </w:r>
      <w:r w:rsidRPr="003F4795">
        <w:t xml:space="preserve">that rehabilitation </w:t>
      </w:r>
      <w:r>
        <w:t>of the property is not feasible</w:t>
      </w:r>
      <w:r w:rsidRPr="003F4795">
        <w:t>.</w:t>
      </w:r>
    </w:p>
    <w:p w14:paraId="4E0B92FB" w14:textId="77777777" w:rsidR="00EC16A5" w:rsidRPr="003F4795" w:rsidRDefault="00EC16A5" w:rsidP="00EC16A5">
      <w:pPr>
        <w:spacing w:after="0" w:line="240" w:lineRule="auto"/>
      </w:pPr>
    </w:p>
    <w:p w14:paraId="2D12904F" w14:textId="4063610F" w:rsidR="00EC16A5" w:rsidRPr="0067538E" w:rsidRDefault="00EC16A5" w:rsidP="00EC16A5">
      <w:pPr>
        <w:tabs>
          <w:tab w:val="left" w:pos="720"/>
          <w:tab w:val="center" w:pos="4680"/>
        </w:tabs>
        <w:suppressAutoHyphens/>
        <w:spacing w:after="0" w:line="240" w:lineRule="auto"/>
      </w:pPr>
      <w:r w:rsidRPr="00392902">
        <w:rPr>
          <w:b/>
          <w:u w:val="single"/>
        </w:rPr>
        <w:t>Substantial rehabilitation</w:t>
      </w:r>
      <w:r w:rsidRPr="00AC2B03">
        <w:rPr>
          <w:b/>
        </w:rPr>
        <w:t xml:space="preserve"> </w:t>
      </w:r>
      <w:r>
        <w:rPr>
          <w:b/>
        </w:rPr>
        <w:t xml:space="preserve">- </w:t>
      </w:r>
      <w:r w:rsidRPr="003A669D">
        <w:t xml:space="preserve">Projects that have rehabilitation costs </w:t>
      </w:r>
      <w:r w:rsidRPr="003A77AC">
        <w:t>above $</w:t>
      </w:r>
      <w:r w:rsidR="00812A8C">
        <w:t>72,000</w:t>
      </w:r>
      <w:r w:rsidRPr="003A77AC">
        <w:t xml:space="preserve"> per unit or $</w:t>
      </w:r>
      <w:r w:rsidR="003A77AC" w:rsidRPr="003A77AC">
        <w:t xml:space="preserve">70 </w:t>
      </w:r>
      <w:r w:rsidRPr="003A77AC">
        <w:t>per</w:t>
      </w:r>
      <w:r w:rsidRPr="003A669D">
        <w:t xml:space="preserve"> square foot including Lead Based Paint treatment costs and any other additional funds.  </w:t>
      </w:r>
      <w:r w:rsidRPr="0067538E">
        <w:rPr>
          <w:b/>
        </w:rPr>
        <w:t>Grantees are required to submit such projects to REDD for prior approval.</w:t>
      </w:r>
    </w:p>
    <w:p w14:paraId="4A353425" w14:textId="77777777" w:rsidR="00636B37" w:rsidRPr="00636B37" w:rsidRDefault="00636B37" w:rsidP="00636B37">
      <w:pPr>
        <w:pStyle w:val="BodyText"/>
        <w:spacing w:after="0" w:line="240" w:lineRule="auto"/>
        <w:ind w:left="360"/>
        <w:rPr>
          <w:rFonts w:cs="Calibri"/>
        </w:rPr>
      </w:pPr>
    </w:p>
    <w:p w14:paraId="000E5EE6" w14:textId="6C5EA027" w:rsidR="00B95846" w:rsidRPr="00C00CB8" w:rsidRDefault="00B95846" w:rsidP="00C00CB8">
      <w:pPr>
        <w:pStyle w:val="Heading2"/>
        <w:shd w:val="clear" w:color="auto" w:fill="92D050"/>
        <w:rPr>
          <w:rFonts w:asciiTheme="minorHAnsi" w:hAnsiTheme="minorHAnsi" w:cstheme="minorHAnsi"/>
          <w:color w:val="auto"/>
        </w:rPr>
      </w:pPr>
      <w:bookmarkStart w:id="131" w:name="_Toc39054658"/>
      <w:r w:rsidRPr="00C00CB8">
        <w:rPr>
          <w:rFonts w:asciiTheme="minorHAnsi" w:hAnsiTheme="minorHAnsi" w:cstheme="minorHAnsi"/>
          <w:color w:val="auto"/>
        </w:rPr>
        <w:t>Scattered-Site Housing</w:t>
      </w:r>
      <w:r w:rsidR="00F7592A" w:rsidRPr="00C00CB8">
        <w:rPr>
          <w:rFonts w:asciiTheme="minorHAnsi" w:hAnsiTheme="minorHAnsi" w:cstheme="minorHAnsi"/>
          <w:color w:val="auto"/>
        </w:rPr>
        <w:t xml:space="preserve"> Defined</w:t>
      </w:r>
      <w:bookmarkEnd w:id="131"/>
    </w:p>
    <w:p w14:paraId="3917941C" w14:textId="548D832F" w:rsidR="00324316" w:rsidRDefault="00324316" w:rsidP="00B95846">
      <w:pPr>
        <w:pStyle w:val="BodyText"/>
        <w:spacing w:after="0" w:line="240" w:lineRule="auto"/>
        <w:rPr>
          <w:rFonts w:cs="Calibri"/>
        </w:rPr>
      </w:pPr>
    </w:p>
    <w:p w14:paraId="761E5D35" w14:textId="6851697B" w:rsidR="00CA3E68" w:rsidRPr="00D14557" w:rsidRDefault="000E4049" w:rsidP="00636B37">
      <w:pPr>
        <w:pStyle w:val="BodyText"/>
        <w:spacing w:after="0" w:line="240" w:lineRule="auto"/>
        <w:rPr>
          <w:rFonts w:cs="Calibri"/>
          <w:i/>
          <w:color w:val="002060"/>
        </w:rPr>
      </w:pPr>
      <w:r w:rsidRPr="00D14557">
        <w:rPr>
          <w:rFonts w:cs="Calibri"/>
          <w:b/>
          <w:i/>
          <w:color w:val="002060"/>
        </w:rPr>
        <w:t>Please Note:</w:t>
      </w:r>
      <w:r w:rsidR="00F7592A" w:rsidRPr="00D14557">
        <w:rPr>
          <w:rFonts w:cs="Calibri"/>
          <w:b/>
          <w:i/>
          <w:color w:val="002060"/>
        </w:rPr>
        <w:t xml:space="preserve"> </w:t>
      </w:r>
      <w:r w:rsidR="00B95846" w:rsidRPr="00D14557">
        <w:rPr>
          <w:rFonts w:cs="Calibri"/>
          <w:i/>
          <w:color w:val="002060"/>
        </w:rPr>
        <w:t xml:space="preserve">There are no project boundaries for any of the activities in the housing category. The applicant may choose to do scattered site housing or housing in a concentrated area or a combination.  There is no limit on the number of houses or the number of activities for the project.  The applicant will need to decide how many houses can be treated during the 30-month grant period.  </w:t>
      </w:r>
      <w:r w:rsidR="00CA3E68" w:rsidRPr="00D14557">
        <w:rPr>
          <w:rFonts w:cs="Calibri"/>
          <w:i/>
          <w:color w:val="002060"/>
        </w:rPr>
        <w:t>The applicant can also design their housing project to meet their own special needs.  This project can be very well defined with boundaries, scattered or a combination of both contiguous and scattered</w:t>
      </w:r>
      <w:r w:rsidR="004D5403" w:rsidRPr="00D14557">
        <w:rPr>
          <w:rFonts w:cs="Calibri"/>
          <w:i/>
          <w:color w:val="002060"/>
        </w:rPr>
        <w:t xml:space="preserve"> boundaries</w:t>
      </w:r>
      <w:r w:rsidR="00CA3E68" w:rsidRPr="00D14557">
        <w:rPr>
          <w:rFonts w:cs="Calibri"/>
          <w:i/>
          <w:color w:val="002060"/>
        </w:rPr>
        <w:t>.  Housing projects in this category must benefit 100% LMI persons.</w:t>
      </w:r>
    </w:p>
    <w:p w14:paraId="22307238" w14:textId="379A95C0" w:rsidR="008D5668" w:rsidRDefault="008D5668" w:rsidP="00636B37">
      <w:pPr>
        <w:pStyle w:val="BodyText"/>
        <w:spacing w:after="0" w:line="240" w:lineRule="auto"/>
        <w:rPr>
          <w:rFonts w:cs="Calibri"/>
        </w:rPr>
      </w:pPr>
    </w:p>
    <w:p w14:paraId="19984553" w14:textId="1F6F929D" w:rsidR="00CA3E68" w:rsidRPr="00C00CB8" w:rsidRDefault="00A735A9" w:rsidP="00C00CB8">
      <w:pPr>
        <w:pStyle w:val="Heading3"/>
        <w:shd w:val="clear" w:color="auto" w:fill="92D050"/>
        <w:rPr>
          <w:rFonts w:asciiTheme="minorHAnsi" w:hAnsiTheme="minorHAnsi" w:cstheme="minorHAnsi"/>
          <w:color w:val="auto"/>
          <w:sz w:val="28"/>
          <w:szCs w:val="28"/>
        </w:rPr>
      </w:pPr>
      <w:bookmarkStart w:id="132" w:name="_Toc39054659"/>
      <w:r w:rsidRPr="00C00CB8">
        <w:rPr>
          <w:rFonts w:asciiTheme="minorHAnsi" w:hAnsiTheme="minorHAnsi" w:cstheme="minorHAnsi"/>
          <w:color w:val="auto"/>
          <w:sz w:val="28"/>
          <w:szCs w:val="28"/>
        </w:rPr>
        <w:t>Public Facilities</w:t>
      </w:r>
      <w:r w:rsidR="00F7592A" w:rsidRPr="00C00CB8">
        <w:rPr>
          <w:rFonts w:asciiTheme="minorHAnsi" w:hAnsiTheme="minorHAnsi" w:cstheme="minorHAnsi"/>
          <w:color w:val="auto"/>
          <w:sz w:val="28"/>
          <w:szCs w:val="28"/>
        </w:rPr>
        <w:t xml:space="preserve"> Activities Defined</w:t>
      </w:r>
      <w:bookmarkEnd w:id="132"/>
    </w:p>
    <w:p w14:paraId="6BE6B72D" w14:textId="2B73CD15" w:rsidR="00B71FCB" w:rsidRDefault="00B71FCB" w:rsidP="00A735A9">
      <w:pPr>
        <w:pStyle w:val="BodyText"/>
        <w:spacing w:after="0" w:line="240" w:lineRule="auto"/>
        <w:rPr>
          <w:rFonts w:cs="Calibri"/>
        </w:rPr>
      </w:pPr>
      <w:r>
        <w:rPr>
          <w:rFonts w:cs="Calibri"/>
        </w:rPr>
        <w:t xml:space="preserve">A </w:t>
      </w:r>
      <w:r w:rsidR="002E073F">
        <w:rPr>
          <w:rFonts w:cs="Calibri"/>
        </w:rPr>
        <w:t>p</w:t>
      </w:r>
      <w:r>
        <w:rPr>
          <w:rFonts w:cs="Calibri"/>
        </w:rPr>
        <w:t xml:space="preserve">ublic </w:t>
      </w:r>
      <w:r w:rsidR="002E073F">
        <w:rPr>
          <w:rFonts w:cs="Calibri"/>
        </w:rPr>
        <w:t>f</w:t>
      </w:r>
      <w:r>
        <w:rPr>
          <w:rFonts w:cs="Calibri"/>
        </w:rPr>
        <w:t>acility is defined as a place open to the general public that provides</w:t>
      </w:r>
      <w:r w:rsidRPr="00B71FCB">
        <w:t xml:space="preserve"> </w:t>
      </w:r>
      <w:r w:rsidRPr="00B71FCB">
        <w:rPr>
          <w:rFonts w:cs="Calibri"/>
        </w:rPr>
        <w:t>services that are traditionally provided by the government or owned and operated by a nonprofit</w:t>
      </w:r>
      <w:r>
        <w:rPr>
          <w:rFonts w:cs="Calibri"/>
        </w:rPr>
        <w:t xml:space="preserve">. </w:t>
      </w:r>
    </w:p>
    <w:p w14:paraId="72C8EA50" w14:textId="77777777" w:rsidR="00B71FCB" w:rsidRDefault="00B71FCB" w:rsidP="00A735A9">
      <w:pPr>
        <w:pStyle w:val="BodyText"/>
        <w:spacing w:after="0" w:line="240" w:lineRule="auto"/>
        <w:rPr>
          <w:rFonts w:cs="Calibri"/>
        </w:rPr>
      </w:pPr>
    </w:p>
    <w:p w14:paraId="61DD168F" w14:textId="413B744C" w:rsidR="00A735A9" w:rsidRDefault="00A735A9" w:rsidP="00A735A9">
      <w:pPr>
        <w:pStyle w:val="BodyText"/>
        <w:spacing w:after="0" w:line="240" w:lineRule="auto"/>
        <w:rPr>
          <w:rFonts w:cs="Calibri"/>
        </w:rPr>
      </w:pPr>
      <w:r w:rsidRPr="00A735A9">
        <w:rPr>
          <w:rFonts w:cs="Calibri"/>
        </w:rPr>
        <w:t>Funds may be spent on shelters for victims of domestic violence or homeless/homeless families, transitional facilities/housing for the homeless/homeless families, senior and community/neighborhood/recreational center.  Benefit must be limited clientele or 51% low and moderate-income.  The applicant must be able to complete the facility prior to the end of the 30 months grant period.</w:t>
      </w:r>
    </w:p>
    <w:p w14:paraId="549460CA" w14:textId="78A4B5BD" w:rsidR="00A735A9" w:rsidRPr="00A735A9" w:rsidRDefault="00A735A9" w:rsidP="00A735A9">
      <w:pPr>
        <w:pStyle w:val="BodyText"/>
        <w:spacing w:after="0" w:line="240" w:lineRule="auto"/>
        <w:rPr>
          <w:rFonts w:cs="Calibri"/>
        </w:rPr>
      </w:pPr>
      <w:r w:rsidRPr="00A735A9">
        <w:rPr>
          <w:rFonts w:cs="Calibri"/>
        </w:rPr>
        <w:t xml:space="preserve">  </w:t>
      </w:r>
    </w:p>
    <w:p w14:paraId="5B51FA33" w14:textId="2B4A8A03" w:rsidR="00A735A9" w:rsidRDefault="00A735A9" w:rsidP="00A735A9">
      <w:pPr>
        <w:pStyle w:val="BodyText"/>
        <w:spacing w:after="0" w:line="240" w:lineRule="auto"/>
        <w:rPr>
          <w:rFonts w:cs="Calibri"/>
        </w:rPr>
      </w:pPr>
      <w:r w:rsidRPr="00A735A9">
        <w:rPr>
          <w:rFonts w:cs="Calibri"/>
        </w:rPr>
        <w:t xml:space="preserve">In certain cases, nonprofit entities and sub-recipients including those specified in § 570.204 may acquire title to public facilities. When such facilities are owned by nonprofit entities or sub-recipients, they shall be operated </w:t>
      </w:r>
      <w:r w:rsidR="006A6790" w:rsidRPr="00A735A9">
        <w:rPr>
          <w:rFonts w:cs="Calibri"/>
        </w:rPr>
        <w:t>to</w:t>
      </w:r>
      <w:r w:rsidRPr="00A735A9">
        <w:rPr>
          <w:rFonts w:cs="Calibri"/>
        </w:rPr>
        <w:t xml:space="preserve"> be open for use by the general public during all normal hours of operation. Public facilities and improvements eligible for assistance under this paragraph are subject to the policies in § 570.200(b).</w:t>
      </w:r>
    </w:p>
    <w:p w14:paraId="659D7213" w14:textId="77777777" w:rsidR="00A02AD4" w:rsidRPr="00A735A9" w:rsidRDefault="00A02AD4" w:rsidP="00A735A9">
      <w:pPr>
        <w:pStyle w:val="BodyText"/>
        <w:spacing w:after="0" w:line="240" w:lineRule="auto"/>
        <w:rPr>
          <w:rFonts w:cs="Calibri"/>
        </w:rPr>
      </w:pPr>
    </w:p>
    <w:p w14:paraId="72F8680A" w14:textId="3E967251" w:rsidR="00A735A9" w:rsidRPr="00A735A9" w:rsidRDefault="00A735A9" w:rsidP="00A735A9">
      <w:pPr>
        <w:pStyle w:val="BodyText"/>
        <w:spacing w:after="0" w:line="240" w:lineRule="auto"/>
        <w:rPr>
          <w:rFonts w:cs="Calibri"/>
          <w:b/>
        </w:rPr>
      </w:pPr>
      <w:r w:rsidRPr="00A735A9">
        <w:rPr>
          <w:rFonts w:cs="Calibri"/>
          <w:b/>
        </w:rPr>
        <w:t>Eligible Activities for Public Facilities</w:t>
      </w:r>
      <w:r w:rsidR="00071828">
        <w:rPr>
          <w:rFonts w:cs="Calibri"/>
          <w:b/>
        </w:rPr>
        <w:t>:</w:t>
      </w:r>
    </w:p>
    <w:p w14:paraId="37A30B52" w14:textId="32EC7FEE" w:rsidR="00716C6A" w:rsidRDefault="00A735A9" w:rsidP="004F2C8B">
      <w:pPr>
        <w:pStyle w:val="BodyText"/>
        <w:numPr>
          <w:ilvl w:val="1"/>
          <w:numId w:val="65"/>
        </w:numPr>
        <w:spacing w:after="0" w:line="240" w:lineRule="auto"/>
        <w:rPr>
          <w:rFonts w:cs="Calibri"/>
        </w:rPr>
      </w:pPr>
      <w:r w:rsidRPr="007205A5">
        <w:rPr>
          <w:rFonts w:cs="Calibri"/>
          <w:b/>
        </w:rPr>
        <w:t>Acquisition</w:t>
      </w:r>
      <w:r w:rsidRPr="00A735A9">
        <w:rPr>
          <w:rFonts w:cs="Calibri"/>
        </w:rPr>
        <w:t xml:space="preserve">, </w:t>
      </w:r>
      <w:r w:rsidRPr="007205A5">
        <w:rPr>
          <w:rFonts w:cs="Calibri"/>
          <w:b/>
        </w:rPr>
        <w:t>construction</w:t>
      </w:r>
      <w:r w:rsidRPr="00A735A9">
        <w:rPr>
          <w:rFonts w:cs="Calibri"/>
        </w:rPr>
        <w:t xml:space="preserve">, </w:t>
      </w:r>
      <w:r w:rsidRPr="007205A5">
        <w:rPr>
          <w:rFonts w:cs="Calibri"/>
          <w:b/>
        </w:rPr>
        <w:t>reconstruction</w:t>
      </w:r>
      <w:r w:rsidRPr="00A735A9">
        <w:rPr>
          <w:rFonts w:cs="Calibri"/>
        </w:rPr>
        <w:t xml:space="preserve">, </w:t>
      </w:r>
      <w:r w:rsidRPr="007205A5">
        <w:rPr>
          <w:rFonts w:cs="Calibri"/>
          <w:b/>
        </w:rPr>
        <w:t>rehabilitation</w:t>
      </w:r>
      <w:r w:rsidRPr="00A735A9">
        <w:rPr>
          <w:rFonts w:cs="Calibri"/>
        </w:rPr>
        <w:t xml:space="preserve"> or </w:t>
      </w:r>
      <w:r w:rsidRPr="007205A5">
        <w:rPr>
          <w:rFonts w:cs="Calibri"/>
          <w:b/>
        </w:rPr>
        <w:t>installation of public facilities</w:t>
      </w:r>
      <w:r w:rsidRPr="00A735A9">
        <w:rPr>
          <w:rFonts w:cs="Calibri"/>
        </w:rPr>
        <w:t xml:space="preserve"> and </w:t>
      </w:r>
      <w:r w:rsidRPr="007205A5">
        <w:rPr>
          <w:rFonts w:cs="Calibri"/>
          <w:b/>
        </w:rPr>
        <w:t>improvements</w:t>
      </w:r>
      <w:r w:rsidRPr="00A735A9">
        <w:rPr>
          <w:rFonts w:cs="Calibri"/>
        </w:rPr>
        <w:t>,</w:t>
      </w:r>
      <w:r w:rsidR="00550D09">
        <w:rPr>
          <w:rFonts w:cs="Calibri"/>
        </w:rPr>
        <w:t xml:space="preserve"> per guidance provided in </w:t>
      </w:r>
      <w:r w:rsidRPr="00A735A9">
        <w:rPr>
          <w:rFonts w:cs="Calibri"/>
        </w:rPr>
        <w:t xml:space="preserve">§ </w:t>
      </w:r>
      <w:r w:rsidR="00550D09">
        <w:rPr>
          <w:rFonts w:cs="Calibri"/>
        </w:rPr>
        <w:t xml:space="preserve">24 CFR, Part </w:t>
      </w:r>
      <w:r w:rsidRPr="00A735A9">
        <w:rPr>
          <w:rFonts w:cs="Calibri"/>
        </w:rPr>
        <w:t>570.207(a), carried out by the recipient or other public or private nonprofit entities.</w:t>
      </w:r>
    </w:p>
    <w:p w14:paraId="592DC247" w14:textId="339CAEF1" w:rsidR="00A735A9" w:rsidRPr="00A735A9" w:rsidRDefault="00A735A9" w:rsidP="00071828">
      <w:pPr>
        <w:pStyle w:val="BodyText"/>
        <w:spacing w:after="0" w:line="240" w:lineRule="auto"/>
        <w:ind w:left="-720" w:firstLine="45"/>
        <w:rPr>
          <w:rFonts w:cs="Calibri"/>
        </w:rPr>
      </w:pPr>
    </w:p>
    <w:p w14:paraId="6E79503D" w14:textId="26C1CA22" w:rsidR="00716C6A" w:rsidRDefault="00A735A9" w:rsidP="004F2C8B">
      <w:pPr>
        <w:pStyle w:val="BodyText"/>
        <w:numPr>
          <w:ilvl w:val="1"/>
          <w:numId w:val="65"/>
        </w:numPr>
        <w:spacing w:after="0" w:line="240" w:lineRule="auto"/>
        <w:rPr>
          <w:rFonts w:cs="Calibri"/>
        </w:rPr>
      </w:pPr>
      <w:r w:rsidRPr="007205A5">
        <w:rPr>
          <w:rFonts w:cs="Calibri"/>
          <w:b/>
        </w:rPr>
        <w:t>Removal of material</w:t>
      </w:r>
      <w:r w:rsidRPr="00A735A9">
        <w:rPr>
          <w:rFonts w:cs="Calibri"/>
        </w:rPr>
        <w:t xml:space="preserve"> and </w:t>
      </w:r>
      <w:r w:rsidRPr="007205A5">
        <w:rPr>
          <w:rFonts w:cs="Calibri"/>
          <w:b/>
        </w:rPr>
        <w:t>architectural barriers</w:t>
      </w:r>
      <w:r w:rsidRPr="00A735A9">
        <w:rPr>
          <w:rFonts w:cs="Calibri"/>
        </w:rPr>
        <w:t xml:space="preserve"> that restrict the mobility and accessibility of elderly or severely disabled persons to public facilities and improvements, including those provided for in § 570.207(a)(1).)</w:t>
      </w:r>
    </w:p>
    <w:p w14:paraId="4B82FD40" w14:textId="1CF02B5F" w:rsidR="00A735A9" w:rsidRPr="00A735A9" w:rsidRDefault="00A735A9" w:rsidP="00071828">
      <w:pPr>
        <w:pStyle w:val="BodyText"/>
        <w:spacing w:after="0" w:line="240" w:lineRule="auto"/>
        <w:ind w:left="-720" w:firstLine="45"/>
        <w:rPr>
          <w:rFonts w:cs="Calibri"/>
        </w:rPr>
      </w:pPr>
    </w:p>
    <w:p w14:paraId="38914853" w14:textId="4D64D4CA" w:rsidR="00716C6A" w:rsidRDefault="00A735A9" w:rsidP="004F2C8B">
      <w:pPr>
        <w:pStyle w:val="BodyText"/>
        <w:numPr>
          <w:ilvl w:val="1"/>
          <w:numId w:val="65"/>
        </w:numPr>
        <w:spacing w:after="0" w:line="240" w:lineRule="auto"/>
        <w:rPr>
          <w:rFonts w:cs="Calibri"/>
        </w:rPr>
      </w:pPr>
      <w:r w:rsidRPr="00A735A9">
        <w:rPr>
          <w:rFonts w:cs="Calibri"/>
        </w:rPr>
        <w:t xml:space="preserve">Inclusion of </w:t>
      </w:r>
      <w:r w:rsidRPr="007205A5">
        <w:rPr>
          <w:rFonts w:cs="Calibri"/>
          <w:b/>
        </w:rPr>
        <w:t>design features</w:t>
      </w:r>
      <w:r w:rsidRPr="00A735A9">
        <w:rPr>
          <w:rFonts w:cs="Calibri"/>
        </w:rPr>
        <w:t xml:space="preserve"> and </w:t>
      </w:r>
      <w:r w:rsidRPr="007205A5">
        <w:rPr>
          <w:rFonts w:cs="Calibri"/>
          <w:b/>
        </w:rPr>
        <w:t>improvements</w:t>
      </w:r>
      <w:r w:rsidRPr="00A735A9">
        <w:rPr>
          <w:rFonts w:cs="Calibri"/>
        </w:rPr>
        <w:t xml:space="preserve"> which </w:t>
      </w:r>
      <w:r w:rsidRPr="007205A5">
        <w:rPr>
          <w:rFonts w:cs="Calibri"/>
          <w:u w:val="single"/>
        </w:rPr>
        <w:t>promote energy efficiency</w:t>
      </w:r>
      <w:r w:rsidRPr="00A735A9">
        <w:rPr>
          <w:rFonts w:cs="Calibri"/>
        </w:rPr>
        <w:t xml:space="preserve"> may be included.</w:t>
      </w:r>
    </w:p>
    <w:p w14:paraId="7B3A69D2" w14:textId="44BC8A7E" w:rsidR="00A735A9" w:rsidRPr="00A735A9" w:rsidRDefault="00A735A9" w:rsidP="00071828">
      <w:pPr>
        <w:pStyle w:val="BodyText"/>
        <w:spacing w:after="0" w:line="240" w:lineRule="auto"/>
        <w:ind w:left="-720" w:firstLine="45"/>
        <w:rPr>
          <w:rFonts w:cs="Calibri"/>
        </w:rPr>
      </w:pPr>
    </w:p>
    <w:p w14:paraId="163028F1" w14:textId="3F02AAA8" w:rsidR="00716C6A" w:rsidRDefault="00A735A9" w:rsidP="004F2C8B">
      <w:pPr>
        <w:pStyle w:val="BodyText"/>
        <w:numPr>
          <w:ilvl w:val="1"/>
          <w:numId w:val="65"/>
        </w:numPr>
        <w:spacing w:after="0" w:line="240" w:lineRule="auto"/>
        <w:rPr>
          <w:rFonts w:cs="Calibri"/>
        </w:rPr>
      </w:pPr>
      <w:r w:rsidRPr="00A735A9">
        <w:rPr>
          <w:rFonts w:cs="Calibri"/>
        </w:rPr>
        <w:t xml:space="preserve">Inclusion of the </w:t>
      </w:r>
      <w:r w:rsidRPr="007205A5">
        <w:rPr>
          <w:rFonts w:cs="Calibri"/>
          <w:b/>
        </w:rPr>
        <w:t>execution of architectural design features</w:t>
      </w:r>
      <w:r w:rsidRPr="00A735A9">
        <w:rPr>
          <w:rFonts w:cs="Calibri"/>
        </w:rPr>
        <w:t xml:space="preserve">, and similar </w:t>
      </w:r>
      <w:r w:rsidRPr="007205A5">
        <w:rPr>
          <w:rFonts w:cs="Calibri"/>
          <w:b/>
        </w:rPr>
        <w:t>treatments</w:t>
      </w:r>
      <w:r w:rsidRPr="00A735A9">
        <w:rPr>
          <w:rFonts w:cs="Calibri"/>
        </w:rPr>
        <w:t xml:space="preserve"> intended to </w:t>
      </w:r>
      <w:r w:rsidRPr="007205A5">
        <w:rPr>
          <w:rFonts w:cs="Calibri"/>
          <w:u w:val="single"/>
        </w:rPr>
        <w:t>enhance the aesthetic quality of facilities and improvements receiving CDBG assistance</w:t>
      </w:r>
      <w:r w:rsidRPr="00A735A9">
        <w:rPr>
          <w:rFonts w:cs="Calibri"/>
        </w:rPr>
        <w:t xml:space="preserve">, such as </w:t>
      </w:r>
      <w:r w:rsidRPr="007205A5">
        <w:rPr>
          <w:rFonts w:cs="Calibri"/>
          <w:b/>
        </w:rPr>
        <w:t>decorative pavements</w:t>
      </w:r>
      <w:r w:rsidRPr="00A735A9">
        <w:rPr>
          <w:rFonts w:cs="Calibri"/>
        </w:rPr>
        <w:t xml:space="preserve">, </w:t>
      </w:r>
      <w:r w:rsidRPr="007205A5">
        <w:rPr>
          <w:rFonts w:cs="Calibri"/>
          <w:b/>
        </w:rPr>
        <w:t>railings</w:t>
      </w:r>
      <w:r w:rsidRPr="00A735A9">
        <w:rPr>
          <w:rFonts w:cs="Calibri"/>
        </w:rPr>
        <w:t xml:space="preserve">, </w:t>
      </w:r>
      <w:r w:rsidRPr="007205A5">
        <w:rPr>
          <w:rFonts w:cs="Calibri"/>
          <w:b/>
        </w:rPr>
        <w:t>sculptures</w:t>
      </w:r>
      <w:r w:rsidRPr="00A735A9">
        <w:rPr>
          <w:rFonts w:cs="Calibri"/>
        </w:rPr>
        <w:t xml:space="preserve">, </w:t>
      </w:r>
      <w:r w:rsidRPr="007205A5">
        <w:rPr>
          <w:rFonts w:cs="Calibri"/>
          <w:b/>
        </w:rPr>
        <w:t>pools of water</w:t>
      </w:r>
      <w:r w:rsidRPr="00A735A9">
        <w:rPr>
          <w:rFonts w:cs="Calibri"/>
        </w:rPr>
        <w:t xml:space="preserve"> and </w:t>
      </w:r>
      <w:r w:rsidRPr="007205A5">
        <w:rPr>
          <w:rFonts w:cs="Calibri"/>
          <w:b/>
        </w:rPr>
        <w:t>fountains</w:t>
      </w:r>
      <w:r w:rsidRPr="00A735A9">
        <w:rPr>
          <w:rFonts w:cs="Calibri"/>
        </w:rPr>
        <w:t xml:space="preserve">, and other works of </w:t>
      </w:r>
      <w:r w:rsidRPr="007205A5">
        <w:rPr>
          <w:rFonts w:cs="Calibri"/>
          <w:b/>
        </w:rPr>
        <w:t>art</w:t>
      </w:r>
      <w:r w:rsidRPr="00A735A9">
        <w:rPr>
          <w:rFonts w:cs="Calibri"/>
        </w:rPr>
        <w:t>.</w:t>
      </w:r>
    </w:p>
    <w:p w14:paraId="0AFA9ADF" w14:textId="1019D958" w:rsidR="00A735A9" w:rsidRPr="00A735A9" w:rsidRDefault="00A735A9" w:rsidP="00071828">
      <w:pPr>
        <w:pStyle w:val="BodyText"/>
        <w:spacing w:after="0" w:line="240" w:lineRule="auto"/>
        <w:ind w:left="-720" w:firstLine="45"/>
        <w:rPr>
          <w:rFonts w:cs="Calibri"/>
        </w:rPr>
      </w:pPr>
    </w:p>
    <w:p w14:paraId="04A76604" w14:textId="2488B312" w:rsidR="007276C4" w:rsidRDefault="00A735A9" w:rsidP="004F2C8B">
      <w:pPr>
        <w:pStyle w:val="BodyText"/>
        <w:numPr>
          <w:ilvl w:val="1"/>
          <w:numId w:val="65"/>
        </w:numPr>
        <w:spacing w:after="0" w:line="240" w:lineRule="auto"/>
        <w:rPr>
          <w:rFonts w:cs="Calibri"/>
        </w:rPr>
      </w:pPr>
      <w:r w:rsidRPr="00A735A9">
        <w:rPr>
          <w:rFonts w:cs="Calibri"/>
        </w:rPr>
        <w:t xml:space="preserve">Facilities designed for use in </w:t>
      </w:r>
      <w:r w:rsidRPr="008C7866">
        <w:rPr>
          <w:rFonts w:cs="Calibri"/>
          <w:b/>
        </w:rPr>
        <w:t>providing shelter for persons having special needs</w:t>
      </w:r>
      <w:r w:rsidRPr="00A735A9">
        <w:rPr>
          <w:rFonts w:cs="Calibri"/>
        </w:rPr>
        <w:t xml:space="preserve"> </w:t>
      </w:r>
      <w:r w:rsidRPr="007276C4">
        <w:rPr>
          <w:rFonts w:cs="Calibri"/>
          <w:u w:val="single"/>
        </w:rPr>
        <w:t>are considered public facilities and not subject to the prohibition of new housing construction</w:t>
      </w:r>
      <w:r w:rsidRPr="00A735A9">
        <w:rPr>
          <w:rFonts w:cs="Calibri"/>
        </w:rPr>
        <w:t xml:space="preserve"> described in § 570.207(b)(3). Such facilities include </w:t>
      </w:r>
      <w:r w:rsidRPr="007276C4">
        <w:rPr>
          <w:rFonts w:cs="Calibri"/>
          <w:b/>
        </w:rPr>
        <w:t>shelters for the homeless</w:t>
      </w:r>
      <w:r w:rsidRPr="00A735A9">
        <w:rPr>
          <w:rFonts w:cs="Calibri"/>
        </w:rPr>
        <w:t xml:space="preserve">; </w:t>
      </w:r>
      <w:r w:rsidRPr="007276C4">
        <w:rPr>
          <w:rFonts w:cs="Calibri"/>
          <w:b/>
        </w:rPr>
        <w:t>convalescent homes</w:t>
      </w:r>
      <w:r w:rsidRPr="00A735A9">
        <w:rPr>
          <w:rFonts w:cs="Calibri"/>
        </w:rPr>
        <w:t xml:space="preserve">; </w:t>
      </w:r>
      <w:r w:rsidRPr="007276C4">
        <w:rPr>
          <w:rFonts w:cs="Calibri"/>
          <w:b/>
        </w:rPr>
        <w:t>hospitals</w:t>
      </w:r>
      <w:r w:rsidRPr="00A735A9">
        <w:rPr>
          <w:rFonts w:cs="Calibri"/>
        </w:rPr>
        <w:t xml:space="preserve">, </w:t>
      </w:r>
      <w:r w:rsidRPr="007276C4">
        <w:rPr>
          <w:rFonts w:cs="Calibri"/>
          <w:b/>
        </w:rPr>
        <w:t>nursing homes</w:t>
      </w:r>
      <w:r w:rsidRPr="00A735A9">
        <w:rPr>
          <w:rFonts w:cs="Calibri"/>
        </w:rPr>
        <w:t xml:space="preserve">; </w:t>
      </w:r>
      <w:r w:rsidRPr="007276C4">
        <w:rPr>
          <w:rFonts w:cs="Calibri"/>
          <w:b/>
        </w:rPr>
        <w:t>battered spouse shelters</w:t>
      </w:r>
      <w:r w:rsidRPr="00A735A9">
        <w:rPr>
          <w:rFonts w:cs="Calibri"/>
        </w:rPr>
        <w:t xml:space="preserve">; </w:t>
      </w:r>
      <w:r w:rsidRPr="007276C4">
        <w:rPr>
          <w:rFonts w:cs="Calibri"/>
          <w:b/>
        </w:rPr>
        <w:t>halfway houses for run-away children</w:t>
      </w:r>
      <w:r w:rsidRPr="00A735A9">
        <w:rPr>
          <w:rFonts w:cs="Calibri"/>
        </w:rPr>
        <w:t xml:space="preserve">, </w:t>
      </w:r>
      <w:r w:rsidRPr="007276C4">
        <w:rPr>
          <w:rFonts w:cs="Calibri"/>
          <w:b/>
        </w:rPr>
        <w:t>drug offenders</w:t>
      </w:r>
      <w:r w:rsidRPr="00A735A9">
        <w:rPr>
          <w:rFonts w:cs="Calibri"/>
        </w:rPr>
        <w:t xml:space="preserve"> or </w:t>
      </w:r>
      <w:r w:rsidRPr="007276C4">
        <w:rPr>
          <w:rFonts w:cs="Calibri"/>
          <w:b/>
        </w:rPr>
        <w:t>parolees</w:t>
      </w:r>
      <w:r w:rsidRPr="00A735A9">
        <w:rPr>
          <w:rFonts w:cs="Calibri"/>
        </w:rPr>
        <w:t xml:space="preserve">; </w:t>
      </w:r>
      <w:r w:rsidRPr="007276C4">
        <w:rPr>
          <w:rFonts w:cs="Calibri"/>
          <w:b/>
        </w:rPr>
        <w:t>group homes</w:t>
      </w:r>
      <w:r w:rsidRPr="00A735A9">
        <w:rPr>
          <w:rFonts w:cs="Calibri"/>
        </w:rPr>
        <w:t xml:space="preserve"> </w:t>
      </w:r>
      <w:r w:rsidRPr="007276C4">
        <w:rPr>
          <w:rFonts w:cs="Calibri"/>
          <w:b/>
        </w:rPr>
        <w:t>for mentally</w:t>
      </w:r>
      <w:r w:rsidR="007276C4" w:rsidRPr="007276C4">
        <w:rPr>
          <w:rFonts w:cs="Calibri"/>
          <w:b/>
        </w:rPr>
        <w:t xml:space="preserve"> challenged</w:t>
      </w:r>
      <w:r w:rsidR="007276C4">
        <w:rPr>
          <w:rFonts w:cs="Calibri"/>
          <w:b/>
        </w:rPr>
        <w:t>/disabled</w:t>
      </w:r>
      <w:r w:rsidRPr="007276C4">
        <w:rPr>
          <w:rFonts w:cs="Calibri"/>
          <w:b/>
        </w:rPr>
        <w:t xml:space="preserve"> persons</w:t>
      </w:r>
      <w:r w:rsidRPr="00A735A9">
        <w:rPr>
          <w:rFonts w:cs="Calibri"/>
        </w:rPr>
        <w:t xml:space="preserve"> and </w:t>
      </w:r>
      <w:r w:rsidRPr="007276C4">
        <w:rPr>
          <w:rFonts w:cs="Calibri"/>
          <w:b/>
        </w:rPr>
        <w:t xml:space="preserve">temporary housing for </w:t>
      </w:r>
      <w:r w:rsidR="00A02AD4">
        <w:rPr>
          <w:rFonts w:cs="Calibri"/>
          <w:b/>
        </w:rPr>
        <w:t xml:space="preserve">persons impacted by COVID-19. </w:t>
      </w:r>
    </w:p>
    <w:p w14:paraId="4B1420F9" w14:textId="4AB3C914" w:rsidR="00A735A9" w:rsidRPr="00A735A9" w:rsidRDefault="00A735A9" w:rsidP="00071828">
      <w:pPr>
        <w:pStyle w:val="BodyText"/>
        <w:spacing w:after="0" w:line="240" w:lineRule="auto"/>
        <w:ind w:left="-720" w:firstLine="45"/>
        <w:rPr>
          <w:rFonts w:cs="Calibri"/>
        </w:rPr>
      </w:pPr>
    </w:p>
    <w:p w14:paraId="74F5AF55" w14:textId="24A990D1" w:rsidR="00A735A9" w:rsidRDefault="00A735A9" w:rsidP="004F2C8B">
      <w:pPr>
        <w:pStyle w:val="BodyText"/>
        <w:numPr>
          <w:ilvl w:val="1"/>
          <w:numId w:val="65"/>
        </w:numPr>
        <w:spacing w:after="0" w:line="240" w:lineRule="auto"/>
        <w:rPr>
          <w:rFonts w:cs="Calibri"/>
        </w:rPr>
      </w:pPr>
      <w:r w:rsidRPr="007276C4">
        <w:rPr>
          <w:rFonts w:cs="Calibri"/>
          <w:b/>
        </w:rPr>
        <w:t>Improvements</w:t>
      </w:r>
      <w:r w:rsidRPr="00A735A9">
        <w:rPr>
          <w:rFonts w:cs="Calibri"/>
        </w:rPr>
        <w:t xml:space="preserve"> such as </w:t>
      </w:r>
      <w:r w:rsidRPr="007276C4">
        <w:rPr>
          <w:rFonts w:cs="Calibri"/>
          <w:b/>
        </w:rPr>
        <w:t>parks</w:t>
      </w:r>
      <w:r w:rsidRPr="00A735A9">
        <w:rPr>
          <w:rFonts w:cs="Calibri"/>
        </w:rPr>
        <w:t xml:space="preserve">, </w:t>
      </w:r>
      <w:r w:rsidRPr="007276C4">
        <w:rPr>
          <w:rFonts w:cs="Calibri"/>
          <w:b/>
        </w:rPr>
        <w:t>playgrounds</w:t>
      </w:r>
      <w:r w:rsidRPr="00A735A9">
        <w:rPr>
          <w:rFonts w:cs="Calibri"/>
        </w:rPr>
        <w:t xml:space="preserve">, and </w:t>
      </w:r>
      <w:r w:rsidRPr="007276C4">
        <w:rPr>
          <w:rFonts w:cs="Calibri"/>
          <w:b/>
        </w:rPr>
        <w:t>greenways</w:t>
      </w:r>
      <w:r w:rsidRPr="00A735A9">
        <w:rPr>
          <w:rFonts w:cs="Calibri"/>
        </w:rPr>
        <w:t>.</w:t>
      </w:r>
    </w:p>
    <w:p w14:paraId="1B0A5B6E" w14:textId="776245B4" w:rsidR="003A669D" w:rsidRDefault="003A669D" w:rsidP="00A735A9">
      <w:pPr>
        <w:pStyle w:val="BodyText"/>
        <w:spacing w:after="0" w:line="240" w:lineRule="auto"/>
        <w:rPr>
          <w:rFonts w:cs="Calibri"/>
        </w:rPr>
      </w:pPr>
    </w:p>
    <w:p w14:paraId="36D33DA8" w14:textId="77777777" w:rsidR="003A669D" w:rsidRPr="003A669D" w:rsidRDefault="003A669D" w:rsidP="003A669D">
      <w:pPr>
        <w:pStyle w:val="BodyText"/>
        <w:spacing w:after="0" w:line="240" w:lineRule="auto"/>
        <w:rPr>
          <w:rFonts w:cs="Calibri"/>
          <w:b/>
        </w:rPr>
      </w:pPr>
      <w:r w:rsidRPr="003A669D">
        <w:rPr>
          <w:rFonts w:cs="Calibri"/>
          <w:b/>
        </w:rPr>
        <w:t>Benefit Requirements for Public Facilities</w:t>
      </w:r>
    </w:p>
    <w:p w14:paraId="1018F3D1" w14:textId="67C75D9C" w:rsidR="003A669D" w:rsidRDefault="003A669D" w:rsidP="003A669D">
      <w:pPr>
        <w:pStyle w:val="BodyText"/>
        <w:spacing w:after="0" w:line="240" w:lineRule="auto"/>
        <w:rPr>
          <w:rFonts w:cs="Calibri"/>
        </w:rPr>
      </w:pPr>
      <w:r w:rsidRPr="003A669D">
        <w:rPr>
          <w:rFonts w:cs="Calibri"/>
        </w:rPr>
        <w:t>Project must benefit 51% of LMI households or</w:t>
      </w:r>
      <w:r w:rsidR="00071828">
        <w:rPr>
          <w:rFonts w:cs="Calibri"/>
        </w:rPr>
        <w:t xml:space="preserve"> </w:t>
      </w:r>
      <w:r w:rsidRPr="003A669D">
        <w:rPr>
          <w:rFonts w:cs="Calibri"/>
        </w:rPr>
        <w:t xml:space="preserve">Limited clientele that are presumed by HUD to be principally LMI income persons such as elderly, youth, domestic violence victims, severely disabled adults, persons living with </w:t>
      </w:r>
      <w:r>
        <w:rPr>
          <w:rFonts w:cs="Calibri"/>
        </w:rPr>
        <w:t>HIV/AIDS</w:t>
      </w:r>
      <w:r w:rsidRPr="003A669D">
        <w:rPr>
          <w:rFonts w:cs="Calibri"/>
        </w:rPr>
        <w:t>, homeless persons, illiterate adults, and migrant farm workers.</w:t>
      </w:r>
    </w:p>
    <w:p w14:paraId="7EF8637D" w14:textId="1A0DB5E9" w:rsidR="00B71FCB" w:rsidRDefault="00B71FCB" w:rsidP="003A669D">
      <w:pPr>
        <w:pStyle w:val="BodyText"/>
        <w:spacing w:after="0" w:line="240" w:lineRule="auto"/>
        <w:rPr>
          <w:rFonts w:cs="Calibri"/>
        </w:rPr>
      </w:pPr>
    </w:p>
    <w:p w14:paraId="50B68CAC" w14:textId="77777777" w:rsidR="00B71FCB" w:rsidRPr="00431438" w:rsidRDefault="00B71FCB" w:rsidP="00431438">
      <w:pPr>
        <w:keepNext/>
        <w:keepLines/>
        <w:shd w:val="clear" w:color="auto" w:fill="92D050"/>
        <w:spacing w:after="0"/>
        <w:outlineLvl w:val="2"/>
        <w:rPr>
          <w:rFonts w:asciiTheme="minorHAnsi" w:eastAsia="Times New Roman" w:hAnsiTheme="minorHAnsi" w:cstheme="minorHAnsi"/>
          <w:b/>
          <w:bCs/>
          <w:sz w:val="28"/>
          <w:szCs w:val="28"/>
        </w:rPr>
      </w:pPr>
      <w:bookmarkStart w:id="133" w:name="_Toc330202511"/>
      <w:bookmarkStart w:id="134" w:name="_Toc330801887"/>
      <w:bookmarkStart w:id="135" w:name="_Toc332190758"/>
      <w:bookmarkStart w:id="136" w:name="_Toc332190990"/>
      <w:bookmarkStart w:id="137" w:name="_Toc39054660"/>
      <w:r w:rsidRPr="00431438">
        <w:rPr>
          <w:rFonts w:asciiTheme="minorHAnsi" w:eastAsia="Times New Roman" w:hAnsiTheme="minorHAnsi" w:cstheme="minorHAnsi"/>
          <w:b/>
          <w:bCs/>
          <w:sz w:val="28"/>
          <w:szCs w:val="28"/>
        </w:rPr>
        <w:t>Housing Development</w:t>
      </w:r>
      <w:bookmarkEnd w:id="133"/>
      <w:bookmarkEnd w:id="134"/>
      <w:bookmarkEnd w:id="135"/>
      <w:bookmarkEnd w:id="136"/>
      <w:bookmarkEnd w:id="137"/>
    </w:p>
    <w:p w14:paraId="4C607006" w14:textId="5BF89717" w:rsidR="00B71FCB" w:rsidRPr="00B71FCB" w:rsidRDefault="00B71FCB" w:rsidP="002E32A3">
      <w:pPr>
        <w:spacing w:after="120" w:line="240" w:lineRule="auto"/>
        <w:rPr>
          <w:rFonts w:asciiTheme="minorHAnsi" w:hAnsiTheme="minorHAnsi" w:cstheme="minorHAnsi"/>
          <w:i/>
        </w:rPr>
      </w:pPr>
      <w:bookmarkStart w:id="138" w:name="_Toc327278826"/>
      <w:bookmarkStart w:id="139" w:name="_Toc330202512"/>
      <w:bookmarkStart w:id="140" w:name="_Toc330801888"/>
      <w:bookmarkStart w:id="141" w:name="_Toc332190759"/>
      <w:bookmarkStart w:id="142" w:name="_Toc332190991"/>
      <w:r w:rsidRPr="00B71FCB">
        <w:rPr>
          <w:rFonts w:asciiTheme="minorHAnsi" w:hAnsiTheme="minorHAnsi" w:cstheme="minorHAnsi"/>
          <w:bCs/>
        </w:rPr>
        <w:t xml:space="preserve">The </w:t>
      </w:r>
      <w:r w:rsidRPr="002E32A3">
        <w:rPr>
          <w:rFonts w:asciiTheme="minorHAnsi" w:hAnsiTheme="minorHAnsi" w:cstheme="minorHAnsi"/>
          <w:b/>
          <w:i/>
          <w:iCs/>
        </w:rPr>
        <w:t>NC Neighborhood</w:t>
      </w:r>
      <w:r w:rsidRPr="00B71FCB">
        <w:rPr>
          <w:rFonts w:asciiTheme="minorHAnsi" w:hAnsiTheme="minorHAnsi" w:cstheme="minorHAnsi"/>
          <w:bCs/>
        </w:rPr>
        <w:t xml:space="preserve"> </w:t>
      </w:r>
      <w:r w:rsidR="002E32A3">
        <w:rPr>
          <w:rFonts w:asciiTheme="minorHAnsi" w:hAnsiTheme="minorHAnsi" w:cstheme="minorHAnsi"/>
          <w:bCs/>
        </w:rPr>
        <w:t>g</w:t>
      </w:r>
      <w:r w:rsidRPr="00B71FCB">
        <w:rPr>
          <w:rFonts w:asciiTheme="minorHAnsi" w:hAnsiTheme="minorHAnsi" w:cstheme="minorHAnsi"/>
          <w:bCs/>
        </w:rPr>
        <w:t xml:space="preserve">rant program </w:t>
      </w:r>
      <w:r>
        <w:rPr>
          <w:rFonts w:asciiTheme="minorHAnsi" w:hAnsiTheme="minorHAnsi" w:cstheme="minorHAnsi"/>
          <w:bCs/>
        </w:rPr>
        <w:t xml:space="preserve">funds can only </w:t>
      </w:r>
      <w:r w:rsidRPr="00B71FCB">
        <w:rPr>
          <w:rFonts w:asciiTheme="minorHAnsi" w:hAnsiTheme="minorHAnsi" w:cstheme="minorHAnsi"/>
          <w:bCs/>
        </w:rPr>
        <w:t>provide infrastructure support to Housing Development</w:t>
      </w:r>
      <w:bookmarkEnd w:id="138"/>
      <w:bookmarkEnd w:id="139"/>
      <w:bookmarkEnd w:id="140"/>
      <w:bookmarkEnd w:id="141"/>
      <w:bookmarkEnd w:id="142"/>
      <w:r w:rsidRPr="00B71FCB">
        <w:rPr>
          <w:rFonts w:asciiTheme="minorHAnsi" w:hAnsiTheme="minorHAnsi" w:cstheme="minorHAnsi"/>
        </w:rPr>
        <w:t xml:space="preserve"> projects focused on the creation of single-family homeownership and multi-unit rental developments for low and moderate-income families.  </w:t>
      </w:r>
      <w:r w:rsidRPr="00B71FCB">
        <w:rPr>
          <w:rFonts w:asciiTheme="minorHAnsi" w:hAnsiTheme="minorHAnsi" w:cstheme="minorHAnsi"/>
          <w:b/>
        </w:rPr>
        <w:t>Please Note:</w:t>
      </w:r>
      <w:r>
        <w:rPr>
          <w:rFonts w:asciiTheme="minorHAnsi" w:hAnsiTheme="minorHAnsi" w:cstheme="minorHAnsi"/>
        </w:rPr>
        <w:t xml:space="preserve"> </w:t>
      </w:r>
      <w:r w:rsidRPr="00B71FCB">
        <w:rPr>
          <w:rFonts w:asciiTheme="minorHAnsi" w:hAnsiTheme="minorHAnsi" w:cstheme="minorHAnsi"/>
          <w:i/>
        </w:rPr>
        <w:t xml:space="preserve">Evidence of the funding for the construction of the housing must be documented in the application and will be considered as part of the leverage component.  </w:t>
      </w:r>
    </w:p>
    <w:p w14:paraId="2AB668E7" w14:textId="77777777" w:rsidR="00B71FCB" w:rsidRPr="00D14557" w:rsidRDefault="00B71FCB" w:rsidP="00B71FCB">
      <w:pPr>
        <w:keepNext/>
        <w:keepLines/>
        <w:spacing w:before="200" w:after="0" w:line="240" w:lineRule="auto"/>
        <w:outlineLvl w:val="2"/>
        <w:rPr>
          <w:rFonts w:asciiTheme="minorHAnsi" w:eastAsia="Times New Roman" w:hAnsiTheme="minorHAnsi" w:cstheme="minorHAnsi"/>
          <w:b/>
          <w:bCs/>
          <w:color w:val="002060"/>
          <w:sz w:val="28"/>
          <w:szCs w:val="28"/>
        </w:rPr>
      </w:pPr>
      <w:bookmarkStart w:id="143" w:name="_Toc330202513"/>
      <w:bookmarkStart w:id="144" w:name="_Toc330801889"/>
      <w:bookmarkStart w:id="145" w:name="_Toc332190760"/>
      <w:bookmarkStart w:id="146" w:name="_Toc332190992"/>
      <w:bookmarkStart w:id="147" w:name="_Toc39054661"/>
      <w:r w:rsidRPr="00D14557">
        <w:rPr>
          <w:rFonts w:asciiTheme="minorHAnsi" w:eastAsia="Times New Roman" w:hAnsiTheme="minorHAnsi" w:cstheme="minorHAnsi"/>
          <w:b/>
          <w:bCs/>
          <w:color w:val="002060"/>
          <w:sz w:val="28"/>
          <w:szCs w:val="28"/>
        </w:rPr>
        <w:t>Single-Family Homeownership Developments</w:t>
      </w:r>
      <w:bookmarkEnd w:id="143"/>
      <w:bookmarkEnd w:id="144"/>
      <w:bookmarkEnd w:id="145"/>
      <w:bookmarkEnd w:id="146"/>
      <w:bookmarkEnd w:id="147"/>
      <w:r w:rsidRPr="00D14557">
        <w:rPr>
          <w:rFonts w:asciiTheme="minorHAnsi" w:eastAsia="Times New Roman" w:hAnsiTheme="minorHAnsi" w:cstheme="minorHAnsi"/>
          <w:b/>
          <w:bCs/>
          <w:color w:val="002060"/>
          <w:sz w:val="28"/>
          <w:szCs w:val="28"/>
        </w:rPr>
        <w:t xml:space="preserve"> </w:t>
      </w:r>
    </w:p>
    <w:p w14:paraId="32E32DC6" w14:textId="74F08C86" w:rsidR="00B71FCB" w:rsidRPr="00B71FCB" w:rsidRDefault="00B71FCB" w:rsidP="00B71FCB">
      <w:pPr>
        <w:spacing w:after="0" w:line="240" w:lineRule="auto"/>
        <w:rPr>
          <w:rFonts w:asciiTheme="minorHAnsi" w:hAnsiTheme="minorHAnsi" w:cstheme="minorHAnsi"/>
        </w:rPr>
      </w:pPr>
      <w:r w:rsidRPr="00B71FCB">
        <w:rPr>
          <w:rFonts w:asciiTheme="minorHAnsi" w:hAnsiTheme="minorHAnsi" w:cstheme="minorHAnsi"/>
        </w:rPr>
        <w:t xml:space="preserve">The maximum grant for </w:t>
      </w:r>
      <w:r>
        <w:rPr>
          <w:rFonts w:asciiTheme="minorHAnsi" w:hAnsiTheme="minorHAnsi" w:cstheme="minorHAnsi"/>
        </w:rPr>
        <w:t xml:space="preserve">infrastructure support to </w:t>
      </w:r>
      <w:r w:rsidRPr="00B71FCB">
        <w:rPr>
          <w:rFonts w:asciiTheme="minorHAnsi" w:hAnsiTheme="minorHAnsi" w:cstheme="minorHAnsi"/>
        </w:rPr>
        <w:t>single-family, homeownership development</w:t>
      </w:r>
      <w:r>
        <w:rPr>
          <w:rFonts w:asciiTheme="minorHAnsi" w:hAnsiTheme="minorHAnsi" w:cstheme="minorHAnsi"/>
        </w:rPr>
        <w:t xml:space="preserve"> </w:t>
      </w:r>
      <w:r w:rsidRPr="00B71FCB">
        <w:rPr>
          <w:rFonts w:asciiTheme="minorHAnsi" w:hAnsiTheme="minorHAnsi" w:cstheme="minorHAnsi"/>
        </w:rPr>
        <w:t xml:space="preserve">is </w:t>
      </w:r>
      <w:r w:rsidRPr="00B71FCB">
        <w:rPr>
          <w:rFonts w:asciiTheme="minorHAnsi" w:hAnsiTheme="minorHAnsi" w:cstheme="minorHAnsi"/>
          <w:b/>
        </w:rPr>
        <w:t>$250,000.00</w:t>
      </w:r>
      <w:r w:rsidRPr="00B71FCB">
        <w:rPr>
          <w:rFonts w:asciiTheme="minorHAnsi" w:hAnsiTheme="minorHAnsi" w:cstheme="minorHAnsi"/>
        </w:rPr>
        <w:t xml:space="preserve"> maximum grant not to exceed </w:t>
      </w:r>
      <w:r w:rsidRPr="00B71FCB">
        <w:rPr>
          <w:rFonts w:asciiTheme="minorHAnsi" w:hAnsiTheme="minorHAnsi" w:cstheme="minorHAnsi"/>
          <w:b/>
        </w:rPr>
        <w:t>$25,000 per unit</w:t>
      </w:r>
      <w:r w:rsidRPr="00B71FCB">
        <w:rPr>
          <w:rFonts w:asciiTheme="minorHAnsi" w:hAnsiTheme="minorHAnsi" w:cstheme="minorHAnsi"/>
        </w:rPr>
        <w:t>. Activities eligible for funding under the single-family projects are limited to:</w:t>
      </w:r>
    </w:p>
    <w:p w14:paraId="505FE630" w14:textId="3A8A69AE" w:rsidR="00B71FCB" w:rsidRPr="00B71FCB" w:rsidRDefault="00B71FCB" w:rsidP="004F2C8B">
      <w:pPr>
        <w:numPr>
          <w:ilvl w:val="0"/>
          <w:numId w:val="66"/>
        </w:numPr>
        <w:spacing w:after="0" w:line="240" w:lineRule="auto"/>
        <w:rPr>
          <w:rFonts w:asciiTheme="minorHAnsi" w:hAnsiTheme="minorHAnsi" w:cstheme="minorHAnsi"/>
        </w:rPr>
      </w:pPr>
      <w:r w:rsidRPr="00B71FCB">
        <w:rPr>
          <w:rFonts w:asciiTheme="minorHAnsi" w:hAnsiTheme="minorHAnsi" w:cstheme="minorHAnsi"/>
          <w:b/>
          <w:bCs/>
        </w:rPr>
        <w:t xml:space="preserve">Installation of public infrastructure </w:t>
      </w:r>
      <w:r w:rsidRPr="00B71FCB">
        <w:rPr>
          <w:rFonts w:asciiTheme="minorHAnsi" w:hAnsiTheme="minorHAnsi" w:cstheme="minorHAnsi"/>
        </w:rPr>
        <w:t>that supports housing development category may include water and sewer lines, parks, playgrounds, streets, curb and gutters, flood and drainage, and sidewalks/pedestrian improvements.  Applicants are not limited to just one activity but should keep in mind the time frames for the grant to ensure that the project can be completed in the 30-month grant period.  These projects must be in a project area with boundaries and must be residential.  All infrastructure funded with CDBG funds must be owned and maintained by the unit of local government with benefit as follows:</w:t>
      </w:r>
    </w:p>
    <w:p w14:paraId="0A0E9070" w14:textId="77777777" w:rsidR="00B71FCB" w:rsidRPr="00B71FCB" w:rsidRDefault="00B71FCB" w:rsidP="004F2C8B">
      <w:pPr>
        <w:numPr>
          <w:ilvl w:val="1"/>
          <w:numId w:val="66"/>
        </w:numPr>
        <w:tabs>
          <w:tab w:val="left" w:pos="-1440"/>
          <w:tab w:val="left" w:pos="-720"/>
          <w:tab w:val="left" w:pos="0"/>
          <w:tab w:val="left" w:pos="720"/>
        </w:tabs>
        <w:suppressAutoHyphens/>
        <w:spacing w:after="0" w:line="240" w:lineRule="auto"/>
        <w:rPr>
          <w:rFonts w:asciiTheme="minorHAnsi" w:hAnsiTheme="minorHAnsi" w:cstheme="minorHAnsi"/>
          <w:b/>
          <w:bCs/>
        </w:rPr>
      </w:pPr>
      <w:r w:rsidRPr="00B71FCB">
        <w:rPr>
          <w:rFonts w:asciiTheme="minorHAnsi" w:hAnsiTheme="minorHAnsi" w:cstheme="minorHAnsi"/>
        </w:rPr>
        <w:t xml:space="preserve">On-site: 51% of the units must benefit low and moderate-income (LMI) </w:t>
      </w:r>
      <w:proofErr w:type="gramStart"/>
      <w:r w:rsidRPr="00B71FCB">
        <w:rPr>
          <w:rFonts w:asciiTheme="minorHAnsi" w:hAnsiTheme="minorHAnsi" w:cstheme="minorHAnsi"/>
        </w:rPr>
        <w:t>people;</w:t>
      </w:r>
      <w:proofErr w:type="gramEnd"/>
      <w:r w:rsidRPr="00B71FCB">
        <w:rPr>
          <w:rFonts w:asciiTheme="minorHAnsi" w:hAnsiTheme="minorHAnsi" w:cstheme="minorHAnsi"/>
        </w:rPr>
        <w:t xml:space="preserve"> </w:t>
      </w:r>
    </w:p>
    <w:p w14:paraId="6BC7D9B9" w14:textId="77777777" w:rsidR="00B71FCB" w:rsidRPr="00B71FCB" w:rsidRDefault="00B71FCB" w:rsidP="004F2C8B">
      <w:pPr>
        <w:numPr>
          <w:ilvl w:val="1"/>
          <w:numId w:val="66"/>
        </w:numPr>
        <w:tabs>
          <w:tab w:val="left" w:pos="-1440"/>
          <w:tab w:val="left" w:pos="-720"/>
          <w:tab w:val="left" w:pos="0"/>
          <w:tab w:val="left" w:pos="720"/>
        </w:tabs>
        <w:suppressAutoHyphens/>
        <w:spacing w:after="0" w:line="240" w:lineRule="auto"/>
        <w:rPr>
          <w:rFonts w:asciiTheme="minorHAnsi" w:hAnsiTheme="minorHAnsi" w:cstheme="minorHAnsi"/>
          <w:b/>
          <w:bCs/>
        </w:rPr>
      </w:pPr>
      <w:r w:rsidRPr="00B71FCB">
        <w:rPr>
          <w:rFonts w:asciiTheme="minorHAnsi" w:hAnsiTheme="minorHAnsi" w:cstheme="minorHAnsi"/>
        </w:rPr>
        <w:t>Off-site: 51% of the units must benefit low and moderate-income (LMI) people and</w:t>
      </w:r>
    </w:p>
    <w:p w14:paraId="6CF88185" w14:textId="77777777" w:rsidR="00B71FCB" w:rsidRPr="00B71FCB" w:rsidRDefault="00B71FCB" w:rsidP="004F2C8B">
      <w:pPr>
        <w:numPr>
          <w:ilvl w:val="1"/>
          <w:numId w:val="66"/>
        </w:numPr>
        <w:tabs>
          <w:tab w:val="left" w:pos="-1440"/>
          <w:tab w:val="left" w:pos="-720"/>
          <w:tab w:val="left" w:pos="0"/>
          <w:tab w:val="left" w:pos="720"/>
        </w:tabs>
        <w:suppressAutoHyphens/>
        <w:spacing w:after="0" w:line="240" w:lineRule="auto"/>
        <w:rPr>
          <w:rFonts w:asciiTheme="minorHAnsi" w:hAnsiTheme="minorHAnsi" w:cstheme="minorHAnsi"/>
          <w:b/>
          <w:bCs/>
        </w:rPr>
      </w:pPr>
      <w:r w:rsidRPr="00B71FCB">
        <w:rPr>
          <w:rFonts w:asciiTheme="minorHAnsi" w:hAnsiTheme="minorHAnsi" w:cstheme="minorHAnsi"/>
        </w:rPr>
        <w:t>Census tract must be 51% LMI.</w:t>
      </w:r>
    </w:p>
    <w:p w14:paraId="148DBA23" w14:textId="4224E1CD" w:rsidR="00B71FCB" w:rsidRPr="00B71FCB" w:rsidRDefault="00B71FCB" w:rsidP="004F2C8B">
      <w:pPr>
        <w:numPr>
          <w:ilvl w:val="0"/>
          <w:numId w:val="66"/>
        </w:numPr>
        <w:tabs>
          <w:tab w:val="left" w:pos="-1440"/>
          <w:tab w:val="left" w:pos="-720"/>
          <w:tab w:val="left" w:pos="0"/>
          <w:tab w:val="left" w:pos="720"/>
        </w:tabs>
        <w:suppressAutoHyphens/>
        <w:spacing w:after="0" w:line="240" w:lineRule="auto"/>
        <w:rPr>
          <w:rFonts w:asciiTheme="minorHAnsi" w:hAnsiTheme="minorHAnsi" w:cstheme="minorHAnsi"/>
          <w:b/>
          <w:bCs/>
        </w:rPr>
      </w:pPr>
      <w:r w:rsidRPr="00B71FCB">
        <w:rPr>
          <w:rFonts w:asciiTheme="minorHAnsi" w:hAnsiTheme="minorHAnsi" w:cstheme="minorHAnsi"/>
          <w:b/>
          <w:bCs/>
        </w:rPr>
        <w:t xml:space="preserve">Removal of hazardous material  </w:t>
      </w:r>
    </w:p>
    <w:p w14:paraId="1C2A9D12" w14:textId="77777777" w:rsidR="00B71FCB" w:rsidRPr="00B71FCB" w:rsidRDefault="00B71FCB" w:rsidP="004F2C8B">
      <w:pPr>
        <w:numPr>
          <w:ilvl w:val="0"/>
          <w:numId w:val="66"/>
        </w:numPr>
        <w:tabs>
          <w:tab w:val="left" w:pos="-1440"/>
          <w:tab w:val="left" w:pos="-720"/>
          <w:tab w:val="left" w:pos="0"/>
          <w:tab w:val="left" w:pos="720"/>
        </w:tabs>
        <w:suppressAutoHyphens/>
        <w:spacing w:after="0" w:line="240" w:lineRule="auto"/>
        <w:rPr>
          <w:rFonts w:asciiTheme="minorHAnsi" w:hAnsiTheme="minorHAnsi" w:cstheme="minorHAnsi"/>
        </w:rPr>
      </w:pPr>
      <w:r w:rsidRPr="00B71FCB">
        <w:rPr>
          <w:rFonts w:asciiTheme="minorHAnsi" w:hAnsiTheme="minorHAnsi" w:cstheme="minorHAnsi"/>
          <w:b/>
          <w:bCs/>
        </w:rPr>
        <w:t xml:space="preserve">Land acquisition (vacant only) </w:t>
      </w:r>
      <w:r w:rsidRPr="00B71FCB">
        <w:rPr>
          <w:rFonts w:asciiTheme="minorHAnsi" w:hAnsiTheme="minorHAnsi" w:cstheme="minorHAnsi"/>
          <w:bCs/>
        </w:rPr>
        <w:t>must benefit 100% LMI persons and be done</w:t>
      </w:r>
      <w:r w:rsidRPr="00B71FCB">
        <w:rPr>
          <w:rFonts w:asciiTheme="minorHAnsi" w:hAnsiTheme="minorHAnsi" w:cstheme="minorHAnsi"/>
          <w:b/>
          <w:bCs/>
        </w:rPr>
        <w:t xml:space="preserve"> </w:t>
      </w:r>
      <w:r w:rsidRPr="00B71FCB">
        <w:rPr>
          <w:rFonts w:asciiTheme="minorHAnsi" w:hAnsiTheme="minorHAnsi" w:cstheme="minorHAnsi"/>
        </w:rPr>
        <w:t xml:space="preserve">in partnership with eligible Community-based Development Organizations (CBDO) as described in 24 CFR 570.204.  REDD will determine if an organization is an eligible CBDO, and applicants should contact REDD for this determination and further information.  </w:t>
      </w:r>
    </w:p>
    <w:p w14:paraId="29D8728A" w14:textId="02F0AD51" w:rsidR="00B71FCB" w:rsidRPr="00B71FCB" w:rsidRDefault="00B71FCB" w:rsidP="004F2C8B">
      <w:pPr>
        <w:numPr>
          <w:ilvl w:val="0"/>
          <w:numId w:val="66"/>
        </w:numPr>
        <w:tabs>
          <w:tab w:val="left" w:pos="-1440"/>
          <w:tab w:val="left" w:pos="-720"/>
          <w:tab w:val="left" w:pos="0"/>
          <w:tab w:val="left" w:pos="720"/>
        </w:tabs>
        <w:suppressAutoHyphens/>
        <w:spacing w:after="0" w:line="240" w:lineRule="auto"/>
        <w:rPr>
          <w:rFonts w:asciiTheme="minorHAnsi" w:hAnsiTheme="minorHAnsi" w:cstheme="minorHAnsi"/>
          <w:b/>
          <w:bCs/>
        </w:rPr>
      </w:pPr>
      <w:bookmarkStart w:id="148" w:name="_Hlk6320769"/>
      <w:r w:rsidRPr="00B71FCB">
        <w:rPr>
          <w:rFonts w:asciiTheme="minorHAnsi" w:hAnsiTheme="minorHAnsi" w:cstheme="minorHAnsi"/>
          <w:b/>
          <w:bCs/>
        </w:rPr>
        <w:t xml:space="preserve">Historic vacant building acquisition (on a case-by-case basis) by </w:t>
      </w:r>
      <w:r w:rsidR="007243BF">
        <w:rPr>
          <w:rFonts w:asciiTheme="minorHAnsi" w:hAnsiTheme="minorHAnsi" w:cstheme="minorHAnsi"/>
          <w:b/>
          <w:bCs/>
        </w:rPr>
        <w:t xml:space="preserve">a </w:t>
      </w:r>
      <w:r w:rsidRPr="00B71FCB">
        <w:rPr>
          <w:rFonts w:asciiTheme="minorHAnsi" w:hAnsiTheme="minorHAnsi" w:cstheme="minorHAnsi"/>
          <w:b/>
          <w:bCs/>
        </w:rPr>
        <w:t>for</w:t>
      </w:r>
      <w:r w:rsidR="007243BF">
        <w:rPr>
          <w:rFonts w:asciiTheme="minorHAnsi" w:hAnsiTheme="minorHAnsi" w:cstheme="minorHAnsi"/>
          <w:b/>
          <w:bCs/>
        </w:rPr>
        <w:t>-</w:t>
      </w:r>
      <w:r w:rsidRPr="00B71FCB">
        <w:rPr>
          <w:rFonts w:asciiTheme="minorHAnsi" w:hAnsiTheme="minorHAnsi" w:cstheme="minorHAnsi"/>
          <w:b/>
          <w:bCs/>
        </w:rPr>
        <w:t>profit or non-profit developer</w:t>
      </w:r>
    </w:p>
    <w:p w14:paraId="6FAED80B" w14:textId="20F666D5" w:rsidR="00B71FCB" w:rsidRPr="00B71FCB" w:rsidRDefault="00B71FCB" w:rsidP="004F2C8B">
      <w:pPr>
        <w:numPr>
          <w:ilvl w:val="0"/>
          <w:numId w:val="66"/>
        </w:numPr>
        <w:tabs>
          <w:tab w:val="left" w:pos="-1440"/>
          <w:tab w:val="left" w:pos="-720"/>
          <w:tab w:val="left" w:pos="0"/>
          <w:tab w:val="left" w:pos="720"/>
        </w:tabs>
        <w:suppressAutoHyphens/>
        <w:spacing w:after="0" w:line="240" w:lineRule="auto"/>
        <w:rPr>
          <w:rFonts w:asciiTheme="minorHAnsi" w:hAnsiTheme="minorHAnsi" w:cstheme="minorHAnsi"/>
          <w:b/>
          <w:bCs/>
        </w:rPr>
      </w:pPr>
      <w:r w:rsidRPr="00B71FCB">
        <w:rPr>
          <w:rFonts w:asciiTheme="minorHAnsi" w:hAnsiTheme="minorHAnsi" w:cstheme="minorHAnsi"/>
          <w:b/>
          <w:bCs/>
        </w:rPr>
        <w:t xml:space="preserve"> </w:t>
      </w:r>
      <w:r w:rsidR="00B47882">
        <w:rPr>
          <w:rFonts w:asciiTheme="minorHAnsi" w:hAnsiTheme="minorHAnsi" w:cstheme="minorHAnsi"/>
          <w:b/>
          <w:bCs/>
        </w:rPr>
        <w:t>H</w:t>
      </w:r>
      <w:r w:rsidRPr="00B71FCB">
        <w:rPr>
          <w:rFonts w:asciiTheme="minorHAnsi" w:hAnsiTheme="minorHAnsi" w:cstheme="minorHAnsi"/>
          <w:b/>
          <w:bCs/>
        </w:rPr>
        <w:t>istoric vacant building rehabilitation (on a case-by-case basis)</w:t>
      </w:r>
      <w:r w:rsidR="007243BF">
        <w:rPr>
          <w:rFonts w:asciiTheme="minorHAnsi" w:hAnsiTheme="minorHAnsi" w:cstheme="minorHAnsi"/>
          <w:b/>
          <w:bCs/>
        </w:rPr>
        <w:t xml:space="preserve"> by a for-profit or non-profit developer</w:t>
      </w:r>
    </w:p>
    <w:p w14:paraId="58B9174E" w14:textId="77777777" w:rsidR="00B71FCB" w:rsidRPr="00D14557" w:rsidRDefault="00B71FCB" w:rsidP="00B71FCB">
      <w:pPr>
        <w:keepNext/>
        <w:keepLines/>
        <w:spacing w:before="200" w:after="0"/>
        <w:outlineLvl w:val="1"/>
        <w:rPr>
          <w:rFonts w:asciiTheme="minorHAnsi" w:eastAsia="Times New Roman" w:hAnsiTheme="minorHAnsi" w:cstheme="minorHAnsi"/>
          <w:b/>
          <w:bCs/>
          <w:color w:val="002060"/>
          <w:sz w:val="28"/>
          <w:szCs w:val="28"/>
        </w:rPr>
      </w:pPr>
      <w:bookmarkStart w:id="149" w:name="_Toc39054662"/>
      <w:bookmarkEnd w:id="148"/>
      <w:r w:rsidRPr="00D14557">
        <w:rPr>
          <w:rFonts w:asciiTheme="minorHAnsi" w:eastAsia="Times New Roman" w:hAnsiTheme="minorHAnsi" w:cstheme="minorHAnsi"/>
          <w:b/>
          <w:bCs/>
          <w:color w:val="002060"/>
          <w:sz w:val="28"/>
          <w:szCs w:val="28"/>
        </w:rPr>
        <w:t>Multi-Family Rental Housing Developments</w:t>
      </w:r>
      <w:bookmarkEnd w:id="149"/>
    </w:p>
    <w:p w14:paraId="4FBFF44F" w14:textId="0C20D6D9" w:rsidR="00B71FCB" w:rsidRPr="00B71FCB" w:rsidRDefault="00B71FCB" w:rsidP="00B71FCB">
      <w:pPr>
        <w:spacing w:after="0" w:line="240" w:lineRule="auto"/>
        <w:rPr>
          <w:rFonts w:cs="Calibri"/>
        </w:rPr>
      </w:pPr>
      <w:r w:rsidRPr="00B71FCB">
        <w:rPr>
          <w:rFonts w:cs="Calibri"/>
        </w:rPr>
        <w:t>The maximum grant for</w:t>
      </w:r>
      <w:r w:rsidR="00EC16A5">
        <w:rPr>
          <w:rFonts w:cs="Calibri"/>
        </w:rPr>
        <w:t xml:space="preserve"> infrastructure support to </w:t>
      </w:r>
      <w:r w:rsidRPr="00B71FCB">
        <w:rPr>
          <w:rFonts w:cs="Calibri"/>
        </w:rPr>
        <w:t xml:space="preserve">multi-family projects is </w:t>
      </w:r>
      <w:r w:rsidRPr="00B71FCB">
        <w:rPr>
          <w:rFonts w:cs="Calibri"/>
          <w:b/>
        </w:rPr>
        <w:t>$250,000.00</w:t>
      </w:r>
      <w:r w:rsidRPr="00B71FCB">
        <w:rPr>
          <w:rFonts w:cs="Calibri"/>
        </w:rPr>
        <w:t xml:space="preserve"> maximum grant not to exceed </w:t>
      </w:r>
      <w:r w:rsidRPr="00B71FCB">
        <w:rPr>
          <w:rFonts w:cs="Calibri"/>
          <w:b/>
        </w:rPr>
        <w:t>$10,000.00</w:t>
      </w:r>
      <w:r w:rsidRPr="00B71FCB">
        <w:rPr>
          <w:rFonts w:cs="Calibri"/>
        </w:rPr>
        <w:t xml:space="preserve"> per unit.  Multi-family project can be used with the North Carolina Housing Tax Credit Program. Activities eligible for funding under the multi-family rental housing project are the same as for single-family except for rent-to-own.  </w:t>
      </w:r>
    </w:p>
    <w:p w14:paraId="120C66E6" w14:textId="77777777" w:rsidR="00B71FCB" w:rsidRPr="00B71FCB" w:rsidRDefault="00B71FCB" w:rsidP="00B71FCB">
      <w:pPr>
        <w:spacing w:after="0" w:line="240" w:lineRule="auto"/>
        <w:rPr>
          <w:rFonts w:cs="Calibri"/>
          <w:b/>
        </w:rPr>
      </w:pPr>
    </w:p>
    <w:p w14:paraId="00D44420" w14:textId="77777777" w:rsidR="00B71FCB" w:rsidRPr="00B71FCB" w:rsidRDefault="00B71FCB" w:rsidP="00B71FCB">
      <w:pPr>
        <w:spacing w:after="0" w:line="240" w:lineRule="auto"/>
        <w:rPr>
          <w:rFonts w:cs="Calibri"/>
          <w:b/>
        </w:rPr>
      </w:pPr>
      <w:r w:rsidRPr="00B71FCB">
        <w:rPr>
          <w:rFonts w:cs="Calibri"/>
          <w:b/>
        </w:rPr>
        <w:t xml:space="preserve">The following activities are allowed under this category:  </w:t>
      </w:r>
    </w:p>
    <w:p w14:paraId="6A462670" w14:textId="0DE61F93" w:rsidR="00B71FCB" w:rsidRPr="00B312CA" w:rsidRDefault="00B71FCB" w:rsidP="00453CF2">
      <w:pPr>
        <w:pStyle w:val="ListParagraph"/>
        <w:numPr>
          <w:ilvl w:val="0"/>
          <w:numId w:val="67"/>
        </w:numPr>
        <w:spacing w:after="0" w:line="240" w:lineRule="auto"/>
        <w:ind w:left="720"/>
        <w:rPr>
          <w:rFonts w:cs="Calibri"/>
        </w:rPr>
      </w:pPr>
      <w:r w:rsidRPr="00B312CA">
        <w:rPr>
          <w:rFonts w:cs="Calibri"/>
        </w:rPr>
        <w:t xml:space="preserve">Rehabilitation (including substantial rehabilitation and reconstruction), </w:t>
      </w:r>
    </w:p>
    <w:p w14:paraId="203D73FA" w14:textId="0BFF892D" w:rsidR="00B71FCB" w:rsidRPr="00B312CA" w:rsidRDefault="00B71FCB" w:rsidP="00453CF2">
      <w:pPr>
        <w:pStyle w:val="ListParagraph"/>
        <w:numPr>
          <w:ilvl w:val="0"/>
          <w:numId w:val="67"/>
        </w:numPr>
        <w:spacing w:after="0" w:line="240" w:lineRule="auto"/>
        <w:ind w:left="720"/>
        <w:rPr>
          <w:rFonts w:cs="Calibri"/>
        </w:rPr>
      </w:pPr>
      <w:r w:rsidRPr="00B312CA">
        <w:rPr>
          <w:rFonts w:cs="Calibri"/>
        </w:rPr>
        <w:t>Disposition,</w:t>
      </w:r>
    </w:p>
    <w:p w14:paraId="7097023A" w14:textId="1E2ED54F" w:rsidR="00B71FCB" w:rsidRPr="00B312CA" w:rsidRDefault="00B71FCB" w:rsidP="00453CF2">
      <w:pPr>
        <w:pStyle w:val="ListParagraph"/>
        <w:numPr>
          <w:ilvl w:val="0"/>
          <w:numId w:val="67"/>
        </w:numPr>
        <w:spacing w:after="0" w:line="240" w:lineRule="auto"/>
        <w:ind w:left="720"/>
        <w:rPr>
          <w:rFonts w:cs="Calibri"/>
        </w:rPr>
      </w:pPr>
      <w:r w:rsidRPr="00B312CA">
        <w:rPr>
          <w:rFonts w:cs="Calibri"/>
        </w:rPr>
        <w:t xml:space="preserve">Acquisition, </w:t>
      </w:r>
    </w:p>
    <w:p w14:paraId="6C3D650D" w14:textId="4D093AC5" w:rsidR="00B71FCB" w:rsidRPr="00B312CA" w:rsidRDefault="00B71FCB" w:rsidP="00453CF2">
      <w:pPr>
        <w:pStyle w:val="ListParagraph"/>
        <w:numPr>
          <w:ilvl w:val="0"/>
          <w:numId w:val="67"/>
        </w:numPr>
        <w:spacing w:after="0" w:line="240" w:lineRule="auto"/>
        <w:ind w:left="720"/>
        <w:rPr>
          <w:rFonts w:cs="Calibri"/>
        </w:rPr>
      </w:pPr>
      <w:r w:rsidRPr="00B312CA">
        <w:rPr>
          <w:rFonts w:cs="Calibri"/>
        </w:rPr>
        <w:t xml:space="preserve">Demolition, </w:t>
      </w:r>
    </w:p>
    <w:p w14:paraId="58F2DBCA" w14:textId="1FAD7735" w:rsidR="00B47882" w:rsidRDefault="00B71FCB" w:rsidP="00453CF2">
      <w:pPr>
        <w:pStyle w:val="ListParagraph"/>
        <w:numPr>
          <w:ilvl w:val="0"/>
          <w:numId w:val="67"/>
        </w:numPr>
        <w:spacing w:after="0" w:line="240" w:lineRule="auto"/>
        <w:ind w:left="720"/>
        <w:rPr>
          <w:rFonts w:cs="Calibri"/>
        </w:rPr>
      </w:pPr>
      <w:r w:rsidRPr="00B312CA">
        <w:rPr>
          <w:rFonts w:cs="Calibri"/>
        </w:rPr>
        <w:t>Clearance,</w:t>
      </w:r>
    </w:p>
    <w:p w14:paraId="56215653" w14:textId="18497AB7" w:rsidR="00B47882" w:rsidRPr="00B47882" w:rsidRDefault="00B47882" w:rsidP="00453CF2">
      <w:pPr>
        <w:numPr>
          <w:ilvl w:val="0"/>
          <w:numId w:val="67"/>
        </w:numPr>
        <w:tabs>
          <w:tab w:val="left" w:pos="-1440"/>
          <w:tab w:val="left" w:pos="-720"/>
          <w:tab w:val="left" w:pos="0"/>
          <w:tab w:val="left" w:pos="720"/>
        </w:tabs>
        <w:suppressAutoHyphens/>
        <w:spacing w:after="0" w:line="240" w:lineRule="auto"/>
        <w:ind w:left="720"/>
        <w:rPr>
          <w:rFonts w:asciiTheme="minorHAnsi" w:hAnsiTheme="minorHAnsi" w:cstheme="minorHAnsi"/>
          <w:bCs/>
        </w:rPr>
      </w:pPr>
      <w:r w:rsidRPr="00B47882">
        <w:rPr>
          <w:rFonts w:asciiTheme="minorHAnsi" w:hAnsiTheme="minorHAnsi" w:cstheme="minorHAnsi"/>
          <w:bCs/>
        </w:rPr>
        <w:t xml:space="preserve">Historic vacant building acquisition (on a case-by-case basis) by </w:t>
      </w:r>
      <w:r w:rsidR="00453CF2">
        <w:rPr>
          <w:rFonts w:asciiTheme="minorHAnsi" w:hAnsiTheme="minorHAnsi" w:cstheme="minorHAnsi"/>
          <w:bCs/>
        </w:rPr>
        <w:t xml:space="preserve">a </w:t>
      </w:r>
      <w:r w:rsidRPr="00B47882">
        <w:rPr>
          <w:rFonts w:asciiTheme="minorHAnsi" w:hAnsiTheme="minorHAnsi" w:cstheme="minorHAnsi"/>
          <w:bCs/>
        </w:rPr>
        <w:t>for</w:t>
      </w:r>
      <w:r w:rsidR="00453CF2">
        <w:rPr>
          <w:rFonts w:asciiTheme="minorHAnsi" w:hAnsiTheme="minorHAnsi" w:cstheme="minorHAnsi"/>
          <w:bCs/>
        </w:rPr>
        <w:t>-</w:t>
      </w:r>
      <w:r w:rsidRPr="00B47882">
        <w:rPr>
          <w:rFonts w:asciiTheme="minorHAnsi" w:hAnsiTheme="minorHAnsi" w:cstheme="minorHAnsi"/>
          <w:bCs/>
        </w:rPr>
        <w:t>profit or non-profit developer</w:t>
      </w:r>
    </w:p>
    <w:p w14:paraId="57F98152" w14:textId="38A8E273" w:rsidR="00B47882" w:rsidRPr="00B47882" w:rsidRDefault="00B47882" w:rsidP="00453CF2">
      <w:pPr>
        <w:numPr>
          <w:ilvl w:val="0"/>
          <w:numId w:val="67"/>
        </w:numPr>
        <w:tabs>
          <w:tab w:val="left" w:pos="-1440"/>
          <w:tab w:val="left" w:pos="-720"/>
          <w:tab w:val="left" w:pos="0"/>
          <w:tab w:val="left" w:pos="810"/>
        </w:tabs>
        <w:suppressAutoHyphens/>
        <w:spacing w:after="0" w:line="240" w:lineRule="auto"/>
        <w:ind w:left="720"/>
        <w:rPr>
          <w:rFonts w:asciiTheme="minorHAnsi" w:hAnsiTheme="minorHAnsi" w:cstheme="minorHAnsi"/>
          <w:bCs/>
        </w:rPr>
      </w:pPr>
      <w:r w:rsidRPr="00B47882">
        <w:rPr>
          <w:rFonts w:asciiTheme="minorHAnsi" w:hAnsiTheme="minorHAnsi" w:cstheme="minorHAnsi"/>
          <w:bCs/>
        </w:rPr>
        <w:t>Historic vacant building rehabilitation (on a case-by-case basis)</w:t>
      </w:r>
      <w:r w:rsidR="00453CF2">
        <w:rPr>
          <w:rFonts w:asciiTheme="minorHAnsi" w:hAnsiTheme="minorHAnsi" w:cstheme="minorHAnsi"/>
          <w:bCs/>
        </w:rPr>
        <w:t xml:space="preserve"> by a for-profit or non-</w:t>
      </w:r>
      <w:proofErr w:type="gramStart"/>
      <w:r w:rsidR="00453CF2">
        <w:rPr>
          <w:rFonts w:asciiTheme="minorHAnsi" w:hAnsiTheme="minorHAnsi" w:cstheme="minorHAnsi"/>
          <w:bCs/>
        </w:rPr>
        <w:t>profit  developer</w:t>
      </w:r>
      <w:proofErr w:type="gramEnd"/>
    </w:p>
    <w:p w14:paraId="50A61FFC" w14:textId="67187EA2" w:rsidR="00B71FCB" w:rsidRPr="00505C9A" w:rsidRDefault="00B71FCB" w:rsidP="00505C9A">
      <w:pPr>
        <w:tabs>
          <w:tab w:val="left" w:pos="-1440"/>
          <w:tab w:val="left" w:pos="-720"/>
          <w:tab w:val="left" w:pos="0"/>
          <w:tab w:val="left" w:pos="720"/>
        </w:tabs>
        <w:suppressAutoHyphens/>
        <w:spacing w:after="0" w:line="240" w:lineRule="auto"/>
        <w:ind w:left="1080"/>
        <w:rPr>
          <w:rFonts w:cs="Calibri"/>
        </w:rPr>
      </w:pPr>
    </w:p>
    <w:p w14:paraId="66B84BC7" w14:textId="77777777" w:rsidR="00B71FCB" w:rsidRPr="00B71FCB" w:rsidRDefault="00B71FCB" w:rsidP="00B71FCB">
      <w:pPr>
        <w:spacing w:after="0" w:line="240" w:lineRule="auto"/>
        <w:rPr>
          <w:rFonts w:cs="Calibri"/>
        </w:rPr>
      </w:pPr>
    </w:p>
    <w:p w14:paraId="473FECA1" w14:textId="77777777" w:rsidR="00B71FCB" w:rsidRPr="00D14557" w:rsidRDefault="00B71FCB" w:rsidP="00B71FCB">
      <w:pPr>
        <w:keepNext/>
        <w:keepLines/>
        <w:spacing w:after="0" w:line="240" w:lineRule="auto"/>
        <w:outlineLvl w:val="2"/>
        <w:rPr>
          <w:rFonts w:asciiTheme="minorHAnsi" w:eastAsia="Times New Roman" w:hAnsiTheme="minorHAnsi" w:cstheme="minorHAnsi"/>
          <w:b/>
          <w:bCs/>
          <w:color w:val="002060"/>
          <w:sz w:val="28"/>
          <w:szCs w:val="28"/>
        </w:rPr>
      </w:pPr>
      <w:bookmarkStart w:id="150" w:name="_Toc327278827"/>
      <w:bookmarkStart w:id="151" w:name="_Toc330202515"/>
      <w:bookmarkStart w:id="152" w:name="_Toc330801891"/>
      <w:bookmarkStart w:id="153" w:name="_Toc332190762"/>
      <w:bookmarkStart w:id="154" w:name="_Toc332190994"/>
      <w:bookmarkStart w:id="155" w:name="_Toc39054663"/>
      <w:r w:rsidRPr="00D14557">
        <w:rPr>
          <w:rFonts w:asciiTheme="minorHAnsi" w:eastAsia="Times New Roman" w:hAnsiTheme="minorHAnsi" w:cstheme="minorHAnsi"/>
          <w:b/>
          <w:bCs/>
          <w:color w:val="002060"/>
          <w:sz w:val="28"/>
          <w:szCs w:val="28"/>
        </w:rPr>
        <w:t>Eligible Developers</w:t>
      </w:r>
      <w:bookmarkEnd w:id="150"/>
      <w:r w:rsidRPr="00D14557">
        <w:rPr>
          <w:rFonts w:asciiTheme="minorHAnsi" w:eastAsia="Times New Roman" w:hAnsiTheme="minorHAnsi" w:cstheme="minorHAnsi"/>
          <w:b/>
          <w:bCs/>
          <w:color w:val="002060"/>
          <w:sz w:val="28"/>
          <w:szCs w:val="28"/>
        </w:rPr>
        <w:t xml:space="preserve"> for Housing Development Projects</w:t>
      </w:r>
      <w:bookmarkEnd w:id="151"/>
      <w:bookmarkEnd w:id="152"/>
      <w:bookmarkEnd w:id="153"/>
      <w:bookmarkEnd w:id="154"/>
      <w:bookmarkEnd w:id="155"/>
    </w:p>
    <w:p w14:paraId="7A65C66F" w14:textId="77777777" w:rsidR="00B71FCB" w:rsidRPr="00B71FCB" w:rsidRDefault="00B71FCB" w:rsidP="00B71FCB">
      <w:pPr>
        <w:tabs>
          <w:tab w:val="left" w:pos="630"/>
        </w:tabs>
        <w:overflowPunct w:val="0"/>
        <w:autoSpaceDE w:val="0"/>
        <w:autoSpaceDN w:val="0"/>
        <w:adjustRightInd w:val="0"/>
        <w:spacing w:after="120" w:line="240" w:lineRule="auto"/>
        <w:textAlignment w:val="baseline"/>
        <w:rPr>
          <w:rFonts w:eastAsia="Times New Roman" w:cs="Calibri"/>
          <w:b/>
        </w:rPr>
      </w:pPr>
      <w:r w:rsidRPr="00B71FCB">
        <w:rPr>
          <w:rFonts w:eastAsia="Times New Roman" w:cs="Calibri"/>
          <w:b/>
        </w:rPr>
        <w:t>1.  Non-Profit Developers</w:t>
      </w:r>
    </w:p>
    <w:p w14:paraId="2D7A8A62" w14:textId="77777777" w:rsidR="00B71FCB" w:rsidRPr="00B71FCB" w:rsidRDefault="00B71FCB" w:rsidP="00B71FCB">
      <w:pPr>
        <w:overflowPunct w:val="0"/>
        <w:autoSpaceDE w:val="0"/>
        <w:autoSpaceDN w:val="0"/>
        <w:adjustRightInd w:val="0"/>
        <w:spacing w:after="120" w:line="240" w:lineRule="auto"/>
        <w:ind w:left="270"/>
        <w:textAlignment w:val="baseline"/>
        <w:rPr>
          <w:rFonts w:eastAsia="Times New Roman" w:cs="Calibri"/>
          <w:bCs/>
        </w:rPr>
      </w:pPr>
      <w:r w:rsidRPr="00B71FCB">
        <w:rPr>
          <w:rFonts w:eastAsia="Times New Roman" w:cs="Calibri"/>
          <w:bCs/>
        </w:rPr>
        <w:t>A non-profit must have already been designated a 501(c)(3) organization by the IRS for federal tax purposes and have the characteristics of an eligible community-based development organization (CBDO) in order to participate in the Small Cities CDBG Program as a sub-recipient.  An eligible organization must have the following characteristics:</w:t>
      </w:r>
    </w:p>
    <w:p w14:paraId="511BA765" w14:textId="77777777" w:rsidR="00B71FCB" w:rsidRPr="00B71FCB" w:rsidRDefault="00B71FCB" w:rsidP="004F2C8B">
      <w:pPr>
        <w:numPr>
          <w:ilvl w:val="0"/>
          <w:numId w:val="68"/>
        </w:numPr>
        <w:overflowPunct w:val="0"/>
        <w:autoSpaceDE w:val="0"/>
        <w:autoSpaceDN w:val="0"/>
        <w:adjustRightInd w:val="0"/>
        <w:spacing w:after="120" w:line="240" w:lineRule="auto"/>
        <w:ind w:left="630"/>
        <w:textAlignment w:val="baseline"/>
        <w:rPr>
          <w:rFonts w:cs="Calibri"/>
        </w:rPr>
      </w:pPr>
      <w:r w:rsidRPr="00B71FCB">
        <w:rPr>
          <w:rFonts w:cs="Calibri"/>
        </w:rPr>
        <w:t xml:space="preserve">Be a non-profit association or corporation organized under State or local law to engage in community development activities within an </w:t>
      </w:r>
      <w:r w:rsidRPr="00B71FCB">
        <w:rPr>
          <w:rFonts w:cs="Calibri"/>
          <w:u w:val="single"/>
        </w:rPr>
        <w:t>identified geographic area</w:t>
      </w:r>
      <w:r w:rsidRPr="00B71FCB">
        <w:rPr>
          <w:rFonts w:cs="Calibri"/>
        </w:rPr>
        <w:t xml:space="preserve"> of operation including the jurisdiction of the recipient in addition to having the 501(c)(3).</w:t>
      </w:r>
    </w:p>
    <w:p w14:paraId="2CF1A6B5" w14:textId="77777777" w:rsidR="00B71FCB" w:rsidRPr="00B71FCB" w:rsidRDefault="00B71FCB" w:rsidP="004F2C8B">
      <w:pPr>
        <w:numPr>
          <w:ilvl w:val="0"/>
          <w:numId w:val="68"/>
        </w:numPr>
        <w:overflowPunct w:val="0"/>
        <w:autoSpaceDE w:val="0"/>
        <w:autoSpaceDN w:val="0"/>
        <w:adjustRightInd w:val="0"/>
        <w:spacing w:after="120" w:line="240" w:lineRule="auto"/>
        <w:ind w:left="630"/>
        <w:textAlignment w:val="baseline"/>
        <w:rPr>
          <w:rFonts w:cs="Calibri"/>
        </w:rPr>
      </w:pPr>
      <w:r w:rsidRPr="00B71FCB">
        <w:rPr>
          <w:rFonts w:cs="Calibri"/>
        </w:rPr>
        <w:t xml:space="preserve">Be a non-profit organization with federal tax status as a 501(c) (3) organization. </w:t>
      </w:r>
    </w:p>
    <w:p w14:paraId="4D953F80" w14:textId="20872443" w:rsidR="00B71FCB" w:rsidRPr="00B71FCB" w:rsidRDefault="00B71FCB" w:rsidP="004F2C8B">
      <w:pPr>
        <w:numPr>
          <w:ilvl w:val="0"/>
          <w:numId w:val="68"/>
        </w:numPr>
        <w:overflowPunct w:val="0"/>
        <w:autoSpaceDE w:val="0"/>
        <w:autoSpaceDN w:val="0"/>
        <w:adjustRightInd w:val="0"/>
        <w:spacing w:after="120" w:line="240" w:lineRule="auto"/>
        <w:ind w:left="630"/>
        <w:textAlignment w:val="baseline"/>
        <w:rPr>
          <w:rFonts w:cs="Calibri"/>
        </w:rPr>
      </w:pPr>
      <w:r w:rsidRPr="00B71FCB">
        <w:rPr>
          <w:rFonts w:cs="Calibri"/>
        </w:rPr>
        <w:t xml:space="preserve">Have as its primary purpose the improvement of the physical, economic or social environment of its geographic area with </w:t>
      </w:r>
      <w:r w:rsidR="00390AD5" w:rsidRPr="00B71FCB">
        <w:rPr>
          <w:rFonts w:cs="Calibri"/>
        </w:rPr>
        <w:t>attention</w:t>
      </w:r>
      <w:r w:rsidRPr="00B71FCB">
        <w:rPr>
          <w:rFonts w:cs="Calibri"/>
        </w:rPr>
        <w:t xml:space="preserve"> to the needs of persons of low and moderate income.</w:t>
      </w:r>
    </w:p>
    <w:p w14:paraId="71B1F1DB" w14:textId="77777777" w:rsidR="00B71FCB" w:rsidRPr="00B71FCB" w:rsidRDefault="00B71FCB" w:rsidP="004F2C8B">
      <w:pPr>
        <w:numPr>
          <w:ilvl w:val="0"/>
          <w:numId w:val="68"/>
        </w:numPr>
        <w:overflowPunct w:val="0"/>
        <w:autoSpaceDE w:val="0"/>
        <w:autoSpaceDN w:val="0"/>
        <w:adjustRightInd w:val="0"/>
        <w:spacing w:after="120" w:line="240" w:lineRule="auto"/>
        <w:ind w:left="630"/>
        <w:textAlignment w:val="baseline"/>
        <w:rPr>
          <w:rFonts w:cs="Calibri"/>
        </w:rPr>
      </w:pPr>
      <w:r w:rsidRPr="00B71FCB">
        <w:rPr>
          <w:rFonts w:cs="Calibri"/>
        </w:rPr>
        <w:t>Maintain at least 51% of its governing body’s membership for low and moderate-income residents of its geographic area of operation or representatives of low and moderate-income organizations located in its geographic area of operation.</w:t>
      </w:r>
    </w:p>
    <w:p w14:paraId="52984F06" w14:textId="77777777" w:rsidR="00B71FCB" w:rsidRPr="00B71FCB" w:rsidRDefault="00B71FCB" w:rsidP="004F2C8B">
      <w:pPr>
        <w:numPr>
          <w:ilvl w:val="0"/>
          <w:numId w:val="68"/>
        </w:numPr>
        <w:overflowPunct w:val="0"/>
        <w:autoSpaceDE w:val="0"/>
        <w:autoSpaceDN w:val="0"/>
        <w:adjustRightInd w:val="0"/>
        <w:spacing w:after="120" w:line="240" w:lineRule="auto"/>
        <w:ind w:left="630"/>
        <w:textAlignment w:val="baseline"/>
        <w:rPr>
          <w:rFonts w:cs="Calibri"/>
        </w:rPr>
      </w:pPr>
      <w:r w:rsidRPr="00B71FCB">
        <w:rPr>
          <w:rFonts w:cs="Calibri"/>
        </w:rPr>
        <w:t xml:space="preserve">Not be an agency or instrumentality of the recipient and does not permit more than one-third of the membership of its governing body to be appointed by, or to consist of, elected or other public officials or employees or officials of an ineligible entity.  </w:t>
      </w:r>
    </w:p>
    <w:p w14:paraId="381C8BBF" w14:textId="77777777" w:rsidR="00B71FCB" w:rsidRPr="00B71FCB" w:rsidRDefault="00B71FCB" w:rsidP="004F2C8B">
      <w:pPr>
        <w:numPr>
          <w:ilvl w:val="0"/>
          <w:numId w:val="68"/>
        </w:numPr>
        <w:overflowPunct w:val="0"/>
        <w:autoSpaceDE w:val="0"/>
        <w:autoSpaceDN w:val="0"/>
        <w:adjustRightInd w:val="0"/>
        <w:spacing w:after="120" w:line="240" w:lineRule="auto"/>
        <w:ind w:left="630"/>
        <w:textAlignment w:val="baseline"/>
        <w:rPr>
          <w:rFonts w:cs="Calibri"/>
        </w:rPr>
      </w:pPr>
      <w:r w:rsidRPr="00B71FCB">
        <w:rPr>
          <w:rFonts w:cs="Calibri"/>
        </w:rPr>
        <w:t>Require members of its governing body to be nominated and approved by the general membership of the organization, or by its permanent governing body.</w:t>
      </w:r>
    </w:p>
    <w:p w14:paraId="3A29EDD0" w14:textId="77777777" w:rsidR="00B71FCB" w:rsidRPr="00B71FCB" w:rsidRDefault="00B71FCB" w:rsidP="004F2C8B">
      <w:pPr>
        <w:numPr>
          <w:ilvl w:val="0"/>
          <w:numId w:val="68"/>
        </w:numPr>
        <w:overflowPunct w:val="0"/>
        <w:autoSpaceDE w:val="0"/>
        <w:autoSpaceDN w:val="0"/>
        <w:adjustRightInd w:val="0"/>
        <w:spacing w:after="120" w:line="240" w:lineRule="auto"/>
        <w:ind w:left="630"/>
        <w:textAlignment w:val="baseline"/>
        <w:rPr>
          <w:rFonts w:cs="Calibri"/>
        </w:rPr>
      </w:pPr>
      <w:r w:rsidRPr="00B71FCB">
        <w:rPr>
          <w:rFonts w:cs="Calibri"/>
        </w:rPr>
        <w:t>Be an active and substantive partner of the project development team.</w:t>
      </w:r>
    </w:p>
    <w:p w14:paraId="75950CB7" w14:textId="77777777" w:rsidR="00B71FCB" w:rsidRPr="00B71FCB" w:rsidRDefault="00B71FCB" w:rsidP="004F2C8B">
      <w:pPr>
        <w:numPr>
          <w:ilvl w:val="0"/>
          <w:numId w:val="68"/>
        </w:numPr>
        <w:overflowPunct w:val="0"/>
        <w:autoSpaceDE w:val="0"/>
        <w:autoSpaceDN w:val="0"/>
        <w:adjustRightInd w:val="0"/>
        <w:spacing w:after="120" w:line="240" w:lineRule="auto"/>
        <w:ind w:left="630"/>
        <w:textAlignment w:val="baseline"/>
        <w:rPr>
          <w:rFonts w:cs="Calibri"/>
        </w:rPr>
      </w:pPr>
      <w:r w:rsidRPr="00B71FCB">
        <w:rPr>
          <w:rFonts w:cs="Calibri"/>
        </w:rPr>
        <w:t>Not be subject to requirements under which its assets revert to the recipient upon dissolution.</w:t>
      </w:r>
    </w:p>
    <w:p w14:paraId="7215C59C" w14:textId="77777777" w:rsidR="00B71FCB" w:rsidRPr="00B71FCB" w:rsidRDefault="00B71FCB" w:rsidP="004F2C8B">
      <w:pPr>
        <w:numPr>
          <w:ilvl w:val="0"/>
          <w:numId w:val="62"/>
        </w:numPr>
        <w:tabs>
          <w:tab w:val="right" w:pos="-990"/>
          <w:tab w:val="right" w:pos="-900"/>
          <w:tab w:val="num" w:pos="360"/>
        </w:tabs>
        <w:overflowPunct w:val="0"/>
        <w:autoSpaceDE w:val="0"/>
        <w:autoSpaceDN w:val="0"/>
        <w:adjustRightInd w:val="0"/>
        <w:spacing w:after="120" w:line="240" w:lineRule="auto"/>
        <w:ind w:left="630"/>
        <w:textAlignment w:val="baseline"/>
        <w:rPr>
          <w:rFonts w:cs="Calibri"/>
        </w:rPr>
      </w:pPr>
      <w:r w:rsidRPr="00B71FCB">
        <w:rPr>
          <w:rFonts w:cs="Calibri"/>
        </w:rPr>
        <w:t>Be free to contract for goods/vendors of own choosing.</w:t>
      </w:r>
    </w:p>
    <w:p w14:paraId="484AD8B3" w14:textId="77777777" w:rsidR="00B71FCB" w:rsidRPr="00B71FCB" w:rsidRDefault="00B71FCB" w:rsidP="004F2C8B">
      <w:pPr>
        <w:numPr>
          <w:ilvl w:val="0"/>
          <w:numId w:val="68"/>
        </w:numPr>
        <w:overflowPunct w:val="0"/>
        <w:autoSpaceDE w:val="0"/>
        <w:autoSpaceDN w:val="0"/>
        <w:adjustRightInd w:val="0"/>
        <w:spacing w:after="120" w:line="240" w:lineRule="auto"/>
        <w:ind w:left="630"/>
        <w:textAlignment w:val="baseline"/>
        <w:rPr>
          <w:rFonts w:cs="Calibri"/>
        </w:rPr>
      </w:pPr>
      <w:r w:rsidRPr="00B71FCB">
        <w:rPr>
          <w:rFonts w:cs="Calibri"/>
        </w:rPr>
        <w:t>Also note that a Community Housing Development Organization (CHDO); an entity organized under the Small Business Investment Act (non-profit only); and a Small Business Administration approved Section 501 State Development Company or Section 502 Local Development Company or Section 503 Company (all non-profit only) will also qualify as a CBDO.</w:t>
      </w:r>
    </w:p>
    <w:p w14:paraId="06F6BA5C" w14:textId="77777777" w:rsidR="00B71FCB" w:rsidRPr="00B71FCB" w:rsidRDefault="00B71FCB" w:rsidP="00B71FCB">
      <w:pPr>
        <w:spacing w:after="0" w:line="240" w:lineRule="auto"/>
        <w:rPr>
          <w:b/>
        </w:rPr>
      </w:pPr>
      <w:r w:rsidRPr="00B71FCB">
        <w:rPr>
          <w:b/>
        </w:rPr>
        <w:t>2.  For-Profit Developers</w:t>
      </w:r>
    </w:p>
    <w:p w14:paraId="42581AE3" w14:textId="26EC9916" w:rsidR="00B71FCB" w:rsidRPr="00B71FCB" w:rsidRDefault="00B71FCB" w:rsidP="004F2C8B">
      <w:pPr>
        <w:numPr>
          <w:ilvl w:val="0"/>
          <w:numId w:val="60"/>
        </w:numPr>
        <w:overflowPunct w:val="0"/>
        <w:autoSpaceDE w:val="0"/>
        <w:autoSpaceDN w:val="0"/>
        <w:adjustRightInd w:val="0"/>
        <w:spacing w:after="120" w:line="240" w:lineRule="auto"/>
        <w:ind w:left="630"/>
        <w:textAlignment w:val="baseline"/>
        <w:rPr>
          <w:rFonts w:cs="Calibri"/>
        </w:rPr>
      </w:pPr>
      <w:r w:rsidRPr="00B71FCB">
        <w:rPr>
          <w:rFonts w:cs="Calibri"/>
        </w:rPr>
        <w:t>Developer is limited to 1</w:t>
      </w:r>
      <w:r w:rsidR="00B47882">
        <w:rPr>
          <w:rFonts w:cs="Calibri"/>
        </w:rPr>
        <w:t>5</w:t>
      </w:r>
      <w:r w:rsidRPr="00B71FCB">
        <w:rPr>
          <w:rFonts w:cs="Calibri"/>
        </w:rPr>
        <w:t xml:space="preserve">% </w:t>
      </w:r>
      <w:proofErr w:type="gramStart"/>
      <w:r w:rsidRPr="00B71FCB">
        <w:rPr>
          <w:rFonts w:cs="Calibri"/>
        </w:rPr>
        <w:t>profit;</w:t>
      </w:r>
      <w:proofErr w:type="gramEnd"/>
      <w:r w:rsidRPr="00B71FCB">
        <w:rPr>
          <w:rFonts w:cs="Calibri"/>
        </w:rPr>
        <w:t xml:space="preserve"> and</w:t>
      </w:r>
    </w:p>
    <w:p w14:paraId="490C4A89" w14:textId="77777777" w:rsidR="00B71FCB" w:rsidRPr="00B71FCB" w:rsidRDefault="00B71FCB" w:rsidP="004F2C8B">
      <w:pPr>
        <w:numPr>
          <w:ilvl w:val="0"/>
          <w:numId w:val="60"/>
        </w:numPr>
        <w:overflowPunct w:val="0"/>
        <w:autoSpaceDE w:val="0"/>
        <w:autoSpaceDN w:val="0"/>
        <w:adjustRightInd w:val="0"/>
        <w:spacing w:after="120" w:line="240" w:lineRule="auto"/>
        <w:ind w:left="630"/>
        <w:textAlignment w:val="baseline"/>
        <w:rPr>
          <w:rFonts w:cs="Calibri"/>
        </w:rPr>
      </w:pPr>
      <w:r w:rsidRPr="00B71FCB">
        <w:rPr>
          <w:rFonts w:cs="Calibri"/>
        </w:rPr>
        <w:t xml:space="preserve">If a loan is made to the developer, the local government must have a plan for reuse of CDBG funds (program income) subject to REDD approval.  Program income over $25,000 in a year must be returned to REDD. </w:t>
      </w:r>
    </w:p>
    <w:p w14:paraId="0CCD568A" w14:textId="77777777" w:rsidR="00B71FCB" w:rsidRPr="00B71FCB" w:rsidRDefault="00B71FCB" w:rsidP="00B71FCB">
      <w:pPr>
        <w:spacing w:after="0" w:line="240" w:lineRule="auto"/>
        <w:rPr>
          <w:b/>
        </w:rPr>
      </w:pPr>
      <w:r w:rsidRPr="00B71FCB">
        <w:rPr>
          <w:b/>
        </w:rPr>
        <w:t>3.  All Developers</w:t>
      </w:r>
    </w:p>
    <w:p w14:paraId="3C7D9D83" w14:textId="77777777" w:rsidR="00B71FCB" w:rsidRPr="00B71FCB" w:rsidRDefault="00B71FCB" w:rsidP="00B312CA">
      <w:pPr>
        <w:overflowPunct w:val="0"/>
        <w:autoSpaceDE w:val="0"/>
        <w:autoSpaceDN w:val="0"/>
        <w:adjustRightInd w:val="0"/>
        <w:spacing w:after="120" w:line="240" w:lineRule="auto"/>
        <w:ind w:left="630"/>
        <w:textAlignment w:val="baseline"/>
        <w:rPr>
          <w:rFonts w:cs="Calibri"/>
        </w:rPr>
      </w:pPr>
      <w:r w:rsidRPr="00B71FCB">
        <w:rPr>
          <w:rFonts w:cs="Calibri"/>
        </w:rPr>
        <w:t xml:space="preserve">If the project is funded, as part of the agreement, the local government is required to execute a </w:t>
      </w:r>
      <w:r w:rsidRPr="00B71FCB">
        <w:rPr>
          <w:rFonts w:cs="Calibri"/>
          <w:b/>
          <w:i/>
          <w:u w:val="single"/>
        </w:rPr>
        <w:t>Legally Binding Commitment</w:t>
      </w:r>
      <w:r w:rsidRPr="00B71FCB">
        <w:rPr>
          <w:rFonts w:cs="Calibri"/>
        </w:rPr>
        <w:t xml:space="preserve"> </w:t>
      </w:r>
      <w:r w:rsidRPr="00B71FCB">
        <w:rPr>
          <w:rFonts w:cs="Calibri"/>
          <w:b/>
          <w:i/>
        </w:rPr>
        <w:t>(LBC)</w:t>
      </w:r>
      <w:r w:rsidRPr="00B71FCB">
        <w:rPr>
          <w:rFonts w:cs="Calibri"/>
        </w:rPr>
        <w:t xml:space="preserve"> contract with the developer.  The LBC outlines the duties of each (local government and developer).  This document at a minimum should include the following:</w:t>
      </w:r>
    </w:p>
    <w:p w14:paraId="3A1078F7" w14:textId="77777777" w:rsidR="00B71FCB" w:rsidRPr="00B71FCB" w:rsidRDefault="00B71FCB" w:rsidP="00F70D6F">
      <w:pPr>
        <w:numPr>
          <w:ilvl w:val="0"/>
          <w:numId w:val="61"/>
        </w:numPr>
        <w:tabs>
          <w:tab w:val="left" w:pos="810"/>
        </w:tabs>
        <w:overflowPunct w:val="0"/>
        <w:autoSpaceDE w:val="0"/>
        <w:autoSpaceDN w:val="0"/>
        <w:adjustRightInd w:val="0"/>
        <w:spacing w:after="120" w:line="240" w:lineRule="auto"/>
        <w:ind w:left="630" w:firstLine="0"/>
        <w:textAlignment w:val="baseline"/>
        <w:rPr>
          <w:rFonts w:cs="Calibri"/>
        </w:rPr>
      </w:pPr>
      <w:r w:rsidRPr="00B71FCB">
        <w:rPr>
          <w:rFonts w:cs="Calibri"/>
        </w:rPr>
        <w:t>Reference to the release of CDBG conditions</w:t>
      </w:r>
    </w:p>
    <w:p w14:paraId="24FD756C" w14:textId="77777777" w:rsidR="00B71FCB" w:rsidRPr="00B71FCB" w:rsidRDefault="00B71FCB" w:rsidP="00F70D6F">
      <w:pPr>
        <w:numPr>
          <w:ilvl w:val="0"/>
          <w:numId w:val="61"/>
        </w:numPr>
        <w:tabs>
          <w:tab w:val="left" w:pos="810"/>
        </w:tabs>
        <w:overflowPunct w:val="0"/>
        <w:autoSpaceDE w:val="0"/>
        <w:autoSpaceDN w:val="0"/>
        <w:adjustRightInd w:val="0"/>
        <w:spacing w:after="120" w:line="240" w:lineRule="auto"/>
        <w:ind w:left="630" w:firstLine="0"/>
        <w:textAlignment w:val="baseline"/>
        <w:rPr>
          <w:rFonts w:cs="Calibri"/>
        </w:rPr>
      </w:pPr>
      <w:r w:rsidRPr="00B71FCB">
        <w:rPr>
          <w:rFonts w:cs="Calibri"/>
        </w:rPr>
        <w:t>Roles and responsibilities of each party</w:t>
      </w:r>
    </w:p>
    <w:p w14:paraId="2A8E73F9" w14:textId="77777777" w:rsidR="00B71FCB" w:rsidRPr="00B71FCB" w:rsidRDefault="00B71FCB" w:rsidP="00F70D6F">
      <w:pPr>
        <w:numPr>
          <w:ilvl w:val="0"/>
          <w:numId w:val="61"/>
        </w:numPr>
        <w:tabs>
          <w:tab w:val="left" w:pos="810"/>
        </w:tabs>
        <w:overflowPunct w:val="0"/>
        <w:autoSpaceDE w:val="0"/>
        <w:autoSpaceDN w:val="0"/>
        <w:adjustRightInd w:val="0"/>
        <w:spacing w:after="120" w:line="240" w:lineRule="auto"/>
        <w:ind w:left="630" w:firstLine="0"/>
        <w:textAlignment w:val="baseline"/>
        <w:rPr>
          <w:rFonts w:cs="Calibri"/>
        </w:rPr>
      </w:pPr>
      <w:r w:rsidRPr="00B71FCB">
        <w:rPr>
          <w:rFonts w:cs="Calibri"/>
        </w:rPr>
        <w:t>Use of funds (both grant and loan)</w:t>
      </w:r>
    </w:p>
    <w:p w14:paraId="3603D2BA" w14:textId="77777777" w:rsidR="00B71FCB" w:rsidRPr="00B71FCB" w:rsidRDefault="00B71FCB" w:rsidP="00F70D6F">
      <w:pPr>
        <w:numPr>
          <w:ilvl w:val="0"/>
          <w:numId w:val="61"/>
        </w:numPr>
        <w:tabs>
          <w:tab w:val="left" w:pos="810"/>
        </w:tabs>
        <w:overflowPunct w:val="0"/>
        <w:autoSpaceDE w:val="0"/>
        <w:autoSpaceDN w:val="0"/>
        <w:adjustRightInd w:val="0"/>
        <w:spacing w:after="120" w:line="240" w:lineRule="auto"/>
        <w:ind w:left="630" w:firstLine="0"/>
        <w:textAlignment w:val="baseline"/>
        <w:rPr>
          <w:rFonts w:cs="Calibri"/>
        </w:rPr>
      </w:pPr>
      <w:r w:rsidRPr="00B71FCB">
        <w:rPr>
          <w:rFonts w:cs="Calibri"/>
        </w:rPr>
        <w:t>Project requirements for Housing Development grants</w:t>
      </w:r>
    </w:p>
    <w:p w14:paraId="4BB7F70C" w14:textId="77777777" w:rsidR="00B71FCB" w:rsidRPr="00B71FCB" w:rsidRDefault="00B71FCB" w:rsidP="00F70D6F">
      <w:pPr>
        <w:numPr>
          <w:ilvl w:val="0"/>
          <w:numId w:val="61"/>
        </w:numPr>
        <w:tabs>
          <w:tab w:val="left" w:pos="810"/>
        </w:tabs>
        <w:overflowPunct w:val="0"/>
        <w:autoSpaceDE w:val="0"/>
        <w:autoSpaceDN w:val="0"/>
        <w:adjustRightInd w:val="0"/>
        <w:spacing w:after="120" w:line="240" w:lineRule="auto"/>
        <w:ind w:left="630" w:firstLine="0"/>
        <w:textAlignment w:val="baseline"/>
        <w:rPr>
          <w:rFonts w:cs="Calibri"/>
        </w:rPr>
      </w:pPr>
      <w:r w:rsidRPr="00B71FCB">
        <w:rPr>
          <w:rFonts w:cs="Calibri"/>
        </w:rPr>
        <w:t>Insurance and bonding</w:t>
      </w:r>
    </w:p>
    <w:p w14:paraId="6B8D5A27" w14:textId="77777777" w:rsidR="00B71FCB" w:rsidRPr="00B71FCB" w:rsidRDefault="00B71FCB" w:rsidP="00F70D6F">
      <w:pPr>
        <w:numPr>
          <w:ilvl w:val="0"/>
          <w:numId w:val="61"/>
        </w:numPr>
        <w:tabs>
          <w:tab w:val="left" w:pos="810"/>
        </w:tabs>
        <w:overflowPunct w:val="0"/>
        <w:autoSpaceDE w:val="0"/>
        <w:autoSpaceDN w:val="0"/>
        <w:adjustRightInd w:val="0"/>
        <w:spacing w:after="120" w:line="240" w:lineRule="auto"/>
        <w:ind w:left="630" w:firstLine="0"/>
        <w:textAlignment w:val="baseline"/>
        <w:rPr>
          <w:rFonts w:cs="Calibri"/>
        </w:rPr>
      </w:pPr>
      <w:r w:rsidRPr="00B71FCB">
        <w:rPr>
          <w:rFonts w:cs="Calibri"/>
        </w:rPr>
        <w:t>Enforcement of the agreement</w:t>
      </w:r>
    </w:p>
    <w:p w14:paraId="28C87F5C" w14:textId="77777777" w:rsidR="00B71FCB" w:rsidRPr="00B71FCB" w:rsidRDefault="00B71FCB" w:rsidP="00F70D6F">
      <w:pPr>
        <w:numPr>
          <w:ilvl w:val="0"/>
          <w:numId w:val="61"/>
        </w:numPr>
        <w:tabs>
          <w:tab w:val="left" w:pos="810"/>
        </w:tabs>
        <w:overflowPunct w:val="0"/>
        <w:autoSpaceDE w:val="0"/>
        <w:autoSpaceDN w:val="0"/>
        <w:adjustRightInd w:val="0"/>
        <w:spacing w:after="120" w:line="240" w:lineRule="auto"/>
        <w:ind w:left="630" w:firstLine="0"/>
        <w:textAlignment w:val="baseline"/>
        <w:rPr>
          <w:rFonts w:cs="Calibri"/>
        </w:rPr>
      </w:pPr>
      <w:r w:rsidRPr="00B71FCB">
        <w:rPr>
          <w:rFonts w:cs="Calibri"/>
        </w:rPr>
        <w:t>CDBG program requirements (State and Federal)</w:t>
      </w:r>
    </w:p>
    <w:p w14:paraId="1B087D18" w14:textId="349E16C2" w:rsidR="00B71FCB" w:rsidRDefault="00B71FCB" w:rsidP="008F5AB9">
      <w:pPr>
        <w:spacing w:after="120" w:line="240" w:lineRule="auto"/>
        <w:ind w:left="270"/>
        <w:rPr>
          <w:rFonts w:cs="Calibri"/>
        </w:rPr>
      </w:pPr>
      <w:r w:rsidRPr="00B71FCB">
        <w:rPr>
          <w:rFonts w:cs="Calibri"/>
        </w:rPr>
        <w:t>It is recommended that legal counsel should be used to prepare this document.  The purpose of the LBC is to make sure all parties are clear on the responsibilities in undertaking this HD project.  Ultimate responsibility for meeting all state and federal regulations, however, rests with the local government.</w:t>
      </w:r>
    </w:p>
    <w:p w14:paraId="0490AC62" w14:textId="77777777" w:rsidR="009A574A" w:rsidRDefault="009A574A" w:rsidP="007205A5">
      <w:pPr>
        <w:pStyle w:val="BodyText"/>
        <w:spacing w:after="0" w:line="240" w:lineRule="auto"/>
        <w:rPr>
          <w:rFonts w:cs="Calibri"/>
        </w:rPr>
      </w:pPr>
    </w:p>
    <w:p w14:paraId="22363B4D" w14:textId="77777777" w:rsidR="007276C4" w:rsidRPr="004607C0" w:rsidRDefault="007276C4" w:rsidP="004607C0">
      <w:pPr>
        <w:pStyle w:val="Heading3"/>
        <w:shd w:val="clear" w:color="auto" w:fill="92D050"/>
        <w:spacing w:before="0" w:line="240" w:lineRule="auto"/>
        <w:rPr>
          <w:rFonts w:asciiTheme="minorHAnsi" w:hAnsiTheme="minorHAnsi" w:cstheme="minorHAnsi"/>
          <w:color w:val="auto"/>
          <w:sz w:val="24"/>
          <w:szCs w:val="24"/>
        </w:rPr>
      </w:pPr>
      <w:bookmarkStart w:id="156" w:name="_Toc330202517"/>
      <w:bookmarkStart w:id="157" w:name="_Toc330801893"/>
      <w:bookmarkStart w:id="158" w:name="_Toc332190765"/>
      <w:bookmarkStart w:id="159" w:name="_Toc332190997"/>
      <w:bookmarkStart w:id="160" w:name="_Toc39054664"/>
      <w:bookmarkStart w:id="161" w:name="_Hlk536698810"/>
      <w:r w:rsidRPr="004607C0">
        <w:rPr>
          <w:rFonts w:asciiTheme="minorHAnsi" w:hAnsiTheme="minorHAnsi" w:cstheme="minorHAnsi"/>
          <w:color w:val="auto"/>
          <w:sz w:val="24"/>
          <w:szCs w:val="24"/>
        </w:rPr>
        <w:t>Water and Sewer Connections to Existing Housing</w:t>
      </w:r>
      <w:bookmarkEnd w:id="156"/>
      <w:bookmarkEnd w:id="157"/>
      <w:bookmarkEnd w:id="158"/>
      <w:bookmarkEnd w:id="159"/>
      <w:bookmarkEnd w:id="160"/>
    </w:p>
    <w:p w14:paraId="7BE3327B" w14:textId="5F7483D3" w:rsidR="007276C4" w:rsidRPr="002C368F" w:rsidRDefault="007276C4" w:rsidP="007276C4">
      <w:pPr>
        <w:spacing w:after="0" w:line="240" w:lineRule="auto"/>
      </w:pPr>
      <w:bookmarkStart w:id="162" w:name="_Toc330202518"/>
      <w:bookmarkStart w:id="163" w:name="_Toc327278831"/>
      <w:r w:rsidRPr="002C368F">
        <w:t xml:space="preserve">The water and sewer connection category </w:t>
      </w:r>
      <w:proofErr w:type="gramStart"/>
      <w:r w:rsidR="00EC16A5">
        <w:t>is</w:t>
      </w:r>
      <w:proofErr w:type="gramEnd"/>
      <w:r w:rsidRPr="002C368F">
        <w:t xml:space="preserve"> viewed as rehabilitation and includes the activities allowed under the</w:t>
      </w:r>
      <w:r w:rsidR="00EC16A5">
        <w:t xml:space="preserve"> REDD</w:t>
      </w:r>
      <w:r w:rsidRPr="002C368F">
        <w:t xml:space="preserve"> former Infrastructure Hook-Up Program.  Local governments may use funds to connect or “hook-up” low-and-moderate (LMI) households to non-CDBG funded existing public water and/or sewer line(s). CDBG funds may only be used to connect LMI owner-occupied and LMI tenant-occupied dwellings provided the landlord is also LMI.  Low-and-moderate income households are defined as households at 80% or less of the median family income for the county or Metropolitan Statistical Area (MSA) in which the residence is located.</w:t>
      </w:r>
      <w:bookmarkEnd w:id="162"/>
    </w:p>
    <w:p w14:paraId="5614A5B3" w14:textId="77777777" w:rsidR="007276C4" w:rsidRPr="002C368F" w:rsidRDefault="007276C4" w:rsidP="007276C4">
      <w:pPr>
        <w:spacing w:after="0" w:line="240" w:lineRule="auto"/>
      </w:pPr>
    </w:p>
    <w:p w14:paraId="7125982B" w14:textId="110DF4A8" w:rsidR="007276C4" w:rsidRPr="002C368F" w:rsidRDefault="007276C4" w:rsidP="007276C4">
      <w:pPr>
        <w:spacing w:after="0" w:line="240" w:lineRule="auto"/>
      </w:pPr>
      <w:r w:rsidRPr="002C368F">
        <w:t xml:space="preserve">CDBG funds may also be used to connect manufactured homes that LMI owner-occupied, but the lot is rented.  However, the owner of the rented lot must also be LMI. Also, if </w:t>
      </w:r>
      <w:r w:rsidR="002725C5" w:rsidRPr="002C368F">
        <w:t>an</w:t>
      </w:r>
      <w:r w:rsidRPr="002C368F">
        <w:t xml:space="preserve"> LMI unit is located on a corner lot with a line on either of the unit’s sides and/or its front, that unit may be connected if the unit is eligible per the CDBG guidelines.</w:t>
      </w:r>
    </w:p>
    <w:p w14:paraId="4A4BA926" w14:textId="77777777" w:rsidR="007276C4" w:rsidRPr="002C368F" w:rsidRDefault="007276C4" w:rsidP="007276C4">
      <w:pPr>
        <w:spacing w:after="0" w:line="240" w:lineRule="auto"/>
      </w:pPr>
    </w:p>
    <w:p w14:paraId="53A4F6A3" w14:textId="77777777" w:rsidR="007276C4" w:rsidRPr="00D14557" w:rsidRDefault="007276C4" w:rsidP="007276C4">
      <w:pPr>
        <w:pStyle w:val="Heading3"/>
        <w:spacing w:before="0" w:line="240" w:lineRule="auto"/>
        <w:rPr>
          <w:rFonts w:asciiTheme="minorHAnsi" w:hAnsiTheme="minorHAnsi" w:cstheme="minorHAnsi"/>
          <w:color w:val="002060"/>
          <w:u w:val="single"/>
        </w:rPr>
      </w:pPr>
      <w:bookmarkStart w:id="164" w:name="_Toc330202519"/>
      <w:bookmarkStart w:id="165" w:name="_Toc330801894"/>
      <w:bookmarkStart w:id="166" w:name="_Toc332190766"/>
      <w:bookmarkStart w:id="167" w:name="_Toc332190998"/>
      <w:bookmarkStart w:id="168" w:name="_Toc39054665"/>
      <w:r w:rsidRPr="00D14557">
        <w:rPr>
          <w:rFonts w:asciiTheme="minorHAnsi" w:hAnsiTheme="minorHAnsi" w:cstheme="minorHAnsi"/>
          <w:color w:val="002060"/>
          <w:u w:val="single"/>
        </w:rPr>
        <w:t>Basic Criteria for Water and Sewer Connections</w:t>
      </w:r>
      <w:bookmarkEnd w:id="164"/>
      <w:bookmarkEnd w:id="165"/>
      <w:bookmarkEnd w:id="166"/>
      <w:bookmarkEnd w:id="167"/>
      <w:bookmarkEnd w:id="168"/>
      <w:r w:rsidRPr="00D14557">
        <w:rPr>
          <w:rFonts w:asciiTheme="minorHAnsi" w:hAnsiTheme="minorHAnsi" w:cstheme="minorHAnsi"/>
          <w:color w:val="002060"/>
          <w:u w:val="single"/>
        </w:rPr>
        <w:t xml:space="preserve"> </w:t>
      </w:r>
    </w:p>
    <w:p w14:paraId="7A96B144" w14:textId="04E4DE25" w:rsidR="007276C4" w:rsidRDefault="007276C4" w:rsidP="004F2C8B">
      <w:pPr>
        <w:numPr>
          <w:ilvl w:val="0"/>
          <w:numId w:val="55"/>
        </w:numPr>
        <w:spacing w:after="0"/>
      </w:pPr>
      <w:r>
        <w:t xml:space="preserve">The line is completely installed in the ground and in use by households along the line prior to the submission of the </w:t>
      </w:r>
      <w:r w:rsidRPr="007276C4">
        <w:rPr>
          <w:b/>
          <w:i/>
        </w:rPr>
        <w:t>NC Neighborhood</w:t>
      </w:r>
      <w:r>
        <w:t xml:space="preserve"> </w:t>
      </w:r>
      <w:r w:rsidR="00D77E47" w:rsidRPr="00D77E47">
        <w:rPr>
          <w:b/>
          <w:bCs/>
          <w:i/>
          <w:iCs/>
        </w:rPr>
        <w:t>Revitalization</w:t>
      </w:r>
      <w:r w:rsidR="00D77E47">
        <w:t xml:space="preserve"> </w:t>
      </w:r>
      <w:r>
        <w:t>application.</w:t>
      </w:r>
    </w:p>
    <w:p w14:paraId="021B66AF" w14:textId="77777777" w:rsidR="007276C4" w:rsidRDefault="007276C4" w:rsidP="004F2C8B">
      <w:pPr>
        <w:numPr>
          <w:ilvl w:val="0"/>
          <w:numId w:val="55"/>
        </w:numPr>
        <w:spacing w:after="0"/>
      </w:pPr>
      <w:r>
        <w:t>Installation of the line was not funded in whole or in part by CDBG funds.</w:t>
      </w:r>
    </w:p>
    <w:p w14:paraId="703EE71E" w14:textId="77777777" w:rsidR="007276C4" w:rsidRDefault="007276C4" w:rsidP="004F2C8B">
      <w:pPr>
        <w:numPr>
          <w:ilvl w:val="0"/>
          <w:numId w:val="55"/>
        </w:numPr>
        <w:spacing w:after="0"/>
      </w:pPr>
      <w:r>
        <w:t>Funds can be used only to connect LMI household to the public line.</w:t>
      </w:r>
    </w:p>
    <w:p w14:paraId="383555CC" w14:textId="77777777" w:rsidR="007276C4" w:rsidRDefault="007276C4" w:rsidP="004F2C8B">
      <w:pPr>
        <w:numPr>
          <w:ilvl w:val="0"/>
          <w:numId w:val="55"/>
        </w:numPr>
        <w:spacing w:after="0"/>
      </w:pPr>
      <w:r>
        <w:t>Residences to be connected must already have indoor plumbing in working order.</w:t>
      </w:r>
    </w:p>
    <w:p w14:paraId="7129533D" w14:textId="77777777" w:rsidR="007276C4" w:rsidRDefault="007276C4" w:rsidP="004F2C8B">
      <w:pPr>
        <w:numPr>
          <w:ilvl w:val="0"/>
          <w:numId w:val="55"/>
        </w:numPr>
        <w:spacing w:after="0"/>
      </w:pPr>
      <w:r>
        <w:t xml:space="preserve">Eligible household must be identified in the application.  </w:t>
      </w:r>
    </w:p>
    <w:p w14:paraId="596B4D16" w14:textId="77777777" w:rsidR="007276C4" w:rsidRDefault="007276C4" w:rsidP="007276C4">
      <w:pPr>
        <w:spacing w:after="0"/>
      </w:pPr>
    </w:p>
    <w:p w14:paraId="04791DA3" w14:textId="77777777" w:rsidR="007276C4" w:rsidRPr="00D14557" w:rsidRDefault="007276C4" w:rsidP="007276C4">
      <w:pPr>
        <w:pStyle w:val="Heading3"/>
        <w:spacing w:before="0" w:line="240" w:lineRule="auto"/>
        <w:rPr>
          <w:rFonts w:asciiTheme="minorHAnsi" w:hAnsiTheme="minorHAnsi" w:cstheme="minorHAnsi"/>
          <w:color w:val="002060"/>
          <w:u w:val="single"/>
        </w:rPr>
      </w:pPr>
      <w:bookmarkStart w:id="169" w:name="_Toc330202520"/>
      <w:bookmarkStart w:id="170" w:name="_Toc330801895"/>
      <w:bookmarkStart w:id="171" w:name="_Toc332190767"/>
      <w:bookmarkStart w:id="172" w:name="_Toc332190999"/>
      <w:bookmarkStart w:id="173" w:name="_Toc39054666"/>
      <w:r w:rsidRPr="00D14557">
        <w:rPr>
          <w:rFonts w:asciiTheme="minorHAnsi" w:hAnsiTheme="minorHAnsi" w:cstheme="minorHAnsi"/>
          <w:color w:val="002060"/>
          <w:u w:val="single"/>
        </w:rPr>
        <w:t>Eligible Activities for Water and Sewer Connections</w:t>
      </w:r>
      <w:bookmarkEnd w:id="169"/>
      <w:bookmarkEnd w:id="170"/>
      <w:bookmarkEnd w:id="171"/>
      <w:bookmarkEnd w:id="172"/>
      <w:bookmarkEnd w:id="173"/>
    </w:p>
    <w:p w14:paraId="3572A51F" w14:textId="77777777" w:rsidR="007276C4" w:rsidRDefault="007276C4" w:rsidP="004F2C8B">
      <w:pPr>
        <w:numPr>
          <w:ilvl w:val="0"/>
          <w:numId w:val="56"/>
        </w:numPr>
        <w:spacing w:after="0"/>
      </w:pPr>
      <w:r>
        <w:t>Tap-on or assessment fee to connect to the line</w:t>
      </w:r>
    </w:p>
    <w:p w14:paraId="0A3564DD" w14:textId="77777777" w:rsidR="007276C4" w:rsidRDefault="007276C4" w:rsidP="004F2C8B">
      <w:pPr>
        <w:numPr>
          <w:ilvl w:val="0"/>
          <w:numId w:val="56"/>
        </w:numPr>
        <w:spacing w:after="0"/>
      </w:pPr>
      <w:r>
        <w:t>The service connection for the private property</w:t>
      </w:r>
    </w:p>
    <w:p w14:paraId="3D6B3A84" w14:textId="77777777" w:rsidR="007276C4" w:rsidRDefault="007276C4" w:rsidP="004F2C8B">
      <w:pPr>
        <w:numPr>
          <w:ilvl w:val="0"/>
          <w:numId w:val="56"/>
        </w:numPr>
        <w:spacing w:after="0"/>
      </w:pPr>
      <w:r>
        <w:t>Use of special equipment such as grinder pumps or vacuum pits to transport residential wastewater to the existing sewer lines</w:t>
      </w:r>
    </w:p>
    <w:p w14:paraId="55B0B7B0" w14:textId="77777777" w:rsidR="007276C4" w:rsidRDefault="007276C4" w:rsidP="004F2C8B">
      <w:pPr>
        <w:numPr>
          <w:ilvl w:val="0"/>
          <w:numId w:val="56"/>
        </w:numPr>
        <w:spacing w:after="0"/>
      </w:pPr>
      <w:r>
        <w:t>Cost to remove septic tanks or cap wells, as required by the health department</w:t>
      </w:r>
    </w:p>
    <w:p w14:paraId="7783BDB1" w14:textId="3DB55299" w:rsidR="007276C4" w:rsidRDefault="007276C4" w:rsidP="004F2C8B">
      <w:pPr>
        <w:numPr>
          <w:ilvl w:val="0"/>
          <w:numId w:val="56"/>
        </w:numPr>
        <w:spacing w:after="0"/>
      </w:pPr>
      <w:r>
        <w:t>Repairs for leaking water pipes if it is documented that the leaking pipes are a result of connecting to the public water line</w:t>
      </w:r>
    </w:p>
    <w:p w14:paraId="14111894" w14:textId="658DCA7A" w:rsidR="007276C4" w:rsidRDefault="007276C4" w:rsidP="004F2C8B">
      <w:pPr>
        <w:numPr>
          <w:ilvl w:val="0"/>
          <w:numId w:val="56"/>
        </w:numPr>
        <w:spacing w:after="0"/>
      </w:pPr>
      <w:r>
        <w:t>Other problems caused by the installation of public water or sewer must be requested in writing by the grantee and approved in writing by REDD</w:t>
      </w:r>
    </w:p>
    <w:p w14:paraId="6EE8A12E" w14:textId="77777777" w:rsidR="007276C4" w:rsidRDefault="007276C4" w:rsidP="007276C4">
      <w:pPr>
        <w:spacing w:after="0"/>
      </w:pPr>
    </w:p>
    <w:p w14:paraId="6D7C637C" w14:textId="77777777" w:rsidR="007276C4" w:rsidRPr="0044039D" w:rsidRDefault="007276C4" w:rsidP="007276C4">
      <w:pPr>
        <w:pStyle w:val="Heading3"/>
        <w:spacing w:before="0" w:line="240" w:lineRule="auto"/>
        <w:rPr>
          <w:rFonts w:asciiTheme="minorHAnsi" w:hAnsiTheme="minorHAnsi" w:cstheme="minorHAnsi"/>
          <w:color w:val="002060"/>
          <w:u w:val="single"/>
        </w:rPr>
      </w:pPr>
      <w:bookmarkStart w:id="174" w:name="_Toc330202521"/>
      <w:bookmarkStart w:id="175" w:name="_Toc330801896"/>
      <w:bookmarkStart w:id="176" w:name="_Toc332190768"/>
      <w:bookmarkStart w:id="177" w:name="_Toc332191000"/>
      <w:bookmarkStart w:id="178" w:name="_Toc39054667"/>
      <w:r w:rsidRPr="0044039D">
        <w:rPr>
          <w:rFonts w:asciiTheme="minorHAnsi" w:hAnsiTheme="minorHAnsi" w:cstheme="minorHAnsi"/>
          <w:color w:val="002060"/>
          <w:u w:val="single"/>
        </w:rPr>
        <w:t>Benefit Requirements for Water and Sewer Connections</w:t>
      </w:r>
      <w:bookmarkEnd w:id="174"/>
      <w:bookmarkEnd w:id="175"/>
      <w:bookmarkEnd w:id="176"/>
      <w:bookmarkEnd w:id="177"/>
      <w:bookmarkEnd w:id="178"/>
    </w:p>
    <w:p w14:paraId="58017CF6" w14:textId="77777777" w:rsidR="007276C4" w:rsidRDefault="007276C4" w:rsidP="004F2C8B">
      <w:pPr>
        <w:numPr>
          <w:ilvl w:val="0"/>
          <w:numId w:val="57"/>
        </w:numPr>
        <w:spacing w:after="0"/>
      </w:pPr>
      <w:r>
        <w:t>Project must benefit 100% of LMI households.</w:t>
      </w:r>
    </w:p>
    <w:p w14:paraId="4C23DF61" w14:textId="77777777" w:rsidR="007276C4" w:rsidRDefault="007276C4" w:rsidP="004F2C8B">
      <w:pPr>
        <w:numPr>
          <w:ilvl w:val="0"/>
          <w:numId w:val="57"/>
        </w:numPr>
        <w:spacing w:after="0"/>
      </w:pPr>
      <w:r>
        <w:t>Applicant must identify the number of households to be connected, not persons in the application.</w:t>
      </w:r>
    </w:p>
    <w:p w14:paraId="173D694D" w14:textId="77777777" w:rsidR="007276C4" w:rsidRDefault="007276C4" w:rsidP="004F2C8B">
      <w:pPr>
        <w:numPr>
          <w:ilvl w:val="0"/>
          <w:numId w:val="57"/>
        </w:numPr>
        <w:spacing w:after="0"/>
      </w:pPr>
      <w:r>
        <w:t xml:space="preserve">An </w:t>
      </w:r>
      <w:r w:rsidRPr="007A5501">
        <w:rPr>
          <w:b/>
        </w:rPr>
        <w:t>Income and Need Survey</w:t>
      </w:r>
      <w:r>
        <w:t xml:space="preserve"> for each household must be submitted with the application.</w:t>
      </w:r>
    </w:p>
    <w:bookmarkEnd w:id="161"/>
    <w:bookmarkEnd w:id="163"/>
    <w:p w14:paraId="12D3CD19" w14:textId="17CF208D" w:rsidR="0009603E" w:rsidRDefault="0009603E">
      <w:pPr>
        <w:spacing w:after="0" w:line="240" w:lineRule="auto"/>
      </w:pPr>
      <w:r>
        <w:br w:type="page"/>
      </w:r>
    </w:p>
    <w:p w14:paraId="318525E1" w14:textId="133BF8A8" w:rsidR="00EC16A5" w:rsidRPr="00C00CB8" w:rsidRDefault="00EC16A5" w:rsidP="00C00CB8">
      <w:pPr>
        <w:keepNext/>
        <w:keepLines/>
        <w:shd w:val="clear" w:color="auto" w:fill="92D050"/>
        <w:spacing w:after="0"/>
        <w:outlineLvl w:val="2"/>
        <w:rPr>
          <w:rFonts w:asciiTheme="minorHAnsi" w:eastAsia="Times New Roman" w:hAnsiTheme="minorHAnsi" w:cstheme="minorHAnsi"/>
          <w:b/>
          <w:bCs/>
          <w:sz w:val="28"/>
          <w:szCs w:val="28"/>
        </w:rPr>
      </w:pPr>
      <w:bookmarkStart w:id="179" w:name="_Toc39054668"/>
      <w:r w:rsidRPr="00C00CB8">
        <w:rPr>
          <w:rFonts w:asciiTheme="minorHAnsi" w:eastAsia="Times New Roman" w:hAnsiTheme="minorHAnsi" w:cstheme="minorHAnsi"/>
          <w:b/>
          <w:bCs/>
          <w:sz w:val="28"/>
          <w:szCs w:val="28"/>
        </w:rPr>
        <w:t>Housing Distribution Plan</w:t>
      </w:r>
      <w:bookmarkEnd w:id="179"/>
      <w:r w:rsidRPr="00C00CB8">
        <w:rPr>
          <w:rFonts w:asciiTheme="minorHAnsi" w:eastAsia="Times New Roman" w:hAnsiTheme="minorHAnsi" w:cstheme="minorHAnsi"/>
          <w:b/>
          <w:bCs/>
          <w:sz w:val="28"/>
          <w:szCs w:val="28"/>
        </w:rPr>
        <w:t xml:space="preserve"> </w:t>
      </w:r>
    </w:p>
    <w:p w14:paraId="04FFB770" w14:textId="0B89FBEB" w:rsidR="00B963F6" w:rsidRDefault="00B963F6" w:rsidP="00B963F6">
      <w:pPr>
        <w:tabs>
          <w:tab w:val="left" w:pos="720"/>
          <w:tab w:val="center" w:pos="4680"/>
        </w:tabs>
        <w:suppressAutoHyphens/>
        <w:spacing w:after="0" w:line="240" w:lineRule="auto"/>
      </w:pPr>
      <w:r w:rsidRPr="00AC2B03">
        <w:t xml:space="preserve">The Housing Distribution Plan is </w:t>
      </w:r>
      <w:r w:rsidR="00C5190D" w:rsidRPr="00AC2B03">
        <w:t>a</w:t>
      </w:r>
      <w:r w:rsidRPr="00AC2B03">
        <w:t xml:space="preserve"> major component </w:t>
      </w:r>
      <w:r w:rsidR="004B6F2E" w:rsidRPr="00AC2B03">
        <w:t>of this</w:t>
      </w:r>
      <w:r w:rsidRPr="00AC2B03">
        <w:t xml:space="preserve"> application</w:t>
      </w:r>
      <w:r w:rsidR="00504A62">
        <w:t xml:space="preserve"> for </w:t>
      </w:r>
      <w:r w:rsidR="00364757">
        <w:t>housing rehabilitation activities</w:t>
      </w:r>
      <w:r w:rsidRPr="00AC2B03">
        <w:t>.  The plan must detail how the lead local government and the interested municipalities will distribute</w:t>
      </w:r>
      <w:r w:rsidR="00C5190D" w:rsidRPr="00AC2B03">
        <w:t xml:space="preserve"> the </w:t>
      </w:r>
      <w:r w:rsidR="003444DB" w:rsidRPr="00AC2B03">
        <w:rPr>
          <w:b/>
          <w:i/>
        </w:rPr>
        <w:t xml:space="preserve">NC </w:t>
      </w:r>
      <w:r w:rsidR="00C5190D" w:rsidRPr="00AC2B03">
        <w:rPr>
          <w:b/>
          <w:i/>
        </w:rPr>
        <w:t>Neighborhood</w:t>
      </w:r>
      <w:r w:rsidR="00C5190D" w:rsidRPr="00AC2B03">
        <w:t xml:space="preserve"> </w:t>
      </w:r>
      <w:r w:rsidR="00BA6A20" w:rsidRPr="00BA6A20">
        <w:rPr>
          <w:b/>
          <w:bCs/>
          <w:i/>
          <w:iCs/>
        </w:rPr>
        <w:t>Revi</w:t>
      </w:r>
      <w:r w:rsidR="00BA6A20">
        <w:rPr>
          <w:b/>
          <w:bCs/>
          <w:i/>
          <w:iCs/>
        </w:rPr>
        <w:t>t</w:t>
      </w:r>
      <w:r w:rsidR="00BA6A20" w:rsidRPr="00BA6A20">
        <w:rPr>
          <w:b/>
          <w:bCs/>
          <w:i/>
          <w:iCs/>
        </w:rPr>
        <w:t>alization</w:t>
      </w:r>
      <w:r w:rsidR="00BA6A20">
        <w:t xml:space="preserve"> </w:t>
      </w:r>
      <w:r w:rsidR="00C5190D" w:rsidRPr="00182AFB">
        <w:rPr>
          <w:b/>
        </w:rPr>
        <w:t>Program</w:t>
      </w:r>
      <w:r w:rsidR="00C5190D" w:rsidRPr="00AC2B03">
        <w:t xml:space="preserve"> </w:t>
      </w:r>
      <w:r w:rsidR="00535450" w:rsidRPr="00AC2B03">
        <w:t>h</w:t>
      </w:r>
      <w:r w:rsidRPr="00AC2B03">
        <w:t xml:space="preserve">ousing funds.  </w:t>
      </w:r>
      <w:r w:rsidR="00C5190D" w:rsidRPr="00AC2B03">
        <w:t>All questions in the application about the plan must be</w:t>
      </w:r>
      <w:r w:rsidRPr="00AC2B03">
        <w:t xml:space="preserve"> answered.  The </w:t>
      </w:r>
      <w:r w:rsidR="00535450" w:rsidRPr="00AC2B03">
        <w:t xml:space="preserve">responses constitute </w:t>
      </w:r>
      <w:r w:rsidRPr="00AC2B03">
        <w:t xml:space="preserve">the plan that will </w:t>
      </w:r>
      <w:r w:rsidRPr="00AC2B03">
        <w:rPr>
          <w:u w:val="single"/>
        </w:rPr>
        <w:t>govern</w:t>
      </w:r>
      <w:r w:rsidRPr="00AC2B03">
        <w:t xml:space="preserve"> the </w:t>
      </w:r>
      <w:r w:rsidR="003444DB" w:rsidRPr="00AC2B03">
        <w:rPr>
          <w:b/>
          <w:i/>
        </w:rPr>
        <w:t xml:space="preserve">NC Neighborhood </w:t>
      </w:r>
      <w:r w:rsidR="00BA6A20">
        <w:rPr>
          <w:b/>
          <w:i/>
        </w:rPr>
        <w:t xml:space="preserve">Revitalization </w:t>
      </w:r>
      <w:r w:rsidR="00C5190D" w:rsidRPr="00AC2B03">
        <w:rPr>
          <w:b/>
          <w:i/>
        </w:rPr>
        <w:t>Program</w:t>
      </w:r>
      <w:r w:rsidRPr="00AC2B03">
        <w:t xml:space="preserve"> for the</w:t>
      </w:r>
      <w:r w:rsidR="00535450" w:rsidRPr="00AC2B03">
        <w:t xml:space="preserve"> grantee</w:t>
      </w:r>
      <w:r w:rsidR="00B47882">
        <w:t>’s housing rehabilitation program</w:t>
      </w:r>
      <w:r w:rsidRPr="00AC2B03">
        <w:t>.</w:t>
      </w:r>
    </w:p>
    <w:p w14:paraId="25C7EE17" w14:textId="0205A6C6" w:rsidR="00EC16A5" w:rsidRDefault="00EC16A5" w:rsidP="00B963F6">
      <w:pPr>
        <w:tabs>
          <w:tab w:val="left" w:pos="720"/>
          <w:tab w:val="center" w:pos="4680"/>
        </w:tabs>
        <w:suppressAutoHyphens/>
        <w:spacing w:after="0" w:line="240" w:lineRule="auto"/>
      </w:pPr>
    </w:p>
    <w:p w14:paraId="101C835F" w14:textId="794D9890" w:rsidR="00EC16A5" w:rsidRPr="00BC1C33" w:rsidRDefault="00EC16A5" w:rsidP="00BC1C33">
      <w:pPr>
        <w:keepNext/>
        <w:keepLines/>
        <w:shd w:val="clear" w:color="auto" w:fill="92D050"/>
        <w:spacing w:after="0"/>
        <w:outlineLvl w:val="2"/>
        <w:rPr>
          <w:rFonts w:asciiTheme="minorHAnsi" w:eastAsia="Times New Roman" w:hAnsiTheme="minorHAnsi" w:cstheme="minorHAnsi"/>
          <w:b/>
          <w:bCs/>
          <w:sz w:val="28"/>
          <w:szCs w:val="28"/>
        </w:rPr>
      </w:pPr>
      <w:bookmarkStart w:id="180" w:name="_Toc39054669"/>
      <w:bookmarkStart w:id="181" w:name="_Hlk5869714"/>
      <w:r w:rsidRPr="00BC1C33">
        <w:rPr>
          <w:rFonts w:asciiTheme="minorHAnsi" w:eastAsia="Times New Roman" w:hAnsiTheme="minorHAnsi" w:cstheme="minorHAnsi"/>
          <w:b/>
          <w:bCs/>
          <w:sz w:val="28"/>
          <w:szCs w:val="28"/>
        </w:rPr>
        <w:t>Housing Selection Committee Responsibilities</w:t>
      </w:r>
      <w:bookmarkEnd w:id="180"/>
      <w:r w:rsidRPr="00BC1C33">
        <w:rPr>
          <w:rFonts w:asciiTheme="minorHAnsi" w:eastAsia="Times New Roman" w:hAnsiTheme="minorHAnsi" w:cstheme="minorHAnsi"/>
          <w:b/>
          <w:bCs/>
          <w:sz w:val="28"/>
          <w:szCs w:val="28"/>
        </w:rPr>
        <w:t xml:space="preserve"> </w:t>
      </w:r>
    </w:p>
    <w:bookmarkEnd w:id="181"/>
    <w:p w14:paraId="267D248C" w14:textId="77777777" w:rsidR="00182AFB" w:rsidRDefault="00C5190D" w:rsidP="00CD3A0A">
      <w:pPr>
        <w:pStyle w:val="Heading9"/>
        <w:spacing w:before="0" w:line="240" w:lineRule="auto"/>
        <w:rPr>
          <w:rFonts w:ascii="Calibri" w:hAnsi="Calibri"/>
          <w:i w:val="0"/>
          <w:color w:val="auto"/>
          <w:sz w:val="22"/>
          <w:szCs w:val="22"/>
        </w:rPr>
      </w:pPr>
      <w:r w:rsidRPr="006C2257">
        <w:rPr>
          <w:rFonts w:ascii="Calibri" w:hAnsi="Calibri"/>
          <w:i w:val="0"/>
          <w:color w:val="auto"/>
          <w:sz w:val="22"/>
          <w:szCs w:val="22"/>
        </w:rPr>
        <w:t xml:space="preserve">Housing </w:t>
      </w:r>
      <w:r w:rsidR="00CD3A0A" w:rsidRPr="006C2257">
        <w:rPr>
          <w:rFonts w:ascii="Calibri" w:hAnsi="Calibri"/>
          <w:i w:val="0"/>
          <w:color w:val="auto"/>
          <w:sz w:val="22"/>
          <w:szCs w:val="22"/>
        </w:rPr>
        <w:t xml:space="preserve">Selection Committee </w:t>
      </w:r>
      <w:r w:rsidR="00182AFB" w:rsidRPr="006C2257">
        <w:rPr>
          <w:rFonts w:ascii="Calibri" w:hAnsi="Calibri"/>
          <w:i w:val="0"/>
          <w:color w:val="auto"/>
          <w:sz w:val="22"/>
          <w:szCs w:val="22"/>
        </w:rPr>
        <w:t xml:space="preserve">is responsible for developing and implementing a process for how the houses selected for this grant was determined. The Housing Selection Committee must hold meetings and maintain </w:t>
      </w:r>
      <w:r w:rsidR="00CD3A0A" w:rsidRPr="006C2257">
        <w:rPr>
          <w:rFonts w:ascii="Calibri" w:hAnsi="Calibri"/>
          <w:i w:val="0"/>
          <w:color w:val="auto"/>
          <w:sz w:val="22"/>
          <w:szCs w:val="22"/>
        </w:rPr>
        <w:t>meeting</w:t>
      </w:r>
      <w:r w:rsidRPr="006C2257">
        <w:rPr>
          <w:rFonts w:ascii="Calibri" w:hAnsi="Calibri"/>
          <w:i w:val="0"/>
          <w:color w:val="auto"/>
          <w:sz w:val="22"/>
          <w:szCs w:val="22"/>
        </w:rPr>
        <w:t xml:space="preserve"> minutes</w:t>
      </w:r>
      <w:r w:rsidR="00182AFB" w:rsidRPr="006C2257">
        <w:rPr>
          <w:rFonts w:ascii="Calibri" w:hAnsi="Calibri"/>
          <w:i w:val="0"/>
          <w:color w:val="auto"/>
          <w:sz w:val="22"/>
          <w:szCs w:val="22"/>
        </w:rPr>
        <w:t xml:space="preserve"> </w:t>
      </w:r>
      <w:r w:rsidR="00CD3A0A" w:rsidRPr="006C2257">
        <w:rPr>
          <w:rFonts w:ascii="Calibri" w:hAnsi="Calibri"/>
          <w:i w:val="0"/>
          <w:color w:val="auto"/>
          <w:sz w:val="22"/>
          <w:szCs w:val="22"/>
        </w:rPr>
        <w:t>as part of the selection process.  Th</w:t>
      </w:r>
      <w:r w:rsidR="00182AFB" w:rsidRPr="006C2257">
        <w:rPr>
          <w:rFonts w:ascii="Calibri" w:hAnsi="Calibri"/>
          <w:i w:val="0"/>
          <w:color w:val="auto"/>
          <w:sz w:val="22"/>
          <w:szCs w:val="22"/>
        </w:rPr>
        <w:t>e above</w:t>
      </w:r>
      <w:r w:rsidR="00CD3A0A" w:rsidRPr="006C2257">
        <w:rPr>
          <w:rFonts w:ascii="Calibri" w:hAnsi="Calibri"/>
          <w:i w:val="0"/>
          <w:color w:val="auto"/>
          <w:sz w:val="22"/>
          <w:szCs w:val="22"/>
        </w:rPr>
        <w:t xml:space="preserve"> should be incorporated as part of the </w:t>
      </w:r>
      <w:r w:rsidRPr="006C2257">
        <w:rPr>
          <w:rFonts w:ascii="Calibri" w:hAnsi="Calibri"/>
          <w:i w:val="0"/>
          <w:color w:val="auto"/>
          <w:sz w:val="22"/>
          <w:szCs w:val="22"/>
        </w:rPr>
        <w:t xml:space="preserve">Housing </w:t>
      </w:r>
      <w:r w:rsidR="00CD3A0A" w:rsidRPr="006C2257">
        <w:rPr>
          <w:rFonts w:ascii="Calibri" w:hAnsi="Calibri"/>
          <w:i w:val="0"/>
          <w:color w:val="auto"/>
          <w:sz w:val="22"/>
          <w:szCs w:val="22"/>
        </w:rPr>
        <w:t>Selection Committee By-Laws maintained by the local government.</w:t>
      </w:r>
      <w:r w:rsidR="00CD3A0A" w:rsidRPr="00AC2B03">
        <w:rPr>
          <w:rFonts w:ascii="Calibri" w:hAnsi="Calibri"/>
          <w:i w:val="0"/>
          <w:color w:val="auto"/>
          <w:sz w:val="22"/>
          <w:szCs w:val="22"/>
        </w:rPr>
        <w:t xml:space="preserve">  </w:t>
      </w:r>
    </w:p>
    <w:p w14:paraId="6F2D0155" w14:textId="77777777" w:rsidR="00182AFB" w:rsidRDefault="00182AFB" w:rsidP="00CD3A0A">
      <w:pPr>
        <w:pStyle w:val="Heading9"/>
        <w:spacing w:before="0" w:line="240" w:lineRule="auto"/>
        <w:rPr>
          <w:rFonts w:ascii="Calibri" w:hAnsi="Calibri"/>
          <w:i w:val="0"/>
          <w:color w:val="auto"/>
          <w:sz w:val="22"/>
          <w:szCs w:val="22"/>
        </w:rPr>
      </w:pPr>
    </w:p>
    <w:p w14:paraId="3B2CF3BA" w14:textId="13A01657" w:rsidR="0018131B" w:rsidRDefault="00CD3A0A" w:rsidP="00BA6A20">
      <w:pPr>
        <w:pStyle w:val="Heading9"/>
        <w:spacing w:before="0" w:line="240" w:lineRule="auto"/>
        <w:rPr>
          <w:rFonts w:ascii="Calibri" w:hAnsi="Calibri"/>
          <w:i w:val="0"/>
          <w:color w:val="auto"/>
          <w:sz w:val="22"/>
          <w:szCs w:val="22"/>
        </w:rPr>
      </w:pPr>
      <w:r w:rsidRPr="00AC2B03">
        <w:rPr>
          <w:rFonts w:ascii="Calibri" w:hAnsi="Calibri"/>
          <w:i w:val="0"/>
          <w:color w:val="auto"/>
          <w:sz w:val="22"/>
          <w:szCs w:val="22"/>
        </w:rPr>
        <w:t>Additionally, any changes to the</w:t>
      </w:r>
      <w:r w:rsidR="00C5190D" w:rsidRPr="00AC2B03">
        <w:rPr>
          <w:rFonts w:ascii="Calibri" w:hAnsi="Calibri"/>
          <w:i w:val="0"/>
          <w:color w:val="auto"/>
          <w:sz w:val="22"/>
          <w:szCs w:val="22"/>
        </w:rPr>
        <w:t xml:space="preserve"> beneficiaries approved by the Housing Selection Committee and submitted as part of this application will </w:t>
      </w:r>
      <w:r w:rsidRPr="00AC2B03">
        <w:rPr>
          <w:rFonts w:ascii="Calibri" w:hAnsi="Calibri"/>
          <w:i w:val="0"/>
          <w:color w:val="auto"/>
          <w:sz w:val="22"/>
          <w:szCs w:val="22"/>
        </w:rPr>
        <w:t>require a formal decision</w:t>
      </w:r>
      <w:r w:rsidR="00C5190D" w:rsidRPr="00AC2B03">
        <w:rPr>
          <w:rFonts w:ascii="Calibri" w:hAnsi="Calibri"/>
          <w:i w:val="0"/>
          <w:color w:val="auto"/>
          <w:sz w:val="22"/>
          <w:szCs w:val="22"/>
        </w:rPr>
        <w:t xml:space="preserve"> documenting the change to beneficiaries </w:t>
      </w:r>
      <w:r w:rsidRPr="00AC2B03">
        <w:rPr>
          <w:rFonts w:ascii="Calibri" w:hAnsi="Calibri"/>
          <w:i w:val="0"/>
          <w:color w:val="auto"/>
          <w:sz w:val="22"/>
          <w:szCs w:val="22"/>
        </w:rPr>
        <w:t>in the</w:t>
      </w:r>
      <w:r w:rsidR="00C5190D" w:rsidRPr="00AC2B03">
        <w:rPr>
          <w:rFonts w:ascii="Calibri" w:hAnsi="Calibri"/>
          <w:i w:val="0"/>
          <w:color w:val="auto"/>
          <w:sz w:val="22"/>
          <w:szCs w:val="22"/>
        </w:rPr>
        <w:t xml:space="preserve"> Housing</w:t>
      </w:r>
      <w:r w:rsidRPr="00AC2B03">
        <w:rPr>
          <w:rFonts w:ascii="Calibri" w:hAnsi="Calibri"/>
          <w:i w:val="0"/>
          <w:color w:val="auto"/>
          <w:sz w:val="22"/>
          <w:szCs w:val="22"/>
        </w:rPr>
        <w:t xml:space="preserve"> Selection Committee’s minutes.</w:t>
      </w:r>
      <w:r w:rsidR="00B136C7" w:rsidRPr="00AC2B03">
        <w:rPr>
          <w:rFonts w:ascii="Calibri" w:hAnsi="Calibri"/>
          <w:i w:val="0"/>
          <w:color w:val="auto"/>
          <w:sz w:val="22"/>
          <w:szCs w:val="22"/>
        </w:rPr>
        <w:t xml:space="preserve">  Applicants </w:t>
      </w:r>
      <w:r w:rsidR="00C5190D" w:rsidRPr="00AC2B03">
        <w:rPr>
          <w:rFonts w:ascii="Calibri" w:hAnsi="Calibri"/>
          <w:i w:val="0"/>
          <w:color w:val="auto"/>
          <w:sz w:val="22"/>
          <w:szCs w:val="22"/>
        </w:rPr>
        <w:t>are encouraged to</w:t>
      </w:r>
      <w:r w:rsidR="00B136C7" w:rsidRPr="00AC2B03">
        <w:rPr>
          <w:rFonts w:ascii="Calibri" w:hAnsi="Calibri"/>
          <w:i w:val="0"/>
          <w:color w:val="auto"/>
          <w:sz w:val="22"/>
          <w:szCs w:val="22"/>
        </w:rPr>
        <w:t xml:space="preserve"> review the Housing Selection Committee Guidance </w:t>
      </w:r>
      <w:r w:rsidR="00623012">
        <w:rPr>
          <w:rFonts w:ascii="Calibri" w:hAnsi="Calibri"/>
          <w:i w:val="0"/>
          <w:color w:val="auto"/>
          <w:sz w:val="22"/>
          <w:szCs w:val="22"/>
        </w:rPr>
        <w:t>included with this guidance</w:t>
      </w:r>
      <w:r w:rsidR="0018131B">
        <w:rPr>
          <w:rFonts w:ascii="Calibri" w:hAnsi="Calibri"/>
          <w:i w:val="0"/>
          <w:color w:val="auto"/>
          <w:sz w:val="22"/>
          <w:szCs w:val="22"/>
        </w:rPr>
        <w:t xml:space="preserve"> below.</w:t>
      </w:r>
    </w:p>
    <w:p w14:paraId="7F85B60F" w14:textId="77777777" w:rsidR="00BA6A20" w:rsidRPr="00BA6A20" w:rsidRDefault="00BA6A20" w:rsidP="00BA6A20">
      <w:pPr>
        <w:spacing w:after="0" w:line="240" w:lineRule="auto"/>
      </w:pPr>
    </w:p>
    <w:p w14:paraId="48555C27" w14:textId="328C7867" w:rsidR="0018131B" w:rsidRPr="00BC1C33" w:rsidRDefault="0018131B" w:rsidP="00BC1C33">
      <w:pPr>
        <w:keepNext/>
        <w:keepLines/>
        <w:shd w:val="clear" w:color="auto" w:fill="92D050"/>
        <w:spacing w:after="0"/>
        <w:outlineLvl w:val="2"/>
        <w:rPr>
          <w:rFonts w:asciiTheme="minorHAnsi" w:eastAsia="Times New Roman" w:hAnsiTheme="minorHAnsi" w:cstheme="minorHAnsi"/>
          <w:b/>
          <w:bCs/>
          <w:sz w:val="28"/>
          <w:szCs w:val="28"/>
        </w:rPr>
      </w:pPr>
      <w:bookmarkStart w:id="182" w:name="_Toc39054670"/>
      <w:r w:rsidRPr="00BC1C33">
        <w:rPr>
          <w:rFonts w:asciiTheme="minorHAnsi" w:eastAsia="Times New Roman" w:hAnsiTheme="minorHAnsi" w:cstheme="minorHAnsi"/>
          <w:b/>
          <w:bCs/>
          <w:sz w:val="28"/>
          <w:szCs w:val="28"/>
        </w:rPr>
        <w:t>Housing Selection Committee Guidance</w:t>
      </w:r>
      <w:bookmarkEnd w:id="182"/>
      <w:r w:rsidRPr="00BC1C33">
        <w:rPr>
          <w:rFonts w:asciiTheme="minorHAnsi" w:eastAsia="Times New Roman" w:hAnsiTheme="minorHAnsi" w:cstheme="minorHAnsi"/>
          <w:b/>
          <w:bCs/>
          <w:sz w:val="28"/>
          <w:szCs w:val="28"/>
        </w:rPr>
        <w:t xml:space="preserve"> </w:t>
      </w:r>
    </w:p>
    <w:p w14:paraId="78B0C602" w14:textId="270C7DFB" w:rsidR="0018131B" w:rsidRDefault="0018131B" w:rsidP="0018131B">
      <w:pPr>
        <w:spacing w:after="0" w:line="240" w:lineRule="auto"/>
      </w:pPr>
      <w:r>
        <w:t>This guidance is designed to outline the expectations and requirements for Community Development Block Grant (CDBG) programs that require a Housing Selection Committee.  Generally, the committee requirement applies to the Neighborhood Revitalization (NR) program; however, occasionally the Rural Economic Development Division (REDD)/CDBG Program receives special allocations of CDBG funds, administers non-CDBG funding sources, and develops new CDBG initiatives. This guidance is intended for all CDBG administered programs that contain housing components.  For additional clarity, please refer to the program guidelines and applications or contact CDBG’s Program and Compliance staff.</w:t>
      </w:r>
    </w:p>
    <w:p w14:paraId="30A92DD1" w14:textId="77777777" w:rsidR="0018131B" w:rsidRDefault="0018131B" w:rsidP="0018131B">
      <w:pPr>
        <w:spacing w:after="0" w:line="240" w:lineRule="auto"/>
      </w:pPr>
    </w:p>
    <w:p w14:paraId="654F84C3" w14:textId="51F3C66F" w:rsidR="0018131B" w:rsidRPr="0018131B" w:rsidRDefault="0018131B" w:rsidP="0018131B">
      <w:pPr>
        <w:spacing w:after="0" w:line="240" w:lineRule="auto"/>
        <w:rPr>
          <w:b/>
          <w:color w:val="002060"/>
        </w:rPr>
      </w:pPr>
      <w:r w:rsidRPr="0018131B">
        <w:rPr>
          <w:b/>
          <w:color w:val="002060"/>
        </w:rPr>
        <w:t>Organization of the Housing Selection Committee</w:t>
      </w:r>
    </w:p>
    <w:p w14:paraId="36A524E0" w14:textId="77777777" w:rsidR="0018131B" w:rsidRDefault="0018131B" w:rsidP="0018131B">
      <w:pPr>
        <w:spacing w:after="0" w:line="240" w:lineRule="auto"/>
      </w:pPr>
      <w:r>
        <w:t>CDBG does not specify how the local unit of government organizes the Housing Selection Committee.  However, CDBG does hold the local government, as the grantee, responsible for ensuring the committee is formed and administered appropriately.</w:t>
      </w:r>
    </w:p>
    <w:p w14:paraId="78847EC3" w14:textId="77777777" w:rsidR="0018131B" w:rsidRDefault="0018131B" w:rsidP="0018131B">
      <w:pPr>
        <w:spacing w:after="0" w:line="240" w:lineRule="auto"/>
      </w:pPr>
    </w:p>
    <w:p w14:paraId="0DFFF36F" w14:textId="77777777" w:rsidR="0018131B" w:rsidRPr="00D763B8" w:rsidRDefault="0018131B" w:rsidP="0018131B">
      <w:pPr>
        <w:spacing w:after="0" w:line="240" w:lineRule="auto"/>
        <w:rPr>
          <w:b/>
        </w:rPr>
      </w:pPr>
      <w:r w:rsidRPr="00D763B8">
        <w:rPr>
          <w:b/>
        </w:rPr>
        <w:t>With each grant application, CDBG requires the local unit of government to submit and keep on file the following:</w:t>
      </w:r>
    </w:p>
    <w:p w14:paraId="2F2A8EB7" w14:textId="77777777" w:rsidR="0018131B" w:rsidRDefault="0018131B" w:rsidP="000A3C82">
      <w:pPr>
        <w:tabs>
          <w:tab w:val="left" w:pos="360"/>
        </w:tabs>
        <w:spacing w:after="0" w:line="240" w:lineRule="auto"/>
      </w:pPr>
      <w:r>
        <w:t>•</w:t>
      </w:r>
      <w:r>
        <w:tab/>
        <w:t xml:space="preserve">a list of the names and titles of each member of the Housing Selection </w:t>
      </w:r>
      <w:proofErr w:type="gramStart"/>
      <w:r>
        <w:t>Committee;</w:t>
      </w:r>
      <w:proofErr w:type="gramEnd"/>
    </w:p>
    <w:p w14:paraId="0EB1CE76" w14:textId="77777777" w:rsidR="0018131B" w:rsidRDefault="0018131B" w:rsidP="000A3C82">
      <w:pPr>
        <w:tabs>
          <w:tab w:val="left" w:pos="360"/>
        </w:tabs>
        <w:spacing w:after="0" w:line="240" w:lineRule="auto"/>
      </w:pPr>
      <w:r>
        <w:t>•</w:t>
      </w:r>
      <w:r>
        <w:tab/>
        <w:t xml:space="preserve">a description of the responsibilities of the </w:t>
      </w:r>
      <w:proofErr w:type="gramStart"/>
      <w:r>
        <w:t>committee;</w:t>
      </w:r>
      <w:proofErr w:type="gramEnd"/>
      <w:r>
        <w:t xml:space="preserve"> </w:t>
      </w:r>
    </w:p>
    <w:p w14:paraId="564A3F63" w14:textId="77777777" w:rsidR="0018131B" w:rsidRDefault="0018131B" w:rsidP="000A3C82">
      <w:pPr>
        <w:tabs>
          <w:tab w:val="left" w:pos="360"/>
        </w:tabs>
        <w:spacing w:after="0" w:line="240" w:lineRule="auto"/>
      </w:pPr>
      <w:r>
        <w:t>•</w:t>
      </w:r>
      <w:r>
        <w:tab/>
        <w:t xml:space="preserve">a copy of the by-laws for the Housing Selection Committee; and </w:t>
      </w:r>
    </w:p>
    <w:p w14:paraId="796E8D7B" w14:textId="77777777" w:rsidR="0018131B" w:rsidRDefault="0018131B" w:rsidP="000A3C82">
      <w:pPr>
        <w:tabs>
          <w:tab w:val="left" w:pos="360"/>
        </w:tabs>
        <w:spacing w:after="0" w:line="240" w:lineRule="auto"/>
      </w:pPr>
      <w:r>
        <w:t>•</w:t>
      </w:r>
      <w:r>
        <w:tab/>
        <w:t>a copy of the written minutes of the meeting(s) selecting the beneficiaries.</w:t>
      </w:r>
    </w:p>
    <w:p w14:paraId="2136A3B1" w14:textId="77777777" w:rsidR="0018131B" w:rsidRDefault="0018131B" w:rsidP="0018131B">
      <w:pPr>
        <w:spacing w:after="0" w:line="240" w:lineRule="auto"/>
      </w:pPr>
    </w:p>
    <w:p w14:paraId="48328874" w14:textId="77777777" w:rsidR="0018131B" w:rsidRPr="00D763B8" w:rsidRDefault="0018131B" w:rsidP="0018131B">
      <w:pPr>
        <w:spacing w:after="0" w:line="240" w:lineRule="auto"/>
        <w:rPr>
          <w:b/>
          <w:color w:val="002060"/>
        </w:rPr>
      </w:pPr>
      <w:r w:rsidRPr="00D763B8">
        <w:rPr>
          <w:b/>
          <w:color w:val="002060"/>
        </w:rPr>
        <w:t>Format of Minute Contents</w:t>
      </w:r>
    </w:p>
    <w:p w14:paraId="55A9AB19" w14:textId="77777777" w:rsidR="0018131B" w:rsidRDefault="0018131B" w:rsidP="0018131B">
      <w:pPr>
        <w:spacing w:after="0" w:line="240" w:lineRule="auto"/>
      </w:pPr>
      <w:r>
        <w:t>All Housing Selection Committee minutes must include the following:</w:t>
      </w:r>
    </w:p>
    <w:p w14:paraId="6915B991" w14:textId="3C668BF9" w:rsidR="0018131B" w:rsidRDefault="0018131B" w:rsidP="000A3C82">
      <w:pPr>
        <w:tabs>
          <w:tab w:val="left" w:pos="360"/>
        </w:tabs>
        <w:spacing w:after="0" w:line="240" w:lineRule="auto"/>
      </w:pPr>
      <w:r>
        <w:t>•</w:t>
      </w:r>
      <w:r>
        <w:tab/>
        <w:t xml:space="preserve">a title identifying the document as minutes or a meeting </w:t>
      </w:r>
      <w:proofErr w:type="gramStart"/>
      <w:r>
        <w:t>summary;</w:t>
      </w:r>
      <w:proofErr w:type="gramEnd"/>
    </w:p>
    <w:p w14:paraId="017CE791" w14:textId="77777777" w:rsidR="0018131B" w:rsidRDefault="0018131B" w:rsidP="000A3C82">
      <w:pPr>
        <w:tabs>
          <w:tab w:val="left" w:pos="360"/>
        </w:tabs>
        <w:spacing w:after="0" w:line="240" w:lineRule="auto"/>
      </w:pPr>
      <w:r>
        <w:t>•</w:t>
      </w:r>
      <w:r>
        <w:tab/>
        <w:t xml:space="preserve">a list of all meeting </w:t>
      </w:r>
      <w:proofErr w:type="gramStart"/>
      <w:r>
        <w:t>attendees;</w:t>
      </w:r>
      <w:proofErr w:type="gramEnd"/>
    </w:p>
    <w:p w14:paraId="2FCC4AC4" w14:textId="77777777" w:rsidR="0018131B" w:rsidRDefault="0018131B" w:rsidP="000A3C82">
      <w:pPr>
        <w:tabs>
          <w:tab w:val="left" w:pos="360"/>
        </w:tabs>
        <w:spacing w:after="0" w:line="240" w:lineRule="auto"/>
      </w:pPr>
      <w:r>
        <w:t>•</w:t>
      </w:r>
      <w:r>
        <w:tab/>
        <w:t xml:space="preserve">identification of committee members </w:t>
      </w:r>
      <w:proofErr w:type="gramStart"/>
      <w:r>
        <w:t>present</w:t>
      </w:r>
      <w:proofErr w:type="gramEnd"/>
      <w:r>
        <w:t xml:space="preserve"> and absent;</w:t>
      </w:r>
    </w:p>
    <w:p w14:paraId="4B5D17AC" w14:textId="77777777" w:rsidR="0018131B" w:rsidRDefault="0018131B" w:rsidP="000A3C82">
      <w:pPr>
        <w:tabs>
          <w:tab w:val="left" w:pos="360"/>
        </w:tabs>
        <w:spacing w:after="0" w:line="240" w:lineRule="auto"/>
      </w:pPr>
      <w:r>
        <w:t>•</w:t>
      </w:r>
      <w:r>
        <w:tab/>
        <w:t xml:space="preserve">the location, date and time of the </w:t>
      </w:r>
      <w:proofErr w:type="gramStart"/>
      <w:r>
        <w:t>meeting;</w:t>
      </w:r>
      <w:proofErr w:type="gramEnd"/>
    </w:p>
    <w:p w14:paraId="4D61F7FD" w14:textId="77777777" w:rsidR="0018131B" w:rsidRDefault="0018131B" w:rsidP="000A3C82">
      <w:pPr>
        <w:tabs>
          <w:tab w:val="left" w:pos="360"/>
        </w:tabs>
        <w:spacing w:after="0" w:line="240" w:lineRule="auto"/>
      </w:pPr>
      <w:r>
        <w:t>•</w:t>
      </w:r>
      <w:r>
        <w:tab/>
        <w:t xml:space="preserve">a clear description of decisions made at each </w:t>
      </w:r>
      <w:proofErr w:type="gramStart"/>
      <w:r>
        <w:t>meeting;</w:t>
      </w:r>
      <w:proofErr w:type="gramEnd"/>
      <w:r>
        <w:t xml:space="preserve"> </w:t>
      </w:r>
    </w:p>
    <w:p w14:paraId="4273869E" w14:textId="77777777" w:rsidR="0018131B" w:rsidRDefault="0018131B" w:rsidP="000A3C82">
      <w:pPr>
        <w:tabs>
          <w:tab w:val="left" w:pos="360"/>
        </w:tabs>
        <w:spacing w:after="0" w:line="240" w:lineRule="auto"/>
      </w:pPr>
      <w:r>
        <w:t>•</w:t>
      </w:r>
      <w:r>
        <w:tab/>
        <w:t>documentation of individuals recommending decisions by name; and</w:t>
      </w:r>
    </w:p>
    <w:p w14:paraId="65002FD7" w14:textId="77777777" w:rsidR="0018131B" w:rsidRDefault="0018131B" w:rsidP="000A3C82">
      <w:pPr>
        <w:tabs>
          <w:tab w:val="left" w:pos="360"/>
        </w:tabs>
        <w:spacing w:after="0" w:line="240" w:lineRule="auto"/>
      </w:pPr>
      <w:r>
        <w:t>•</w:t>
      </w:r>
      <w:r>
        <w:tab/>
        <w:t>a list of handouts or presentations made at the meeting.</w:t>
      </w:r>
    </w:p>
    <w:p w14:paraId="53384025" w14:textId="77777777" w:rsidR="0018131B" w:rsidRDefault="0018131B" w:rsidP="0018131B">
      <w:pPr>
        <w:spacing w:after="0" w:line="240" w:lineRule="auto"/>
      </w:pPr>
      <w:r>
        <w:tab/>
      </w:r>
      <w:r>
        <w:tab/>
      </w:r>
    </w:p>
    <w:p w14:paraId="30019AA4" w14:textId="77777777" w:rsidR="0018131B" w:rsidRDefault="0018131B" w:rsidP="0018131B">
      <w:pPr>
        <w:spacing w:after="0" w:line="240" w:lineRule="auto"/>
      </w:pPr>
      <w:r>
        <w:t>Housing Selection Committee meeting minutes must be adopted and maintained as part of the beneficiary selection process.  This should be incorporated as part of the Housing Selection Committee By-Laws maintained by the local government.  Additionally, any changes to the Committee’s approved beneficiaries and submitted as part of this application, require a formal decision to be reflected in the Housing Selection Committee’s minutes.</w:t>
      </w:r>
    </w:p>
    <w:p w14:paraId="48965F31" w14:textId="77777777" w:rsidR="0018131B" w:rsidRDefault="0018131B" w:rsidP="0018131B">
      <w:pPr>
        <w:spacing w:after="0" w:line="240" w:lineRule="auto"/>
      </w:pPr>
      <w:r>
        <w:tab/>
      </w:r>
    </w:p>
    <w:p w14:paraId="4BCEBDEE" w14:textId="101077F4" w:rsidR="0018131B" w:rsidRPr="0018131B" w:rsidRDefault="0018131B" w:rsidP="0018131B">
      <w:pPr>
        <w:spacing w:after="0" w:line="240" w:lineRule="auto"/>
        <w:rPr>
          <w:b/>
          <w:color w:val="002060"/>
        </w:rPr>
      </w:pPr>
      <w:r w:rsidRPr="0018131B">
        <w:rPr>
          <w:b/>
          <w:color w:val="002060"/>
        </w:rPr>
        <w:t>Requirements for the Beneficiary Selection Process</w:t>
      </w:r>
    </w:p>
    <w:p w14:paraId="7A79BBF1" w14:textId="3203BCBE" w:rsidR="0018131B" w:rsidRDefault="0018131B" w:rsidP="0018131B">
      <w:pPr>
        <w:spacing w:after="0" w:line="240" w:lineRule="auto"/>
      </w:pPr>
      <w:r>
        <w:t>Local units of governments must prepare and keep on file a description of the beneficiary selection process.</w:t>
      </w:r>
      <w:r w:rsidR="00D763B8">
        <w:t xml:space="preserve"> T</w:t>
      </w:r>
      <w:r>
        <w:t>he description should include a:</w:t>
      </w:r>
    </w:p>
    <w:p w14:paraId="2B2C1658" w14:textId="77777777" w:rsidR="0018131B" w:rsidRDefault="0018131B" w:rsidP="000A3C82">
      <w:pPr>
        <w:tabs>
          <w:tab w:val="left" w:pos="360"/>
        </w:tabs>
        <w:spacing w:after="0" w:line="240" w:lineRule="auto"/>
      </w:pPr>
      <w:r>
        <w:t>•</w:t>
      </w:r>
      <w:r>
        <w:tab/>
        <w:t xml:space="preserve">description of the application for assistance </w:t>
      </w:r>
      <w:proofErr w:type="gramStart"/>
      <w:r>
        <w:t>process;</w:t>
      </w:r>
      <w:proofErr w:type="gramEnd"/>
      <w:r>
        <w:t xml:space="preserve"> </w:t>
      </w:r>
    </w:p>
    <w:p w14:paraId="5562094E" w14:textId="77777777" w:rsidR="0018131B" w:rsidRDefault="0018131B" w:rsidP="000A3C82">
      <w:pPr>
        <w:tabs>
          <w:tab w:val="left" w:pos="360"/>
        </w:tabs>
        <w:spacing w:after="0" w:line="240" w:lineRule="auto"/>
      </w:pPr>
      <w:r>
        <w:t>•</w:t>
      </w:r>
      <w:r>
        <w:tab/>
        <w:t xml:space="preserve">list of the potential and selected beneficiary and alternate names and </w:t>
      </w:r>
      <w:proofErr w:type="gramStart"/>
      <w:r>
        <w:t>addresses;</w:t>
      </w:r>
      <w:proofErr w:type="gramEnd"/>
      <w:r>
        <w:t xml:space="preserve"> </w:t>
      </w:r>
    </w:p>
    <w:p w14:paraId="2D0BDF49" w14:textId="77777777" w:rsidR="0018131B" w:rsidRDefault="0018131B" w:rsidP="00C160A9">
      <w:pPr>
        <w:tabs>
          <w:tab w:val="left" w:pos="360"/>
        </w:tabs>
        <w:spacing w:after="0" w:line="240" w:lineRule="auto"/>
        <w:ind w:left="360" w:hanging="360"/>
      </w:pPr>
      <w:r>
        <w:t>•</w:t>
      </w:r>
      <w:r>
        <w:tab/>
        <w:t xml:space="preserve">process description and documentation for the verification of income, assets, and property ownership; and </w:t>
      </w:r>
    </w:p>
    <w:p w14:paraId="3B81C737" w14:textId="77777777" w:rsidR="0018131B" w:rsidRDefault="0018131B" w:rsidP="000A3C82">
      <w:pPr>
        <w:tabs>
          <w:tab w:val="left" w:pos="360"/>
        </w:tabs>
        <w:spacing w:after="0" w:line="240" w:lineRule="auto"/>
      </w:pPr>
      <w:r>
        <w:t>•</w:t>
      </w:r>
      <w:r>
        <w:tab/>
        <w:t>description of the method used to identify and select eligible beneficiaries.</w:t>
      </w:r>
    </w:p>
    <w:p w14:paraId="7CC45EB2" w14:textId="77777777" w:rsidR="0018131B" w:rsidRDefault="0018131B" w:rsidP="0018131B">
      <w:pPr>
        <w:spacing w:after="0" w:line="240" w:lineRule="auto"/>
      </w:pPr>
      <w:r>
        <w:tab/>
      </w:r>
    </w:p>
    <w:p w14:paraId="1471CB14" w14:textId="5B0B05BB" w:rsidR="0018131B" w:rsidRPr="0018131B" w:rsidRDefault="0018131B" w:rsidP="0018131B">
      <w:pPr>
        <w:spacing w:after="0" w:line="240" w:lineRule="auto"/>
        <w:rPr>
          <w:b/>
          <w:color w:val="002060"/>
        </w:rPr>
      </w:pPr>
      <w:r w:rsidRPr="0018131B">
        <w:rPr>
          <w:b/>
          <w:color w:val="002060"/>
        </w:rPr>
        <w:t>Timing of the Beneficiary Selection</w:t>
      </w:r>
    </w:p>
    <w:p w14:paraId="6C886DD8" w14:textId="62D68722" w:rsidR="0018131B" w:rsidRDefault="0018131B" w:rsidP="0018131B">
      <w:pPr>
        <w:spacing w:after="0" w:line="240" w:lineRule="auto"/>
      </w:pPr>
      <w:r>
        <w:t xml:space="preserve">All data submitted with the application must be no older than 12 months from the date of the Chief Elected Official’s signature on the Application Summary Form of each application.  For example, if the CEO signs the Application Summary Form on December 31, 2018, the information must have been collected no earlier than December 31, 2017.  This includes the minutes from the program Selection Committee and the approved beneficiary and alternate lists.  If applicable, all income and need surveys must be completed prior to the selection of the beneficiaries.   </w:t>
      </w:r>
    </w:p>
    <w:p w14:paraId="48EADE6C" w14:textId="77777777" w:rsidR="0018131B" w:rsidRDefault="0018131B" w:rsidP="0018131B">
      <w:pPr>
        <w:spacing w:after="0" w:line="240" w:lineRule="auto"/>
      </w:pPr>
      <w:r>
        <w:tab/>
      </w:r>
    </w:p>
    <w:p w14:paraId="75639EE3" w14:textId="664CACE1" w:rsidR="0018131B" w:rsidRPr="0018131B" w:rsidRDefault="0018131B" w:rsidP="0018131B">
      <w:pPr>
        <w:spacing w:after="0" w:line="240" w:lineRule="auto"/>
        <w:rPr>
          <w:b/>
          <w:color w:val="002060"/>
        </w:rPr>
      </w:pPr>
      <w:r w:rsidRPr="0018131B">
        <w:rPr>
          <w:b/>
          <w:color w:val="002060"/>
        </w:rPr>
        <w:t>Verification of Household Income</w:t>
      </w:r>
    </w:p>
    <w:p w14:paraId="09D35983" w14:textId="4D51444B" w:rsidR="0018131B" w:rsidRDefault="0018131B" w:rsidP="0018131B">
      <w:pPr>
        <w:spacing w:after="0" w:line="240" w:lineRule="auto"/>
      </w:pPr>
      <w:r>
        <w:t>Part of the income and household verification process is the use of the CDBG Income and Need Survey form.  Please refer to the form’s instructions</w:t>
      </w:r>
      <w:r w:rsidR="00D763B8">
        <w:t xml:space="preserve"> (Page 39 of this guidance)</w:t>
      </w:r>
      <w:r>
        <w:t>.  As a reminder, the signature of the local unit of government’s Chief Elected Official on the Application Summary certifies that all the data on this form and all other application contents are true and correct.   Applicants are required to verify household income prior to obligation, as per applicable program category requirements.  The documentation of this income will be reviewed and requested during program monitoring.  Where program category guidelines do not require income verification prior to application submission, the local government is still responsible for ensuring and documenting that potential beneficiaries are income</w:t>
      </w:r>
      <w:r w:rsidR="00687EF5">
        <w:t xml:space="preserve"> </w:t>
      </w:r>
      <w:r>
        <w:t>eligible.  In this situation, local government files will be monitored to ensure income eligibility was determined using generally accepted industry practices prior to expenditure of CDBG funds.</w:t>
      </w:r>
    </w:p>
    <w:p w14:paraId="0C1DB190" w14:textId="77777777" w:rsidR="0018131B" w:rsidRDefault="0018131B" w:rsidP="0018131B">
      <w:pPr>
        <w:spacing w:after="0" w:line="240" w:lineRule="auto"/>
      </w:pPr>
      <w:r>
        <w:tab/>
      </w:r>
    </w:p>
    <w:p w14:paraId="6A3192EA" w14:textId="2A6BA2C5" w:rsidR="0018131B" w:rsidRPr="0018131B" w:rsidRDefault="0018131B" w:rsidP="0018131B">
      <w:pPr>
        <w:spacing w:after="0" w:line="240" w:lineRule="auto"/>
        <w:rPr>
          <w:b/>
          <w:color w:val="002060"/>
        </w:rPr>
      </w:pPr>
      <w:r w:rsidRPr="0018131B">
        <w:rPr>
          <w:b/>
          <w:color w:val="002060"/>
        </w:rPr>
        <w:t>Affordable Rents</w:t>
      </w:r>
    </w:p>
    <w:p w14:paraId="0ADDFE4B" w14:textId="3BF299C5" w:rsidR="0018131B" w:rsidRDefault="0018131B" w:rsidP="0018131B">
      <w:pPr>
        <w:spacing w:after="0" w:line="240" w:lineRule="auto"/>
      </w:pPr>
      <w:r>
        <w:t xml:space="preserve">Per 24 CFR Part 570.483 (B) (3), rental housing activities, occupancy by low- and moderate-income households must be at affordable rents to qualify for CDBG funding.  The recipient shall adopt and make public its standards for determining “affordable rents”.  Please note that to </w:t>
      </w:r>
      <w:r w:rsidR="002C15BE">
        <w:t>comply</w:t>
      </w:r>
      <w:r>
        <w:t xml:space="preserve"> with this standard, the determination must be done prior to receipt of CDBG funds.  If you are considering activities involving rental housing, please contact the NC Department of Commerce, Rural Economic Development, CDBG and Compliance staff for additional guidance.</w:t>
      </w:r>
    </w:p>
    <w:p w14:paraId="01712A37" w14:textId="77777777" w:rsidR="0018131B" w:rsidRDefault="0018131B" w:rsidP="0018131B">
      <w:pPr>
        <w:spacing w:after="0" w:line="240" w:lineRule="auto"/>
      </w:pPr>
      <w:r>
        <w:tab/>
      </w:r>
    </w:p>
    <w:p w14:paraId="6D6D1E79" w14:textId="7E5022B3" w:rsidR="0018131B" w:rsidRPr="0018131B" w:rsidRDefault="0018131B" w:rsidP="0018131B">
      <w:pPr>
        <w:spacing w:after="0" w:line="240" w:lineRule="auto"/>
        <w:rPr>
          <w:b/>
          <w:color w:val="002060"/>
        </w:rPr>
      </w:pPr>
      <w:r w:rsidRPr="0018131B">
        <w:rPr>
          <w:b/>
          <w:color w:val="002060"/>
        </w:rPr>
        <w:t>Effective Date</w:t>
      </w:r>
    </w:p>
    <w:p w14:paraId="2433AA48" w14:textId="635023A3" w:rsidR="0018131B" w:rsidRDefault="0018131B" w:rsidP="0018131B">
      <w:pPr>
        <w:spacing w:after="0" w:line="240" w:lineRule="auto"/>
      </w:pPr>
      <w:r>
        <w:t>This guidance applies to all CDBG administered programs initiated beginning with fiscal year 2011.</w:t>
      </w:r>
      <w:r>
        <w:br w:type="page"/>
      </w:r>
    </w:p>
    <w:p w14:paraId="0EE0F21F" w14:textId="77777777" w:rsidR="00485965" w:rsidRPr="00780FA0" w:rsidRDefault="00485965" w:rsidP="00780FA0">
      <w:pPr>
        <w:keepNext/>
        <w:keepLines/>
        <w:shd w:val="clear" w:color="auto" w:fill="92D050"/>
        <w:spacing w:after="0"/>
        <w:outlineLvl w:val="2"/>
        <w:rPr>
          <w:rFonts w:asciiTheme="minorHAnsi" w:eastAsia="Times New Roman" w:hAnsiTheme="minorHAnsi" w:cstheme="minorHAnsi"/>
          <w:b/>
          <w:bCs/>
          <w:sz w:val="28"/>
          <w:szCs w:val="28"/>
        </w:rPr>
      </w:pPr>
      <w:bookmarkStart w:id="183" w:name="_Toc39054671"/>
      <w:r w:rsidRPr="00780FA0">
        <w:rPr>
          <w:rFonts w:asciiTheme="minorHAnsi" w:eastAsia="Times New Roman" w:hAnsiTheme="minorHAnsi" w:cstheme="minorHAnsi"/>
          <w:b/>
          <w:bCs/>
          <w:sz w:val="28"/>
          <w:szCs w:val="28"/>
        </w:rPr>
        <w:t>CDBG Financial Assistance</w:t>
      </w:r>
      <w:bookmarkEnd w:id="183"/>
      <w:r w:rsidRPr="00780FA0">
        <w:rPr>
          <w:rFonts w:asciiTheme="minorHAnsi" w:eastAsia="Times New Roman" w:hAnsiTheme="minorHAnsi" w:cstheme="minorHAnsi"/>
          <w:b/>
          <w:bCs/>
          <w:sz w:val="28"/>
          <w:szCs w:val="28"/>
        </w:rPr>
        <w:t xml:space="preserve"> </w:t>
      </w:r>
    </w:p>
    <w:p w14:paraId="66B555FE" w14:textId="352E195D" w:rsidR="00485965" w:rsidRDefault="00485965" w:rsidP="00485965">
      <w:pPr>
        <w:tabs>
          <w:tab w:val="left" w:pos="0"/>
          <w:tab w:val="left" w:pos="5760"/>
        </w:tabs>
        <w:suppressAutoHyphens/>
        <w:spacing w:after="0" w:line="240" w:lineRule="auto"/>
      </w:pPr>
      <w:r w:rsidRPr="00AC2B03">
        <w:rPr>
          <w:b/>
        </w:rPr>
        <w:t>CDBG financial</w:t>
      </w:r>
      <w:r w:rsidRPr="00AC2B03">
        <w:t xml:space="preserve"> </w:t>
      </w:r>
      <w:r w:rsidRPr="00AC2B03">
        <w:rPr>
          <w:b/>
        </w:rPr>
        <w:t>assistance must be in the form of a loan</w:t>
      </w:r>
      <w:r>
        <w:rPr>
          <w:b/>
        </w:rPr>
        <w:t xml:space="preserve"> and </w:t>
      </w:r>
      <w:r w:rsidRPr="00AC2B03">
        <w:rPr>
          <w:b/>
        </w:rPr>
        <w:t>not a grant.</w:t>
      </w:r>
      <w:r w:rsidRPr="003F4795">
        <w:t xml:space="preserve">  </w:t>
      </w:r>
    </w:p>
    <w:p w14:paraId="55B0DD18" w14:textId="77777777" w:rsidR="00485965" w:rsidRPr="0096704E" w:rsidRDefault="00485965" w:rsidP="00485965">
      <w:pPr>
        <w:tabs>
          <w:tab w:val="left" w:pos="0"/>
          <w:tab w:val="left" w:pos="5760"/>
        </w:tabs>
        <w:suppressAutoHyphens/>
        <w:spacing w:after="0" w:line="240" w:lineRule="auto"/>
        <w:rPr>
          <w:sz w:val="16"/>
          <w:szCs w:val="16"/>
        </w:rPr>
      </w:pPr>
    </w:p>
    <w:p w14:paraId="7D1ECA2A" w14:textId="77777777" w:rsidR="00485965" w:rsidRPr="0044039D" w:rsidRDefault="00485965" w:rsidP="006C2257">
      <w:pPr>
        <w:pBdr>
          <w:top w:val="single" w:sz="6" w:space="1" w:color="auto"/>
          <w:left w:val="single" w:sz="6" w:space="4" w:color="auto"/>
          <w:bottom w:val="single" w:sz="6" w:space="1" w:color="auto"/>
          <w:right w:val="single" w:sz="6" w:space="4" w:color="auto"/>
        </w:pBdr>
        <w:shd w:val="clear" w:color="auto" w:fill="E1BA8B" w:themeFill="accent3" w:themeFillTint="99"/>
        <w:tabs>
          <w:tab w:val="left" w:pos="720"/>
          <w:tab w:val="left" w:pos="5760"/>
        </w:tabs>
        <w:suppressAutoHyphens/>
        <w:spacing w:after="120" w:line="240" w:lineRule="auto"/>
        <w:rPr>
          <w:color w:val="002060"/>
        </w:rPr>
      </w:pPr>
      <w:r w:rsidRPr="0044039D">
        <w:rPr>
          <w:color w:val="002060"/>
        </w:rPr>
        <w:t xml:space="preserve">CDBG loans may be deferred, deferred forgivable, or amortized with low interest.  A deferred loan is repaid when the house is sold, or the recipient no longer occupies the home such as going into a nursing home or death during the recapture period.  A deferred forgivable loan is proportionally forgiven over an applicable term of recapture.  An amortized loan is repaid monthly during the term of the loan.    </w:t>
      </w:r>
    </w:p>
    <w:p w14:paraId="3111BBA7" w14:textId="1058D282" w:rsidR="00485965" w:rsidRDefault="00485965">
      <w:pPr>
        <w:spacing w:after="0" w:line="240" w:lineRule="auto"/>
      </w:pPr>
    </w:p>
    <w:p w14:paraId="144DFC9E" w14:textId="77777777" w:rsidR="00485965" w:rsidRDefault="00485965">
      <w:pPr>
        <w:spacing w:after="0" w:line="240" w:lineRule="auto"/>
      </w:pPr>
    </w:p>
    <w:p w14:paraId="0447AF17" w14:textId="278BBBB9" w:rsidR="00EC16A5" w:rsidRPr="00780FA0" w:rsidRDefault="00EC16A5" w:rsidP="00780FA0">
      <w:pPr>
        <w:keepNext/>
        <w:keepLines/>
        <w:shd w:val="clear" w:color="auto" w:fill="92D050"/>
        <w:spacing w:after="0"/>
        <w:outlineLvl w:val="2"/>
        <w:rPr>
          <w:rFonts w:asciiTheme="minorHAnsi" w:eastAsia="Times New Roman" w:hAnsiTheme="minorHAnsi" w:cstheme="minorHAnsi"/>
          <w:b/>
          <w:bCs/>
          <w:sz w:val="28"/>
          <w:szCs w:val="28"/>
        </w:rPr>
      </w:pPr>
      <w:bookmarkStart w:id="184" w:name="_Toc39054672"/>
      <w:r w:rsidRPr="00780FA0">
        <w:rPr>
          <w:rFonts w:asciiTheme="minorHAnsi" w:eastAsia="Times New Roman" w:hAnsiTheme="minorHAnsi" w:cstheme="minorHAnsi"/>
          <w:b/>
          <w:bCs/>
          <w:sz w:val="28"/>
          <w:szCs w:val="28"/>
        </w:rPr>
        <w:t>Housing Financial Design Model</w:t>
      </w:r>
      <w:bookmarkEnd w:id="184"/>
      <w:r w:rsidRPr="00780FA0">
        <w:rPr>
          <w:rFonts w:asciiTheme="minorHAnsi" w:eastAsia="Times New Roman" w:hAnsiTheme="minorHAnsi" w:cstheme="minorHAnsi"/>
          <w:b/>
          <w:bCs/>
          <w:sz w:val="28"/>
          <w:szCs w:val="28"/>
        </w:rPr>
        <w:t xml:space="preserve"> </w:t>
      </w:r>
    </w:p>
    <w:p w14:paraId="24AC1270" w14:textId="77777777" w:rsidR="00485965" w:rsidRDefault="00B963F6" w:rsidP="002C0E9D">
      <w:pPr>
        <w:tabs>
          <w:tab w:val="left" w:pos="0"/>
          <w:tab w:val="left" w:pos="5760"/>
        </w:tabs>
        <w:suppressAutoHyphens/>
        <w:spacing w:after="0" w:line="240" w:lineRule="auto"/>
      </w:pPr>
      <w:r w:rsidRPr="00AC2B03">
        <w:t xml:space="preserve">Applicants with projects that use CDBG funds for housing rehabilitation must adopt and follow a written policy that includes a </w:t>
      </w:r>
      <w:r w:rsidR="0002285D" w:rsidRPr="00AC2B03">
        <w:t>Housing F</w:t>
      </w:r>
      <w:r w:rsidRPr="00AC2B03">
        <w:t xml:space="preserve">inancial </w:t>
      </w:r>
      <w:r w:rsidR="0002285D" w:rsidRPr="00AC2B03">
        <w:t>D</w:t>
      </w:r>
      <w:r w:rsidRPr="00AC2B03">
        <w:t>esign</w:t>
      </w:r>
      <w:r w:rsidR="0002285D" w:rsidRPr="00AC2B03">
        <w:t xml:space="preserve"> Model</w:t>
      </w:r>
      <w:r w:rsidRPr="00AC2B03">
        <w:t xml:space="preserve">. The </w:t>
      </w:r>
      <w:r w:rsidR="0002285D" w:rsidRPr="00AC2B03">
        <w:t>Housing Financial Design Model</w:t>
      </w:r>
      <w:r w:rsidRPr="00AC2B03">
        <w:t xml:space="preserve"> must be submitted for review by the </w:t>
      </w:r>
      <w:r w:rsidR="00BB0C3E" w:rsidRPr="00AC2B03">
        <w:t xml:space="preserve">Rural Economic Development Division </w:t>
      </w:r>
      <w:r w:rsidRPr="00AC2B03">
        <w:t xml:space="preserve">and available for monitoring. </w:t>
      </w:r>
      <w:r w:rsidR="0002285D" w:rsidRPr="00AC2B03">
        <w:t>O</w:t>
      </w:r>
      <w:r w:rsidR="00E84598" w:rsidRPr="00AC2B03">
        <w:t>wner-occupied</w:t>
      </w:r>
      <w:r w:rsidRPr="00AC2B03">
        <w:t xml:space="preserve"> units </w:t>
      </w:r>
      <w:r w:rsidR="0002285D" w:rsidRPr="00AC2B03">
        <w:t xml:space="preserve">are the only housing types that </w:t>
      </w:r>
      <w:r w:rsidRPr="00AC2B03">
        <w:t xml:space="preserve">may be rehabilitated or relocated in the program.  </w:t>
      </w:r>
    </w:p>
    <w:p w14:paraId="18FC9AC4" w14:textId="77777777" w:rsidR="00485965" w:rsidRDefault="00485965" w:rsidP="002C0E9D">
      <w:pPr>
        <w:tabs>
          <w:tab w:val="left" w:pos="0"/>
          <w:tab w:val="left" w:pos="5760"/>
        </w:tabs>
        <w:suppressAutoHyphens/>
        <w:spacing w:after="0" w:line="240" w:lineRule="auto"/>
        <w:rPr>
          <w:b/>
        </w:rPr>
      </w:pPr>
    </w:p>
    <w:p w14:paraId="32B65DEB" w14:textId="77777777" w:rsidR="00B963F6" w:rsidRPr="00AC2B03" w:rsidRDefault="00B963F6" w:rsidP="00B963F6">
      <w:pPr>
        <w:tabs>
          <w:tab w:val="left" w:pos="720"/>
          <w:tab w:val="left" w:pos="5760"/>
        </w:tabs>
        <w:suppressAutoHyphens/>
        <w:spacing w:after="120" w:line="240" w:lineRule="auto"/>
      </w:pPr>
      <w:r w:rsidRPr="00AC2B03">
        <w:t>By signing the “State CDBG Program Regulations”, the applicant’s authorized official agrees that the applicant will adopt a</w:t>
      </w:r>
      <w:r w:rsidR="0002285D" w:rsidRPr="00AC2B03">
        <w:t xml:space="preserve"> Housing F</w:t>
      </w:r>
      <w:r w:rsidRPr="00AC2B03">
        <w:t xml:space="preserve">inancial </w:t>
      </w:r>
      <w:r w:rsidR="0002285D" w:rsidRPr="00AC2B03">
        <w:t>D</w:t>
      </w:r>
      <w:r w:rsidRPr="00AC2B03">
        <w:t xml:space="preserve">esign </w:t>
      </w:r>
      <w:r w:rsidR="0002285D" w:rsidRPr="00AC2B03">
        <w:t xml:space="preserve">Model </w:t>
      </w:r>
      <w:r w:rsidRPr="00AC2B03">
        <w:t>that meets the following minimum requirements:</w:t>
      </w:r>
    </w:p>
    <w:p w14:paraId="193DDFD5" w14:textId="79D62320" w:rsidR="00B963F6" w:rsidRPr="00AC2B03" w:rsidRDefault="00B963F6" w:rsidP="00D74674">
      <w:pPr>
        <w:numPr>
          <w:ilvl w:val="0"/>
          <w:numId w:val="27"/>
        </w:numPr>
        <w:tabs>
          <w:tab w:val="left" w:pos="720"/>
          <w:tab w:val="left" w:pos="5760"/>
        </w:tabs>
        <w:suppressAutoHyphens/>
        <w:spacing w:after="120" w:line="240" w:lineRule="auto"/>
        <w:ind w:left="360"/>
      </w:pPr>
      <w:r w:rsidRPr="00AC2B03">
        <w:t xml:space="preserve">Low -income property owners that also occupy the house to be rehabilitated are not required </w:t>
      </w:r>
      <w:r w:rsidR="007F475C" w:rsidRPr="00AC2B03">
        <w:t>but</w:t>
      </w:r>
      <w:r w:rsidRPr="00AC2B03">
        <w:t xml:space="preserve"> </w:t>
      </w:r>
      <w:r w:rsidRPr="00AC2B03">
        <w:rPr>
          <w:b/>
          <w:u w:val="single"/>
        </w:rPr>
        <w:t>may</w:t>
      </w:r>
      <w:r w:rsidRPr="00AC2B03">
        <w:rPr>
          <w:b/>
        </w:rPr>
        <w:t xml:space="preserve"> </w:t>
      </w:r>
      <w:r w:rsidRPr="00AC2B03">
        <w:t>contribute to the cost of rehabilitation for the life of the grant.</w:t>
      </w:r>
    </w:p>
    <w:p w14:paraId="75C0B196" w14:textId="77777777" w:rsidR="00B963F6" w:rsidRPr="00AC2B03" w:rsidRDefault="00B963F6" w:rsidP="00D74674">
      <w:pPr>
        <w:numPr>
          <w:ilvl w:val="0"/>
          <w:numId w:val="27"/>
        </w:numPr>
        <w:tabs>
          <w:tab w:val="left" w:pos="720"/>
          <w:tab w:val="left" w:pos="5760"/>
        </w:tabs>
        <w:suppressAutoHyphens/>
        <w:spacing w:after="120" w:line="240" w:lineRule="auto"/>
        <w:ind w:left="360"/>
      </w:pPr>
      <w:r w:rsidRPr="00AC2B03">
        <w:t xml:space="preserve">Grantees must review existing loan(s) on the property to determine </w:t>
      </w:r>
      <w:r w:rsidR="00C266A7" w:rsidRPr="00AC2B03">
        <w:t>whether</w:t>
      </w:r>
      <w:r w:rsidRPr="00AC2B03">
        <w:t xml:space="preserve"> the CDBG loan in conjunction with the existing loan(s) will create a situation that causes the loans to equal or exceed the value of the unit.  In instances whe</w:t>
      </w:r>
      <w:r w:rsidR="0002285D" w:rsidRPr="00AC2B03">
        <w:t>n</w:t>
      </w:r>
      <w:r w:rsidRPr="00AC2B03">
        <w:t xml:space="preserve"> this</w:t>
      </w:r>
      <w:r w:rsidR="0002285D" w:rsidRPr="00AC2B03">
        <w:t xml:space="preserve"> scenario</w:t>
      </w:r>
      <w:r w:rsidRPr="00AC2B03">
        <w:t xml:space="preserve"> occurs, the grantee must inform the loan recipient of the circumstances in writing.</w:t>
      </w:r>
    </w:p>
    <w:p w14:paraId="7C69C512" w14:textId="77777777" w:rsidR="00B963F6" w:rsidRPr="00AC2B03" w:rsidRDefault="00B963F6" w:rsidP="00D74674">
      <w:pPr>
        <w:numPr>
          <w:ilvl w:val="0"/>
          <w:numId w:val="27"/>
        </w:numPr>
        <w:tabs>
          <w:tab w:val="left" w:pos="720"/>
          <w:tab w:val="left" w:pos="5760"/>
        </w:tabs>
        <w:suppressAutoHyphens/>
        <w:spacing w:after="120" w:line="240" w:lineRule="auto"/>
        <w:ind w:left="360"/>
        <w:rPr>
          <w:b/>
        </w:rPr>
      </w:pPr>
      <w:r w:rsidRPr="00AC2B03">
        <w:t xml:space="preserve">Programs, which propose amortized loans, should describe terms and interest rates for the loans.  Terms should be selected that enable low and moderate-income owners to afford the monthly payments.  Programs proposing deferred forgivable loans that become payable at the time the property is sold or the recipient owner no longer occupies the home must ensure that the loan recipient </w:t>
      </w:r>
      <w:r w:rsidRPr="00AC2B03">
        <w:rPr>
          <w:b/>
          <w:u w:val="single"/>
        </w:rPr>
        <w:t>clearly understands</w:t>
      </w:r>
      <w:r w:rsidRPr="00AC2B03">
        <w:t xml:space="preserve"> the terms of this type of loan.</w:t>
      </w:r>
    </w:p>
    <w:p w14:paraId="00BA2DDE" w14:textId="77777777" w:rsidR="00B963F6" w:rsidRPr="00AC2B03" w:rsidRDefault="00B963F6" w:rsidP="00D74674">
      <w:pPr>
        <w:numPr>
          <w:ilvl w:val="0"/>
          <w:numId w:val="27"/>
        </w:numPr>
        <w:tabs>
          <w:tab w:val="left" w:pos="720"/>
          <w:tab w:val="left" w:pos="5760"/>
        </w:tabs>
        <w:suppressAutoHyphens/>
        <w:spacing w:after="120" w:line="240" w:lineRule="auto"/>
        <w:ind w:left="360"/>
      </w:pPr>
      <w:r w:rsidRPr="00AC2B03">
        <w:t>As the level of CDBG assistance increases, the recapture period must lengthen according to the following table:</w:t>
      </w:r>
    </w:p>
    <w:p w14:paraId="017E478A" w14:textId="77777777" w:rsidR="00B963F6" w:rsidRPr="00AC2B03" w:rsidRDefault="00B963F6" w:rsidP="00B963F6">
      <w:pPr>
        <w:tabs>
          <w:tab w:val="center" w:pos="2520"/>
          <w:tab w:val="center" w:pos="6930"/>
        </w:tabs>
        <w:spacing w:after="120" w:line="240" w:lineRule="auto"/>
        <w:rPr>
          <w:b/>
        </w:rPr>
      </w:pPr>
      <w:bookmarkStart w:id="185" w:name="_Toc270675850"/>
      <w:bookmarkStart w:id="186" w:name="_Toc270936209"/>
      <w:r w:rsidRPr="00AC2B03">
        <w:rPr>
          <w:b/>
        </w:rPr>
        <w:tab/>
      </w:r>
      <w:r w:rsidRPr="00AC2B03">
        <w:rPr>
          <w:b/>
          <w:u w:val="single"/>
        </w:rPr>
        <w:t>CDBG Assistance</w:t>
      </w:r>
      <w:r w:rsidRPr="00AC2B03">
        <w:rPr>
          <w:b/>
        </w:rPr>
        <w:tab/>
      </w:r>
      <w:r w:rsidRPr="00AC2B03">
        <w:rPr>
          <w:b/>
          <w:u w:val="single"/>
        </w:rPr>
        <w:t>Recapture Period</w:t>
      </w:r>
      <w:bookmarkEnd w:id="185"/>
      <w:bookmarkEnd w:id="186"/>
    </w:p>
    <w:p w14:paraId="648B1ADA" w14:textId="77777777" w:rsidR="00B963F6" w:rsidRPr="00AC2B03" w:rsidRDefault="00B963F6" w:rsidP="00B963F6">
      <w:pPr>
        <w:numPr>
          <w:ilvl w:val="12"/>
          <w:numId w:val="0"/>
        </w:numPr>
        <w:tabs>
          <w:tab w:val="center" w:pos="2520"/>
          <w:tab w:val="center" w:pos="6840"/>
        </w:tabs>
        <w:suppressAutoHyphens/>
        <w:spacing w:after="120" w:line="240" w:lineRule="auto"/>
        <w:ind w:left="360" w:right="576"/>
        <w:jc w:val="both"/>
      </w:pPr>
      <w:r w:rsidRPr="00AC2B03">
        <w:tab/>
        <w:t>Less than $12,000</w:t>
      </w:r>
      <w:r w:rsidRPr="00AC2B03">
        <w:tab/>
        <w:t>5 years</w:t>
      </w:r>
    </w:p>
    <w:p w14:paraId="4791F87E" w14:textId="77777777" w:rsidR="00B963F6" w:rsidRPr="00AC2B03" w:rsidRDefault="00B963F6" w:rsidP="00B963F6">
      <w:pPr>
        <w:numPr>
          <w:ilvl w:val="12"/>
          <w:numId w:val="0"/>
        </w:numPr>
        <w:tabs>
          <w:tab w:val="center" w:pos="2520"/>
          <w:tab w:val="center" w:pos="6840"/>
        </w:tabs>
        <w:suppressAutoHyphens/>
        <w:spacing w:after="120" w:line="240" w:lineRule="auto"/>
        <w:ind w:left="360" w:right="576"/>
        <w:jc w:val="both"/>
      </w:pPr>
      <w:r w:rsidRPr="00AC2B03">
        <w:tab/>
        <w:t>$12,001-16,000</w:t>
      </w:r>
      <w:r w:rsidRPr="00AC2B03">
        <w:tab/>
        <w:t>6 years</w:t>
      </w:r>
    </w:p>
    <w:p w14:paraId="45F6DC74" w14:textId="77777777" w:rsidR="00B963F6" w:rsidRPr="00AC2B03" w:rsidRDefault="00B963F6" w:rsidP="00B963F6">
      <w:pPr>
        <w:numPr>
          <w:ilvl w:val="12"/>
          <w:numId w:val="0"/>
        </w:numPr>
        <w:tabs>
          <w:tab w:val="center" w:pos="2520"/>
          <w:tab w:val="center" w:pos="6840"/>
        </w:tabs>
        <w:suppressAutoHyphens/>
        <w:spacing w:after="120" w:line="240" w:lineRule="auto"/>
        <w:ind w:left="360" w:right="576"/>
        <w:jc w:val="both"/>
      </w:pPr>
      <w:r w:rsidRPr="00AC2B03">
        <w:tab/>
        <w:t>$16,001-$20,000</w:t>
      </w:r>
      <w:r w:rsidRPr="00AC2B03">
        <w:tab/>
        <w:t>7 years</w:t>
      </w:r>
    </w:p>
    <w:p w14:paraId="2A743073" w14:textId="77777777" w:rsidR="00B963F6" w:rsidRPr="00AC2B03" w:rsidRDefault="00B963F6" w:rsidP="00B963F6">
      <w:pPr>
        <w:numPr>
          <w:ilvl w:val="12"/>
          <w:numId w:val="0"/>
        </w:numPr>
        <w:tabs>
          <w:tab w:val="center" w:pos="2520"/>
          <w:tab w:val="center" w:pos="6840"/>
        </w:tabs>
        <w:suppressAutoHyphens/>
        <w:spacing w:after="120" w:line="240" w:lineRule="auto"/>
        <w:ind w:left="360" w:right="576"/>
        <w:jc w:val="both"/>
      </w:pPr>
      <w:r w:rsidRPr="00AC2B03">
        <w:tab/>
        <w:t>$20,001 or more</w:t>
      </w:r>
      <w:r w:rsidRPr="00AC2B03">
        <w:tab/>
        <w:t>8 years</w:t>
      </w:r>
    </w:p>
    <w:p w14:paraId="46736B3E" w14:textId="77777777" w:rsidR="00B963F6" w:rsidRPr="00AC2B03" w:rsidRDefault="00B963F6" w:rsidP="00D74674">
      <w:pPr>
        <w:numPr>
          <w:ilvl w:val="0"/>
          <w:numId w:val="27"/>
        </w:numPr>
        <w:tabs>
          <w:tab w:val="left" w:pos="720"/>
          <w:tab w:val="left" w:pos="1440"/>
          <w:tab w:val="left" w:pos="2520"/>
          <w:tab w:val="left" w:pos="5760"/>
        </w:tabs>
        <w:suppressAutoHyphens/>
        <w:spacing w:after="120" w:line="240" w:lineRule="auto"/>
        <w:ind w:left="360"/>
      </w:pPr>
      <w:r w:rsidRPr="00AC2B03">
        <w:t>After the rehabilitation</w:t>
      </w:r>
      <w:r w:rsidR="0002285D" w:rsidRPr="00AC2B03">
        <w:t xml:space="preserve"> project is completed</w:t>
      </w:r>
      <w:r w:rsidRPr="00AC2B03">
        <w:t xml:space="preserve">, if other non-CDBG financial assistance for rehabilitation is obtained prior to the expiration of the CDBG recapture period or CDBG repayment period, the CDBG loan may be subordinated to the new rehabilitation loan.   </w:t>
      </w:r>
    </w:p>
    <w:p w14:paraId="54E5FD98" w14:textId="77777777" w:rsidR="00B963F6" w:rsidRPr="00AC2B03" w:rsidRDefault="00B963F6" w:rsidP="00D74674">
      <w:pPr>
        <w:numPr>
          <w:ilvl w:val="0"/>
          <w:numId w:val="27"/>
        </w:numPr>
        <w:tabs>
          <w:tab w:val="left" w:pos="720"/>
          <w:tab w:val="left" w:pos="1440"/>
          <w:tab w:val="left" w:pos="2520"/>
          <w:tab w:val="left" w:pos="5760"/>
        </w:tabs>
        <w:suppressAutoHyphens/>
        <w:spacing w:after="120" w:line="240" w:lineRule="auto"/>
        <w:ind w:left="360"/>
      </w:pPr>
      <w:r w:rsidRPr="00AC2B03">
        <w:t xml:space="preserve">CDBG loans, regardless of the type of loan, may not be subordinated to </w:t>
      </w:r>
      <w:r w:rsidRPr="00AC2B03">
        <w:rPr>
          <w:b/>
          <w:u w:val="single"/>
        </w:rPr>
        <w:t>any other type of loan</w:t>
      </w:r>
      <w:r w:rsidRPr="00AC2B03">
        <w:rPr>
          <w:u w:val="single"/>
        </w:rPr>
        <w:t xml:space="preserve"> </w:t>
      </w:r>
      <w:r w:rsidRPr="00AC2B03">
        <w:t>other than a first mortgage that existed prior to the rehabilitation.  All CDBG loans must be secured with a Note and Deed of Trust.  The Deed of Trust must be filed with the Register of Deeds prior to signing a contract for rehabilitation.</w:t>
      </w:r>
    </w:p>
    <w:p w14:paraId="163E826B" w14:textId="5A26187D" w:rsidR="00B963F6" w:rsidRDefault="00B963F6" w:rsidP="0074294A">
      <w:pPr>
        <w:pStyle w:val="BodyTextIndent"/>
        <w:tabs>
          <w:tab w:val="left" w:pos="-1440"/>
          <w:tab w:val="left" w:pos="-720"/>
          <w:tab w:val="left" w:pos="0"/>
          <w:tab w:val="left" w:pos="288"/>
          <w:tab w:val="left" w:pos="1440"/>
          <w:tab w:val="left" w:pos="2160"/>
          <w:tab w:val="left" w:pos="2484"/>
          <w:tab w:val="left" w:pos="7320"/>
        </w:tabs>
        <w:spacing w:line="240" w:lineRule="auto"/>
        <w:ind w:left="0"/>
      </w:pPr>
      <w:r w:rsidRPr="003F4795">
        <w:t>A</w:t>
      </w:r>
      <w:r w:rsidRPr="003F4795">
        <w:rPr>
          <w:b/>
        </w:rPr>
        <w:t xml:space="preserve"> Notice of the Right</w:t>
      </w:r>
      <w:r w:rsidRPr="003F4795">
        <w:t xml:space="preserve"> </w:t>
      </w:r>
      <w:r w:rsidRPr="003F4795">
        <w:rPr>
          <w:b/>
        </w:rPr>
        <w:t>to Cancel</w:t>
      </w:r>
      <w:r w:rsidRPr="003F4795">
        <w:t xml:space="preserve"> and a</w:t>
      </w:r>
      <w:r w:rsidRPr="003F4795">
        <w:rPr>
          <w:b/>
        </w:rPr>
        <w:t xml:space="preserve"> Truth-in-Lending Statement</w:t>
      </w:r>
      <w:r w:rsidRPr="003F4795">
        <w:t xml:space="preserve"> must accompany every Deed of Trust and be provided to each owner at closing.</w:t>
      </w:r>
      <w:bookmarkStart w:id="187" w:name="_Toc270675855"/>
      <w:bookmarkStart w:id="188" w:name="_Toc270936214"/>
      <w:bookmarkStart w:id="189" w:name="_Toc312141344"/>
      <w:bookmarkStart w:id="190" w:name="_Toc312141468"/>
      <w:bookmarkStart w:id="191" w:name="_Toc327182089"/>
    </w:p>
    <w:p w14:paraId="0E906B57" w14:textId="7B8BF562" w:rsidR="007F2E7D" w:rsidRDefault="007F2E7D">
      <w:pPr>
        <w:spacing w:after="0" w:line="240" w:lineRule="auto"/>
      </w:pPr>
    </w:p>
    <w:p w14:paraId="213940F1" w14:textId="3D1B985F" w:rsidR="00485965" w:rsidRPr="00D0116F" w:rsidRDefault="00485965" w:rsidP="00D0116F">
      <w:pPr>
        <w:keepNext/>
        <w:keepLines/>
        <w:shd w:val="clear" w:color="auto" w:fill="92D050"/>
        <w:spacing w:after="0"/>
        <w:outlineLvl w:val="2"/>
        <w:rPr>
          <w:rFonts w:asciiTheme="minorHAnsi" w:eastAsia="Times New Roman" w:hAnsiTheme="minorHAnsi" w:cstheme="minorHAnsi"/>
          <w:b/>
          <w:bCs/>
          <w:sz w:val="28"/>
          <w:szCs w:val="28"/>
        </w:rPr>
      </w:pPr>
      <w:bookmarkStart w:id="192" w:name="_Toc39054673"/>
      <w:r w:rsidRPr="00D0116F">
        <w:rPr>
          <w:rFonts w:asciiTheme="minorHAnsi" w:eastAsia="Times New Roman" w:hAnsiTheme="minorHAnsi" w:cstheme="minorHAnsi"/>
          <w:b/>
          <w:bCs/>
          <w:sz w:val="28"/>
          <w:szCs w:val="28"/>
        </w:rPr>
        <w:t>CDBG Applicable Notices and Bulletins</w:t>
      </w:r>
      <w:bookmarkEnd w:id="192"/>
      <w:r w:rsidRPr="00D0116F">
        <w:rPr>
          <w:rFonts w:asciiTheme="minorHAnsi" w:eastAsia="Times New Roman" w:hAnsiTheme="minorHAnsi" w:cstheme="minorHAnsi"/>
          <w:b/>
          <w:bCs/>
          <w:sz w:val="28"/>
          <w:szCs w:val="28"/>
        </w:rPr>
        <w:t xml:space="preserve"> </w:t>
      </w:r>
    </w:p>
    <w:p w14:paraId="771E004F" w14:textId="0AB0A78D" w:rsidR="00B963F6" w:rsidRPr="0044039D" w:rsidRDefault="00B963F6" w:rsidP="006A6790">
      <w:pPr>
        <w:pStyle w:val="Heading3"/>
        <w:spacing w:before="0" w:line="240" w:lineRule="auto"/>
        <w:rPr>
          <w:rFonts w:asciiTheme="minorHAnsi" w:hAnsiTheme="minorHAnsi" w:cstheme="minorHAnsi"/>
          <w:color w:val="002060"/>
        </w:rPr>
      </w:pPr>
      <w:bookmarkStart w:id="193" w:name="_Toc327278839"/>
      <w:bookmarkStart w:id="194" w:name="_Toc330202528"/>
      <w:bookmarkStart w:id="195" w:name="_Toc330801903"/>
      <w:bookmarkStart w:id="196" w:name="_Toc332190775"/>
      <w:bookmarkStart w:id="197" w:name="_Toc332191007"/>
      <w:bookmarkStart w:id="198" w:name="_Toc39054674"/>
      <w:r w:rsidRPr="0044039D">
        <w:rPr>
          <w:rFonts w:asciiTheme="minorHAnsi" w:hAnsiTheme="minorHAnsi" w:cstheme="minorHAnsi"/>
          <w:color w:val="002060"/>
        </w:rPr>
        <w:t>Clarification of Program Activity Terms (Bulletin 10-2)</w:t>
      </w:r>
      <w:bookmarkEnd w:id="187"/>
      <w:bookmarkEnd w:id="188"/>
      <w:bookmarkEnd w:id="189"/>
      <w:bookmarkEnd w:id="190"/>
      <w:bookmarkEnd w:id="191"/>
      <w:bookmarkEnd w:id="193"/>
      <w:bookmarkEnd w:id="194"/>
      <w:bookmarkEnd w:id="195"/>
      <w:bookmarkEnd w:id="196"/>
      <w:bookmarkEnd w:id="197"/>
      <w:bookmarkEnd w:id="198"/>
    </w:p>
    <w:p w14:paraId="54FED4CD" w14:textId="77777777" w:rsidR="00B963F6" w:rsidRDefault="00214F27" w:rsidP="00B963F6">
      <w:pPr>
        <w:spacing w:after="0" w:line="240" w:lineRule="auto"/>
      </w:pPr>
      <w:bookmarkStart w:id="199" w:name="_Toc270675856"/>
      <w:bookmarkStart w:id="200" w:name="_Toc270936215"/>
      <w:r>
        <w:t xml:space="preserve">On </w:t>
      </w:r>
      <w:r w:rsidRPr="00C20977">
        <w:t>July 19, 2010, REDD</w:t>
      </w:r>
      <w:r w:rsidR="00B963F6" w:rsidRPr="00C20977">
        <w:t xml:space="preserve"> issued </w:t>
      </w:r>
      <w:r w:rsidR="00B963F6" w:rsidRPr="00C20977">
        <w:rPr>
          <w:b/>
          <w:i/>
        </w:rPr>
        <w:t>Bulletin 10-2</w:t>
      </w:r>
      <w:r w:rsidR="00B963F6" w:rsidRPr="00C20977">
        <w:t xml:space="preserve"> to all CDBG Recipients</w:t>
      </w:r>
      <w:r w:rsidR="00B963F6" w:rsidRPr="003F4795">
        <w:t>. The purpose of the bulletin was to clarify the following program activity terms:</w:t>
      </w:r>
      <w:bookmarkEnd w:id="199"/>
      <w:bookmarkEnd w:id="200"/>
    </w:p>
    <w:p w14:paraId="4F36B149" w14:textId="77777777" w:rsidR="007730FD" w:rsidRPr="003F4795" w:rsidRDefault="007730FD" w:rsidP="00B963F6">
      <w:pPr>
        <w:spacing w:after="0" w:line="240" w:lineRule="auto"/>
      </w:pPr>
    </w:p>
    <w:p w14:paraId="003C1E2E" w14:textId="77777777" w:rsidR="00B963F6" w:rsidRPr="003F4795" w:rsidRDefault="00B963F6" w:rsidP="00B963F6">
      <w:pPr>
        <w:spacing w:after="120" w:line="240" w:lineRule="auto"/>
      </w:pPr>
      <w:r w:rsidRPr="003F4795">
        <w:rPr>
          <w:b/>
          <w:u w:val="single"/>
        </w:rPr>
        <w:t>Reconstruction</w:t>
      </w:r>
      <w:r w:rsidRPr="003F4795">
        <w:rPr>
          <w:b/>
        </w:rPr>
        <w:t xml:space="preserve">:  </w:t>
      </w:r>
      <w:r w:rsidRPr="003F4795">
        <w:t xml:space="preserve">Reconstruction is defined as the rebuilding of a structure on the </w:t>
      </w:r>
      <w:r w:rsidRPr="003F4795">
        <w:rPr>
          <w:b/>
        </w:rPr>
        <w:t>same lot</w:t>
      </w:r>
      <w:r w:rsidRPr="003F4795">
        <w:t xml:space="preserve"> in substantially the same manner.  Reconstruction will be used when a house because of high cost (lead base paint cost, high building material cost, etc.) makes rehabilitation not feasible and replacing it on the same site.  </w:t>
      </w:r>
    </w:p>
    <w:p w14:paraId="1D5E8A54" w14:textId="77777777" w:rsidR="00B963F6" w:rsidRPr="003F4795" w:rsidRDefault="00B963F6" w:rsidP="00B963F6">
      <w:pPr>
        <w:spacing w:after="120" w:line="240" w:lineRule="auto"/>
      </w:pPr>
      <w:r w:rsidRPr="003F4795">
        <w:rPr>
          <w:b/>
          <w:u w:val="single"/>
        </w:rPr>
        <w:t>Rehabilitation</w:t>
      </w:r>
      <w:r w:rsidRPr="003F4795">
        <w:rPr>
          <w:b/>
        </w:rPr>
        <w:t xml:space="preserve">:  </w:t>
      </w:r>
      <w:r w:rsidRPr="003F4795">
        <w:t>The purpose of rehabilitation is to take an existing unit and bring it up to the requ</w:t>
      </w:r>
      <w:r w:rsidR="00BB0C3E">
        <w:t>ired standards set by HUD and REDD</w:t>
      </w:r>
      <w:r w:rsidRPr="003F4795">
        <w:t>. To qualify as rehabilitation, parts of the existing house must be used in the process.</w:t>
      </w:r>
    </w:p>
    <w:p w14:paraId="4EED7429" w14:textId="77777777" w:rsidR="00B963F6" w:rsidRPr="003F4795" w:rsidRDefault="00B963F6" w:rsidP="00B963F6">
      <w:pPr>
        <w:spacing w:after="120" w:line="240" w:lineRule="auto"/>
      </w:pPr>
      <w:r w:rsidRPr="003F4795">
        <w:rPr>
          <w:b/>
          <w:u w:val="single"/>
        </w:rPr>
        <w:t>Relocation</w:t>
      </w:r>
      <w:r w:rsidRPr="003F4795">
        <w:rPr>
          <w:b/>
        </w:rPr>
        <w:t>:</w:t>
      </w:r>
      <w:r w:rsidRPr="003F4795">
        <w:t xml:space="preserve">  </w:t>
      </w:r>
      <w:r w:rsidRPr="00AC2B03">
        <w:t xml:space="preserve">Relocation is </w:t>
      </w:r>
      <w:r w:rsidR="000F3274" w:rsidRPr="00AC2B03">
        <w:t xml:space="preserve">defined as </w:t>
      </w:r>
      <w:r w:rsidRPr="00AC2B03">
        <w:t xml:space="preserve">a person(s) being displaced from their present lot and relocated to a </w:t>
      </w:r>
      <w:r w:rsidRPr="00AC2B03">
        <w:rPr>
          <w:b/>
          <w:u w:val="single"/>
        </w:rPr>
        <w:t>different lot</w:t>
      </w:r>
      <w:r w:rsidRPr="00AC2B03">
        <w:t xml:space="preserve">.  Local governments should adopt and submit their Optional Coverage Relocation Plan </w:t>
      </w:r>
      <w:r w:rsidR="000F3274" w:rsidRPr="00AC2B03">
        <w:t xml:space="preserve">to REDD </w:t>
      </w:r>
      <w:r w:rsidRPr="00AC2B03">
        <w:t>that explains how the local government plans to handle the relocation activity.</w:t>
      </w:r>
    </w:p>
    <w:p w14:paraId="068E213D" w14:textId="77777777" w:rsidR="00B963F6" w:rsidRPr="003F4795" w:rsidRDefault="00B963F6" w:rsidP="00B963F6">
      <w:pPr>
        <w:spacing w:after="120" w:line="240" w:lineRule="auto"/>
      </w:pPr>
      <w:r w:rsidRPr="003F4795">
        <w:rPr>
          <w:b/>
          <w:u w:val="single"/>
        </w:rPr>
        <w:t>Temporary Relocation</w:t>
      </w:r>
      <w:r w:rsidRPr="003F4795">
        <w:rPr>
          <w:b/>
        </w:rPr>
        <w:t>:</w:t>
      </w:r>
      <w:r w:rsidRPr="003F4795">
        <w:t xml:space="preserve">  Temporary relocation can be given to person(s) who has/have voluntarily been displaced on a temporary basis while their unit is being treated on the same site.  </w:t>
      </w:r>
      <w:r w:rsidRPr="00AC2B03">
        <w:t>The activit</w:t>
      </w:r>
      <w:r w:rsidR="000F3274" w:rsidRPr="00AC2B03">
        <w:t>ies</w:t>
      </w:r>
      <w:r w:rsidRPr="00AC2B03">
        <w:t xml:space="preserve"> associated with this</w:t>
      </w:r>
      <w:r w:rsidR="000F3274" w:rsidRPr="00AC2B03">
        <w:t xml:space="preserve"> occurrence are</w:t>
      </w:r>
      <w:r w:rsidRPr="00AC2B03">
        <w:t xml:space="preserve"> reconstruction or rehabilitation.  The local unit of government must follow their adopted Optional Coverage Relocation Plan as to how the local government plans to carry out temporary relocation.</w:t>
      </w:r>
    </w:p>
    <w:p w14:paraId="159DDA8F" w14:textId="24C8B4C0" w:rsidR="00B963F6" w:rsidRPr="003F4795" w:rsidRDefault="00B963F6" w:rsidP="00B963F6">
      <w:pPr>
        <w:spacing w:after="120" w:line="240" w:lineRule="auto"/>
      </w:pPr>
      <w:r w:rsidRPr="003F4795">
        <w:rPr>
          <w:b/>
          <w:u w:val="single"/>
        </w:rPr>
        <w:t>Clearance</w:t>
      </w:r>
      <w:r w:rsidRPr="003F4795">
        <w:rPr>
          <w:b/>
        </w:rPr>
        <w:t>:</w:t>
      </w:r>
      <w:r w:rsidRPr="003F4795">
        <w:t xml:space="preserve">  </w:t>
      </w:r>
      <w:bookmarkStart w:id="201" w:name="_Hlk528587105"/>
      <w:r w:rsidRPr="003F4795">
        <w:t>Clearance is an activity that can be used in conjunction with both reconstruction and relocation.</w:t>
      </w:r>
    </w:p>
    <w:bookmarkEnd w:id="201"/>
    <w:p w14:paraId="63D658AB" w14:textId="72709F75" w:rsidR="0002243A" w:rsidRPr="00C20977" w:rsidRDefault="00B963F6" w:rsidP="0096704E">
      <w:pPr>
        <w:spacing w:after="120" w:line="240" w:lineRule="auto"/>
        <w:rPr>
          <w:b/>
          <w:u w:val="single"/>
        </w:rPr>
      </w:pPr>
      <w:r w:rsidRPr="003F4795">
        <w:rPr>
          <w:b/>
          <w:u w:val="single"/>
        </w:rPr>
        <w:t>Substantial Rehabilitation</w:t>
      </w:r>
      <w:r w:rsidR="00C20977">
        <w:rPr>
          <w:b/>
          <w:u w:val="single"/>
        </w:rPr>
        <w:t xml:space="preserve"> (</w:t>
      </w:r>
      <w:r w:rsidR="00C20977" w:rsidRPr="00C20977">
        <w:rPr>
          <w:b/>
          <w:i/>
          <w:iCs/>
          <w:u w:val="single"/>
        </w:rPr>
        <w:t>Revised April 2020</w:t>
      </w:r>
      <w:r w:rsidR="00C20977">
        <w:rPr>
          <w:b/>
          <w:u w:val="single"/>
        </w:rPr>
        <w:t>)</w:t>
      </w:r>
      <w:r w:rsidRPr="003F4795">
        <w:rPr>
          <w:b/>
        </w:rPr>
        <w:t>:</w:t>
      </w:r>
      <w:r w:rsidRPr="003F4795">
        <w:t xml:space="preserve">  </w:t>
      </w:r>
      <w:bookmarkStart w:id="202" w:name="_Hlk528587506"/>
      <w:r w:rsidRPr="00AC2B03">
        <w:t>Substantial rehabilitation is</w:t>
      </w:r>
      <w:r w:rsidR="000F3274" w:rsidRPr="00AC2B03">
        <w:t xml:space="preserve"> defined as </w:t>
      </w:r>
      <w:r w:rsidRPr="00AC2B03">
        <w:t xml:space="preserve">rehabilitation that </w:t>
      </w:r>
      <w:r w:rsidR="000F3274" w:rsidRPr="00AC2B03">
        <w:t xml:space="preserve">is estimated and determined to </w:t>
      </w:r>
      <w:r w:rsidRPr="00AC2B03">
        <w:t>exceed the following cost estimates based on the following two standards: Total CDBG rehabilitation costs for the unit (1) exceed $</w:t>
      </w:r>
      <w:r w:rsidR="00911E90">
        <w:t>7</w:t>
      </w:r>
      <w:r w:rsidR="002B36E3">
        <w:t>2</w:t>
      </w:r>
      <w:r w:rsidRPr="00AC2B03">
        <w:t>,000 or (2) $</w:t>
      </w:r>
      <w:r w:rsidR="00911E90">
        <w:t>70</w:t>
      </w:r>
      <w:r w:rsidRPr="00AC2B03">
        <w:t>.00 per square foot of heated, occupiable space.  When t</w:t>
      </w:r>
      <w:r w:rsidR="00AE60CD" w:rsidRPr="00AC2B03">
        <w:t>hese guidelines are exceeded, REDD</w:t>
      </w:r>
      <w:r w:rsidRPr="00AC2B03">
        <w:t xml:space="preserve"> approval must be obtained before proceeding.  Once approved a new request is not needed </w:t>
      </w:r>
      <w:r w:rsidR="007A40A2" w:rsidRPr="00AC2B03">
        <w:t>if</w:t>
      </w:r>
      <w:r w:rsidRPr="00AC2B03">
        <w:t xml:space="preserve"> change orders do not exceed 10% of the cost.</w:t>
      </w:r>
      <w:r w:rsidRPr="003F4795">
        <w:t xml:space="preserve"> </w:t>
      </w:r>
      <w:bookmarkStart w:id="203" w:name="_Toc327278840"/>
      <w:bookmarkEnd w:id="202"/>
    </w:p>
    <w:p w14:paraId="7A9868D4" w14:textId="77777777" w:rsidR="007869A5" w:rsidRDefault="007869A5" w:rsidP="0074294A">
      <w:pPr>
        <w:pStyle w:val="Heading3"/>
        <w:spacing w:before="0"/>
      </w:pPr>
      <w:bookmarkStart w:id="204" w:name="_Toc330202529"/>
      <w:bookmarkStart w:id="205" w:name="_Toc330801904"/>
      <w:bookmarkStart w:id="206" w:name="_Toc332190776"/>
      <w:bookmarkStart w:id="207" w:name="_Toc332191008"/>
    </w:p>
    <w:p w14:paraId="31148538" w14:textId="640DA5A4" w:rsidR="00B963F6" w:rsidRPr="0044039D" w:rsidRDefault="00B963F6" w:rsidP="0074294A">
      <w:pPr>
        <w:pStyle w:val="Heading3"/>
        <w:spacing w:before="0"/>
        <w:rPr>
          <w:rFonts w:asciiTheme="minorHAnsi" w:hAnsiTheme="minorHAnsi" w:cstheme="minorHAnsi"/>
          <w:color w:val="002060"/>
        </w:rPr>
      </w:pPr>
      <w:bookmarkStart w:id="208" w:name="_Toc39054675"/>
      <w:r w:rsidRPr="0044039D">
        <w:rPr>
          <w:rFonts w:asciiTheme="minorHAnsi" w:hAnsiTheme="minorHAnsi" w:cstheme="minorHAnsi"/>
          <w:color w:val="002060"/>
        </w:rPr>
        <w:t>Note and Deed of Trust Requirements (Bulletin 10-9)</w:t>
      </w:r>
      <w:bookmarkEnd w:id="203"/>
      <w:bookmarkEnd w:id="204"/>
      <w:bookmarkEnd w:id="205"/>
      <w:bookmarkEnd w:id="206"/>
      <w:bookmarkEnd w:id="207"/>
      <w:bookmarkEnd w:id="208"/>
    </w:p>
    <w:p w14:paraId="7B477ACD" w14:textId="77777777" w:rsidR="00B963F6" w:rsidRPr="003F4795" w:rsidRDefault="00B963F6" w:rsidP="00B963F6">
      <w:pPr>
        <w:pStyle w:val="BodyTextIndent"/>
        <w:tabs>
          <w:tab w:val="left" w:pos="540"/>
        </w:tabs>
        <w:spacing w:line="240" w:lineRule="auto"/>
        <w:ind w:left="0"/>
      </w:pPr>
      <w:r w:rsidRPr="003F4795">
        <w:t>Per</w:t>
      </w:r>
      <w:r w:rsidRPr="003F4795">
        <w:rPr>
          <w:b/>
          <w:i/>
        </w:rPr>
        <w:t xml:space="preserve"> Bulletin 10-9</w:t>
      </w:r>
      <w:r w:rsidRPr="003F4795">
        <w:rPr>
          <w:b/>
        </w:rPr>
        <w:t xml:space="preserve">, </w:t>
      </w:r>
      <w:r w:rsidRPr="0074294A">
        <w:rPr>
          <w:u w:val="single"/>
        </w:rPr>
        <w:t>all CDBG housing rehabilitation, reconstruction, and relocation loans must be secured with a Note and Deed of Trust along with the completion of a professional title search prior to any work commencing on the unit</w:t>
      </w:r>
      <w:r w:rsidRPr="0074294A">
        <w:t>.</w:t>
      </w:r>
      <w:r w:rsidRPr="003F4795">
        <w:t xml:space="preserve"> The Note and Deed of Trust must be signed by the owner(s) </w:t>
      </w:r>
      <w:r w:rsidRPr="003F4795">
        <w:rPr>
          <w:i/>
        </w:rPr>
        <w:t>prior to or at same time as the rehabilitation contract is signed</w:t>
      </w:r>
      <w:r w:rsidRPr="003F4795">
        <w:rPr>
          <w:b/>
        </w:rPr>
        <w:t xml:space="preserve"> </w:t>
      </w:r>
      <w:r w:rsidRPr="003F4795">
        <w:t>by the homeowner, contractor and grantee. Rehabilitation of the unit may begin on or after the date the Note and Deed of Trust is signed by the homeowner, contractor and grantee. The Deed must have recapture provisions on rehabilitation activities. Urgent and emergency repair units are not required to have a Note and Deed of Trust unless the repair costs paid for with CDBG funds exceeds $5,000.</w:t>
      </w:r>
    </w:p>
    <w:p w14:paraId="003EF2ED" w14:textId="77777777" w:rsidR="00B963F6" w:rsidRPr="003F4795" w:rsidRDefault="00B963F6" w:rsidP="00B963F6">
      <w:pPr>
        <w:pStyle w:val="BodyTextIndent"/>
        <w:tabs>
          <w:tab w:val="left" w:pos="540"/>
        </w:tabs>
        <w:spacing w:line="240" w:lineRule="auto"/>
        <w:ind w:left="0"/>
      </w:pPr>
      <w:r w:rsidRPr="003F4795">
        <w:t xml:space="preserve">Additionally, the grantee is responsible for ensuring that the Note and Deed of Trust is filed within five (5) business days of the date the Note and Deed of Trust is signed by the homeowner(s), contractor and grantee, and recorded with the Register of Deeds within sixty (60) calendar days of the filing date. In the event the Note and Deed of Trust is not recorded with the Register of Deeds within sixty (60) calendar days of the date the Note and Deed of Trust is </w:t>
      </w:r>
      <w:r w:rsidR="00C266A7" w:rsidRPr="003F4795">
        <w:t>filed;</w:t>
      </w:r>
      <w:r w:rsidRPr="003F4795">
        <w:t xml:space="preserve"> the grant funds will be frozen without further notice and the expended and encumbered funds for that specific dwelling may be consider a disallowed cost.</w:t>
      </w:r>
    </w:p>
    <w:p w14:paraId="09FA29AB" w14:textId="77777777" w:rsidR="00085BB5" w:rsidRPr="00AC2B03" w:rsidRDefault="00085BB5" w:rsidP="00D74674">
      <w:pPr>
        <w:pStyle w:val="BodyText"/>
        <w:numPr>
          <w:ilvl w:val="0"/>
          <w:numId w:val="30"/>
        </w:numPr>
        <w:tabs>
          <w:tab w:val="left" w:pos="720"/>
        </w:tabs>
        <w:spacing w:line="240" w:lineRule="auto"/>
      </w:pPr>
      <w:r w:rsidRPr="00AC2B03">
        <w:t>Inclusion of d</w:t>
      </w:r>
      <w:r w:rsidR="00FC2B08" w:rsidRPr="00AC2B03">
        <w:t xml:space="preserve">esign features and improvements which promote energy efficiency may be included. </w:t>
      </w:r>
    </w:p>
    <w:p w14:paraId="5D1D481B" w14:textId="77777777" w:rsidR="00085BB5" w:rsidRPr="00AC2B03" w:rsidRDefault="00085BB5" w:rsidP="00D74674">
      <w:pPr>
        <w:pStyle w:val="BodyText"/>
        <w:numPr>
          <w:ilvl w:val="0"/>
          <w:numId w:val="30"/>
        </w:numPr>
        <w:tabs>
          <w:tab w:val="left" w:pos="720"/>
        </w:tabs>
        <w:spacing w:line="240" w:lineRule="auto"/>
      </w:pPr>
      <w:r w:rsidRPr="00AC2B03">
        <w:t>Inclusion of</w:t>
      </w:r>
      <w:r w:rsidR="00FC2B08" w:rsidRPr="00AC2B03">
        <w:t xml:space="preserve"> the execution of architectural design features, and similar treatments intended to enhance the aesthetic quality of facilities and improvements receiving CDBG assistance, such as decorative pavements, railings, sculptures, pools of water and fountains, and </w:t>
      </w:r>
      <w:r w:rsidR="007A40A2" w:rsidRPr="00AC2B03">
        <w:t>other</w:t>
      </w:r>
      <w:r w:rsidR="00FC2B08" w:rsidRPr="00AC2B03">
        <w:t xml:space="preserve"> works of art. </w:t>
      </w:r>
    </w:p>
    <w:p w14:paraId="47642ADC" w14:textId="0D483E76" w:rsidR="00FC2B08" w:rsidRPr="00AC2B03" w:rsidRDefault="00FC2B08" w:rsidP="00D74674">
      <w:pPr>
        <w:pStyle w:val="BodyText"/>
        <w:numPr>
          <w:ilvl w:val="0"/>
          <w:numId w:val="30"/>
        </w:numPr>
        <w:tabs>
          <w:tab w:val="left" w:pos="720"/>
        </w:tabs>
        <w:spacing w:after="0" w:line="240" w:lineRule="auto"/>
      </w:pPr>
      <w:r w:rsidRPr="00AC2B03">
        <w:t xml:space="preserve">Facilities designed for use in providing shelter for persons having special needs are considered public facilities and </w:t>
      </w:r>
      <w:r w:rsidR="00EF252A" w:rsidRPr="00AC2B03">
        <w:t xml:space="preserve">are </w:t>
      </w:r>
      <w:r w:rsidRPr="00AC2B03">
        <w:t xml:space="preserve">not subject to the prohibition of new housing construction described in § 570.207(b)(3). Such facilities include shelters for the homeless; convalescent homes; hospitals, nursing homes; battered spouse shelters; halfway houses for run-away children, drug offenders or parolees; group homes for mentally </w:t>
      </w:r>
      <w:r w:rsidR="00EF252A" w:rsidRPr="00AC2B03">
        <w:t>disabled</w:t>
      </w:r>
      <w:r w:rsidRPr="00AC2B03">
        <w:t xml:space="preserve"> persons and temporary housing for </w:t>
      </w:r>
      <w:r w:rsidR="008957B4">
        <w:t>COVID-19 impacted persons</w:t>
      </w:r>
      <w:r w:rsidRPr="00AC2B03">
        <w:t xml:space="preserve">. </w:t>
      </w:r>
    </w:p>
    <w:p w14:paraId="68CD1C86" w14:textId="77777777" w:rsidR="007607CB" w:rsidRPr="00AC2B03" w:rsidRDefault="006D0CA0" w:rsidP="00D74674">
      <w:pPr>
        <w:pStyle w:val="BodyText"/>
        <w:numPr>
          <w:ilvl w:val="0"/>
          <w:numId w:val="30"/>
        </w:numPr>
        <w:tabs>
          <w:tab w:val="left" w:pos="720"/>
        </w:tabs>
        <w:spacing w:after="0" w:line="240" w:lineRule="auto"/>
      </w:pPr>
      <w:r w:rsidRPr="00AC2B03">
        <w:t>Improvements such as parks, playgrounds, and greenways.</w:t>
      </w:r>
    </w:p>
    <w:p w14:paraId="1FCC4262" w14:textId="77777777" w:rsidR="00EE27CE" w:rsidRDefault="00EE27CE" w:rsidP="00B963F6">
      <w:pPr>
        <w:pStyle w:val="BodyText"/>
        <w:tabs>
          <w:tab w:val="left" w:pos="720"/>
        </w:tabs>
        <w:spacing w:after="0" w:line="240" w:lineRule="auto"/>
      </w:pPr>
    </w:p>
    <w:p w14:paraId="7A1B6D2F" w14:textId="77777777" w:rsidR="0018508B" w:rsidRPr="00D0116F" w:rsidRDefault="006A7D0D" w:rsidP="00D0116F">
      <w:pPr>
        <w:pStyle w:val="Heading2"/>
        <w:shd w:val="clear" w:color="auto" w:fill="92D050"/>
        <w:spacing w:line="240" w:lineRule="auto"/>
        <w:rPr>
          <w:rFonts w:ascii="Calibri" w:hAnsi="Calibri" w:cs="Calibri"/>
          <w:color w:val="auto"/>
        </w:rPr>
      </w:pPr>
      <w:bookmarkStart w:id="209" w:name="_Toc270675852"/>
      <w:bookmarkStart w:id="210" w:name="_Toc270936211"/>
      <w:bookmarkStart w:id="211" w:name="_Toc312141342"/>
      <w:bookmarkStart w:id="212" w:name="_Toc312141466"/>
      <w:bookmarkStart w:id="213" w:name="_Toc327182086"/>
      <w:bookmarkStart w:id="214" w:name="_Toc327278841"/>
      <w:bookmarkStart w:id="215" w:name="_Toc330202535"/>
      <w:bookmarkStart w:id="216" w:name="_Toc330801910"/>
      <w:bookmarkStart w:id="217" w:name="_Toc332190782"/>
      <w:bookmarkStart w:id="218" w:name="_Toc332191014"/>
      <w:bookmarkStart w:id="219" w:name="_Toc39054676"/>
      <w:bookmarkStart w:id="220" w:name="_Toc270675840"/>
      <w:bookmarkStart w:id="221" w:name="_Toc270936199"/>
      <w:bookmarkStart w:id="222" w:name="_Toc312141331"/>
      <w:bookmarkStart w:id="223" w:name="_Toc312141455"/>
      <w:bookmarkStart w:id="224" w:name="_Toc327182073"/>
      <w:bookmarkEnd w:id="105"/>
      <w:r w:rsidRPr="00D0116F">
        <w:rPr>
          <w:rFonts w:ascii="Calibri" w:hAnsi="Calibri" w:cs="Calibri"/>
          <w:color w:val="auto"/>
        </w:rPr>
        <w:t>LEAD-BASED PAINT REQUIREMENTS</w:t>
      </w:r>
      <w:bookmarkEnd w:id="209"/>
      <w:bookmarkEnd w:id="210"/>
      <w:bookmarkEnd w:id="211"/>
      <w:bookmarkEnd w:id="212"/>
      <w:bookmarkEnd w:id="213"/>
      <w:bookmarkEnd w:id="214"/>
      <w:bookmarkEnd w:id="215"/>
      <w:bookmarkEnd w:id="216"/>
      <w:bookmarkEnd w:id="217"/>
      <w:bookmarkEnd w:id="218"/>
      <w:bookmarkEnd w:id="219"/>
    </w:p>
    <w:p w14:paraId="5C175425" w14:textId="77777777" w:rsidR="003F4795" w:rsidRPr="00ED63B4" w:rsidRDefault="0018508B" w:rsidP="00B1244F">
      <w:pPr>
        <w:pStyle w:val="BodyText2"/>
        <w:tabs>
          <w:tab w:val="left" w:pos="270"/>
        </w:tabs>
        <w:spacing w:after="0" w:line="240" w:lineRule="auto"/>
      </w:pPr>
      <w:r w:rsidRPr="003F4795">
        <w:t>Lead-Based Paint Regulations are found at 24 CFR Part 35 and N.C. General Statute §130A-453.01-453.11 – Lead-Based Paint Hazard Management Program</w:t>
      </w:r>
      <w:r w:rsidRPr="003F4795">
        <w:rPr>
          <w:b/>
        </w:rPr>
        <w:t xml:space="preserve">.  </w:t>
      </w:r>
      <w:r w:rsidRPr="00B1244F">
        <w:t>All CDBG grantees awarded funds to rehabilitate any houses constructed prior to 1978 are required to follow the regulations.  Lead-based paint required activities depend</w:t>
      </w:r>
      <w:r w:rsidR="00EF252A">
        <w:t>s</w:t>
      </w:r>
      <w:r w:rsidRPr="00B1244F">
        <w:t xml:space="preserve"> on the lower per unit cost of either (1) the amount of rehabilitation “hard costs” per unit or (2) the amount of federal assistance per unit when there are other federal funds in the unit.  “Hard costs” do not include such costs as administrative costs, relocation costs, environmental reviews, acquisition of the property, or the costs of lead hazard evaluation and reduction.  </w:t>
      </w:r>
    </w:p>
    <w:p w14:paraId="0603E876" w14:textId="77777777" w:rsidR="003F4795" w:rsidRPr="00D0116F" w:rsidRDefault="007A40A2" w:rsidP="00D0116F">
      <w:pPr>
        <w:pStyle w:val="Heading3"/>
        <w:shd w:val="clear" w:color="auto" w:fill="92D050"/>
        <w:spacing w:line="240" w:lineRule="auto"/>
        <w:rPr>
          <w:rFonts w:ascii="Calibri" w:hAnsi="Calibri" w:cs="Calibri"/>
          <w:color w:val="auto"/>
          <w:sz w:val="28"/>
          <w:szCs w:val="28"/>
        </w:rPr>
      </w:pPr>
      <w:bookmarkStart w:id="225" w:name="_Toc327182087"/>
      <w:bookmarkStart w:id="226" w:name="_Toc327278842"/>
      <w:bookmarkStart w:id="227" w:name="_Toc330202536"/>
      <w:bookmarkStart w:id="228" w:name="_Toc330801911"/>
      <w:bookmarkStart w:id="229" w:name="_Toc332190783"/>
      <w:bookmarkStart w:id="230" w:name="_Toc332191015"/>
      <w:bookmarkStart w:id="231" w:name="_Toc39054677"/>
      <w:r w:rsidRPr="00D0116F">
        <w:rPr>
          <w:rFonts w:ascii="Calibri" w:hAnsi="Calibri" w:cs="Calibri"/>
          <w:color w:val="auto"/>
          <w:sz w:val="28"/>
          <w:szCs w:val="28"/>
        </w:rPr>
        <w:t xml:space="preserve">REDD </w:t>
      </w:r>
      <w:r w:rsidR="0018508B" w:rsidRPr="00D0116F">
        <w:rPr>
          <w:rFonts w:ascii="Calibri" w:hAnsi="Calibri" w:cs="Calibri"/>
          <w:color w:val="auto"/>
          <w:sz w:val="28"/>
          <w:szCs w:val="28"/>
        </w:rPr>
        <w:t>Lead Based</w:t>
      </w:r>
      <w:r w:rsidR="009A4FCF" w:rsidRPr="00D0116F">
        <w:rPr>
          <w:rFonts w:ascii="Calibri" w:hAnsi="Calibri" w:cs="Calibri"/>
          <w:color w:val="auto"/>
          <w:sz w:val="28"/>
          <w:szCs w:val="28"/>
        </w:rPr>
        <w:t>-</w:t>
      </w:r>
      <w:r w:rsidR="0018508B" w:rsidRPr="00D0116F">
        <w:rPr>
          <w:rFonts w:ascii="Calibri" w:hAnsi="Calibri" w:cs="Calibri"/>
          <w:color w:val="auto"/>
          <w:sz w:val="28"/>
          <w:szCs w:val="28"/>
        </w:rPr>
        <w:t>Paint Requirements</w:t>
      </w:r>
      <w:bookmarkEnd w:id="225"/>
      <w:bookmarkEnd w:id="226"/>
      <w:bookmarkEnd w:id="227"/>
      <w:bookmarkEnd w:id="228"/>
      <w:bookmarkEnd w:id="229"/>
      <w:bookmarkEnd w:id="230"/>
      <w:bookmarkEnd w:id="231"/>
    </w:p>
    <w:p w14:paraId="29D2519C" w14:textId="77777777" w:rsidR="0018508B" w:rsidRPr="000B03E6" w:rsidRDefault="0018508B" w:rsidP="00D74674">
      <w:pPr>
        <w:pStyle w:val="BodyText2"/>
        <w:numPr>
          <w:ilvl w:val="0"/>
          <w:numId w:val="28"/>
        </w:numPr>
        <w:tabs>
          <w:tab w:val="left" w:pos="-1440"/>
          <w:tab w:val="left" w:pos="-720"/>
          <w:tab w:val="left" w:pos="0"/>
          <w:tab w:val="left" w:pos="288"/>
          <w:tab w:val="left" w:pos="720"/>
          <w:tab w:val="left" w:pos="900"/>
          <w:tab w:val="left" w:pos="1080"/>
          <w:tab w:val="left" w:pos="1620"/>
          <w:tab w:val="left" w:pos="7320"/>
        </w:tabs>
        <w:suppressAutoHyphens/>
        <w:spacing w:after="0" w:line="240" w:lineRule="auto"/>
        <w:ind w:left="0" w:firstLine="0"/>
      </w:pPr>
      <w:r w:rsidRPr="000B03E6">
        <w:t xml:space="preserve">All units must have a risk assessment and paint inspection by a certified risk </w:t>
      </w:r>
      <w:proofErr w:type="gramStart"/>
      <w:r w:rsidRPr="000B03E6">
        <w:t>assessor;</w:t>
      </w:r>
      <w:proofErr w:type="gramEnd"/>
    </w:p>
    <w:p w14:paraId="049197C8" w14:textId="77777777" w:rsidR="0018508B" w:rsidRPr="000B03E6" w:rsidRDefault="0018508B" w:rsidP="00D74674">
      <w:pPr>
        <w:pStyle w:val="BodyText2"/>
        <w:numPr>
          <w:ilvl w:val="0"/>
          <w:numId w:val="28"/>
        </w:numPr>
        <w:tabs>
          <w:tab w:val="left" w:pos="-1440"/>
          <w:tab w:val="left" w:pos="-720"/>
          <w:tab w:val="left" w:pos="0"/>
          <w:tab w:val="left" w:pos="288"/>
          <w:tab w:val="left" w:pos="720"/>
          <w:tab w:val="left" w:pos="900"/>
          <w:tab w:val="left" w:pos="1080"/>
          <w:tab w:val="left" w:pos="1620"/>
          <w:tab w:val="left" w:pos="7320"/>
        </w:tabs>
        <w:suppressAutoHyphens/>
        <w:spacing w:after="0" w:line="240" w:lineRule="auto"/>
        <w:ind w:left="0" w:firstLine="0"/>
      </w:pPr>
      <w:r w:rsidRPr="000B03E6">
        <w:t xml:space="preserve">All units must be cleared by a certified inspector or risk assessor who must be a </w:t>
      </w:r>
      <w:r w:rsidR="007A40A2" w:rsidRPr="000B03E6">
        <w:t>third-party</w:t>
      </w:r>
      <w:r w:rsidRPr="000B03E6">
        <w:t xml:space="preserve"> </w:t>
      </w:r>
      <w:proofErr w:type="gramStart"/>
      <w:r w:rsidRPr="000B03E6">
        <w:t>entity;</w:t>
      </w:r>
      <w:proofErr w:type="gramEnd"/>
    </w:p>
    <w:p w14:paraId="6078796B" w14:textId="77777777" w:rsidR="0018508B" w:rsidRPr="000B03E6" w:rsidRDefault="0018508B" w:rsidP="00D74674">
      <w:pPr>
        <w:pStyle w:val="BodyText2"/>
        <w:numPr>
          <w:ilvl w:val="0"/>
          <w:numId w:val="28"/>
        </w:numPr>
        <w:tabs>
          <w:tab w:val="left" w:pos="-1440"/>
          <w:tab w:val="left" w:pos="-720"/>
          <w:tab w:val="left" w:pos="0"/>
          <w:tab w:val="left" w:pos="288"/>
          <w:tab w:val="left" w:pos="720"/>
          <w:tab w:val="left" w:pos="900"/>
          <w:tab w:val="left" w:pos="1080"/>
          <w:tab w:val="left" w:pos="1620"/>
          <w:tab w:val="left" w:pos="7320"/>
        </w:tabs>
        <w:suppressAutoHyphens/>
        <w:spacing w:after="0" w:line="240" w:lineRule="auto"/>
        <w:ind w:left="0" w:firstLine="0"/>
      </w:pPr>
      <w:r w:rsidRPr="000B03E6">
        <w:t xml:space="preserve">Local governments must use contractors trained in Safe Work </w:t>
      </w:r>
      <w:proofErr w:type="gramStart"/>
      <w:r w:rsidRPr="000B03E6">
        <w:t>Practices;</w:t>
      </w:r>
      <w:proofErr w:type="gramEnd"/>
      <w:r w:rsidRPr="000B03E6">
        <w:t xml:space="preserve"> </w:t>
      </w:r>
    </w:p>
    <w:p w14:paraId="08D6ECB2" w14:textId="77777777" w:rsidR="0018508B" w:rsidRPr="000B03E6" w:rsidRDefault="0018508B" w:rsidP="00D74674">
      <w:pPr>
        <w:pStyle w:val="BodyText2"/>
        <w:numPr>
          <w:ilvl w:val="0"/>
          <w:numId w:val="28"/>
        </w:numPr>
        <w:tabs>
          <w:tab w:val="left" w:pos="-1440"/>
          <w:tab w:val="left" w:pos="-720"/>
          <w:tab w:val="left" w:pos="270"/>
          <w:tab w:val="left" w:pos="720"/>
          <w:tab w:val="left" w:pos="900"/>
          <w:tab w:val="left" w:pos="1080"/>
          <w:tab w:val="left" w:pos="1620"/>
          <w:tab w:val="left" w:pos="7320"/>
        </w:tabs>
        <w:suppressAutoHyphens/>
        <w:spacing w:after="0" w:line="240" w:lineRule="auto"/>
        <w:ind w:left="270" w:hanging="270"/>
      </w:pPr>
      <w:r w:rsidRPr="000B03E6">
        <w:t>Local governments that undertake temporary relocation must develop, adopt</w:t>
      </w:r>
      <w:r w:rsidR="00F5070C">
        <w:t>,</w:t>
      </w:r>
      <w:r w:rsidRPr="000B03E6">
        <w:t xml:space="preserve"> and follow an Optional Temporary Relocation Policy.</w:t>
      </w:r>
    </w:p>
    <w:p w14:paraId="38430E94" w14:textId="3CE9AFB3" w:rsidR="0018508B" w:rsidRPr="000B03E6" w:rsidRDefault="0018508B" w:rsidP="00D74674">
      <w:pPr>
        <w:pStyle w:val="BodyText2"/>
        <w:numPr>
          <w:ilvl w:val="0"/>
          <w:numId w:val="28"/>
        </w:numPr>
        <w:tabs>
          <w:tab w:val="left" w:pos="-1440"/>
          <w:tab w:val="left" w:pos="-720"/>
          <w:tab w:val="left" w:pos="270"/>
          <w:tab w:val="left" w:pos="720"/>
          <w:tab w:val="left" w:pos="900"/>
          <w:tab w:val="left" w:pos="1080"/>
          <w:tab w:val="left" w:pos="1620"/>
          <w:tab w:val="left" w:pos="7320"/>
        </w:tabs>
        <w:suppressAutoHyphens/>
        <w:spacing w:after="0" w:line="240" w:lineRule="auto"/>
        <w:ind w:left="270" w:hanging="270"/>
      </w:pPr>
      <w:r w:rsidRPr="000B03E6">
        <w:t xml:space="preserve">It is our </w:t>
      </w:r>
      <w:r w:rsidRPr="00AC2B03">
        <w:t>policy</w:t>
      </w:r>
      <w:r w:rsidR="00EF252A" w:rsidRPr="00AC2B03">
        <w:t xml:space="preserve"> that</w:t>
      </w:r>
      <w:r w:rsidRPr="000B03E6">
        <w:t xml:space="preserve"> when lead</w:t>
      </w:r>
      <w:r w:rsidR="009A4FCF">
        <w:t>-</w:t>
      </w:r>
      <w:r w:rsidRPr="000B03E6">
        <w:t xml:space="preserve">based paint is identified in a unit being rehabilitated, the </w:t>
      </w:r>
      <w:r w:rsidR="00B35B93" w:rsidRPr="000B03E6">
        <w:t>lead-based</w:t>
      </w:r>
      <w:r w:rsidRPr="000B03E6">
        <w:t xml:space="preserve"> paint be abated whenever possible.  Cost for abatement may be charged to the rehabilitation unit.</w:t>
      </w:r>
    </w:p>
    <w:p w14:paraId="7F931A28" w14:textId="77777777" w:rsidR="0018508B" w:rsidRPr="000B03E6" w:rsidRDefault="0018508B" w:rsidP="00D74674">
      <w:pPr>
        <w:pStyle w:val="BodyText2"/>
        <w:numPr>
          <w:ilvl w:val="0"/>
          <w:numId w:val="28"/>
        </w:numPr>
        <w:tabs>
          <w:tab w:val="left" w:pos="-1440"/>
          <w:tab w:val="left" w:pos="-720"/>
          <w:tab w:val="left" w:pos="0"/>
          <w:tab w:val="left" w:pos="288"/>
          <w:tab w:val="left" w:pos="720"/>
          <w:tab w:val="left" w:pos="900"/>
          <w:tab w:val="left" w:pos="1080"/>
          <w:tab w:val="left" w:pos="1620"/>
          <w:tab w:val="left" w:pos="7320"/>
        </w:tabs>
        <w:suppressAutoHyphens/>
        <w:spacing w:after="0" w:line="240" w:lineRule="auto"/>
        <w:ind w:left="0" w:firstLine="0"/>
      </w:pPr>
      <w:r w:rsidRPr="000B03E6">
        <w:t>Homeowners and occupants, when relocated, must be moved to a lead safe environment.</w:t>
      </w:r>
    </w:p>
    <w:p w14:paraId="495F5AEE" w14:textId="77777777" w:rsidR="000B03E6" w:rsidRPr="000B03E6" w:rsidRDefault="000B03E6" w:rsidP="000B03E6">
      <w:pPr>
        <w:pStyle w:val="BodyText2"/>
        <w:tabs>
          <w:tab w:val="left" w:pos="-1440"/>
          <w:tab w:val="left" w:pos="-720"/>
          <w:tab w:val="left" w:pos="0"/>
          <w:tab w:val="left" w:pos="288"/>
          <w:tab w:val="left" w:pos="720"/>
          <w:tab w:val="left" w:pos="900"/>
          <w:tab w:val="left" w:pos="1080"/>
          <w:tab w:val="left" w:pos="1620"/>
          <w:tab w:val="left" w:pos="7320"/>
        </w:tabs>
        <w:suppressAutoHyphens/>
        <w:spacing w:after="0" w:line="240" w:lineRule="auto"/>
      </w:pPr>
    </w:p>
    <w:p w14:paraId="6A30339A" w14:textId="77777777" w:rsidR="0018508B" w:rsidRPr="0044039D" w:rsidRDefault="006A7D0D" w:rsidP="00D0116F">
      <w:pPr>
        <w:pStyle w:val="Heading2"/>
        <w:shd w:val="clear" w:color="auto" w:fill="92D050"/>
        <w:spacing w:before="0" w:line="240" w:lineRule="auto"/>
        <w:rPr>
          <w:rFonts w:asciiTheme="minorHAnsi" w:hAnsiTheme="minorHAnsi" w:cstheme="minorHAnsi"/>
          <w:color w:val="002060"/>
        </w:rPr>
      </w:pPr>
      <w:bookmarkStart w:id="232" w:name="_Toc312141336"/>
      <w:bookmarkStart w:id="233" w:name="_Toc312141460"/>
      <w:bookmarkStart w:id="234" w:name="_Toc327182080"/>
      <w:bookmarkStart w:id="235" w:name="_Toc327278843"/>
      <w:bookmarkStart w:id="236" w:name="_Toc330202537"/>
      <w:bookmarkStart w:id="237" w:name="_Toc330801912"/>
      <w:bookmarkStart w:id="238" w:name="_Toc332190784"/>
      <w:bookmarkStart w:id="239" w:name="_Toc332191016"/>
      <w:bookmarkStart w:id="240" w:name="_Toc39054678"/>
      <w:r w:rsidRPr="00D0116F">
        <w:rPr>
          <w:rFonts w:asciiTheme="minorHAnsi" w:hAnsiTheme="minorHAnsi" w:cstheme="minorHAnsi"/>
          <w:color w:val="auto"/>
          <w:shd w:val="clear" w:color="auto" w:fill="92D050"/>
        </w:rPr>
        <w:t>PRE-AWARD AND ADMINISTRATION COSTS</w:t>
      </w:r>
      <w:bookmarkEnd w:id="232"/>
      <w:bookmarkEnd w:id="233"/>
      <w:bookmarkEnd w:id="234"/>
      <w:bookmarkEnd w:id="235"/>
      <w:bookmarkEnd w:id="236"/>
      <w:bookmarkEnd w:id="237"/>
      <w:bookmarkEnd w:id="238"/>
      <w:bookmarkEnd w:id="239"/>
      <w:bookmarkEnd w:id="240"/>
    </w:p>
    <w:p w14:paraId="56387E4D" w14:textId="77777777" w:rsidR="0018508B" w:rsidRPr="000B03E6" w:rsidRDefault="0018508B" w:rsidP="000B03E6">
      <w:pPr>
        <w:spacing w:after="0" w:line="240" w:lineRule="auto"/>
      </w:pPr>
    </w:p>
    <w:p w14:paraId="50522444" w14:textId="6C06312E" w:rsidR="00BA0F55" w:rsidRDefault="0018508B" w:rsidP="000B03E6">
      <w:pPr>
        <w:spacing w:after="0" w:line="240" w:lineRule="auto"/>
      </w:pPr>
      <w:r w:rsidRPr="003F4795">
        <w:t>Pre-award, planning, and administration is limited to 10%</w:t>
      </w:r>
      <w:r w:rsidR="00E01F68">
        <w:t xml:space="preserve"> of the awarded </w:t>
      </w:r>
      <w:r w:rsidR="00E01F68" w:rsidRPr="00AC2B03">
        <w:t>grant total</w:t>
      </w:r>
      <w:r w:rsidR="003444DB" w:rsidRPr="00AC2B03">
        <w:t>.</w:t>
      </w:r>
      <w:r w:rsidR="003444DB">
        <w:t xml:space="preserve"> RED</w:t>
      </w:r>
      <w:r w:rsidR="007A40A2">
        <w:t>D</w:t>
      </w:r>
      <w:r w:rsidRPr="003F4795">
        <w:t xml:space="preserve"> will allow reimbursement of pre-award costs incurred prior to the effective date of the grant award that are essential </w:t>
      </w:r>
      <w:r w:rsidRPr="00C906AB">
        <w:t>to negotiat</w:t>
      </w:r>
      <w:r w:rsidR="00EF252A" w:rsidRPr="00C906AB">
        <w:t>ions</w:t>
      </w:r>
      <w:r w:rsidRPr="00C906AB">
        <w:t xml:space="preserve"> in anticipation of receiving the grant</w:t>
      </w:r>
      <w:r w:rsidR="00EF252A" w:rsidRPr="00C906AB">
        <w:t xml:space="preserve"> award</w:t>
      </w:r>
      <w:r w:rsidRPr="00C906AB">
        <w:t xml:space="preserve">.  </w:t>
      </w:r>
      <w:r w:rsidR="00EF252A" w:rsidRPr="00C906AB">
        <w:t>Of the 10% administration of the awarded grant amount, u</w:t>
      </w:r>
      <w:r w:rsidRPr="00C906AB">
        <w:t>p to $</w:t>
      </w:r>
      <w:r w:rsidR="00F9528C" w:rsidRPr="00C906AB">
        <w:t>3</w:t>
      </w:r>
      <w:r w:rsidRPr="00C906AB">
        <w:t>,</w:t>
      </w:r>
      <w:r w:rsidR="00F9528C" w:rsidRPr="00C906AB">
        <w:t>5</w:t>
      </w:r>
      <w:r w:rsidRPr="00C906AB">
        <w:t>00 can be used for planning.  The pre-award costs are also subject to following proper procurement regulations at 24 CFR 85.36. For eligible pre-award and administration costs, see</w:t>
      </w:r>
      <w:r w:rsidRPr="00C906AB">
        <w:rPr>
          <w:b/>
        </w:rPr>
        <w:t xml:space="preserve"> </w:t>
      </w:r>
      <w:r w:rsidRPr="00C906AB">
        <w:t xml:space="preserve">OMB Circular </w:t>
      </w:r>
      <w:r w:rsidR="00E84598" w:rsidRPr="00C906AB">
        <w:t>2 CFR 200.458</w:t>
      </w:r>
      <w:r w:rsidRPr="00C906AB">
        <w:t>.</w:t>
      </w:r>
      <w:r w:rsidRPr="003F4795">
        <w:t xml:space="preserve">  </w:t>
      </w:r>
    </w:p>
    <w:p w14:paraId="6C2867FC" w14:textId="77777777" w:rsidR="006C2257" w:rsidRDefault="006C2257" w:rsidP="000B03E6">
      <w:pPr>
        <w:spacing w:after="0" w:line="240" w:lineRule="auto"/>
      </w:pPr>
    </w:p>
    <w:p w14:paraId="7A462BCD" w14:textId="77777777" w:rsidR="00BA0F55" w:rsidRPr="00D0116F" w:rsidRDefault="00BA0F55" w:rsidP="00D0116F">
      <w:pPr>
        <w:pStyle w:val="Heading2"/>
        <w:shd w:val="clear" w:color="auto" w:fill="92D050"/>
        <w:spacing w:line="240" w:lineRule="auto"/>
        <w:rPr>
          <w:rFonts w:asciiTheme="minorHAnsi" w:hAnsiTheme="minorHAnsi" w:cstheme="minorHAnsi"/>
          <w:color w:val="auto"/>
        </w:rPr>
      </w:pPr>
      <w:bookmarkStart w:id="241" w:name="_Toc330801913"/>
      <w:bookmarkStart w:id="242" w:name="_Toc332190785"/>
      <w:bookmarkStart w:id="243" w:name="_Toc332191017"/>
      <w:bookmarkStart w:id="244" w:name="_Toc39054679"/>
      <w:r w:rsidRPr="00D0116F">
        <w:rPr>
          <w:rFonts w:asciiTheme="minorHAnsi" w:hAnsiTheme="minorHAnsi" w:cstheme="minorHAnsi"/>
          <w:color w:val="auto"/>
        </w:rPr>
        <w:t>LOCAL GOVERNMENT ROLES AND RESPONSIBILITIES</w:t>
      </w:r>
      <w:bookmarkEnd w:id="241"/>
      <w:bookmarkEnd w:id="242"/>
      <w:bookmarkEnd w:id="243"/>
      <w:bookmarkEnd w:id="244"/>
    </w:p>
    <w:p w14:paraId="5AD35DBB" w14:textId="77777777" w:rsidR="00BA0F55" w:rsidRDefault="00BA0F55" w:rsidP="000B03E6">
      <w:pPr>
        <w:spacing w:after="0" w:line="240" w:lineRule="auto"/>
      </w:pPr>
      <w:r>
        <w:t xml:space="preserve">The local government’s roles and responsibilities are outlined in 24 CFR Part 570.501.  As the applicant, the local government is responsible </w:t>
      </w:r>
      <w:r w:rsidR="00636D4E">
        <w:t xml:space="preserve">to ensure the </w:t>
      </w:r>
      <w:r>
        <w:t>follow</w:t>
      </w:r>
      <w:r w:rsidR="00636D4E">
        <w:t>ing</w:t>
      </w:r>
      <w:r>
        <w:t>:</w:t>
      </w:r>
    </w:p>
    <w:p w14:paraId="79BFC026" w14:textId="77777777" w:rsidR="00BA0F55" w:rsidRDefault="00BA0F55" w:rsidP="00D74674">
      <w:pPr>
        <w:numPr>
          <w:ilvl w:val="0"/>
          <w:numId w:val="41"/>
        </w:numPr>
        <w:spacing w:after="0" w:line="240" w:lineRule="auto"/>
      </w:pPr>
      <w:r w:rsidRPr="00BA0F55">
        <w:rPr>
          <w:b/>
        </w:rPr>
        <w:t>Management and Oversight</w:t>
      </w:r>
      <w:r>
        <w:t>:  The elected officials are legally, financially, contractually and programmatically responsible for the CDBG project.  The local government is responsible to the State of North Carolina an</w:t>
      </w:r>
      <w:r w:rsidR="005867E7">
        <w:t>d the Federal government even if</w:t>
      </w:r>
      <w:r>
        <w:t xml:space="preserve"> they have a contract administrator or sub-recipient relationship.</w:t>
      </w:r>
    </w:p>
    <w:p w14:paraId="4C3B5D40" w14:textId="77777777" w:rsidR="00BA0F55" w:rsidRDefault="003E09F1" w:rsidP="00D74674">
      <w:pPr>
        <w:numPr>
          <w:ilvl w:val="0"/>
          <w:numId w:val="41"/>
        </w:numPr>
        <w:spacing w:after="0" w:line="240" w:lineRule="auto"/>
      </w:pPr>
      <w:r w:rsidRPr="003E09F1">
        <w:rPr>
          <w:b/>
        </w:rPr>
        <w:t>Financial Management</w:t>
      </w:r>
      <w:r>
        <w:t xml:space="preserve">:  The local government must ensure proper accounting of funds </w:t>
      </w:r>
      <w:r w:rsidR="007A40A2">
        <w:t>to</w:t>
      </w:r>
      <w:r>
        <w:t xml:space="preserve"> avoid disallowed costs.  This includes accurate identification of project costs and cash balances and proper internal controls.</w:t>
      </w:r>
    </w:p>
    <w:p w14:paraId="1C754C60" w14:textId="77777777" w:rsidR="003E09F1" w:rsidRDefault="003E09F1" w:rsidP="00D74674">
      <w:pPr>
        <w:numPr>
          <w:ilvl w:val="0"/>
          <w:numId w:val="41"/>
        </w:numPr>
        <w:spacing w:after="0" w:line="240" w:lineRule="auto"/>
      </w:pPr>
      <w:r w:rsidRPr="003E09F1">
        <w:rPr>
          <w:b/>
        </w:rPr>
        <w:t>Statement of Assurances and Certifications</w:t>
      </w:r>
      <w:r>
        <w:t xml:space="preserve">:  The local government elected officials and administrators should read and understand these documents and the implementation obligations.  </w:t>
      </w:r>
    </w:p>
    <w:p w14:paraId="5AFFB678" w14:textId="31933832" w:rsidR="003E09F1" w:rsidRDefault="003E09F1" w:rsidP="00D74674">
      <w:pPr>
        <w:numPr>
          <w:ilvl w:val="0"/>
          <w:numId w:val="41"/>
        </w:numPr>
        <w:spacing w:after="0" w:line="240" w:lineRule="auto"/>
      </w:pPr>
      <w:r>
        <w:rPr>
          <w:b/>
        </w:rPr>
        <w:t xml:space="preserve">Grant Agreement </w:t>
      </w:r>
      <w:r w:rsidRPr="003E09F1">
        <w:rPr>
          <w:b/>
        </w:rPr>
        <w:t>(24 CFR Part 570.501 and</w:t>
      </w:r>
      <w:r>
        <w:rPr>
          <w:b/>
        </w:rPr>
        <w:t xml:space="preserve"> </w:t>
      </w:r>
      <w:r w:rsidRPr="003E09F1">
        <w:rPr>
          <w:b/>
        </w:rPr>
        <w:t>.502):</w:t>
      </w:r>
      <w:r>
        <w:t xml:space="preserve">  If awarded, the local government will receive a grant agreement and funding approval from </w:t>
      </w:r>
      <w:r w:rsidR="00DE27C4">
        <w:t>the State</w:t>
      </w:r>
      <w:r>
        <w:t>.  These documents are contractually binding</w:t>
      </w:r>
      <w:r w:rsidR="003323F5">
        <w:t xml:space="preserve"> </w:t>
      </w:r>
      <w:r w:rsidR="003323F5" w:rsidRPr="00C906AB">
        <w:t>and</w:t>
      </w:r>
      <w:r w:rsidRPr="00C906AB">
        <w:t xml:space="preserve"> cannot be changed</w:t>
      </w:r>
      <w:r>
        <w:t xml:space="preserve"> without State approval.  </w:t>
      </w:r>
    </w:p>
    <w:p w14:paraId="77DFA07D" w14:textId="77777777" w:rsidR="00485965" w:rsidRPr="003F4795" w:rsidRDefault="00485965" w:rsidP="00485965">
      <w:pPr>
        <w:spacing w:after="0" w:line="240" w:lineRule="auto"/>
        <w:ind w:left="720"/>
      </w:pPr>
    </w:p>
    <w:p w14:paraId="1F081142" w14:textId="77777777" w:rsidR="0018508B" w:rsidRPr="00D0116F" w:rsidRDefault="006A7D0D" w:rsidP="00D0116F">
      <w:pPr>
        <w:pStyle w:val="Heading2"/>
        <w:shd w:val="clear" w:color="auto" w:fill="92D050"/>
        <w:spacing w:line="240" w:lineRule="auto"/>
        <w:rPr>
          <w:rFonts w:asciiTheme="minorHAnsi" w:hAnsiTheme="minorHAnsi" w:cstheme="minorHAnsi"/>
          <w:color w:val="auto"/>
        </w:rPr>
      </w:pPr>
      <w:bookmarkStart w:id="245" w:name="_Toc326932073"/>
      <w:bookmarkStart w:id="246" w:name="_Toc327182092"/>
      <w:bookmarkStart w:id="247" w:name="_Toc327278844"/>
      <w:bookmarkStart w:id="248" w:name="_Toc330202538"/>
      <w:bookmarkStart w:id="249" w:name="_Toc330801914"/>
      <w:bookmarkStart w:id="250" w:name="_Toc332190786"/>
      <w:bookmarkStart w:id="251" w:name="_Toc332191018"/>
      <w:bookmarkStart w:id="252" w:name="_Toc39054680"/>
      <w:bookmarkStart w:id="253" w:name="_Toc270675847"/>
      <w:bookmarkStart w:id="254" w:name="_Toc270936206"/>
      <w:bookmarkStart w:id="255" w:name="_Toc312141338"/>
      <w:bookmarkStart w:id="256" w:name="_Toc312141462"/>
      <w:bookmarkStart w:id="257" w:name="_Toc327182082"/>
      <w:r w:rsidRPr="00D0116F">
        <w:rPr>
          <w:rFonts w:asciiTheme="minorHAnsi" w:hAnsiTheme="minorHAnsi" w:cstheme="minorHAnsi"/>
          <w:color w:val="auto"/>
        </w:rPr>
        <w:t>USE OF AN EXPERIENCED CDBG ADMINISTRATOR</w:t>
      </w:r>
      <w:bookmarkEnd w:id="245"/>
      <w:bookmarkEnd w:id="246"/>
      <w:bookmarkEnd w:id="247"/>
      <w:bookmarkEnd w:id="248"/>
      <w:bookmarkEnd w:id="249"/>
      <w:bookmarkEnd w:id="250"/>
      <w:bookmarkEnd w:id="251"/>
      <w:bookmarkEnd w:id="252"/>
    </w:p>
    <w:p w14:paraId="4E154282" w14:textId="05DC9459" w:rsidR="00AD7631" w:rsidRDefault="0018508B" w:rsidP="007A24B1">
      <w:pPr>
        <w:spacing w:after="0" w:line="240" w:lineRule="auto"/>
      </w:pPr>
      <w:r w:rsidRPr="003F4795">
        <w:t>The local government applicant must have the capacity to administer the proposed project with either its own CDBG-experienced staff or the assistance of an experienced CDBG administrator (e.g., CDBG-experienced consultant, Council of Government, non-</w:t>
      </w:r>
      <w:r w:rsidRPr="00C906AB">
        <w:t>profit).  “Experienced</w:t>
      </w:r>
      <w:r w:rsidR="0041107A" w:rsidRPr="00C906AB">
        <w:t>” to administer proposed project for this application is</w:t>
      </w:r>
      <w:r w:rsidR="003323F5" w:rsidRPr="00C906AB">
        <w:t xml:space="preserve"> defined as</w:t>
      </w:r>
      <w:r w:rsidR="0041107A" w:rsidRPr="00C906AB">
        <w:t>,</w:t>
      </w:r>
      <w:r w:rsidRPr="00C906AB">
        <w:t xml:space="preserve"> someone who has administered more than one CDBG project.  All applicants must </w:t>
      </w:r>
      <w:r w:rsidR="003323F5" w:rsidRPr="00C906AB">
        <w:t xml:space="preserve">have </w:t>
      </w:r>
      <w:r w:rsidRPr="00C906AB">
        <w:t>also met</w:t>
      </w:r>
      <w:r w:rsidR="003323F5" w:rsidRPr="00C906AB">
        <w:t xml:space="preserve"> the</w:t>
      </w:r>
      <w:r w:rsidRPr="00C906AB">
        <w:t xml:space="preserve"> basic performance requirements</w:t>
      </w:r>
      <w:r w:rsidRPr="003F4795">
        <w:t xml:space="preserve"> for prior CDBG grants.</w:t>
      </w:r>
    </w:p>
    <w:p w14:paraId="7A33CAE2" w14:textId="77777777" w:rsidR="00485965" w:rsidRPr="003F4795" w:rsidRDefault="00485965" w:rsidP="007A24B1">
      <w:pPr>
        <w:spacing w:after="0" w:line="240" w:lineRule="auto"/>
      </w:pPr>
    </w:p>
    <w:p w14:paraId="20A56579" w14:textId="77777777" w:rsidR="0018508B" w:rsidRPr="00982AA3" w:rsidRDefault="006A7D0D" w:rsidP="00982AA3">
      <w:pPr>
        <w:pStyle w:val="Heading2"/>
        <w:shd w:val="clear" w:color="auto" w:fill="92D050"/>
        <w:spacing w:line="240" w:lineRule="auto"/>
        <w:rPr>
          <w:rFonts w:asciiTheme="minorHAnsi" w:hAnsiTheme="minorHAnsi" w:cstheme="minorHAnsi"/>
          <w:color w:val="auto"/>
        </w:rPr>
      </w:pPr>
      <w:bookmarkStart w:id="258" w:name="_Toc327182094"/>
      <w:bookmarkStart w:id="259" w:name="_Toc327278846"/>
      <w:bookmarkStart w:id="260" w:name="_Toc330202539"/>
      <w:bookmarkStart w:id="261" w:name="_Toc330801915"/>
      <w:bookmarkStart w:id="262" w:name="_Toc332190787"/>
      <w:bookmarkStart w:id="263" w:name="_Toc332191019"/>
      <w:bookmarkStart w:id="264" w:name="_Toc39054681"/>
      <w:bookmarkEnd w:id="220"/>
      <w:bookmarkEnd w:id="221"/>
      <w:bookmarkEnd w:id="222"/>
      <w:bookmarkEnd w:id="223"/>
      <w:bookmarkEnd w:id="224"/>
      <w:bookmarkEnd w:id="253"/>
      <w:bookmarkEnd w:id="254"/>
      <w:bookmarkEnd w:id="255"/>
      <w:bookmarkEnd w:id="256"/>
      <w:bookmarkEnd w:id="257"/>
      <w:r w:rsidRPr="00982AA3">
        <w:rPr>
          <w:rFonts w:asciiTheme="minorHAnsi" w:hAnsiTheme="minorHAnsi" w:cstheme="minorHAnsi"/>
          <w:color w:val="auto"/>
        </w:rPr>
        <w:t>PROGRAM AMENDMENTS, BUDGET AMENDMENTS AND BUDGET REVISIONS</w:t>
      </w:r>
      <w:bookmarkEnd w:id="258"/>
      <w:bookmarkEnd w:id="259"/>
      <w:bookmarkEnd w:id="260"/>
      <w:bookmarkEnd w:id="261"/>
      <w:bookmarkEnd w:id="262"/>
      <w:bookmarkEnd w:id="263"/>
      <w:bookmarkEnd w:id="264"/>
    </w:p>
    <w:p w14:paraId="21EBDB88" w14:textId="08F020C9" w:rsidR="0018508B" w:rsidRPr="003F4795" w:rsidRDefault="0018508B" w:rsidP="00BA3ED9">
      <w:pPr>
        <w:spacing w:after="0" w:line="240" w:lineRule="auto"/>
      </w:pPr>
      <w:r w:rsidRPr="00CD095D">
        <w:t>In an Advisory Notice called “Application Amendment” dated January 25, 2010 and posted on the North Carolina Commerce website</w:t>
      </w:r>
      <w:r w:rsidR="003323F5">
        <w:t xml:space="preserve">, </w:t>
      </w:r>
      <w:r w:rsidR="00C906AB">
        <w:t xml:space="preserve">State CDBG </w:t>
      </w:r>
      <w:r w:rsidRPr="00CD095D">
        <w:t>outlined the application amendment process.  Additionally, in September 2010,</w:t>
      </w:r>
      <w:r w:rsidR="007A40A2">
        <w:t xml:space="preserve"> REDD</w:t>
      </w:r>
      <w:r w:rsidRPr="003F4795">
        <w:t xml:space="preserve"> released </w:t>
      </w:r>
      <w:r w:rsidRPr="003F4795">
        <w:rPr>
          <w:b/>
          <w:i/>
        </w:rPr>
        <w:t>Bulletin 10-3</w:t>
      </w:r>
      <w:r w:rsidRPr="003F4795">
        <w:t xml:space="preserve"> which replaces Bulletin 96-2 which defines what constitutes a change from the approved application and requires prior approval</w:t>
      </w:r>
      <w:r w:rsidR="00BB0C3E">
        <w:t xml:space="preserve"> by REDD</w:t>
      </w:r>
      <w:r w:rsidRPr="003F4795">
        <w:t>.  The Bulletin also outlines the procedural requirements for submitting an amendment.  When making any change to the approved application,</w:t>
      </w:r>
      <w:r w:rsidR="00BB0C3E">
        <w:t xml:space="preserve"> grantees should contact the REDD </w:t>
      </w:r>
      <w:r w:rsidRPr="003F4795">
        <w:t xml:space="preserve">Grants Management Representative (GMR) assigned to the </w:t>
      </w:r>
      <w:r w:rsidRPr="00C906AB">
        <w:t xml:space="preserve">grant </w:t>
      </w:r>
      <w:r w:rsidR="003323F5" w:rsidRPr="00C906AB">
        <w:t xml:space="preserve">to </w:t>
      </w:r>
      <w:r w:rsidRPr="00C906AB">
        <w:t xml:space="preserve">discuss the </w:t>
      </w:r>
      <w:r w:rsidR="003323F5" w:rsidRPr="00C906AB">
        <w:t xml:space="preserve">proposed </w:t>
      </w:r>
      <w:r w:rsidRPr="00C906AB">
        <w:t>changes.  The</w:t>
      </w:r>
      <w:r w:rsidRPr="003F4795">
        <w:t xml:space="preserve"> GMR will assist the grantee with the program amendment, budget amendment, and/or budget revision process.</w:t>
      </w:r>
    </w:p>
    <w:p w14:paraId="7051BB8F" w14:textId="77777777" w:rsidR="008B1E49" w:rsidRDefault="008B1E49" w:rsidP="008B1E49">
      <w:pPr>
        <w:spacing w:after="0" w:line="240" w:lineRule="auto"/>
      </w:pPr>
    </w:p>
    <w:p w14:paraId="0A953DE9" w14:textId="70AF593C" w:rsidR="002C204A" w:rsidRDefault="00A6505D" w:rsidP="00A6505D">
      <w:pPr>
        <w:spacing w:after="0" w:line="240" w:lineRule="auto"/>
      </w:pPr>
      <w:r w:rsidRPr="00DB599E">
        <w:t>When changing activities</w:t>
      </w:r>
      <w:r>
        <w:t xml:space="preserve"> or scope of the project</w:t>
      </w:r>
      <w:r w:rsidRPr="00DB599E">
        <w:t>, the environmental review record must be updated</w:t>
      </w:r>
      <w:r>
        <w:t xml:space="preserve"> per 24 CFR 58</w:t>
      </w:r>
      <w:r w:rsidRPr="00DB599E">
        <w:t xml:space="preserve">. After </w:t>
      </w:r>
      <w:r>
        <w:t>revisions</w:t>
      </w:r>
      <w:r w:rsidRPr="00DB599E">
        <w:t>, the environmental re</w:t>
      </w:r>
      <w:r w:rsidR="00BB0C3E">
        <w:t>view must be submitted to the REDD</w:t>
      </w:r>
      <w:r w:rsidRPr="00DB599E">
        <w:t xml:space="preserve"> Compliance Specialist.</w:t>
      </w:r>
    </w:p>
    <w:p w14:paraId="11FF3841" w14:textId="77777777" w:rsidR="002C204A" w:rsidRDefault="002C204A">
      <w:pPr>
        <w:spacing w:after="0" w:line="240" w:lineRule="auto"/>
      </w:pPr>
      <w:r>
        <w:br w:type="page"/>
      </w:r>
    </w:p>
    <w:p w14:paraId="1A74C8EC" w14:textId="77777777" w:rsidR="0018508B" w:rsidRDefault="0018508B" w:rsidP="008B1E49">
      <w:pPr>
        <w:pStyle w:val="Heading2"/>
        <w:spacing w:before="0" w:line="240" w:lineRule="auto"/>
      </w:pPr>
    </w:p>
    <w:p w14:paraId="0D4CBED5" w14:textId="77777777" w:rsidR="002B3CD6" w:rsidRPr="0044039D" w:rsidRDefault="0037127E" w:rsidP="00982AA3">
      <w:pPr>
        <w:pStyle w:val="Heading2"/>
        <w:shd w:val="clear" w:color="auto" w:fill="92D050"/>
        <w:spacing w:before="0" w:line="240" w:lineRule="auto"/>
        <w:rPr>
          <w:rFonts w:asciiTheme="minorHAnsi" w:hAnsiTheme="minorHAnsi" w:cstheme="minorHAnsi"/>
          <w:color w:val="002060"/>
        </w:rPr>
      </w:pPr>
      <w:bookmarkStart w:id="265" w:name="_Toc327278847"/>
      <w:bookmarkStart w:id="266" w:name="_Toc330202540"/>
      <w:bookmarkStart w:id="267" w:name="_Toc330801916"/>
      <w:bookmarkStart w:id="268" w:name="_Toc332190788"/>
      <w:bookmarkStart w:id="269" w:name="_Toc332191020"/>
      <w:bookmarkStart w:id="270" w:name="_Toc39054682"/>
      <w:r w:rsidRPr="00982AA3">
        <w:rPr>
          <w:rFonts w:asciiTheme="minorHAnsi" w:hAnsiTheme="minorHAnsi" w:cstheme="minorHAnsi"/>
          <w:color w:val="auto"/>
          <w:shd w:val="clear" w:color="auto" w:fill="92D050"/>
        </w:rPr>
        <w:t>EVALUATION CRITERIA</w:t>
      </w:r>
      <w:bookmarkEnd w:id="265"/>
      <w:bookmarkEnd w:id="266"/>
      <w:bookmarkEnd w:id="267"/>
      <w:bookmarkEnd w:id="268"/>
      <w:bookmarkEnd w:id="269"/>
      <w:bookmarkEnd w:id="270"/>
    </w:p>
    <w:p w14:paraId="303C88DD" w14:textId="2F8E1FE3" w:rsidR="007D2756" w:rsidRDefault="003323F5" w:rsidP="0034636E">
      <w:pPr>
        <w:tabs>
          <w:tab w:val="left" w:pos="-1440"/>
          <w:tab w:val="left" w:pos="-720"/>
          <w:tab w:val="left" w:pos="0"/>
          <w:tab w:val="left" w:pos="528"/>
          <w:tab w:val="left" w:pos="720"/>
        </w:tabs>
        <w:suppressAutoHyphens/>
        <w:spacing w:after="0" w:line="240" w:lineRule="auto"/>
        <w:rPr>
          <w:rFonts w:cs="Calibri"/>
        </w:rPr>
      </w:pPr>
      <w:r w:rsidRPr="003323F5">
        <w:rPr>
          <w:rFonts w:cs="Calibri"/>
          <w:i/>
        </w:rPr>
        <w:t>The</w:t>
      </w:r>
      <w:r>
        <w:rPr>
          <w:rFonts w:cs="Calibri"/>
          <w:b/>
          <w:i/>
        </w:rPr>
        <w:t xml:space="preserve"> </w:t>
      </w:r>
      <w:r w:rsidR="003444DB">
        <w:rPr>
          <w:rFonts w:cs="Calibri"/>
          <w:b/>
          <w:i/>
        </w:rPr>
        <w:t xml:space="preserve">NC </w:t>
      </w:r>
      <w:r w:rsidR="003444DB" w:rsidRPr="00C906AB">
        <w:rPr>
          <w:rFonts w:cs="Calibri"/>
          <w:b/>
          <w:i/>
        </w:rPr>
        <w:t>Neighborhood</w:t>
      </w:r>
      <w:r w:rsidRPr="00C906AB">
        <w:rPr>
          <w:rFonts w:cs="Calibri"/>
          <w:b/>
          <w:i/>
        </w:rPr>
        <w:t xml:space="preserve"> Program</w:t>
      </w:r>
      <w:r w:rsidR="003444DB" w:rsidRPr="00C906AB">
        <w:rPr>
          <w:rFonts w:cs="Calibri"/>
        </w:rPr>
        <w:t xml:space="preserve"> </w:t>
      </w:r>
      <w:r w:rsidR="00692331" w:rsidRPr="00C906AB">
        <w:rPr>
          <w:rFonts w:cs="Calibri"/>
        </w:rPr>
        <w:t>is competitive</w:t>
      </w:r>
      <w:r w:rsidR="00C906AB">
        <w:rPr>
          <w:rFonts w:cs="Calibri"/>
        </w:rPr>
        <w:t xml:space="preserve"> but, can convert to non-competitive if</w:t>
      </w:r>
      <w:r w:rsidR="00F4130F">
        <w:rPr>
          <w:rFonts w:cs="Calibri"/>
        </w:rPr>
        <w:t>,</w:t>
      </w:r>
      <w:r w:rsidR="00C906AB">
        <w:rPr>
          <w:rFonts w:cs="Calibri"/>
        </w:rPr>
        <w:t xml:space="preserve"> funding exceeds the number of applications received</w:t>
      </w:r>
      <w:r w:rsidR="00692331" w:rsidRPr="00C906AB">
        <w:rPr>
          <w:rFonts w:cs="Calibri"/>
        </w:rPr>
        <w:t>.</w:t>
      </w:r>
      <w:r w:rsidR="00692331">
        <w:rPr>
          <w:rFonts w:cs="Calibri"/>
        </w:rPr>
        <w:t xml:space="preserve"> The project must pass the threshold review </w:t>
      </w:r>
      <w:r w:rsidR="007A40A2">
        <w:rPr>
          <w:rFonts w:cs="Calibri"/>
        </w:rPr>
        <w:t>to</w:t>
      </w:r>
      <w:r w:rsidR="00692331">
        <w:rPr>
          <w:rFonts w:cs="Calibri"/>
        </w:rPr>
        <w:t xml:space="preserve"> be considered for the competitive review</w:t>
      </w:r>
      <w:r w:rsidR="00481199">
        <w:rPr>
          <w:rFonts w:cs="Calibri"/>
        </w:rPr>
        <w:t>.  See threshold criteria section of the guidelines for details.</w:t>
      </w:r>
      <w:r w:rsidR="00692331">
        <w:rPr>
          <w:rFonts w:cs="Calibri"/>
        </w:rPr>
        <w:t xml:space="preserve"> </w:t>
      </w:r>
      <w:r w:rsidR="0037127E" w:rsidRPr="003F4795">
        <w:rPr>
          <w:rFonts w:cs="Calibri"/>
        </w:rPr>
        <w:t>Applicants will be rated according to the following criteria:</w:t>
      </w:r>
    </w:p>
    <w:p w14:paraId="1D5B5689" w14:textId="4B81F6CC" w:rsidR="007D2756" w:rsidRDefault="00B312CA" w:rsidP="004F2C8B">
      <w:pPr>
        <w:numPr>
          <w:ilvl w:val="0"/>
          <w:numId w:val="63"/>
        </w:numPr>
        <w:tabs>
          <w:tab w:val="left" w:pos="-1440"/>
          <w:tab w:val="left" w:pos="-720"/>
          <w:tab w:val="left" w:pos="0"/>
          <w:tab w:val="left" w:pos="528"/>
          <w:tab w:val="left" w:pos="720"/>
        </w:tabs>
        <w:suppressAutoHyphens/>
        <w:spacing w:after="0" w:line="240" w:lineRule="auto"/>
        <w:rPr>
          <w:rFonts w:cs="Calibri"/>
        </w:rPr>
      </w:pPr>
      <w:r>
        <w:rPr>
          <w:rFonts w:cs="Calibri"/>
        </w:rPr>
        <w:t xml:space="preserve"> </w:t>
      </w:r>
      <w:r w:rsidR="007D2756">
        <w:rPr>
          <w:rFonts w:cs="Calibri"/>
        </w:rPr>
        <w:t xml:space="preserve">Activity is taking place </w:t>
      </w:r>
      <w:r w:rsidR="007D2756" w:rsidRPr="00C906AB">
        <w:rPr>
          <w:rFonts w:cs="Calibri"/>
        </w:rPr>
        <w:t>in a</w:t>
      </w:r>
      <w:r w:rsidR="003323F5" w:rsidRPr="00C906AB">
        <w:rPr>
          <w:rFonts w:cs="Calibri"/>
        </w:rPr>
        <w:t>n eligible</w:t>
      </w:r>
      <w:r w:rsidR="007D2756" w:rsidRPr="00C906AB">
        <w:rPr>
          <w:rFonts w:cs="Calibri"/>
        </w:rPr>
        <w:t xml:space="preserve"> area</w:t>
      </w:r>
    </w:p>
    <w:p w14:paraId="54138DDA" w14:textId="0419F79E" w:rsidR="00394D03" w:rsidRDefault="00B312CA" w:rsidP="004F2C8B">
      <w:pPr>
        <w:numPr>
          <w:ilvl w:val="0"/>
          <w:numId w:val="63"/>
        </w:numPr>
        <w:tabs>
          <w:tab w:val="left" w:pos="-1440"/>
          <w:tab w:val="left" w:pos="-720"/>
          <w:tab w:val="left" w:pos="0"/>
          <w:tab w:val="left" w:pos="528"/>
          <w:tab w:val="left" w:pos="720"/>
        </w:tabs>
        <w:suppressAutoHyphens/>
        <w:spacing w:after="0" w:line="240" w:lineRule="auto"/>
        <w:rPr>
          <w:rFonts w:cs="Calibri"/>
        </w:rPr>
      </w:pPr>
      <w:r>
        <w:rPr>
          <w:rFonts w:cs="Calibri"/>
        </w:rPr>
        <w:t xml:space="preserve"> </w:t>
      </w:r>
      <w:r w:rsidR="008479CE" w:rsidRPr="00481199">
        <w:rPr>
          <w:rFonts w:cs="Calibri"/>
        </w:rPr>
        <w:t>Pro</w:t>
      </w:r>
      <w:r w:rsidR="00696C4D">
        <w:rPr>
          <w:rFonts w:cs="Calibri"/>
        </w:rPr>
        <w:t>gram Purp</w:t>
      </w:r>
      <w:r w:rsidR="00394D03">
        <w:rPr>
          <w:rFonts w:cs="Calibri"/>
        </w:rPr>
        <w:t xml:space="preserve">ose, </w:t>
      </w:r>
      <w:r w:rsidR="00696C4D">
        <w:rPr>
          <w:rFonts w:cs="Calibri"/>
        </w:rPr>
        <w:t xml:space="preserve">Project </w:t>
      </w:r>
      <w:r w:rsidR="00394D03">
        <w:rPr>
          <w:rFonts w:cs="Calibri"/>
        </w:rPr>
        <w:t xml:space="preserve">Design, and </w:t>
      </w:r>
      <w:r w:rsidR="00394D03" w:rsidRPr="00481199">
        <w:rPr>
          <w:rFonts w:cs="Calibri"/>
        </w:rPr>
        <w:t>Performance Measure &amp; Evaluation</w:t>
      </w:r>
    </w:p>
    <w:p w14:paraId="0D35B3FF" w14:textId="733D2071" w:rsidR="008479CE" w:rsidRDefault="00B312CA" w:rsidP="004F2C8B">
      <w:pPr>
        <w:numPr>
          <w:ilvl w:val="0"/>
          <w:numId w:val="63"/>
        </w:numPr>
        <w:tabs>
          <w:tab w:val="left" w:pos="-1440"/>
          <w:tab w:val="left" w:pos="-720"/>
          <w:tab w:val="left" w:pos="0"/>
          <w:tab w:val="left" w:pos="528"/>
          <w:tab w:val="left" w:pos="720"/>
        </w:tabs>
        <w:suppressAutoHyphens/>
        <w:spacing w:after="0" w:line="240" w:lineRule="auto"/>
        <w:rPr>
          <w:rFonts w:cs="Calibri"/>
        </w:rPr>
      </w:pPr>
      <w:r>
        <w:rPr>
          <w:rFonts w:cs="Calibri"/>
        </w:rPr>
        <w:t xml:space="preserve"> </w:t>
      </w:r>
      <w:r w:rsidR="008479CE" w:rsidRPr="00481199">
        <w:rPr>
          <w:rFonts w:cs="Calibri"/>
        </w:rPr>
        <w:t xml:space="preserve">Project </w:t>
      </w:r>
      <w:r w:rsidR="007A40A2" w:rsidRPr="00481199">
        <w:rPr>
          <w:rFonts w:cs="Calibri"/>
        </w:rPr>
        <w:t>Feasibility,</w:t>
      </w:r>
      <w:r w:rsidR="00696C4D">
        <w:rPr>
          <w:rFonts w:cs="Calibri"/>
        </w:rPr>
        <w:t xml:space="preserve"> Sustainability, and Readiness</w:t>
      </w:r>
    </w:p>
    <w:p w14:paraId="60470245" w14:textId="4C42D35E" w:rsidR="00FF76C9" w:rsidRPr="00FF76C9" w:rsidRDefault="00B312CA" w:rsidP="00982AA3">
      <w:pPr>
        <w:numPr>
          <w:ilvl w:val="0"/>
          <w:numId w:val="63"/>
        </w:numPr>
        <w:tabs>
          <w:tab w:val="left" w:pos="-1440"/>
          <w:tab w:val="left" w:pos="-720"/>
          <w:tab w:val="left" w:pos="0"/>
          <w:tab w:val="left" w:pos="528"/>
          <w:tab w:val="left" w:pos="630"/>
        </w:tabs>
        <w:suppressAutoHyphens/>
        <w:spacing w:after="0" w:line="240" w:lineRule="auto"/>
        <w:ind w:left="630" w:hanging="270"/>
        <w:rPr>
          <w:rFonts w:cs="Calibri"/>
        </w:rPr>
      </w:pPr>
      <w:r>
        <w:rPr>
          <w:rFonts w:cs="Calibri"/>
        </w:rPr>
        <w:t xml:space="preserve"> </w:t>
      </w:r>
      <w:r w:rsidR="00FF76C9">
        <w:rPr>
          <w:rFonts w:cs="Calibri"/>
        </w:rPr>
        <w:t>Project</w:t>
      </w:r>
      <w:r w:rsidR="00FF76C9" w:rsidRPr="00481199">
        <w:rPr>
          <w:rFonts w:cs="Calibri"/>
        </w:rPr>
        <w:t xml:space="preserve"> Need, </w:t>
      </w:r>
      <w:r w:rsidR="00FF76C9">
        <w:rPr>
          <w:rFonts w:cs="Calibri"/>
        </w:rPr>
        <w:t>Market Demand, and Benefit</w:t>
      </w:r>
      <w:r w:rsidR="00982AA3">
        <w:rPr>
          <w:rFonts w:cs="Calibri"/>
        </w:rPr>
        <w:t xml:space="preserve"> (</w:t>
      </w:r>
      <w:r w:rsidR="00982AA3" w:rsidRPr="00982AA3">
        <w:rPr>
          <w:rFonts w:cs="Calibri"/>
          <w:b/>
          <w:bCs/>
          <w:sz w:val="20"/>
          <w:szCs w:val="20"/>
        </w:rPr>
        <w:t>Note:</w:t>
      </w:r>
      <w:r w:rsidR="00982AA3" w:rsidRPr="00982AA3">
        <w:rPr>
          <w:rFonts w:cs="Calibri"/>
          <w:sz w:val="20"/>
          <w:szCs w:val="20"/>
        </w:rPr>
        <w:t xml:space="preserve"> Special consideration will be given to COVID-19</w:t>
      </w:r>
      <w:r w:rsidR="00982AA3">
        <w:rPr>
          <w:rFonts w:cs="Calibri"/>
          <w:sz w:val="20"/>
          <w:szCs w:val="20"/>
        </w:rPr>
        <w:t xml:space="preserve"> projects.)</w:t>
      </w:r>
    </w:p>
    <w:p w14:paraId="1F2EF998" w14:textId="614B0B27" w:rsidR="00AE702D" w:rsidRPr="00AE702D" w:rsidRDefault="00B312CA" w:rsidP="004F2C8B">
      <w:pPr>
        <w:numPr>
          <w:ilvl w:val="0"/>
          <w:numId w:val="63"/>
        </w:numPr>
        <w:tabs>
          <w:tab w:val="left" w:pos="-1440"/>
          <w:tab w:val="left" w:pos="-720"/>
          <w:tab w:val="left" w:pos="0"/>
          <w:tab w:val="left" w:pos="528"/>
          <w:tab w:val="left" w:pos="720"/>
        </w:tabs>
        <w:suppressAutoHyphens/>
        <w:spacing w:after="0" w:line="240" w:lineRule="auto"/>
        <w:rPr>
          <w:rFonts w:cs="Calibri"/>
        </w:rPr>
      </w:pPr>
      <w:r>
        <w:rPr>
          <w:rFonts w:cs="Calibri"/>
        </w:rPr>
        <w:t xml:space="preserve"> </w:t>
      </w:r>
      <w:r w:rsidR="00AE702D">
        <w:rPr>
          <w:rFonts w:cs="Calibri"/>
        </w:rPr>
        <w:t xml:space="preserve">Financial Design, </w:t>
      </w:r>
      <w:r w:rsidR="00AE702D" w:rsidRPr="00481199">
        <w:rPr>
          <w:rFonts w:cs="Calibri"/>
        </w:rPr>
        <w:t>Budget</w:t>
      </w:r>
      <w:r w:rsidR="00AE702D">
        <w:rPr>
          <w:rFonts w:cs="Calibri"/>
        </w:rPr>
        <w:t>, Leverage, and Cost Effectiveness</w:t>
      </w:r>
    </w:p>
    <w:p w14:paraId="6829FE9A" w14:textId="16F7C338" w:rsidR="008479CE" w:rsidRPr="00481199" w:rsidRDefault="00B312CA" w:rsidP="004F2C8B">
      <w:pPr>
        <w:numPr>
          <w:ilvl w:val="0"/>
          <w:numId w:val="63"/>
        </w:numPr>
        <w:tabs>
          <w:tab w:val="left" w:pos="-1440"/>
          <w:tab w:val="left" w:pos="-720"/>
          <w:tab w:val="left" w:pos="0"/>
          <w:tab w:val="left" w:pos="528"/>
          <w:tab w:val="left" w:pos="720"/>
        </w:tabs>
        <w:suppressAutoHyphens/>
        <w:spacing w:after="0" w:line="240" w:lineRule="auto"/>
        <w:rPr>
          <w:rFonts w:cs="Calibri"/>
        </w:rPr>
      </w:pPr>
      <w:r>
        <w:rPr>
          <w:rFonts w:cs="Calibri"/>
        </w:rPr>
        <w:t xml:space="preserve"> </w:t>
      </w:r>
      <w:r w:rsidR="008479CE" w:rsidRPr="00481199">
        <w:rPr>
          <w:rFonts w:cs="Calibri"/>
        </w:rPr>
        <w:t>Capacity</w:t>
      </w:r>
      <w:r w:rsidR="00481199">
        <w:rPr>
          <w:rFonts w:cs="Calibri"/>
        </w:rPr>
        <w:t>, Experience, and Organizational Structure</w:t>
      </w:r>
    </w:p>
    <w:p w14:paraId="2E19579A" w14:textId="77777777" w:rsidR="00692331" w:rsidRDefault="00692331" w:rsidP="00394D03">
      <w:pPr>
        <w:tabs>
          <w:tab w:val="left" w:pos="-1440"/>
          <w:tab w:val="left" w:pos="-720"/>
          <w:tab w:val="left" w:pos="0"/>
          <w:tab w:val="left" w:pos="528"/>
          <w:tab w:val="left" w:pos="720"/>
        </w:tabs>
        <w:suppressAutoHyphens/>
        <w:spacing w:after="120" w:line="240" w:lineRule="auto"/>
        <w:ind w:left="540"/>
        <w:rPr>
          <w:rFonts w:cs="Calibri"/>
        </w:rPr>
      </w:pPr>
    </w:p>
    <w:p w14:paraId="1D4279E0" w14:textId="77777777" w:rsidR="00EF3735" w:rsidRPr="00752050" w:rsidRDefault="00EF3735" w:rsidP="00752050">
      <w:pPr>
        <w:pStyle w:val="Heading3"/>
        <w:shd w:val="clear" w:color="auto" w:fill="92D050"/>
        <w:spacing w:before="0" w:line="240" w:lineRule="auto"/>
        <w:rPr>
          <w:rFonts w:asciiTheme="minorHAnsi" w:hAnsiTheme="minorHAnsi" w:cstheme="minorHAnsi"/>
          <w:color w:val="auto"/>
        </w:rPr>
      </w:pPr>
      <w:bookmarkStart w:id="271" w:name="_Toc330202541"/>
      <w:bookmarkStart w:id="272" w:name="_Toc330801917"/>
      <w:bookmarkStart w:id="273" w:name="_Toc332190789"/>
      <w:bookmarkStart w:id="274" w:name="_Toc332191021"/>
      <w:bookmarkStart w:id="275" w:name="_Toc39054683"/>
      <w:r w:rsidRPr="00752050">
        <w:rPr>
          <w:rFonts w:asciiTheme="minorHAnsi" w:eastAsia="+mn-ea" w:hAnsiTheme="minorHAnsi" w:cstheme="minorHAnsi"/>
          <w:color w:val="auto"/>
        </w:rPr>
        <w:t>Pro</w:t>
      </w:r>
      <w:r w:rsidRPr="00752050">
        <w:rPr>
          <w:rFonts w:asciiTheme="minorHAnsi" w:hAnsiTheme="minorHAnsi" w:cstheme="minorHAnsi"/>
          <w:color w:val="auto"/>
        </w:rPr>
        <w:t xml:space="preserve">gram Purpose, Project Design, and </w:t>
      </w:r>
      <w:r w:rsidRPr="00752050">
        <w:rPr>
          <w:rFonts w:asciiTheme="minorHAnsi" w:eastAsia="+mn-ea" w:hAnsiTheme="minorHAnsi" w:cstheme="minorHAnsi"/>
          <w:color w:val="auto"/>
        </w:rPr>
        <w:t>Performance Measure &amp; Evaluation</w:t>
      </w:r>
      <w:bookmarkEnd w:id="271"/>
      <w:bookmarkEnd w:id="272"/>
      <w:bookmarkEnd w:id="273"/>
      <w:bookmarkEnd w:id="274"/>
      <w:bookmarkEnd w:id="275"/>
    </w:p>
    <w:p w14:paraId="30490773" w14:textId="77777777" w:rsidR="00621670" w:rsidRDefault="00216C97" w:rsidP="00621670">
      <w:pPr>
        <w:tabs>
          <w:tab w:val="left" w:pos="-1440"/>
          <w:tab w:val="left" w:pos="-720"/>
          <w:tab w:val="left" w:pos="0"/>
          <w:tab w:val="left" w:pos="720"/>
        </w:tabs>
        <w:suppressAutoHyphens/>
        <w:spacing w:after="0" w:line="240" w:lineRule="auto"/>
        <w:rPr>
          <w:rFonts w:cs="Calibri"/>
        </w:rPr>
      </w:pPr>
      <w:r w:rsidRPr="00C906AB">
        <w:rPr>
          <w:rFonts w:cs="Calibri"/>
        </w:rPr>
        <w:t>This area of rating focuses on the overall project design.  The review</w:t>
      </w:r>
      <w:r w:rsidR="00255BC4" w:rsidRPr="00C906AB">
        <w:rPr>
          <w:rFonts w:cs="Calibri"/>
        </w:rPr>
        <w:t>er(s)</w:t>
      </w:r>
      <w:r w:rsidRPr="00C906AB">
        <w:rPr>
          <w:rFonts w:cs="Calibri"/>
        </w:rPr>
        <w:t xml:space="preserve"> will examine how the proposed project addresses the program intent, incorporates the </w:t>
      </w:r>
      <w:r w:rsidR="00E762F9" w:rsidRPr="00C906AB">
        <w:rPr>
          <w:rFonts w:cs="Calibri"/>
        </w:rPr>
        <w:t>designated livability principle, uses partnerships, and establishes performance measures for current and future assessments.</w:t>
      </w:r>
      <w:r w:rsidR="00621670" w:rsidRPr="00C906AB">
        <w:rPr>
          <w:rFonts w:cs="Calibri"/>
        </w:rPr>
        <w:t xml:space="preserve">  This area will also review </w:t>
      </w:r>
      <w:r w:rsidR="00255BC4" w:rsidRPr="00C906AB">
        <w:rPr>
          <w:rFonts w:cs="Calibri"/>
        </w:rPr>
        <w:t xml:space="preserve">the </w:t>
      </w:r>
      <w:r w:rsidR="00621670" w:rsidRPr="00C906AB">
        <w:rPr>
          <w:rFonts w:cs="Calibri"/>
        </w:rPr>
        <w:t xml:space="preserve">local commitment and history </w:t>
      </w:r>
      <w:r w:rsidR="00255BC4" w:rsidRPr="00C906AB">
        <w:rPr>
          <w:rFonts w:cs="Calibri"/>
        </w:rPr>
        <w:t>to assess</w:t>
      </w:r>
      <w:r w:rsidR="00621670" w:rsidRPr="00C906AB">
        <w:rPr>
          <w:rFonts w:cs="Calibri"/>
        </w:rPr>
        <w:t xml:space="preserve"> the local government’s prior commitment to community development, particularly in the target neighborhood.  </w:t>
      </w:r>
      <w:r w:rsidR="00255BC4" w:rsidRPr="00C906AB">
        <w:rPr>
          <w:rFonts w:cs="Calibri"/>
        </w:rPr>
        <w:t>T</w:t>
      </w:r>
      <w:r w:rsidR="00621670" w:rsidRPr="00C906AB">
        <w:rPr>
          <w:rFonts w:cs="Calibri"/>
        </w:rPr>
        <w:t xml:space="preserve">he </w:t>
      </w:r>
      <w:r w:rsidR="00255BC4" w:rsidRPr="00C906AB">
        <w:rPr>
          <w:rFonts w:cs="Calibri"/>
        </w:rPr>
        <w:t xml:space="preserve">needs identified in </w:t>
      </w:r>
      <w:r w:rsidR="00621670" w:rsidRPr="00C906AB">
        <w:rPr>
          <w:rFonts w:cs="Calibri"/>
        </w:rPr>
        <w:t xml:space="preserve">these neighborhoods are not new and have festered over many years.  </w:t>
      </w:r>
      <w:r w:rsidR="003444DB" w:rsidRPr="00C906AB">
        <w:rPr>
          <w:rFonts w:cs="Calibri"/>
          <w:b/>
          <w:i/>
        </w:rPr>
        <w:t>NC Neighborhood</w:t>
      </w:r>
      <w:r w:rsidR="00255BC4" w:rsidRPr="00C906AB">
        <w:rPr>
          <w:rFonts w:cs="Calibri"/>
          <w:b/>
          <w:i/>
        </w:rPr>
        <w:t xml:space="preserve"> Program</w:t>
      </w:r>
      <w:r w:rsidR="003444DB" w:rsidRPr="00C906AB">
        <w:rPr>
          <w:rFonts w:cs="Calibri"/>
          <w:b/>
          <w:i/>
        </w:rPr>
        <w:t xml:space="preserve"> </w:t>
      </w:r>
      <w:r w:rsidR="00255BC4" w:rsidRPr="00C906AB">
        <w:rPr>
          <w:rFonts w:cs="Calibri"/>
        </w:rPr>
        <w:t>funds</w:t>
      </w:r>
      <w:r w:rsidR="00621670" w:rsidRPr="00C906AB">
        <w:rPr>
          <w:rFonts w:cs="Calibri"/>
        </w:rPr>
        <w:t xml:space="preserve"> </w:t>
      </w:r>
      <w:r w:rsidR="00255BC4" w:rsidRPr="00C906AB">
        <w:rPr>
          <w:rFonts w:cs="Calibri"/>
        </w:rPr>
        <w:t>cannot be considered a</w:t>
      </w:r>
      <w:r w:rsidR="00621670" w:rsidRPr="00C906AB">
        <w:rPr>
          <w:rFonts w:cs="Calibri"/>
        </w:rPr>
        <w:t xml:space="preserve"> cure-all or the beginning</w:t>
      </w:r>
      <w:r w:rsidR="00255BC4" w:rsidRPr="00C906AB">
        <w:rPr>
          <w:rFonts w:cs="Calibri"/>
        </w:rPr>
        <w:t>s</w:t>
      </w:r>
      <w:r w:rsidR="00621670" w:rsidRPr="00C906AB">
        <w:rPr>
          <w:rFonts w:cs="Calibri"/>
        </w:rPr>
        <w:t xml:space="preserve"> of the revitalization process.  Discussions about the target neighborhoods </w:t>
      </w:r>
      <w:r w:rsidR="00255BC4" w:rsidRPr="00C906AB">
        <w:rPr>
          <w:rFonts w:cs="Calibri"/>
        </w:rPr>
        <w:t>identified needs and the s</w:t>
      </w:r>
      <w:r w:rsidR="00621670" w:rsidRPr="00C906AB">
        <w:rPr>
          <w:rFonts w:cs="Calibri"/>
        </w:rPr>
        <w:t>olutions</w:t>
      </w:r>
      <w:r w:rsidR="00255BC4" w:rsidRPr="00C906AB">
        <w:rPr>
          <w:rFonts w:cs="Calibri"/>
        </w:rPr>
        <w:t xml:space="preserve"> to the needs should have occurred</w:t>
      </w:r>
      <w:r w:rsidR="00621670" w:rsidRPr="00C906AB">
        <w:rPr>
          <w:rFonts w:cs="Calibri"/>
        </w:rPr>
        <w:t xml:space="preserve"> long before communities were </w:t>
      </w:r>
      <w:r w:rsidR="00255BC4" w:rsidRPr="00C906AB">
        <w:rPr>
          <w:rFonts w:cs="Calibri"/>
        </w:rPr>
        <w:t xml:space="preserve">made </w:t>
      </w:r>
      <w:r w:rsidR="00621670" w:rsidRPr="00C906AB">
        <w:rPr>
          <w:rFonts w:cs="Calibri"/>
        </w:rPr>
        <w:t>aware that CDBG funds m</w:t>
      </w:r>
      <w:r w:rsidR="00255BC4" w:rsidRPr="00C906AB">
        <w:rPr>
          <w:rFonts w:cs="Calibri"/>
        </w:rPr>
        <w:t>ay</w:t>
      </w:r>
      <w:r w:rsidR="00621670" w:rsidRPr="00C906AB">
        <w:rPr>
          <w:rFonts w:cs="Calibri"/>
        </w:rPr>
        <w:t xml:space="preserve"> be available.</w:t>
      </w:r>
      <w:r w:rsidR="00621670" w:rsidRPr="003F4795">
        <w:rPr>
          <w:rFonts w:cs="Calibri"/>
        </w:rPr>
        <w:t xml:space="preserve">  </w:t>
      </w:r>
    </w:p>
    <w:p w14:paraId="7CAF972C" w14:textId="77777777" w:rsidR="00055948" w:rsidRDefault="00055948" w:rsidP="00621670">
      <w:pPr>
        <w:tabs>
          <w:tab w:val="left" w:pos="-1440"/>
          <w:tab w:val="left" w:pos="-720"/>
          <w:tab w:val="left" w:pos="0"/>
          <w:tab w:val="left" w:pos="720"/>
        </w:tabs>
        <w:suppressAutoHyphens/>
        <w:spacing w:after="0" w:line="240" w:lineRule="auto"/>
        <w:rPr>
          <w:rFonts w:cs="Calibri"/>
        </w:rPr>
      </w:pPr>
    </w:p>
    <w:p w14:paraId="77476F5D" w14:textId="77777777" w:rsidR="00055948" w:rsidRDefault="00055948" w:rsidP="00055948">
      <w:pPr>
        <w:pStyle w:val="BodyText3"/>
        <w:tabs>
          <w:tab w:val="clear" w:pos="-720"/>
        </w:tabs>
        <w:suppressAutoHyphens w:val="0"/>
        <w:jc w:val="left"/>
        <w:rPr>
          <w:rFonts w:ascii="Calibri" w:hAnsi="Calibri" w:cs="Calibri"/>
          <w:spacing w:val="0"/>
          <w:sz w:val="22"/>
          <w:szCs w:val="22"/>
        </w:rPr>
      </w:pPr>
      <w:r w:rsidRPr="00C906AB">
        <w:rPr>
          <w:rFonts w:ascii="Calibri" w:hAnsi="Calibri" w:cs="Calibri"/>
          <w:b/>
          <w:spacing w:val="0"/>
          <w:sz w:val="22"/>
          <w:szCs w:val="22"/>
        </w:rPr>
        <w:t xml:space="preserve">Performance Measure and Evaluation:  </w:t>
      </w:r>
      <w:r w:rsidRPr="00C906AB">
        <w:rPr>
          <w:rFonts w:ascii="Calibri" w:hAnsi="Calibri" w:cs="Calibri"/>
          <w:spacing w:val="0"/>
          <w:sz w:val="22"/>
          <w:szCs w:val="22"/>
        </w:rPr>
        <w:t xml:space="preserve">The applicant </w:t>
      </w:r>
      <w:r w:rsidR="00255BC4" w:rsidRPr="00C906AB">
        <w:rPr>
          <w:rFonts w:ascii="Calibri" w:hAnsi="Calibri" w:cs="Calibri"/>
          <w:spacing w:val="0"/>
          <w:sz w:val="22"/>
          <w:szCs w:val="22"/>
        </w:rPr>
        <w:t xml:space="preserve">must </w:t>
      </w:r>
      <w:r w:rsidRPr="00C906AB">
        <w:rPr>
          <w:rFonts w:ascii="Calibri" w:hAnsi="Calibri" w:cs="Calibri"/>
          <w:spacing w:val="0"/>
          <w:sz w:val="22"/>
          <w:szCs w:val="22"/>
        </w:rPr>
        <w:t>identify how they will measure</w:t>
      </w:r>
      <w:r w:rsidR="00255BC4" w:rsidRPr="00C906AB">
        <w:rPr>
          <w:rFonts w:ascii="Calibri" w:hAnsi="Calibri" w:cs="Calibri"/>
          <w:spacing w:val="0"/>
          <w:sz w:val="22"/>
          <w:szCs w:val="22"/>
        </w:rPr>
        <w:t xml:space="preserve"> the </w:t>
      </w:r>
      <w:r w:rsidR="00255BC4" w:rsidRPr="00C906AB">
        <w:rPr>
          <w:rFonts w:ascii="Calibri" w:hAnsi="Calibri" w:cs="Calibri"/>
          <w:b/>
          <w:i/>
          <w:spacing w:val="0"/>
          <w:sz w:val="22"/>
          <w:szCs w:val="22"/>
        </w:rPr>
        <w:t>NC Neighborhood Program</w:t>
      </w:r>
      <w:r w:rsidR="00255BC4" w:rsidRPr="00C906AB">
        <w:rPr>
          <w:rFonts w:ascii="Calibri" w:hAnsi="Calibri" w:cs="Calibri"/>
          <w:spacing w:val="0"/>
          <w:sz w:val="22"/>
          <w:szCs w:val="22"/>
        </w:rPr>
        <w:t xml:space="preserve"> project</w:t>
      </w:r>
      <w:r w:rsidRPr="00C906AB">
        <w:rPr>
          <w:rFonts w:ascii="Calibri" w:hAnsi="Calibri" w:cs="Calibri"/>
          <w:spacing w:val="0"/>
          <w:sz w:val="22"/>
          <w:szCs w:val="22"/>
        </w:rPr>
        <w:t xml:space="preserve"> p</w:t>
      </w:r>
      <w:r w:rsidR="00BB0C3E" w:rsidRPr="00C906AB">
        <w:rPr>
          <w:rFonts w:ascii="Calibri" w:hAnsi="Calibri" w:cs="Calibri"/>
          <w:spacing w:val="0"/>
          <w:sz w:val="22"/>
          <w:szCs w:val="22"/>
        </w:rPr>
        <w:t>erformance.  In this section, REDD</w:t>
      </w:r>
      <w:r w:rsidRPr="00C906AB">
        <w:rPr>
          <w:rFonts w:ascii="Calibri" w:hAnsi="Calibri" w:cs="Calibri"/>
          <w:spacing w:val="0"/>
          <w:sz w:val="22"/>
          <w:szCs w:val="22"/>
        </w:rPr>
        <w:t xml:space="preserve"> wants to know what communities are going to</w:t>
      </w:r>
      <w:r w:rsidR="00255BC4" w:rsidRPr="00C906AB">
        <w:rPr>
          <w:rFonts w:ascii="Calibri" w:hAnsi="Calibri" w:cs="Calibri"/>
          <w:spacing w:val="0"/>
          <w:sz w:val="22"/>
          <w:szCs w:val="22"/>
        </w:rPr>
        <w:t xml:space="preserve"> be</w:t>
      </w:r>
      <w:r w:rsidRPr="00C906AB">
        <w:rPr>
          <w:rFonts w:ascii="Calibri" w:hAnsi="Calibri" w:cs="Calibri"/>
          <w:spacing w:val="0"/>
          <w:sz w:val="22"/>
          <w:szCs w:val="22"/>
        </w:rPr>
        <w:t xml:space="preserve"> evaluate</w:t>
      </w:r>
      <w:r w:rsidR="00255BC4" w:rsidRPr="00C906AB">
        <w:rPr>
          <w:rFonts w:ascii="Calibri" w:hAnsi="Calibri" w:cs="Calibri"/>
          <w:spacing w:val="0"/>
          <w:sz w:val="22"/>
          <w:szCs w:val="22"/>
        </w:rPr>
        <w:t>d</w:t>
      </w:r>
      <w:r w:rsidRPr="00C906AB">
        <w:rPr>
          <w:rFonts w:ascii="Calibri" w:hAnsi="Calibri" w:cs="Calibri"/>
          <w:spacing w:val="0"/>
          <w:sz w:val="22"/>
          <w:szCs w:val="22"/>
        </w:rPr>
        <w:t xml:space="preserve">.  Provide a list of the measurable outcomes </w:t>
      </w:r>
      <w:r w:rsidR="00255BC4" w:rsidRPr="00C906AB">
        <w:rPr>
          <w:rFonts w:ascii="Calibri" w:hAnsi="Calibri" w:cs="Calibri"/>
          <w:spacing w:val="0"/>
          <w:sz w:val="22"/>
          <w:szCs w:val="22"/>
        </w:rPr>
        <w:t>that are</w:t>
      </w:r>
      <w:r w:rsidRPr="00C906AB">
        <w:rPr>
          <w:rFonts w:ascii="Calibri" w:hAnsi="Calibri" w:cs="Calibri"/>
          <w:spacing w:val="0"/>
          <w:sz w:val="22"/>
          <w:szCs w:val="22"/>
        </w:rPr>
        <w:t xml:space="preserve"> expect</w:t>
      </w:r>
      <w:r w:rsidR="00255BC4" w:rsidRPr="00C906AB">
        <w:rPr>
          <w:rFonts w:ascii="Calibri" w:hAnsi="Calibri" w:cs="Calibri"/>
          <w:spacing w:val="0"/>
          <w:sz w:val="22"/>
          <w:szCs w:val="22"/>
        </w:rPr>
        <w:t>ed as a result of</w:t>
      </w:r>
      <w:r w:rsidR="00EC3D07" w:rsidRPr="00C906AB">
        <w:rPr>
          <w:rFonts w:ascii="Calibri" w:hAnsi="Calibri" w:cs="Calibri"/>
          <w:spacing w:val="0"/>
          <w:sz w:val="22"/>
          <w:szCs w:val="22"/>
        </w:rPr>
        <w:t xml:space="preserve"> the</w:t>
      </w:r>
      <w:r w:rsidRPr="00C906AB">
        <w:rPr>
          <w:rFonts w:ascii="Calibri" w:hAnsi="Calibri" w:cs="Calibri"/>
          <w:spacing w:val="0"/>
          <w:sz w:val="22"/>
          <w:szCs w:val="22"/>
        </w:rPr>
        <w:t xml:space="preserve"> project activities</w:t>
      </w:r>
      <w:r w:rsidR="00255BC4" w:rsidRPr="00C906AB">
        <w:rPr>
          <w:rFonts w:ascii="Calibri" w:hAnsi="Calibri" w:cs="Calibri"/>
          <w:spacing w:val="0"/>
          <w:sz w:val="22"/>
          <w:szCs w:val="22"/>
        </w:rPr>
        <w:t xml:space="preserve"> completed</w:t>
      </w:r>
      <w:r w:rsidRPr="00C906AB">
        <w:rPr>
          <w:rFonts w:ascii="Calibri" w:hAnsi="Calibri" w:cs="Calibri"/>
          <w:spacing w:val="0"/>
          <w:sz w:val="22"/>
          <w:szCs w:val="22"/>
        </w:rPr>
        <w:t>.  The goals must be specific, measurable, action-oriented</w:t>
      </w:r>
      <w:r w:rsidR="000D13BE" w:rsidRPr="00C906AB">
        <w:rPr>
          <w:rFonts w:ascii="Calibri" w:hAnsi="Calibri" w:cs="Calibri"/>
          <w:spacing w:val="0"/>
          <w:sz w:val="22"/>
          <w:szCs w:val="22"/>
        </w:rPr>
        <w:t xml:space="preserve">, </w:t>
      </w:r>
      <w:r w:rsidRPr="00C906AB">
        <w:rPr>
          <w:rFonts w:ascii="Calibri" w:hAnsi="Calibri" w:cs="Calibri"/>
          <w:spacing w:val="0"/>
          <w:sz w:val="22"/>
          <w:szCs w:val="22"/>
        </w:rPr>
        <w:t>attainable,</w:t>
      </w:r>
      <w:r w:rsidR="006117FC" w:rsidRPr="00C906AB">
        <w:rPr>
          <w:rFonts w:ascii="Calibri" w:hAnsi="Calibri" w:cs="Calibri"/>
          <w:spacing w:val="0"/>
          <w:sz w:val="22"/>
          <w:szCs w:val="22"/>
        </w:rPr>
        <w:t xml:space="preserve"> realistic</w:t>
      </w:r>
      <w:r w:rsidR="000D13BE" w:rsidRPr="00C906AB">
        <w:rPr>
          <w:rFonts w:ascii="Calibri" w:hAnsi="Calibri" w:cs="Calibri"/>
          <w:spacing w:val="0"/>
          <w:sz w:val="22"/>
          <w:szCs w:val="22"/>
        </w:rPr>
        <w:t>,</w:t>
      </w:r>
      <w:r w:rsidRPr="00C906AB">
        <w:rPr>
          <w:rFonts w:ascii="Calibri" w:hAnsi="Calibri" w:cs="Calibri"/>
          <w:spacing w:val="0"/>
          <w:sz w:val="22"/>
          <w:szCs w:val="22"/>
        </w:rPr>
        <w:t xml:space="preserve"> focused and time-bound.  Be specific by using a quantifiable number.  </w:t>
      </w:r>
      <w:r w:rsidR="00474258" w:rsidRPr="00C906AB">
        <w:rPr>
          <w:rFonts w:ascii="Calibri" w:hAnsi="Calibri" w:cs="Calibri"/>
          <w:spacing w:val="0"/>
          <w:sz w:val="22"/>
          <w:szCs w:val="22"/>
        </w:rPr>
        <w:t>The Accomplishments and Beneficiaries form per activity will also be reviewed for this area of rating.</w:t>
      </w:r>
    </w:p>
    <w:p w14:paraId="0A8830B5" w14:textId="77777777" w:rsidR="00591452" w:rsidRDefault="00591452" w:rsidP="00055948">
      <w:pPr>
        <w:pStyle w:val="BodyText3"/>
        <w:tabs>
          <w:tab w:val="clear" w:pos="-720"/>
        </w:tabs>
        <w:suppressAutoHyphens w:val="0"/>
        <w:jc w:val="left"/>
        <w:rPr>
          <w:rFonts w:ascii="Calibri" w:hAnsi="Calibri" w:cs="Calibri"/>
          <w:spacing w:val="0"/>
          <w:sz w:val="22"/>
          <w:szCs w:val="22"/>
        </w:rPr>
      </w:pPr>
    </w:p>
    <w:p w14:paraId="25C15537" w14:textId="77777777" w:rsidR="00591452" w:rsidRPr="003F4795" w:rsidRDefault="00591452" w:rsidP="00BF71A2">
      <w:pPr>
        <w:pStyle w:val="BodyText3"/>
        <w:tabs>
          <w:tab w:val="clear" w:pos="-720"/>
        </w:tabs>
        <w:suppressAutoHyphens w:val="0"/>
        <w:spacing w:after="120"/>
        <w:rPr>
          <w:rFonts w:ascii="Calibri" w:hAnsi="Calibri" w:cs="Calibri"/>
          <w:spacing w:val="0"/>
          <w:sz w:val="22"/>
          <w:szCs w:val="22"/>
        </w:rPr>
      </w:pPr>
      <w:r>
        <w:rPr>
          <w:rFonts w:ascii="Calibri" w:hAnsi="Calibri" w:cs="Calibri"/>
          <w:spacing w:val="0"/>
          <w:sz w:val="22"/>
          <w:szCs w:val="22"/>
        </w:rPr>
        <w:t>E</w:t>
      </w:r>
      <w:r w:rsidRPr="003F4795">
        <w:rPr>
          <w:rFonts w:ascii="Calibri" w:hAnsi="Calibri" w:cs="Calibri"/>
          <w:spacing w:val="0"/>
          <w:sz w:val="22"/>
          <w:szCs w:val="22"/>
        </w:rPr>
        <w:t>xamples of evaluation parameters for applicant and activity listed below:</w:t>
      </w:r>
    </w:p>
    <w:p w14:paraId="04EEE112" w14:textId="77777777" w:rsidR="00621670" w:rsidRDefault="00621670" w:rsidP="00D1651B">
      <w:pPr>
        <w:spacing w:after="0" w:line="240" w:lineRule="auto"/>
        <w:jc w:val="both"/>
        <w:rPr>
          <w:rFonts w:cs="Calibri"/>
          <w:b/>
        </w:rPr>
      </w:pPr>
    </w:p>
    <w:p w14:paraId="5B3D2AF5" w14:textId="77777777" w:rsidR="00DA4739" w:rsidRPr="00752050" w:rsidRDefault="00DA4739" w:rsidP="00752050">
      <w:pPr>
        <w:pStyle w:val="Heading3"/>
        <w:shd w:val="clear" w:color="auto" w:fill="92D050"/>
        <w:spacing w:before="0" w:line="240" w:lineRule="auto"/>
        <w:rPr>
          <w:rFonts w:asciiTheme="minorHAnsi" w:hAnsiTheme="minorHAnsi" w:cstheme="minorHAnsi"/>
          <w:color w:val="auto"/>
        </w:rPr>
      </w:pPr>
      <w:bookmarkStart w:id="276" w:name="_Toc330202542"/>
      <w:bookmarkStart w:id="277" w:name="_Toc330801918"/>
      <w:bookmarkStart w:id="278" w:name="_Toc332190790"/>
      <w:bookmarkStart w:id="279" w:name="_Toc332191022"/>
      <w:bookmarkStart w:id="280" w:name="_Toc39054684"/>
      <w:r w:rsidRPr="00752050">
        <w:rPr>
          <w:rFonts w:asciiTheme="minorHAnsi" w:eastAsia="+mn-ea" w:hAnsiTheme="minorHAnsi" w:cstheme="minorHAnsi"/>
          <w:color w:val="auto"/>
        </w:rPr>
        <w:t>Project Feasibility, Sustainability, and Readiness</w:t>
      </w:r>
      <w:bookmarkEnd w:id="276"/>
      <w:bookmarkEnd w:id="277"/>
      <w:bookmarkEnd w:id="278"/>
      <w:bookmarkEnd w:id="279"/>
      <w:bookmarkEnd w:id="280"/>
    </w:p>
    <w:p w14:paraId="78D2D76C" w14:textId="77777777" w:rsidR="000E0785" w:rsidRDefault="000E0785" w:rsidP="000E0785">
      <w:pPr>
        <w:spacing w:after="0" w:line="240" w:lineRule="auto"/>
      </w:pPr>
      <w:r w:rsidRPr="000E0785">
        <w:t xml:space="preserve">This area of rating focuses on the project feasibility, sustainability, and readiness to proceed.  </w:t>
      </w:r>
      <w:r>
        <w:t xml:space="preserve">Included in the review are the financial design, evidence of non-CDBG funds, project timing to carry out the proposed activities, </w:t>
      </w:r>
      <w:r w:rsidR="00F22204">
        <w:t xml:space="preserve">quality of the units, </w:t>
      </w:r>
      <w:r>
        <w:t xml:space="preserve">site suitability for the proposed activity, surrounding and on-site amenities for the target beneficiaries, and level of site readiness and control.  </w:t>
      </w:r>
    </w:p>
    <w:p w14:paraId="4B9F402C" w14:textId="77777777" w:rsidR="000E0785" w:rsidRPr="000E0785" w:rsidRDefault="000E0785" w:rsidP="000E0785">
      <w:pPr>
        <w:spacing w:after="0" w:line="240" w:lineRule="auto"/>
      </w:pPr>
    </w:p>
    <w:p w14:paraId="376DAE3A" w14:textId="4351A783" w:rsidR="00621670" w:rsidRPr="00FB0220" w:rsidRDefault="00FB0220" w:rsidP="000E0785">
      <w:pPr>
        <w:spacing w:after="0" w:line="240" w:lineRule="auto"/>
      </w:pPr>
      <w:r w:rsidRPr="003F4795">
        <w:t xml:space="preserve">Applicants must be able to document the </w:t>
      </w:r>
      <w:r w:rsidR="007A40A2" w:rsidRPr="003F4795">
        <w:t>long-term</w:t>
      </w:r>
      <w:r w:rsidRPr="003F4795">
        <w:t xml:space="preserve"> viability of any public facility and the ability to link services if the type of facility requires specific services for their clientele.  </w:t>
      </w:r>
      <w:r w:rsidR="0015416C">
        <w:t>Applicants</w:t>
      </w:r>
      <w:r w:rsidRPr="003F4795">
        <w:t xml:space="preserve"> must provide documentation to support housing activities related to sales or leasing activity.</w:t>
      </w:r>
    </w:p>
    <w:p w14:paraId="05C1C389" w14:textId="77777777" w:rsidR="00055948" w:rsidRDefault="00055948" w:rsidP="00055948">
      <w:pPr>
        <w:spacing w:after="0" w:line="240" w:lineRule="auto"/>
        <w:jc w:val="both"/>
        <w:rPr>
          <w:rFonts w:cs="Calibri"/>
          <w:b/>
        </w:rPr>
      </w:pPr>
    </w:p>
    <w:p w14:paraId="757717C9" w14:textId="77777777" w:rsidR="00055948" w:rsidRPr="003F4795" w:rsidRDefault="00055948" w:rsidP="00055948">
      <w:pPr>
        <w:spacing w:after="0" w:line="240" w:lineRule="auto"/>
        <w:jc w:val="both"/>
        <w:rPr>
          <w:rFonts w:cs="Calibri"/>
        </w:rPr>
      </w:pPr>
      <w:r w:rsidRPr="00C906AB">
        <w:rPr>
          <w:rFonts w:cs="Calibri"/>
        </w:rPr>
        <w:t>The most competitive projects will establish partnerships with local government, community groups, non-profits, and other agencies for funding and administration that goes beyond CDBG funding.  Local funds, no matter how small, give an indication of the local government’s commitment to the project.  Concerted efforts to elicit funds</w:t>
      </w:r>
      <w:r w:rsidR="00EC3D07" w:rsidRPr="00C906AB">
        <w:rPr>
          <w:rFonts w:cs="Calibri"/>
        </w:rPr>
        <w:t xml:space="preserve"> to leverage funding</w:t>
      </w:r>
      <w:r w:rsidRPr="00C906AB">
        <w:rPr>
          <w:rFonts w:cs="Calibri"/>
        </w:rPr>
        <w:t xml:space="preserve"> </w:t>
      </w:r>
      <w:r w:rsidR="00EC3D07" w:rsidRPr="00C906AB">
        <w:rPr>
          <w:rFonts w:cs="Calibri"/>
        </w:rPr>
        <w:t xml:space="preserve">with other </w:t>
      </w:r>
      <w:r w:rsidRPr="00C906AB">
        <w:rPr>
          <w:rFonts w:cs="Calibri"/>
        </w:rPr>
        <w:t>sources other than CDBG will be looked upon favorably, since one of the ultimate goals of this project is for communities to search for as many avenues of funding necessary to</w:t>
      </w:r>
      <w:r w:rsidR="002E0505" w:rsidRPr="00C906AB">
        <w:rPr>
          <w:rFonts w:cs="Calibri"/>
        </w:rPr>
        <w:t xml:space="preserve"> maximize</w:t>
      </w:r>
      <w:r w:rsidRPr="00C906AB">
        <w:rPr>
          <w:rFonts w:cs="Calibri"/>
        </w:rPr>
        <w:t xml:space="preserve"> revitalization</w:t>
      </w:r>
      <w:r w:rsidR="002E0505" w:rsidRPr="00C906AB">
        <w:rPr>
          <w:rFonts w:cs="Calibri"/>
        </w:rPr>
        <w:t xml:space="preserve"> opportunities</w:t>
      </w:r>
      <w:r w:rsidRPr="00C906AB">
        <w:rPr>
          <w:rFonts w:cs="Calibri"/>
        </w:rPr>
        <w:t xml:space="preserve"> of the target neighborhood</w:t>
      </w:r>
      <w:r w:rsidR="002E0505" w:rsidRPr="00C906AB">
        <w:rPr>
          <w:rFonts w:cs="Calibri"/>
        </w:rPr>
        <w:t>(S)</w:t>
      </w:r>
      <w:r w:rsidRPr="00C906AB">
        <w:rPr>
          <w:rFonts w:cs="Calibri"/>
        </w:rPr>
        <w:t>.</w:t>
      </w:r>
      <w:r w:rsidRPr="003F4795">
        <w:rPr>
          <w:rFonts w:cs="Calibri"/>
        </w:rPr>
        <w:t xml:space="preserve">  </w:t>
      </w:r>
    </w:p>
    <w:p w14:paraId="74D882FC" w14:textId="77777777" w:rsidR="00F51FDA" w:rsidRDefault="00F51FDA" w:rsidP="00216C97">
      <w:pPr>
        <w:tabs>
          <w:tab w:val="left" w:pos="-1440"/>
          <w:tab w:val="left" w:pos="-720"/>
          <w:tab w:val="left" w:pos="0"/>
          <w:tab w:val="left" w:pos="720"/>
        </w:tabs>
        <w:suppressAutoHyphens/>
        <w:spacing w:after="0" w:line="240" w:lineRule="auto"/>
        <w:rPr>
          <w:rFonts w:cs="Calibri"/>
        </w:rPr>
      </w:pPr>
    </w:p>
    <w:p w14:paraId="3125FF40" w14:textId="77777777" w:rsidR="00591452" w:rsidRPr="003F4795" w:rsidRDefault="00591452" w:rsidP="00591452">
      <w:pPr>
        <w:pStyle w:val="BodyText3"/>
        <w:tabs>
          <w:tab w:val="clear" w:pos="-720"/>
        </w:tabs>
        <w:suppressAutoHyphens w:val="0"/>
        <w:spacing w:after="120"/>
        <w:rPr>
          <w:rFonts w:ascii="Calibri" w:hAnsi="Calibri" w:cs="Calibri"/>
          <w:spacing w:val="0"/>
          <w:sz w:val="22"/>
          <w:szCs w:val="22"/>
        </w:rPr>
      </w:pPr>
      <w:r>
        <w:rPr>
          <w:rFonts w:ascii="Calibri" w:hAnsi="Calibri" w:cs="Calibri"/>
          <w:spacing w:val="0"/>
          <w:sz w:val="22"/>
          <w:szCs w:val="22"/>
        </w:rPr>
        <w:t>E</w:t>
      </w:r>
      <w:r w:rsidRPr="003F4795">
        <w:rPr>
          <w:rFonts w:ascii="Calibri" w:hAnsi="Calibri" w:cs="Calibri"/>
          <w:spacing w:val="0"/>
          <w:sz w:val="22"/>
          <w:szCs w:val="22"/>
        </w:rPr>
        <w:t>xamples of evaluation parameters for applicant and activity listed below:</w:t>
      </w:r>
    </w:p>
    <w:p w14:paraId="19BDFDEA" w14:textId="77777777" w:rsidR="005923E6" w:rsidRDefault="00591452" w:rsidP="00D74674">
      <w:pPr>
        <w:pStyle w:val="ListParagraph"/>
        <w:numPr>
          <w:ilvl w:val="0"/>
          <w:numId w:val="11"/>
        </w:numPr>
        <w:spacing w:after="120" w:line="240" w:lineRule="auto"/>
        <w:ind w:left="360"/>
      </w:pPr>
      <w:r w:rsidRPr="003F4795">
        <w:t>Can the project be implemented and completed within a reasonable amount of time</w:t>
      </w:r>
      <w:r w:rsidR="008770A5">
        <w:t>?</w:t>
      </w:r>
    </w:p>
    <w:p w14:paraId="28C2AE4F" w14:textId="77777777" w:rsidR="00591452" w:rsidRPr="003F4795" w:rsidRDefault="005923E6" w:rsidP="00D74674">
      <w:pPr>
        <w:pStyle w:val="ListParagraph"/>
        <w:numPr>
          <w:ilvl w:val="0"/>
          <w:numId w:val="11"/>
        </w:numPr>
        <w:spacing w:after="120" w:line="240" w:lineRule="auto"/>
        <w:ind w:left="360"/>
      </w:pPr>
      <w:r>
        <w:t>Has</w:t>
      </w:r>
      <w:r w:rsidR="00591452" w:rsidRPr="003F4795">
        <w:t xml:space="preserve"> the applicant identified all the major tasks or components that will be required in carrying out the activity? Are there any potential issues or concerns? </w:t>
      </w:r>
    </w:p>
    <w:p w14:paraId="4FA5DE4C" w14:textId="77777777" w:rsidR="00591452" w:rsidRPr="003F4795" w:rsidRDefault="00591452" w:rsidP="00D74674">
      <w:pPr>
        <w:pStyle w:val="ListParagraph"/>
        <w:numPr>
          <w:ilvl w:val="0"/>
          <w:numId w:val="11"/>
        </w:numPr>
        <w:spacing w:after="120" w:line="240" w:lineRule="auto"/>
        <w:ind w:left="360"/>
      </w:pPr>
      <w:r w:rsidRPr="003F4795">
        <w:t xml:space="preserve">Has the applicant provided a reasonable estimate of the resources necessary for each component of the project, and has it developed a realistic budget that reflects these resources?  Are other sources of funds (leveraging) committed to this project? </w:t>
      </w:r>
    </w:p>
    <w:p w14:paraId="294DDC08" w14:textId="77777777" w:rsidR="00591452" w:rsidRPr="003F4795" w:rsidRDefault="00591452" w:rsidP="00D74674">
      <w:pPr>
        <w:pStyle w:val="ListParagraph"/>
        <w:numPr>
          <w:ilvl w:val="0"/>
          <w:numId w:val="11"/>
        </w:numPr>
        <w:spacing w:after="120" w:line="240" w:lineRule="auto"/>
        <w:ind w:left="360"/>
      </w:pPr>
      <w:r w:rsidRPr="003F4795">
        <w:t xml:space="preserve">Is the proposed budget for the CDBG-funded activity separate from other activities undertaken by the applicant? </w:t>
      </w:r>
    </w:p>
    <w:p w14:paraId="2AFEF141" w14:textId="77777777" w:rsidR="00591452" w:rsidRDefault="00591452" w:rsidP="00591452">
      <w:pPr>
        <w:tabs>
          <w:tab w:val="left" w:pos="-1440"/>
          <w:tab w:val="left" w:pos="-720"/>
          <w:tab w:val="left" w:pos="0"/>
          <w:tab w:val="left" w:pos="720"/>
        </w:tabs>
        <w:suppressAutoHyphens/>
        <w:spacing w:after="0" w:line="240" w:lineRule="auto"/>
        <w:ind w:left="360" w:hanging="360"/>
        <w:rPr>
          <w:rFonts w:cs="Calibri"/>
        </w:rPr>
      </w:pPr>
    </w:p>
    <w:p w14:paraId="117A15FF" w14:textId="77777777" w:rsidR="00F51FDA" w:rsidRPr="00752050" w:rsidRDefault="00B627DB" w:rsidP="00752050">
      <w:pPr>
        <w:pStyle w:val="Heading3"/>
        <w:shd w:val="clear" w:color="auto" w:fill="92D050"/>
        <w:spacing w:before="0" w:line="240" w:lineRule="auto"/>
        <w:rPr>
          <w:rFonts w:asciiTheme="minorHAnsi" w:hAnsiTheme="minorHAnsi" w:cstheme="minorHAnsi"/>
          <w:color w:val="auto"/>
        </w:rPr>
      </w:pPr>
      <w:bookmarkStart w:id="281" w:name="_Toc330202543"/>
      <w:bookmarkStart w:id="282" w:name="_Toc330801919"/>
      <w:bookmarkStart w:id="283" w:name="_Toc332190791"/>
      <w:bookmarkStart w:id="284" w:name="_Toc332191023"/>
      <w:bookmarkStart w:id="285" w:name="_Toc39054685"/>
      <w:r w:rsidRPr="00752050">
        <w:rPr>
          <w:rFonts w:asciiTheme="minorHAnsi" w:eastAsia="+mn-ea" w:hAnsiTheme="minorHAnsi" w:cstheme="minorHAnsi"/>
          <w:color w:val="auto"/>
        </w:rPr>
        <w:t>Project Need, Market Demand, and Benefit</w:t>
      </w:r>
      <w:bookmarkEnd w:id="281"/>
      <w:bookmarkEnd w:id="282"/>
      <w:bookmarkEnd w:id="283"/>
      <w:bookmarkEnd w:id="284"/>
      <w:bookmarkEnd w:id="285"/>
    </w:p>
    <w:p w14:paraId="13AA80C6" w14:textId="77777777" w:rsidR="00F51FDA" w:rsidRDefault="00F51FDA" w:rsidP="00216C97">
      <w:pPr>
        <w:tabs>
          <w:tab w:val="left" w:pos="-1440"/>
          <w:tab w:val="left" w:pos="-720"/>
          <w:tab w:val="left" w:pos="0"/>
          <w:tab w:val="left" w:pos="720"/>
        </w:tabs>
        <w:suppressAutoHyphens/>
        <w:spacing w:after="0" w:line="240" w:lineRule="auto"/>
        <w:rPr>
          <w:rFonts w:cs="Calibri"/>
        </w:rPr>
      </w:pPr>
    </w:p>
    <w:p w14:paraId="0F1AFB0F" w14:textId="7472DED3" w:rsidR="00055948" w:rsidRDefault="00F22204" w:rsidP="00ED4E0F">
      <w:pPr>
        <w:pStyle w:val="BodyText3"/>
        <w:tabs>
          <w:tab w:val="clear" w:pos="-720"/>
        </w:tabs>
        <w:suppressAutoHyphens w:val="0"/>
        <w:jc w:val="left"/>
        <w:rPr>
          <w:rFonts w:ascii="Calibri" w:hAnsi="Calibri" w:cs="Calibri"/>
          <w:spacing w:val="0"/>
          <w:sz w:val="22"/>
          <w:szCs w:val="22"/>
        </w:rPr>
      </w:pPr>
      <w:r w:rsidRPr="00F22204">
        <w:rPr>
          <w:rFonts w:ascii="Calibri" w:hAnsi="Calibri" w:cs="Calibri"/>
          <w:sz w:val="22"/>
          <w:szCs w:val="22"/>
        </w:rPr>
        <w:t xml:space="preserve">This area of rating </w:t>
      </w:r>
      <w:r>
        <w:rPr>
          <w:rFonts w:ascii="Calibri" w:hAnsi="Calibri" w:cs="Calibri"/>
          <w:sz w:val="22"/>
          <w:szCs w:val="22"/>
        </w:rPr>
        <w:t>will assess</w:t>
      </w:r>
      <w:r w:rsidRPr="00F22204">
        <w:rPr>
          <w:rFonts w:ascii="Calibri" w:hAnsi="Calibri" w:cs="Calibri"/>
          <w:sz w:val="22"/>
          <w:szCs w:val="22"/>
        </w:rPr>
        <w:t xml:space="preserve"> the project need, the documented demand, the proposed treatment to meet the need, and the benefit to the identified target group. </w:t>
      </w:r>
      <w:r w:rsidR="00ED4E0F">
        <w:rPr>
          <w:rFonts w:ascii="Calibri" w:hAnsi="Calibri" w:cs="Calibri"/>
          <w:sz w:val="22"/>
          <w:szCs w:val="22"/>
        </w:rPr>
        <w:t xml:space="preserve"> </w:t>
      </w:r>
      <w:r w:rsidR="00055948" w:rsidRPr="003F4795">
        <w:rPr>
          <w:rFonts w:ascii="Calibri" w:hAnsi="Calibri" w:cs="Calibri"/>
          <w:spacing w:val="0"/>
          <w:sz w:val="22"/>
          <w:szCs w:val="22"/>
        </w:rPr>
        <w:t xml:space="preserve">All project activities must meet a national objective </w:t>
      </w:r>
      <w:r w:rsidR="007A40A2" w:rsidRPr="003F4795">
        <w:rPr>
          <w:rFonts w:ascii="Calibri" w:hAnsi="Calibri" w:cs="Calibri"/>
          <w:spacing w:val="0"/>
          <w:sz w:val="22"/>
          <w:szCs w:val="22"/>
        </w:rPr>
        <w:t>to</w:t>
      </w:r>
      <w:r w:rsidR="00055948" w:rsidRPr="003F4795">
        <w:rPr>
          <w:rFonts w:ascii="Calibri" w:hAnsi="Calibri" w:cs="Calibri"/>
          <w:spacing w:val="0"/>
          <w:sz w:val="22"/>
          <w:szCs w:val="22"/>
        </w:rPr>
        <w:t xml:space="preserve"> be eligible for CDBG funds.  There are three national objectives in the CDBG program.  The two national objectives </w:t>
      </w:r>
      <w:r w:rsidR="000F2780">
        <w:rPr>
          <w:rFonts w:ascii="Calibri" w:hAnsi="Calibri" w:cs="Calibri"/>
          <w:spacing w:val="0"/>
          <w:sz w:val="22"/>
          <w:szCs w:val="22"/>
        </w:rPr>
        <w:t xml:space="preserve">most </w:t>
      </w:r>
      <w:r w:rsidR="00055948" w:rsidRPr="003F4795">
        <w:rPr>
          <w:rFonts w:ascii="Calibri" w:hAnsi="Calibri" w:cs="Calibri"/>
          <w:spacing w:val="0"/>
          <w:sz w:val="22"/>
          <w:szCs w:val="22"/>
        </w:rPr>
        <w:t xml:space="preserve">applicable to </w:t>
      </w:r>
      <w:r w:rsidR="006E1AE6">
        <w:rPr>
          <w:rFonts w:ascii="Calibri" w:hAnsi="Calibri" w:cs="Calibri"/>
          <w:spacing w:val="0"/>
          <w:sz w:val="22"/>
          <w:szCs w:val="22"/>
        </w:rPr>
        <w:t xml:space="preserve">the </w:t>
      </w:r>
      <w:r w:rsidR="003444DB">
        <w:rPr>
          <w:rFonts w:ascii="Calibri" w:hAnsi="Calibri" w:cs="Calibri"/>
          <w:b/>
          <w:i/>
          <w:spacing w:val="0"/>
          <w:sz w:val="22"/>
          <w:szCs w:val="22"/>
        </w:rPr>
        <w:t>NC Neighborhood</w:t>
      </w:r>
      <w:r w:rsidR="006E1AE6" w:rsidRPr="00C906AB">
        <w:rPr>
          <w:rFonts w:ascii="Calibri" w:hAnsi="Calibri" w:cs="Calibri"/>
          <w:b/>
          <w:i/>
          <w:spacing w:val="0"/>
          <w:sz w:val="22"/>
          <w:szCs w:val="22"/>
        </w:rPr>
        <w:t xml:space="preserve"> Program</w:t>
      </w:r>
      <w:r w:rsidR="003444DB">
        <w:rPr>
          <w:rFonts w:ascii="Calibri" w:hAnsi="Calibri" w:cs="Calibri"/>
          <w:b/>
          <w:i/>
          <w:spacing w:val="0"/>
          <w:sz w:val="22"/>
          <w:szCs w:val="22"/>
        </w:rPr>
        <w:t xml:space="preserve"> </w:t>
      </w:r>
      <w:r w:rsidR="00055948" w:rsidRPr="003F4795">
        <w:rPr>
          <w:rFonts w:ascii="Calibri" w:hAnsi="Calibri" w:cs="Calibri"/>
          <w:spacing w:val="0"/>
          <w:sz w:val="22"/>
          <w:szCs w:val="22"/>
        </w:rPr>
        <w:t xml:space="preserve">are (1) benefit to low and moderate income (LMI) </w:t>
      </w:r>
      <w:r w:rsidR="00761AD7">
        <w:rPr>
          <w:rFonts w:ascii="Calibri" w:hAnsi="Calibri" w:cs="Calibri"/>
          <w:spacing w:val="0"/>
          <w:sz w:val="22"/>
          <w:szCs w:val="22"/>
        </w:rPr>
        <w:t>persons</w:t>
      </w:r>
      <w:r w:rsidR="00055948" w:rsidRPr="003F4795">
        <w:rPr>
          <w:rFonts w:ascii="Calibri" w:hAnsi="Calibri" w:cs="Calibri"/>
          <w:spacing w:val="0"/>
          <w:sz w:val="22"/>
          <w:szCs w:val="22"/>
        </w:rPr>
        <w:t xml:space="preserve"> and (2) the elimination of slum </w:t>
      </w:r>
      <w:r w:rsidR="00761AD7">
        <w:rPr>
          <w:rFonts w:ascii="Calibri" w:hAnsi="Calibri" w:cs="Calibri"/>
          <w:spacing w:val="0"/>
          <w:sz w:val="22"/>
          <w:szCs w:val="22"/>
        </w:rPr>
        <w:t>or</w:t>
      </w:r>
      <w:r w:rsidR="00055948" w:rsidRPr="003F4795">
        <w:rPr>
          <w:rFonts w:ascii="Calibri" w:hAnsi="Calibri" w:cs="Calibri"/>
          <w:spacing w:val="0"/>
          <w:sz w:val="22"/>
          <w:szCs w:val="22"/>
        </w:rPr>
        <w:t xml:space="preserve"> blighting conditions.  Benefit to LMI </w:t>
      </w:r>
      <w:r>
        <w:rPr>
          <w:rFonts w:ascii="Calibri" w:hAnsi="Calibri" w:cs="Calibri"/>
          <w:spacing w:val="0"/>
          <w:sz w:val="22"/>
          <w:szCs w:val="22"/>
        </w:rPr>
        <w:t>per</w:t>
      </w:r>
      <w:r w:rsidR="00761AD7">
        <w:rPr>
          <w:rFonts w:ascii="Calibri" w:hAnsi="Calibri" w:cs="Calibri"/>
          <w:spacing w:val="0"/>
          <w:sz w:val="22"/>
          <w:szCs w:val="22"/>
        </w:rPr>
        <w:t>sons</w:t>
      </w:r>
      <w:r w:rsidR="00055948" w:rsidRPr="003F4795">
        <w:rPr>
          <w:rFonts w:ascii="Calibri" w:hAnsi="Calibri" w:cs="Calibri"/>
          <w:spacing w:val="0"/>
          <w:sz w:val="22"/>
          <w:szCs w:val="22"/>
        </w:rPr>
        <w:t xml:space="preserve"> may be either </w:t>
      </w:r>
      <w:r w:rsidR="00055948" w:rsidRPr="00C906AB">
        <w:rPr>
          <w:rFonts w:ascii="Calibri" w:hAnsi="Calibri" w:cs="Calibri"/>
          <w:spacing w:val="0"/>
          <w:sz w:val="22"/>
          <w:szCs w:val="22"/>
        </w:rPr>
        <w:t>direct</w:t>
      </w:r>
      <w:r w:rsidR="00E031E8" w:rsidRPr="00C906AB">
        <w:rPr>
          <w:rFonts w:ascii="Calibri" w:hAnsi="Calibri" w:cs="Calibri"/>
          <w:spacing w:val="0"/>
          <w:sz w:val="22"/>
          <w:szCs w:val="22"/>
        </w:rPr>
        <w:t xml:space="preserve"> (actual people served) or area</w:t>
      </w:r>
      <w:r w:rsidR="007D38E2">
        <w:rPr>
          <w:rFonts w:ascii="Calibri" w:hAnsi="Calibri" w:cs="Calibri"/>
          <w:spacing w:val="0"/>
          <w:sz w:val="22"/>
          <w:szCs w:val="22"/>
        </w:rPr>
        <w:t xml:space="preserve"> </w:t>
      </w:r>
      <w:r w:rsidR="00E031E8" w:rsidRPr="00C906AB">
        <w:rPr>
          <w:rFonts w:ascii="Calibri" w:hAnsi="Calibri" w:cs="Calibri"/>
          <w:spacing w:val="0"/>
          <w:sz w:val="22"/>
          <w:szCs w:val="22"/>
        </w:rPr>
        <w:t>wide</w:t>
      </w:r>
      <w:r w:rsidR="00055948" w:rsidRPr="00C906AB">
        <w:rPr>
          <w:rFonts w:ascii="Calibri" w:hAnsi="Calibri" w:cs="Calibri"/>
          <w:spacing w:val="0"/>
          <w:sz w:val="22"/>
          <w:szCs w:val="22"/>
        </w:rPr>
        <w:t>.</w:t>
      </w:r>
      <w:r w:rsidR="00055948" w:rsidRPr="003F4795">
        <w:rPr>
          <w:rFonts w:ascii="Calibri" w:hAnsi="Calibri" w:cs="Calibri"/>
          <w:spacing w:val="0"/>
          <w:sz w:val="22"/>
          <w:szCs w:val="22"/>
        </w:rPr>
        <w:t xml:space="preserve">  The elimination of slum and blighting conditions may be undertaken on an area or spot basis.</w:t>
      </w:r>
    </w:p>
    <w:p w14:paraId="191E1ABC" w14:textId="77777777" w:rsidR="00591452" w:rsidRDefault="00591452" w:rsidP="00ED4E0F">
      <w:pPr>
        <w:pStyle w:val="BodyText3"/>
        <w:tabs>
          <w:tab w:val="clear" w:pos="-720"/>
        </w:tabs>
        <w:suppressAutoHyphens w:val="0"/>
        <w:jc w:val="left"/>
        <w:rPr>
          <w:rFonts w:ascii="Calibri" w:hAnsi="Calibri" w:cs="Calibri"/>
          <w:spacing w:val="0"/>
          <w:sz w:val="22"/>
          <w:szCs w:val="22"/>
        </w:rPr>
      </w:pPr>
    </w:p>
    <w:p w14:paraId="32F45F30" w14:textId="77777777" w:rsidR="00591452" w:rsidRPr="003F4795" w:rsidRDefault="00591452" w:rsidP="00591452">
      <w:pPr>
        <w:pStyle w:val="BodyText3"/>
        <w:tabs>
          <w:tab w:val="clear" w:pos="-720"/>
        </w:tabs>
        <w:suppressAutoHyphens w:val="0"/>
        <w:spacing w:after="120"/>
        <w:rPr>
          <w:rFonts w:ascii="Calibri" w:hAnsi="Calibri" w:cs="Calibri"/>
          <w:spacing w:val="0"/>
          <w:sz w:val="22"/>
          <w:szCs w:val="22"/>
        </w:rPr>
      </w:pPr>
      <w:r>
        <w:rPr>
          <w:rFonts w:ascii="Calibri" w:hAnsi="Calibri" w:cs="Calibri"/>
          <w:spacing w:val="0"/>
          <w:sz w:val="22"/>
          <w:szCs w:val="22"/>
        </w:rPr>
        <w:t>E</w:t>
      </w:r>
      <w:r w:rsidRPr="003F4795">
        <w:rPr>
          <w:rFonts w:ascii="Calibri" w:hAnsi="Calibri" w:cs="Calibri"/>
          <w:spacing w:val="0"/>
          <w:sz w:val="22"/>
          <w:szCs w:val="22"/>
        </w:rPr>
        <w:t>xamples of evaluation parameters for applicant and activity listed below:</w:t>
      </w:r>
    </w:p>
    <w:p w14:paraId="63F47373" w14:textId="77777777" w:rsidR="002454B7" w:rsidRPr="003F4795" w:rsidRDefault="002454B7" w:rsidP="004F2C8B">
      <w:pPr>
        <w:pStyle w:val="ListParagraph"/>
        <w:numPr>
          <w:ilvl w:val="0"/>
          <w:numId w:val="51"/>
        </w:numPr>
        <w:spacing w:after="120" w:line="240" w:lineRule="auto"/>
      </w:pPr>
      <w:r w:rsidRPr="003F4795">
        <w:t xml:space="preserve">Does the activity address an established need? </w:t>
      </w:r>
    </w:p>
    <w:p w14:paraId="33FDF9C4" w14:textId="77777777" w:rsidR="002454B7" w:rsidRPr="003F4795" w:rsidRDefault="002454B7" w:rsidP="004F2C8B">
      <w:pPr>
        <w:pStyle w:val="ListParagraph"/>
        <w:numPr>
          <w:ilvl w:val="0"/>
          <w:numId w:val="51"/>
        </w:numPr>
        <w:spacing w:after="120" w:line="240" w:lineRule="auto"/>
      </w:pPr>
      <w:r w:rsidRPr="003F4795">
        <w:t xml:space="preserve">Is the proposed activity eligible (24 CFR 570.201) under the CDBG program? </w:t>
      </w:r>
    </w:p>
    <w:p w14:paraId="316398C4" w14:textId="77777777" w:rsidR="002454B7" w:rsidRPr="003F4795" w:rsidRDefault="002454B7" w:rsidP="004F2C8B">
      <w:pPr>
        <w:pStyle w:val="ListParagraph"/>
        <w:numPr>
          <w:ilvl w:val="0"/>
          <w:numId w:val="51"/>
        </w:numPr>
        <w:spacing w:after="120" w:line="240" w:lineRule="auto"/>
      </w:pPr>
      <w:r w:rsidRPr="003F4795">
        <w:t xml:space="preserve">Does the proposed activity meet one of the three broad National Objectives? </w:t>
      </w:r>
    </w:p>
    <w:p w14:paraId="54E85265" w14:textId="77777777" w:rsidR="002454B7" w:rsidRPr="003F4795" w:rsidRDefault="002454B7" w:rsidP="004F2C8B">
      <w:pPr>
        <w:pStyle w:val="ListParagraph"/>
        <w:numPr>
          <w:ilvl w:val="0"/>
          <w:numId w:val="52"/>
        </w:numPr>
        <w:spacing w:after="120" w:line="240" w:lineRule="auto"/>
      </w:pPr>
      <w:r w:rsidRPr="003F4795">
        <w:t xml:space="preserve">Principally benefit low and moderate-income </w:t>
      </w:r>
      <w:proofErr w:type="gramStart"/>
      <w:r w:rsidRPr="003F4795">
        <w:t>persons;</w:t>
      </w:r>
      <w:proofErr w:type="gramEnd"/>
      <w:r w:rsidRPr="003F4795">
        <w:t xml:space="preserve"> </w:t>
      </w:r>
    </w:p>
    <w:p w14:paraId="6FADD98F" w14:textId="77777777" w:rsidR="002454B7" w:rsidRPr="003F4795" w:rsidRDefault="002454B7" w:rsidP="004F2C8B">
      <w:pPr>
        <w:pStyle w:val="ListParagraph"/>
        <w:numPr>
          <w:ilvl w:val="0"/>
          <w:numId w:val="52"/>
        </w:numPr>
        <w:spacing w:after="120" w:line="240" w:lineRule="auto"/>
      </w:pPr>
      <w:r w:rsidRPr="003F4795">
        <w:t xml:space="preserve">Prevents or eliminates slum and blight; or </w:t>
      </w:r>
    </w:p>
    <w:p w14:paraId="7B80403A" w14:textId="77777777" w:rsidR="002454B7" w:rsidRPr="003F4795" w:rsidRDefault="002454B7" w:rsidP="004F2C8B">
      <w:pPr>
        <w:pStyle w:val="ListParagraph"/>
        <w:numPr>
          <w:ilvl w:val="0"/>
          <w:numId w:val="52"/>
        </w:numPr>
        <w:spacing w:after="120" w:line="240" w:lineRule="auto"/>
      </w:pPr>
      <w:r w:rsidRPr="003F4795">
        <w:t xml:space="preserve">Addresses an urgent need or problem in the community. </w:t>
      </w:r>
    </w:p>
    <w:p w14:paraId="022CE5E3" w14:textId="756D2E20" w:rsidR="00F51FDA" w:rsidRDefault="002454B7" w:rsidP="004F2C8B">
      <w:pPr>
        <w:pStyle w:val="ListParagraph"/>
        <w:numPr>
          <w:ilvl w:val="0"/>
          <w:numId w:val="51"/>
        </w:numPr>
        <w:spacing w:after="120" w:line="240" w:lineRule="auto"/>
      </w:pPr>
      <w:r w:rsidRPr="003F4795">
        <w:t xml:space="preserve">Has the applicant provided </w:t>
      </w:r>
      <w:r w:rsidR="00B312CA" w:rsidRPr="003F4795">
        <w:t>enough</w:t>
      </w:r>
      <w:r w:rsidRPr="003F4795">
        <w:t xml:space="preserve"> explanation concerning their ability to adequately and accurately document the benefit to low and </w:t>
      </w:r>
      <w:r w:rsidR="00592D9B" w:rsidRPr="003F4795">
        <w:t>moderate-income</w:t>
      </w:r>
      <w:r w:rsidRPr="003F4795">
        <w:t xml:space="preserve"> persons? </w:t>
      </w:r>
    </w:p>
    <w:p w14:paraId="68A7BBCD" w14:textId="77777777" w:rsidR="00485965" w:rsidRPr="0044039D" w:rsidRDefault="00485965" w:rsidP="00485965">
      <w:pPr>
        <w:spacing w:after="0" w:line="240" w:lineRule="auto"/>
        <w:rPr>
          <w:rFonts w:cs="Calibri"/>
          <w:b/>
          <w:i/>
          <w:color w:val="002060"/>
          <w:szCs w:val="24"/>
        </w:rPr>
      </w:pPr>
      <w:r w:rsidRPr="0044039D">
        <w:rPr>
          <w:rFonts w:cs="Calibri"/>
          <w:b/>
          <w:i/>
          <w:color w:val="002060"/>
          <w:szCs w:val="24"/>
        </w:rPr>
        <w:t>Please note that slum or blight activities proposed in the NC Neighborhood grant application are only eligible if there is a redevelopment plan for that space to be completed within the life-cycle (30 months) of this grant (e.g., new and affordable housing development, community garden, community park, etc.) In addition, slum or blight activities with a plan for redevelopment must benefit LMI households.</w:t>
      </w:r>
    </w:p>
    <w:p w14:paraId="0F7BEFD6" w14:textId="77777777" w:rsidR="00F51FDA" w:rsidRDefault="00F51FDA" w:rsidP="00216C97">
      <w:pPr>
        <w:tabs>
          <w:tab w:val="left" w:pos="-1440"/>
          <w:tab w:val="left" w:pos="-720"/>
          <w:tab w:val="left" w:pos="0"/>
          <w:tab w:val="left" w:pos="720"/>
        </w:tabs>
        <w:suppressAutoHyphens/>
        <w:spacing w:after="0" w:line="240" w:lineRule="auto"/>
        <w:rPr>
          <w:rFonts w:cs="Calibri"/>
        </w:rPr>
      </w:pPr>
    </w:p>
    <w:p w14:paraId="20ACAB54" w14:textId="77777777" w:rsidR="00F51FDA" w:rsidRPr="00752050" w:rsidRDefault="00F51FDA" w:rsidP="00752050">
      <w:pPr>
        <w:pStyle w:val="Heading3"/>
        <w:shd w:val="clear" w:color="auto" w:fill="92D050"/>
        <w:spacing w:before="0" w:line="240" w:lineRule="auto"/>
        <w:rPr>
          <w:rFonts w:asciiTheme="minorHAnsi" w:hAnsiTheme="minorHAnsi" w:cstheme="minorHAnsi"/>
          <w:color w:val="auto"/>
        </w:rPr>
      </w:pPr>
      <w:bookmarkStart w:id="286" w:name="_Toc330202544"/>
      <w:bookmarkStart w:id="287" w:name="_Toc330801920"/>
      <w:bookmarkStart w:id="288" w:name="_Toc332190792"/>
      <w:bookmarkStart w:id="289" w:name="_Toc332191024"/>
      <w:bookmarkStart w:id="290" w:name="_Toc39054686"/>
      <w:r w:rsidRPr="00752050">
        <w:rPr>
          <w:rFonts w:asciiTheme="minorHAnsi" w:eastAsia="+mn-ea" w:hAnsiTheme="minorHAnsi" w:cstheme="minorHAnsi"/>
          <w:color w:val="auto"/>
        </w:rPr>
        <w:t>Capacity, Experience, and Organization Structure</w:t>
      </w:r>
      <w:bookmarkEnd w:id="286"/>
      <w:bookmarkEnd w:id="287"/>
      <w:bookmarkEnd w:id="288"/>
      <w:bookmarkEnd w:id="289"/>
      <w:bookmarkEnd w:id="290"/>
    </w:p>
    <w:p w14:paraId="1B35840B" w14:textId="77777777" w:rsidR="00F51FDA" w:rsidRPr="00394D03" w:rsidRDefault="00F51FDA" w:rsidP="00216C97">
      <w:pPr>
        <w:tabs>
          <w:tab w:val="left" w:pos="-1440"/>
          <w:tab w:val="left" w:pos="-720"/>
          <w:tab w:val="left" w:pos="0"/>
          <w:tab w:val="left" w:pos="720"/>
        </w:tabs>
        <w:suppressAutoHyphens/>
        <w:spacing w:after="0" w:line="240" w:lineRule="auto"/>
        <w:rPr>
          <w:rFonts w:cs="Calibri"/>
        </w:rPr>
      </w:pPr>
    </w:p>
    <w:p w14:paraId="6CDA5135" w14:textId="2922A17F" w:rsidR="00FF2333" w:rsidRDefault="00E63B9B" w:rsidP="00F51FDA">
      <w:pPr>
        <w:pStyle w:val="BodyText3"/>
        <w:tabs>
          <w:tab w:val="clear" w:pos="-720"/>
        </w:tabs>
        <w:suppressAutoHyphens w:val="0"/>
        <w:jc w:val="left"/>
        <w:rPr>
          <w:rFonts w:ascii="Calibri" w:hAnsi="Calibri" w:cs="Calibri"/>
          <w:spacing w:val="0"/>
          <w:sz w:val="22"/>
          <w:szCs w:val="22"/>
        </w:rPr>
      </w:pPr>
      <w:r w:rsidRPr="00C906AB">
        <w:rPr>
          <w:rFonts w:ascii="Calibri" w:hAnsi="Calibri" w:cs="Calibri"/>
          <w:b/>
          <w:sz w:val="22"/>
          <w:szCs w:val="22"/>
        </w:rPr>
        <w:t>Capacity:</w:t>
      </w:r>
      <w:r w:rsidR="00A164E0" w:rsidRPr="00C906AB">
        <w:rPr>
          <w:rFonts w:ascii="Calibri" w:hAnsi="Calibri" w:cs="Calibri"/>
          <w:sz w:val="22"/>
          <w:szCs w:val="22"/>
        </w:rPr>
        <w:t xml:space="preserve">  </w:t>
      </w:r>
      <w:r w:rsidR="00C32F0B" w:rsidRPr="00C906AB">
        <w:rPr>
          <w:rFonts w:ascii="Calibri" w:hAnsi="Calibri" w:cs="Calibri"/>
          <w:sz w:val="22"/>
          <w:szCs w:val="22"/>
        </w:rPr>
        <w:t>The applica</w:t>
      </w:r>
      <w:r w:rsidR="00A73CC8" w:rsidRPr="00C906AB">
        <w:rPr>
          <w:rFonts w:ascii="Calibri" w:hAnsi="Calibri" w:cs="Calibri"/>
          <w:sz w:val="22"/>
          <w:szCs w:val="22"/>
        </w:rPr>
        <w:t>n</w:t>
      </w:r>
      <w:r w:rsidR="00C32F0B" w:rsidRPr="00C906AB">
        <w:rPr>
          <w:rFonts w:ascii="Calibri" w:hAnsi="Calibri" w:cs="Calibri"/>
          <w:sz w:val="22"/>
          <w:szCs w:val="22"/>
        </w:rPr>
        <w:t xml:space="preserve">t must </w:t>
      </w:r>
      <w:r w:rsidR="00A73CC8" w:rsidRPr="00C906AB">
        <w:rPr>
          <w:rFonts w:ascii="Calibri" w:hAnsi="Calibri" w:cs="Calibri"/>
          <w:sz w:val="22"/>
          <w:szCs w:val="22"/>
        </w:rPr>
        <w:t xml:space="preserve">describe in the application </w:t>
      </w:r>
      <w:r w:rsidR="00C32F0B" w:rsidRPr="00C906AB">
        <w:rPr>
          <w:rFonts w:ascii="Calibri" w:hAnsi="Calibri" w:cs="Calibri"/>
          <w:sz w:val="22"/>
          <w:szCs w:val="22"/>
        </w:rPr>
        <w:t>the c</w:t>
      </w:r>
      <w:r w:rsidR="00A164E0" w:rsidRPr="00C906AB">
        <w:rPr>
          <w:rFonts w:ascii="Calibri" w:hAnsi="Calibri" w:cs="Calibri"/>
          <w:sz w:val="22"/>
          <w:szCs w:val="22"/>
        </w:rPr>
        <w:t xml:space="preserve">ommunity’s capacity and organizational structure that will be responsible for the </w:t>
      </w:r>
      <w:r w:rsidR="00C32F0B" w:rsidRPr="00C906AB">
        <w:rPr>
          <w:rFonts w:ascii="Calibri" w:hAnsi="Calibri" w:cs="Calibri"/>
          <w:sz w:val="22"/>
          <w:szCs w:val="22"/>
        </w:rPr>
        <w:t xml:space="preserve">grant’s administration and the development and operation of the </w:t>
      </w:r>
      <w:r w:rsidR="00BB0C3E" w:rsidRPr="00C906AB">
        <w:rPr>
          <w:rFonts w:ascii="Calibri" w:hAnsi="Calibri" w:cs="Calibri"/>
          <w:b/>
          <w:i/>
          <w:sz w:val="22"/>
          <w:szCs w:val="22"/>
        </w:rPr>
        <w:t>NC Neighborhood</w:t>
      </w:r>
      <w:r w:rsidR="00A73CC8" w:rsidRPr="00C906AB">
        <w:rPr>
          <w:rFonts w:ascii="Calibri" w:hAnsi="Calibri" w:cs="Calibri"/>
          <w:b/>
          <w:i/>
          <w:sz w:val="22"/>
          <w:szCs w:val="22"/>
        </w:rPr>
        <w:t xml:space="preserve"> </w:t>
      </w:r>
      <w:r w:rsidR="00A73CC8" w:rsidRPr="00FF2333">
        <w:rPr>
          <w:rFonts w:ascii="Calibri" w:hAnsi="Calibri" w:cs="Calibri"/>
          <w:b/>
          <w:sz w:val="22"/>
          <w:szCs w:val="22"/>
        </w:rPr>
        <w:t>Program</w:t>
      </w:r>
      <w:r w:rsidR="00BB0C3E" w:rsidRPr="00C906AB">
        <w:rPr>
          <w:rFonts w:ascii="Calibri" w:hAnsi="Calibri" w:cs="Calibri"/>
          <w:b/>
          <w:i/>
          <w:sz w:val="22"/>
          <w:szCs w:val="22"/>
        </w:rPr>
        <w:t xml:space="preserve"> </w:t>
      </w:r>
      <w:r w:rsidR="00A73CC8" w:rsidRPr="00C906AB">
        <w:rPr>
          <w:rFonts w:ascii="Calibri" w:hAnsi="Calibri" w:cs="Calibri"/>
          <w:sz w:val="22"/>
          <w:szCs w:val="22"/>
        </w:rPr>
        <w:t>p</w:t>
      </w:r>
      <w:r w:rsidR="00A164E0" w:rsidRPr="00C906AB">
        <w:rPr>
          <w:rFonts w:ascii="Calibri" w:hAnsi="Calibri" w:cs="Calibri"/>
          <w:sz w:val="22"/>
          <w:szCs w:val="22"/>
        </w:rPr>
        <w:t xml:space="preserve">roject.  For example, </w:t>
      </w:r>
      <w:r w:rsidR="00A73CC8" w:rsidRPr="00C906AB">
        <w:rPr>
          <w:rFonts w:ascii="Calibri" w:hAnsi="Calibri" w:cs="Calibri"/>
          <w:sz w:val="22"/>
          <w:szCs w:val="22"/>
        </w:rPr>
        <w:t>describe who will</w:t>
      </w:r>
      <w:r w:rsidR="00A164E0" w:rsidRPr="00C906AB">
        <w:rPr>
          <w:rFonts w:ascii="Calibri" w:hAnsi="Calibri" w:cs="Calibri"/>
          <w:spacing w:val="0"/>
          <w:sz w:val="22"/>
          <w:szCs w:val="22"/>
        </w:rPr>
        <w:t xml:space="preserve"> coordinate the various components.  </w:t>
      </w:r>
      <w:r w:rsidR="00A73CC8" w:rsidRPr="00C906AB">
        <w:rPr>
          <w:rFonts w:ascii="Calibri" w:hAnsi="Calibri" w:cs="Calibri"/>
          <w:spacing w:val="0"/>
          <w:sz w:val="22"/>
          <w:szCs w:val="22"/>
        </w:rPr>
        <w:t xml:space="preserve">Describe who </w:t>
      </w:r>
      <w:r w:rsidR="00A164E0" w:rsidRPr="00C906AB">
        <w:rPr>
          <w:rFonts w:ascii="Calibri" w:hAnsi="Calibri" w:cs="Calibri"/>
          <w:spacing w:val="0"/>
          <w:sz w:val="22"/>
          <w:szCs w:val="22"/>
        </w:rPr>
        <w:t xml:space="preserve">will </w:t>
      </w:r>
      <w:r w:rsidR="00A73CC8" w:rsidRPr="00C906AB">
        <w:rPr>
          <w:rFonts w:ascii="Calibri" w:hAnsi="Calibri" w:cs="Calibri"/>
          <w:spacing w:val="0"/>
          <w:sz w:val="22"/>
          <w:szCs w:val="22"/>
        </w:rPr>
        <w:t>be responsible for the oversight and assurance th</w:t>
      </w:r>
      <w:r w:rsidR="00A164E0" w:rsidRPr="00C906AB">
        <w:rPr>
          <w:rFonts w:ascii="Calibri" w:hAnsi="Calibri" w:cs="Calibri"/>
          <w:spacing w:val="0"/>
          <w:sz w:val="22"/>
          <w:szCs w:val="22"/>
        </w:rPr>
        <w:t xml:space="preserve">at all financing is firmly </w:t>
      </w:r>
      <w:r w:rsidR="00FF2333" w:rsidRPr="00C906AB">
        <w:rPr>
          <w:rFonts w:ascii="Calibri" w:hAnsi="Calibri" w:cs="Calibri"/>
          <w:spacing w:val="0"/>
          <w:sz w:val="22"/>
          <w:szCs w:val="22"/>
        </w:rPr>
        <w:t>committed,</w:t>
      </w:r>
      <w:r w:rsidR="00A164E0" w:rsidRPr="00C906AB">
        <w:rPr>
          <w:rFonts w:ascii="Calibri" w:hAnsi="Calibri" w:cs="Calibri"/>
          <w:spacing w:val="0"/>
          <w:sz w:val="22"/>
          <w:szCs w:val="22"/>
        </w:rPr>
        <w:t xml:space="preserve"> and matching funds spent, that contracts are properly secured, that benefit is measured, etc.  </w:t>
      </w:r>
    </w:p>
    <w:p w14:paraId="2140A5A1" w14:textId="77777777" w:rsidR="00FF2333" w:rsidRDefault="00FF2333" w:rsidP="00F51FDA">
      <w:pPr>
        <w:pStyle w:val="BodyText3"/>
        <w:tabs>
          <w:tab w:val="clear" w:pos="-720"/>
        </w:tabs>
        <w:suppressAutoHyphens w:val="0"/>
        <w:jc w:val="left"/>
        <w:rPr>
          <w:rFonts w:ascii="Calibri" w:hAnsi="Calibri" w:cs="Calibri"/>
          <w:spacing w:val="0"/>
          <w:sz w:val="22"/>
          <w:szCs w:val="22"/>
        </w:rPr>
      </w:pPr>
    </w:p>
    <w:p w14:paraId="22A940CE" w14:textId="77777777" w:rsidR="00FF2333" w:rsidRPr="006A1D73" w:rsidRDefault="00A164E0" w:rsidP="00F51FDA">
      <w:pPr>
        <w:pStyle w:val="BodyText3"/>
        <w:tabs>
          <w:tab w:val="clear" w:pos="-720"/>
        </w:tabs>
        <w:suppressAutoHyphens w:val="0"/>
        <w:jc w:val="left"/>
        <w:rPr>
          <w:rFonts w:ascii="Calibri" w:hAnsi="Calibri" w:cs="Calibri"/>
          <w:spacing w:val="0"/>
          <w:sz w:val="22"/>
          <w:szCs w:val="22"/>
        </w:rPr>
      </w:pPr>
      <w:r w:rsidRPr="006A1D73">
        <w:rPr>
          <w:rFonts w:ascii="Calibri" w:hAnsi="Calibri" w:cs="Calibri"/>
          <w:spacing w:val="0"/>
          <w:sz w:val="22"/>
          <w:szCs w:val="22"/>
        </w:rPr>
        <w:t xml:space="preserve">In addition, </w:t>
      </w:r>
      <w:r w:rsidR="00F422D8" w:rsidRPr="006A1D73">
        <w:rPr>
          <w:rFonts w:ascii="Calibri" w:hAnsi="Calibri" w:cs="Calibri"/>
          <w:spacing w:val="0"/>
          <w:sz w:val="22"/>
          <w:szCs w:val="22"/>
        </w:rPr>
        <w:t>the applicant must describe</w:t>
      </w:r>
      <w:r w:rsidR="00FF2333" w:rsidRPr="006A1D73">
        <w:rPr>
          <w:rFonts w:ascii="Calibri" w:hAnsi="Calibri" w:cs="Calibri"/>
          <w:spacing w:val="0"/>
          <w:sz w:val="22"/>
          <w:szCs w:val="22"/>
        </w:rPr>
        <w:t xml:space="preserve"> the following:</w:t>
      </w:r>
      <w:r w:rsidR="00F422D8" w:rsidRPr="006A1D73">
        <w:rPr>
          <w:rFonts w:ascii="Calibri" w:hAnsi="Calibri" w:cs="Calibri"/>
          <w:spacing w:val="0"/>
          <w:sz w:val="22"/>
          <w:szCs w:val="22"/>
        </w:rPr>
        <w:t xml:space="preserve"> </w:t>
      </w:r>
    </w:p>
    <w:p w14:paraId="0D51352D" w14:textId="77777777" w:rsidR="00FF2333" w:rsidRPr="006A1D73" w:rsidRDefault="00FF2333" w:rsidP="004F2C8B">
      <w:pPr>
        <w:pStyle w:val="BodyText3"/>
        <w:numPr>
          <w:ilvl w:val="0"/>
          <w:numId w:val="53"/>
        </w:numPr>
        <w:tabs>
          <w:tab w:val="clear" w:pos="-720"/>
        </w:tabs>
        <w:suppressAutoHyphens w:val="0"/>
        <w:jc w:val="left"/>
        <w:rPr>
          <w:rFonts w:ascii="Calibri" w:hAnsi="Calibri" w:cs="Calibri"/>
          <w:sz w:val="22"/>
          <w:szCs w:val="22"/>
        </w:rPr>
      </w:pPr>
      <w:r w:rsidRPr="006A1D73">
        <w:rPr>
          <w:rFonts w:ascii="Calibri" w:hAnsi="Calibri" w:cs="Calibri"/>
          <w:spacing w:val="0"/>
          <w:sz w:val="22"/>
          <w:szCs w:val="22"/>
        </w:rPr>
        <w:t>W</w:t>
      </w:r>
      <w:r w:rsidR="00F422D8" w:rsidRPr="006A1D73">
        <w:rPr>
          <w:rFonts w:ascii="Calibri" w:hAnsi="Calibri" w:cs="Calibri"/>
          <w:spacing w:val="0"/>
          <w:sz w:val="22"/>
          <w:szCs w:val="22"/>
        </w:rPr>
        <w:t xml:space="preserve">ho </w:t>
      </w:r>
      <w:r w:rsidR="00A164E0" w:rsidRPr="006A1D73">
        <w:rPr>
          <w:rFonts w:ascii="Calibri" w:hAnsi="Calibri" w:cs="Calibri"/>
          <w:sz w:val="22"/>
          <w:szCs w:val="22"/>
        </w:rPr>
        <w:t>will</w:t>
      </w:r>
      <w:r w:rsidR="00F422D8" w:rsidRPr="006A1D73">
        <w:rPr>
          <w:rFonts w:ascii="Calibri" w:hAnsi="Calibri" w:cs="Calibri"/>
          <w:sz w:val="22"/>
          <w:szCs w:val="22"/>
        </w:rPr>
        <w:t xml:space="preserve"> be responsible for administering</w:t>
      </w:r>
      <w:r w:rsidR="00A164E0" w:rsidRPr="006A1D73">
        <w:rPr>
          <w:rFonts w:ascii="Calibri" w:hAnsi="Calibri" w:cs="Calibri"/>
          <w:sz w:val="22"/>
          <w:szCs w:val="22"/>
        </w:rPr>
        <w:t xml:space="preserve"> the grant</w:t>
      </w:r>
      <w:r w:rsidRPr="006A1D73">
        <w:rPr>
          <w:rFonts w:ascii="Calibri" w:hAnsi="Calibri" w:cs="Calibri"/>
          <w:sz w:val="22"/>
          <w:szCs w:val="22"/>
        </w:rPr>
        <w:t>,</w:t>
      </w:r>
      <w:r w:rsidR="00A164E0" w:rsidRPr="006A1D73">
        <w:rPr>
          <w:rFonts w:ascii="Calibri" w:hAnsi="Calibri" w:cs="Calibri"/>
          <w:sz w:val="22"/>
          <w:szCs w:val="22"/>
        </w:rPr>
        <w:t xml:space="preserve">  </w:t>
      </w:r>
    </w:p>
    <w:p w14:paraId="29633C83" w14:textId="77777777" w:rsidR="00FF2333" w:rsidRPr="006A1D73" w:rsidRDefault="00F422D8" w:rsidP="004F2C8B">
      <w:pPr>
        <w:pStyle w:val="BodyText3"/>
        <w:numPr>
          <w:ilvl w:val="0"/>
          <w:numId w:val="53"/>
        </w:numPr>
        <w:tabs>
          <w:tab w:val="clear" w:pos="-720"/>
        </w:tabs>
        <w:suppressAutoHyphens w:val="0"/>
        <w:jc w:val="left"/>
        <w:rPr>
          <w:rFonts w:ascii="Calibri" w:hAnsi="Calibri" w:cs="Calibri"/>
          <w:sz w:val="22"/>
          <w:szCs w:val="22"/>
        </w:rPr>
      </w:pPr>
      <w:r w:rsidRPr="006A1D73">
        <w:rPr>
          <w:rFonts w:ascii="Calibri" w:hAnsi="Calibri" w:cs="Calibri"/>
          <w:sz w:val="22"/>
          <w:szCs w:val="22"/>
        </w:rPr>
        <w:t xml:space="preserve">Describe who will be responsible for the oversight and assurance </w:t>
      </w:r>
      <w:r w:rsidR="00A164E0" w:rsidRPr="006A1D73">
        <w:rPr>
          <w:rFonts w:ascii="Calibri" w:hAnsi="Calibri" w:cs="Calibri"/>
          <w:sz w:val="22"/>
          <w:szCs w:val="22"/>
        </w:rPr>
        <w:t>that environmental reviews are conducted</w:t>
      </w:r>
      <w:r w:rsidR="00FF2333" w:rsidRPr="006A1D73">
        <w:rPr>
          <w:rFonts w:ascii="Calibri" w:hAnsi="Calibri" w:cs="Calibri"/>
          <w:sz w:val="22"/>
          <w:szCs w:val="22"/>
        </w:rPr>
        <w:t xml:space="preserve"> accurately and according to the </w:t>
      </w:r>
      <w:r w:rsidR="00FF2333" w:rsidRPr="006A1D73">
        <w:rPr>
          <w:rFonts w:ascii="Calibri" w:hAnsi="Calibri" w:cs="Calibri"/>
          <w:b/>
          <w:i/>
          <w:sz w:val="22"/>
          <w:szCs w:val="22"/>
        </w:rPr>
        <w:t>U.S. Department of HUD’s Office of Environment and Energy Laws, Regulations</w:t>
      </w:r>
      <w:r w:rsidR="00A164E0" w:rsidRPr="006A1D73">
        <w:rPr>
          <w:rFonts w:ascii="Calibri" w:hAnsi="Calibri" w:cs="Calibri"/>
          <w:b/>
          <w:i/>
          <w:sz w:val="22"/>
          <w:szCs w:val="22"/>
        </w:rPr>
        <w:t>,</w:t>
      </w:r>
      <w:r w:rsidR="00FF2333" w:rsidRPr="006A1D73">
        <w:rPr>
          <w:rFonts w:ascii="Calibri" w:hAnsi="Calibri" w:cs="Calibri"/>
          <w:b/>
          <w:i/>
          <w:sz w:val="22"/>
          <w:szCs w:val="22"/>
        </w:rPr>
        <w:t xml:space="preserve"> and Executive Orders for HUD Environmental Compliance</w:t>
      </w:r>
      <w:r w:rsidR="00FF2333" w:rsidRPr="006A1D73">
        <w:rPr>
          <w:rFonts w:ascii="Calibri" w:hAnsi="Calibri" w:cs="Calibri"/>
          <w:sz w:val="22"/>
          <w:szCs w:val="22"/>
        </w:rPr>
        <w:t>,</w:t>
      </w:r>
      <w:r w:rsidR="00A164E0" w:rsidRPr="006A1D73">
        <w:rPr>
          <w:rFonts w:ascii="Calibri" w:hAnsi="Calibri" w:cs="Calibri"/>
          <w:sz w:val="22"/>
          <w:szCs w:val="22"/>
        </w:rPr>
        <w:t xml:space="preserve"> financial systems set-up, reports f</w:t>
      </w:r>
      <w:r w:rsidR="00BB0C3E" w:rsidRPr="006A1D73">
        <w:rPr>
          <w:rFonts w:ascii="Calibri" w:hAnsi="Calibri" w:cs="Calibri"/>
          <w:sz w:val="22"/>
          <w:szCs w:val="22"/>
        </w:rPr>
        <w:t>iled with the local board and REDD</w:t>
      </w:r>
      <w:r w:rsidR="00A164E0" w:rsidRPr="006A1D73">
        <w:rPr>
          <w:rFonts w:ascii="Calibri" w:hAnsi="Calibri" w:cs="Calibri"/>
          <w:sz w:val="22"/>
          <w:szCs w:val="22"/>
        </w:rPr>
        <w:t>, etc.</w:t>
      </w:r>
    </w:p>
    <w:p w14:paraId="0E53DD07" w14:textId="77777777" w:rsidR="00FF2333" w:rsidRPr="006A1D73" w:rsidRDefault="00A164E0" w:rsidP="004F2C8B">
      <w:pPr>
        <w:pStyle w:val="BodyText3"/>
        <w:numPr>
          <w:ilvl w:val="0"/>
          <w:numId w:val="53"/>
        </w:numPr>
        <w:tabs>
          <w:tab w:val="clear" w:pos="-720"/>
        </w:tabs>
        <w:suppressAutoHyphens w:val="0"/>
        <w:jc w:val="left"/>
        <w:rPr>
          <w:rFonts w:ascii="Calibri" w:hAnsi="Calibri" w:cs="Calibri"/>
          <w:sz w:val="22"/>
          <w:szCs w:val="22"/>
        </w:rPr>
      </w:pPr>
      <w:r w:rsidRPr="006A1D73">
        <w:rPr>
          <w:rFonts w:ascii="Calibri" w:hAnsi="Calibri" w:cs="Calibri"/>
          <w:sz w:val="22"/>
          <w:szCs w:val="22"/>
        </w:rPr>
        <w:t xml:space="preserve"> </w:t>
      </w:r>
      <w:r w:rsidR="00FF2333" w:rsidRPr="006A1D73">
        <w:rPr>
          <w:rFonts w:ascii="Calibri" w:hAnsi="Calibri" w:cs="Calibri"/>
          <w:sz w:val="22"/>
          <w:szCs w:val="22"/>
        </w:rPr>
        <w:t xml:space="preserve">Submit an organizational chart that outlines the team members responsible for the implementation of the project.  </w:t>
      </w:r>
    </w:p>
    <w:p w14:paraId="482B1738" w14:textId="751AD499" w:rsidR="00FF2333" w:rsidRPr="006A1D73" w:rsidRDefault="00A164E0" w:rsidP="004F2C8B">
      <w:pPr>
        <w:pStyle w:val="BodyText3"/>
        <w:numPr>
          <w:ilvl w:val="0"/>
          <w:numId w:val="53"/>
        </w:numPr>
        <w:tabs>
          <w:tab w:val="clear" w:pos="-720"/>
        </w:tabs>
        <w:suppressAutoHyphens w:val="0"/>
        <w:jc w:val="left"/>
        <w:rPr>
          <w:rFonts w:ascii="Calibri" w:hAnsi="Calibri" w:cs="Calibri"/>
          <w:sz w:val="22"/>
          <w:szCs w:val="22"/>
        </w:rPr>
      </w:pPr>
      <w:r w:rsidRPr="006A1D73">
        <w:rPr>
          <w:rFonts w:ascii="Calibri" w:hAnsi="Calibri" w:cs="Calibri"/>
          <w:sz w:val="22"/>
          <w:szCs w:val="22"/>
        </w:rPr>
        <w:t xml:space="preserve"> </w:t>
      </w:r>
      <w:r w:rsidR="00FF2333" w:rsidRPr="006A1D73">
        <w:rPr>
          <w:rFonts w:ascii="Calibri" w:hAnsi="Calibri" w:cs="Calibri"/>
          <w:sz w:val="22"/>
          <w:szCs w:val="22"/>
        </w:rPr>
        <w:t>Create a bullet list of the team members/providers and what activities/duties for which they are responsible.</w:t>
      </w:r>
    </w:p>
    <w:p w14:paraId="215AD9CF" w14:textId="20AD4A3F" w:rsidR="00FF2333" w:rsidRPr="006A1D73" w:rsidRDefault="00FF2333" w:rsidP="004F2C8B">
      <w:pPr>
        <w:pStyle w:val="BodyText3"/>
        <w:numPr>
          <w:ilvl w:val="0"/>
          <w:numId w:val="53"/>
        </w:numPr>
        <w:tabs>
          <w:tab w:val="clear" w:pos="-720"/>
        </w:tabs>
        <w:suppressAutoHyphens w:val="0"/>
        <w:jc w:val="left"/>
        <w:rPr>
          <w:rFonts w:ascii="Calibri" w:hAnsi="Calibri" w:cs="Calibri"/>
          <w:sz w:val="22"/>
          <w:szCs w:val="22"/>
        </w:rPr>
      </w:pPr>
      <w:r w:rsidRPr="006A1D73">
        <w:rPr>
          <w:rFonts w:ascii="Calibri" w:hAnsi="Calibri" w:cs="Calibri"/>
          <w:sz w:val="22"/>
          <w:szCs w:val="22"/>
        </w:rPr>
        <w:t>Also, describe the capacity and experience of each project team member for their component of the project.</w:t>
      </w:r>
    </w:p>
    <w:p w14:paraId="33061E31" w14:textId="16C6E9B7" w:rsidR="00FF2333" w:rsidRPr="006A1D73" w:rsidRDefault="00FF2333" w:rsidP="004F2C8B">
      <w:pPr>
        <w:pStyle w:val="BodyText3"/>
        <w:numPr>
          <w:ilvl w:val="0"/>
          <w:numId w:val="53"/>
        </w:numPr>
        <w:tabs>
          <w:tab w:val="clear" w:pos="-720"/>
        </w:tabs>
        <w:suppressAutoHyphens w:val="0"/>
        <w:jc w:val="left"/>
        <w:rPr>
          <w:rFonts w:ascii="Calibri" w:hAnsi="Calibri" w:cs="Calibri"/>
          <w:sz w:val="22"/>
          <w:szCs w:val="22"/>
        </w:rPr>
      </w:pPr>
      <w:r w:rsidRPr="006A1D73">
        <w:rPr>
          <w:rFonts w:ascii="Calibri" w:hAnsi="Calibri" w:cs="Calibri"/>
          <w:sz w:val="22"/>
          <w:szCs w:val="22"/>
        </w:rPr>
        <w:t>Attach resumes of project team members in an appendix or indicate that you have already done so in the pre-application.</w:t>
      </w:r>
    </w:p>
    <w:p w14:paraId="6800BFC9" w14:textId="4BC2DD00" w:rsidR="00FF2333" w:rsidRPr="006A1D73" w:rsidRDefault="00FF2333" w:rsidP="004F2C8B">
      <w:pPr>
        <w:pStyle w:val="BodyText3"/>
        <w:numPr>
          <w:ilvl w:val="0"/>
          <w:numId w:val="53"/>
        </w:numPr>
        <w:tabs>
          <w:tab w:val="clear" w:pos="-720"/>
        </w:tabs>
        <w:suppressAutoHyphens w:val="0"/>
        <w:jc w:val="left"/>
        <w:rPr>
          <w:rFonts w:ascii="Calibri" w:hAnsi="Calibri" w:cs="Calibri"/>
          <w:sz w:val="22"/>
          <w:szCs w:val="22"/>
        </w:rPr>
      </w:pPr>
      <w:r w:rsidRPr="006A1D73">
        <w:rPr>
          <w:rFonts w:ascii="Calibri" w:hAnsi="Calibri" w:cs="Calibri"/>
          <w:sz w:val="22"/>
          <w:szCs w:val="22"/>
        </w:rPr>
        <w:t xml:space="preserve"> Include information on the type(s) of organizations involved, document if these are non-profit, private, government, cooperative, or partnership.  (Please note that for CDBG funded new construction of housing, an eligible non-profit organization must be involved.)</w:t>
      </w:r>
    </w:p>
    <w:p w14:paraId="3E30D654" w14:textId="77777777" w:rsidR="00FF2333" w:rsidRPr="006A1D73" w:rsidRDefault="00FF2333" w:rsidP="00F51FDA">
      <w:pPr>
        <w:pStyle w:val="BodyText3"/>
        <w:tabs>
          <w:tab w:val="clear" w:pos="-720"/>
        </w:tabs>
        <w:suppressAutoHyphens w:val="0"/>
        <w:jc w:val="left"/>
        <w:rPr>
          <w:rFonts w:ascii="Calibri" w:hAnsi="Calibri" w:cs="Calibri"/>
          <w:sz w:val="22"/>
          <w:szCs w:val="22"/>
        </w:rPr>
      </w:pPr>
    </w:p>
    <w:p w14:paraId="3035D1E9" w14:textId="09185BB4" w:rsidR="006D135F" w:rsidRPr="00C906AB" w:rsidRDefault="00FF2333" w:rsidP="00EB089B">
      <w:pPr>
        <w:pStyle w:val="BodyText3"/>
        <w:tabs>
          <w:tab w:val="clear" w:pos="-720"/>
        </w:tabs>
        <w:suppressAutoHyphens w:val="0"/>
        <w:rPr>
          <w:rFonts w:ascii="Calibri" w:hAnsi="Calibri" w:cs="Calibri"/>
          <w:sz w:val="22"/>
          <w:szCs w:val="22"/>
        </w:rPr>
      </w:pPr>
      <w:r w:rsidRPr="006A1D73">
        <w:rPr>
          <w:rFonts w:ascii="Calibri" w:hAnsi="Calibri" w:cs="Calibri"/>
          <w:sz w:val="22"/>
          <w:szCs w:val="22"/>
        </w:rPr>
        <w:t>The applicant may designate a different coordinator of each of the components of the project or may designate the same person to coordinate all components.  It is of utmost importance to have a coordinator and administrator in leadership and management, a successful project needs an experienced competent team.  Team members could include local government staff, Housing Authorities, day care providers, public service providers, Community Development Corporations (CDCs), and other non-profit agencies.</w:t>
      </w:r>
    </w:p>
    <w:p w14:paraId="1BC2AC17" w14:textId="77777777" w:rsidR="00EB089B" w:rsidRPr="00C906AB" w:rsidRDefault="00EB089B" w:rsidP="00EB089B">
      <w:pPr>
        <w:pStyle w:val="BodyText3"/>
        <w:tabs>
          <w:tab w:val="clear" w:pos="-720"/>
        </w:tabs>
        <w:suppressAutoHyphens w:val="0"/>
        <w:rPr>
          <w:rFonts w:ascii="Calibri" w:hAnsi="Calibri" w:cs="Calibri"/>
          <w:sz w:val="22"/>
          <w:szCs w:val="22"/>
        </w:rPr>
      </w:pPr>
    </w:p>
    <w:p w14:paraId="1650BD08" w14:textId="77777777" w:rsidR="006D135F" w:rsidRPr="00FF2333" w:rsidRDefault="00EB089B" w:rsidP="00FF2333">
      <w:pPr>
        <w:pStyle w:val="BodyText3"/>
        <w:tabs>
          <w:tab w:val="clear" w:pos="-720"/>
        </w:tabs>
        <w:suppressAutoHyphens w:val="0"/>
        <w:rPr>
          <w:rFonts w:ascii="Calibri" w:hAnsi="Calibri" w:cs="Calibri"/>
          <w:b/>
          <w:spacing w:val="0"/>
          <w:sz w:val="22"/>
          <w:szCs w:val="22"/>
        </w:rPr>
      </w:pPr>
      <w:r w:rsidRPr="00FF2333">
        <w:rPr>
          <w:rFonts w:ascii="Calibri" w:hAnsi="Calibri" w:cs="Calibri"/>
          <w:b/>
          <w:spacing w:val="0"/>
          <w:sz w:val="22"/>
          <w:szCs w:val="22"/>
        </w:rPr>
        <w:t>E</w:t>
      </w:r>
      <w:r w:rsidR="006D135F" w:rsidRPr="00FF2333">
        <w:rPr>
          <w:rFonts w:ascii="Calibri" w:hAnsi="Calibri" w:cs="Calibri"/>
          <w:b/>
          <w:spacing w:val="0"/>
          <w:sz w:val="22"/>
          <w:szCs w:val="22"/>
        </w:rPr>
        <w:t>xamples of evalua</w:t>
      </w:r>
      <w:r w:rsidR="008775C0" w:rsidRPr="00FF2333">
        <w:rPr>
          <w:rFonts w:ascii="Calibri" w:hAnsi="Calibri" w:cs="Calibri"/>
          <w:b/>
          <w:spacing w:val="0"/>
          <w:sz w:val="22"/>
          <w:szCs w:val="22"/>
        </w:rPr>
        <w:t>tion parameters for applicant and activity</w:t>
      </w:r>
      <w:r w:rsidR="006D135F" w:rsidRPr="00FF2333">
        <w:rPr>
          <w:rFonts w:ascii="Calibri" w:hAnsi="Calibri" w:cs="Calibri"/>
          <w:b/>
          <w:spacing w:val="0"/>
          <w:sz w:val="22"/>
          <w:szCs w:val="22"/>
        </w:rPr>
        <w:t xml:space="preserve"> listed below:</w:t>
      </w:r>
    </w:p>
    <w:p w14:paraId="3270AB1B" w14:textId="77777777" w:rsidR="006D135F" w:rsidRPr="00C906AB" w:rsidRDefault="00E2120C" w:rsidP="004F2C8B">
      <w:pPr>
        <w:pStyle w:val="ListParagraph"/>
        <w:numPr>
          <w:ilvl w:val="0"/>
          <w:numId w:val="54"/>
        </w:numPr>
        <w:spacing w:after="120" w:line="240" w:lineRule="auto"/>
      </w:pPr>
      <w:r w:rsidRPr="00C906AB">
        <w:t xml:space="preserve">Does the </w:t>
      </w:r>
      <w:r w:rsidR="006D135F" w:rsidRPr="00C906AB">
        <w:t>applicant</w:t>
      </w:r>
      <w:r w:rsidRPr="00C906AB">
        <w:t xml:space="preserve"> have historical experience </w:t>
      </w:r>
      <w:r w:rsidR="006D135F" w:rsidRPr="00C906AB">
        <w:t xml:space="preserve">undertaken the proposed activity? What were the results? </w:t>
      </w:r>
    </w:p>
    <w:p w14:paraId="2761046D" w14:textId="77777777" w:rsidR="006D135F" w:rsidRPr="00C906AB" w:rsidRDefault="006D135F" w:rsidP="004F2C8B">
      <w:pPr>
        <w:pStyle w:val="ListParagraph"/>
        <w:numPr>
          <w:ilvl w:val="0"/>
          <w:numId w:val="54"/>
        </w:numPr>
        <w:spacing w:after="120" w:line="240" w:lineRule="auto"/>
      </w:pPr>
      <w:r w:rsidRPr="00C906AB">
        <w:t xml:space="preserve">Does the applicant have experience with CDBG or other Federal programs? Has the applicant </w:t>
      </w:r>
      <w:proofErr w:type="gramStart"/>
      <w:r w:rsidR="00E2120C" w:rsidRPr="00C906AB">
        <w:t>had</w:t>
      </w:r>
      <w:proofErr w:type="gramEnd"/>
      <w:r w:rsidR="00E2120C" w:rsidRPr="00C906AB">
        <w:t xml:space="preserve"> a</w:t>
      </w:r>
      <w:r w:rsidRPr="00C906AB">
        <w:t xml:space="preserve"> Single Audit (OMB A-133) </w:t>
      </w:r>
      <w:r w:rsidR="00E2120C" w:rsidRPr="00C906AB">
        <w:t xml:space="preserve">completed </w:t>
      </w:r>
      <w:r w:rsidRPr="00C906AB">
        <w:t xml:space="preserve">within the last two years? </w:t>
      </w:r>
    </w:p>
    <w:p w14:paraId="4FF3865D" w14:textId="77777777" w:rsidR="006D135F" w:rsidRPr="00C906AB" w:rsidRDefault="002454B7" w:rsidP="004F2C8B">
      <w:pPr>
        <w:pStyle w:val="ListParagraph"/>
        <w:numPr>
          <w:ilvl w:val="0"/>
          <w:numId w:val="54"/>
        </w:numPr>
        <w:spacing w:after="120" w:line="240" w:lineRule="auto"/>
      </w:pPr>
      <w:r w:rsidRPr="00C906AB">
        <w:t>Do</w:t>
      </w:r>
      <w:r w:rsidR="006D135F" w:rsidRPr="00C906AB">
        <w:t xml:space="preserve"> the applicant and prospective staff understand the additional requirements associated with Federal funding? </w:t>
      </w:r>
    </w:p>
    <w:p w14:paraId="4C76838A" w14:textId="77777777" w:rsidR="006D135F" w:rsidRPr="00C906AB" w:rsidRDefault="006D135F" w:rsidP="004F2C8B">
      <w:pPr>
        <w:pStyle w:val="ListParagraph"/>
        <w:numPr>
          <w:ilvl w:val="0"/>
          <w:numId w:val="54"/>
        </w:numPr>
        <w:spacing w:after="120" w:line="240" w:lineRule="auto"/>
      </w:pPr>
      <w:r w:rsidRPr="00C906AB">
        <w:t xml:space="preserve">Does the applicant have qualified staff </w:t>
      </w:r>
      <w:r w:rsidR="00E2120C" w:rsidRPr="00C906AB">
        <w:t xml:space="preserve">in place </w:t>
      </w:r>
      <w:r w:rsidRPr="00C906AB">
        <w:t xml:space="preserve">for </w:t>
      </w:r>
      <w:r w:rsidR="00E2120C" w:rsidRPr="00C906AB">
        <w:t>all</w:t>
      </w:r>
      <w:r w:rsidRPr="00C906AB">
        <w:t xml:space="preserve"> </w:t>
      </w:r>
      <w:r w:rsidR="00E2120C" w:rsidRPr="00C906AB">
        <w:t xml:space="preserve">components and </w:t>
      </w:r>
      <w:r w:rsidRPr="00C906AB">
        <w:t xml:space="preserve">necessary functions associated with the proposed activity? Is there adequate staff time available? </w:t>
      </w:r>
    </w:p>
    <w:p w14:paraId="79A1123B" w14:textId="77777777" w:rsidR="006D135F" w:rsidRPr="00C906AB" w:rsidRDefault="006D135F" w:rsidP="004F2C8B">
      <w:pPr>
        <w:pStyle w:val="ListParagraph"/>
        <w:numPr>
          <w:ilvl w:val="0"/>
          <w:numId w:val="54"/>
        </w:numPr>
        <w:spacing w:after="120" w:line="240" w:lineRule="auto"/>
      </w:pPr>
      <w:r w:rsidRPr="00C906AB">
        <w:t xml:space="preserve">Does the applicant possess adequate administrative structures, management systems, and policies &amp; procedures? </w:t>
      </w:r>
    </w:p>
    <w:p w14:paraId="33455E1E" w14:textId="68A52ACA" w:rsidR="006D135F" w:rsidRDefault="006D135F" w:rsidP="004F2C8B">
      <w:pPr>
        <w:pStyle w:val="ListParagraph"/>
        <w:numPr>
          <w:ilvl w:val="0"/>
          <w:numId w:val="54"/>
        </w:numPr>
        <w:spacing w:after="120" w:line="240" w:lineRule="auto"/>
      </w:pPr>
      <w:r w:rsidRPr="003F4795">
        <w:t xml:space="preserve">Does the applicant possess adequate financial stability? Will the applicant be </w:t>
      </w:r>
      <w:r w:rsidR="00E2120C" w:rsidRPr="00C906AB">
        <w:t xml:space="preserve">primarily </w:t>
      </w:r>
      <w:r w:rsidRPr="00C906AB">
        <w:t>dependent</w:t>
      </w:r>
      <w:r w:rsidRPr="003F4795">
        <w:t xml:space="preserve"> upon CDBG funding? </w:t>
      </w:r>
    </w:p>
    <w:p w14:paraId="2B988FFA" w14:textId="77777777" w:rsidR="00D44575" w:rsidRPr="00752050" w:rsidRDefault="00D44575" w:rsidP="00D44575">
      <w:pPr>
        <w:pStyle w:val="Heading2"/>
        <w:shd w:val="clear" w:color="auto" w:fill="92D050"/>
        <w:rPr>
          <w:rFonts w:asciiTheme="minorHAnsi" w:hAnsiTheme="minorHAnsi" w:cstheme="minorHAnsi"/>
          <w:color w:val="auto"/>
        </w:rPr>
      </w:pPr>
      <w:bookmarkStart w:id="291" w:name="_Toc39054687"/>
      <w:r>
        <w:rPr>
          <w:rFonts w:asciiTheme="minorHAnsi" w:hAnsiTheme="minorHAnsi" w:cstheme="minorHAnsi"/>
          <w:color w:val="auto"/>
        </w:rPr>
        <w:t>CITIZEN PARTICIPATION PLANS AND VIRTUAL PUB</w:t>
      </w:r>
      <w:r w:rsidRPr="00752050">
        <w:rPr>
          <w:rFonts w:asciiTheme="minorHAnsi" w:hAnsiTheme="minorHAnsi" w:cstheme="minorHAnsi"/>
          <w:color w:val="auto"/>
        </w:rPr>
        <w:t>LIC HEARINGS</w:t>
      </w:r>
      <w:bookmarkEnd w:id="291"/>
      <w:r>
        <w:rPr>
          <w:rFonts w:asciiTheme="minorHAnsi" w:hAnsiTheme="minorHAnsi" w:cstheme="minorHAnsi"/>
          <w:color w:val="auto"/>
        </w:rPr>
        <w:t xml:space="preserve"> </w:t>
      </w:r>
    </w:p>
    <w:p w14:paraId="16D83EB8" w14:textId="2F2DF3F3" w:rsidR="00D44575" w:rsidRPr="003F4795" w:rsidRDefault="00D44575" w:rsidP="00D44575">
      <w:pPr>
        <w:spacing w:after="120" w:line="240" w:lineRule="auto"/>
      </w:pPr>
      <w:r>
        <w:t>During the period when</w:t>
      </w:r>
      <w:r w:rsidRPr="00B90B40">
        <w:t xml:space="preserve"> national</w:t>
      </w:r>
      <w:r>
        <w:t>, state, and/or l</w:t>
      </w:r>
      <w:r w:rsidRPr="00B90B40">
        <w:t>ocal health authorities recommend social distancing and limiting public gatherings for public health reasons</w:t>
      </w:r>
      <w:r>
        <w:t xml:space="preserve">, in-person public hearings are not possible. </w:t>
      </w:r>
      <w:r w:rsidRPr="00B90B40">
        <w:t xml:space="preserve"> </w:t>
      </w:r>
      <w:r>
        <w:t xml:space="preserve">Local governments may amend the Citizen Participation plans to meet public hearing requirements with virtual public hearings.  </w:t>
      </w:r>
      <w:r w:rsidRPr="00D44575">
        <w:rPr>
          <w:u w:val="single"/>
        </w:rPr>
        <w:t xml:space="preserve">A copy of the amended Citizen Participation Plan must be submitted with the </w:t>
      </w:r>
      <w:r w:rsidRPr="00D44575">
        <w:rPr>
          <w:b/>
          <w:bCs/>
          <w:i/>
          <w:iCs/>
          <w:u w:val="single"/>
        </w:rPr>
        <w:t>CDBG-</w:t>
      </w:r>
      <w:r w:rsidR="00867717">
        <w:rPr>
          <w:b/>
          <w:bCs/>
          <w:i/>
          <w:iCs/>
          <w:u w:val="single"/>
        </w:rPr>
        <w:t>NR</w:t>
      </w:r>
      <w:r w:rsidRPr="00D44575">
        <w:rPr>
          <w:u w:val="single"/>
        </w:rPr>
        <w:t xml:space="preserve"> application</w:t>
      </w:r>
      <w:r>
        <w:t xml:space="preserve">. Additionally, the </w:t>
      </w:r>
      <w:r w:rsidRPr="00B90B40">
        <w:t>virtual hearings</w:t>
      </w:r>
      <w:r>
        <w:t xml:space="preserve"> must</w:t>
      </w:r>
      <w:r w:rsidRPr="00B90B40">
        <w:t xml:space="preserve"> provide reasonable notification and access for citizens in accordance with the grantee’s certifications, timely responses from local officials to all citizen questions and issues, and public access to all questions and responses.</w:t>
      </w:r>
      <w:r>
        <w:t xml:space="preserve"> Grantees must record and retain documentation of all virtual hearings, outreach efforts, and public comments. </w:t>
      </w:r>
    </w:p>
    <w:p w14:paraId="0367BCC6" w14:textId="77777777" w:rsidR="00D44575" w:rsidRPr="003F4795" w:rsidRDefault="00D44575" w:rsidP="00D44575">
      <w:pPr>
        <w:spacing w:after="120" w:line="240" w:lineRule="auto"/>
      </w:pPr>
    </w:p>
    <w:p w14:paraId="073861F8" w14:textId="77777777" w:rsidR="00313261" w:rsidRPr="00752050" w:rsidRDefault="006A7D0D" w:rsidP="00752050">
      <w:pPr>
        <w:pStyle w:val="Heading2"/>
        <w:shd w:val="clear" w:color="auto" w:fill="92D050"/>
        <w:rPr>
          <w:rFonts w:asciiTheme="minorHAnsi" w:hAnsiTheme="minorHAnsi" w:cstheme="minorHAnsi"/>
          <w:color w:val="auto"/>
        </w:rPr>
      </w:pPr>
      <w:bookmarkStart w:id="292" w:name="_Toc326932083"/>
      <w:bookmarkStart w:id="293" w:name="_Toc327182096"/>
      <w:bookmarkStart w:id="294" w:name="_Toc327278848"/>
      <w:bookmarkStart w:id="295" w:name="_Toc330202545"/>
      <w:bookmarkStart w:id="296" w:name="_Toc330801921"/>
      <w:bookmarkStart w:id="297" w:name="_Toc332190793"/>
      <w:bookmarkStart w:id="298" w:name="_Toc332191025"/>
      <w:bookmarkStart w:id="299" w:name="_Toc39054688"/>
      <w:bookmarkStart w:id="300" w:name="_Toc225851667"/>
      <w:r w:rsidRPr="00752050">
        <w:rPr>
          <w:rFonts w:asciiTheme="minorHAnsi" w:hAnsiTheme="minorHAnsi" w:cstheme="minorHAnsi"/>
          <w:color w:val="auto"/>
        </w:rPr>
        <w:t>PUBLIC HEARINGS</w:t>
      </w:r>
      <w:bookmarkEnd w:id="292"/>
      <w:bookmarkEnd w:id="293"/>
      <w:bookmarkEnd w:id="294"/>
      <w:bookmarkEnd w:id="295"/>
      <w:bookmarkEnd w:id="296"/>
      <w:bookmarkEnd w:id="297"/>
      <w:bookmarkEnd w:id="298"/>
      <w:bookmarkEnd w:id="299"/>
    </w:p>
    <w:p w14:paraId="0D25C242" w14:textId="501BD27A" w:rsidR="00313261" w:rsidRPr="003F4795" w:rsidRDefault="007A40A2" w:rsidP="00C271B4">
      <w:pPr>
        <w:pStyle w:val="BodyText"/>
        <w:spacing w:after="0" w:line="240" w:lineRule="auto"/>
      </w:pPr>
      <w:r w:rsidRPr="003F4795">
        <w:rPr>
          <w:rFonts w:cs="Calibri"/>
        </w:rPr>
        <w:t>To</w:t>
      </w:r>
      <w:r w:rsidR="00AB1AE6" w:rsidRPr="003F4795">
        <w:rPr>
          <w:rFonts w:cs="Calibri"/>
        </w:rPr>
        <w:t xml:space="preserve"> meet the minimum requirements for citizen participation during the application phase, the applicant must hold </w:t>
      </w:r>
      <w:r w:rsidR="00AB1AE6" w:rsidRPr="0078754B">
        <w:rPr>
          <w:rFonts w:cs="Calibri"/>
          <w:b/>
        </w:rPr>
        <w:t>two public hearings</w:t>
      </w:r>
      <w:r w:rsidR="00AB1AE6" w:rsidRPr="003F4795">
        <w:rPr>
          <w:rFonts w:cs="Calibri"/>
        </w:rPr>
        <w:t xml:space="preserve"> to obtain citizens' comments prior to its submission to </w:t>
      </w:r>
      <w:r w:rsidR="00E2120C" w:rsidRPr="00C906AB">
        <w:rPr>
          <w:rFonts w:cs="Calibri"/>
        </w:rPr>
        <w:t>REDD</w:t>
      </w:r>
      <w:r w:rsidR="00AB1AE6" w:rsidRPr="00C906AB">
        <w:rPr>
          <w:rFonts w:cs="Calibri"/>
        </w:rPr>
        <w:t>.</w:t>
      </w:r>
      <w:r w:rsidR="00AB1AE6" w:rsidRPr="003F4795">
        <w:rPr>
          <w:rFonts w:cs="Calibri"/>
        </w:rPr>
        <w:t xml:space="preserve">  </w:t>
      </w:r>
      <w:r w:rsidR="00313261" w:rsidRPr="003F4795">
        <w:t>Two public hearings are required to be held by the unit of local government during the application process</w:t>
      </w:r>
      <w:r w:rsidR="00670E73">
        <w:t xml:space="preserve"> and prior to the submission of the application</w:t>
      </w:r>
      <w:r w:rsidR="00313261" w:rsidRPr="003F4795">
        <w:t>. Both hearings must be advertised in a newspaper having general circulation in the area.  The timing of the hearing notices must follow CDBG regulatory requirements, including publication not less than 10 days or more than 25 days before the date of the hearing.</w:t>
      </w:r>
      <w:r w:rsidR="00752050">
        <w:t xml:space="preserve">  </w:t>
      </w:r>
    </w:p>
    <w:p w14:paraId="7C9A0F6D" w14:textId="77777777" w:rsidR="00313261" w:rsidRPr="003F4795" w:rsidRDefault="00313261" w:rsidP="00C756D4">
      <w:pPr>
        <w:pStyle w:val="BodyText"/>
        <w:spacing w:after="0" w:line="240" w:lineRule="auto"/>
      </w:pPr>
    </w:p>
    <w:p w14:paraId="3D4EC44E" w14:textId="77777777" w:rsidR="00AB1AE6" w:rsidRPr="003F4795" w:rsidRDefault="00313261" w:rsidP="00C756D4">
      <w:pPr>
        <w:autoSpaceDE w:val="0"/>
        <w:autoSpaceDN w:val="0"/>
        <w:adjustRightInd w:val="0"/>
        <w:spacing w:after="0" w:line="240" w:lineRule="auto"/>
        <w:rPr>
          <w:rFonts w:cs="Calibri"/>
        </w:rPr>
      </w:pPr>
      <w:r w:rsidRPr="003F4795">
        <w:t xml:space="preserve">The first public hearing should be held at the beginning of the application process.  The notice should provide enough information about the project(s) to allow citizens to be able to provide input.  </w:t>
      </w:r>
      <w:r w:rsidR="00AB1AE6" w:rsidRPr="003F4795">
        <w:rPr>
          <w:rFonts w:cs="Calibri"/>
          <w:iCs/>
        </w:rPr>
        <w:t>The first public</w:t>
      </w:r>
      <w:r w:rsidR="00AB1AE6" w:rsidRPr="003F4795">
        <w:rPr>
          <w:rFonts w:cs="Calibri"/>
        </w:rPr>
        <w:t xml:space="preserve"> hearing is required at least once every twelve months (or prior to submission of an application) to discuss and receive feedback on housing, community and economic development needs. </w:t>
      </w:r>
    </w:p>
    <w:p w14:paraId="11CDB9FB" w14:textId="77777777" w:rsidR="00AB1AE6" w:rsidRPr="003F4795" w:rsidRDefault="00AB1AE6" w:rsidP="00C756D4">
      <w:pPr>
        <w:pStyle w:val="BodyText"/>
        <w:spacing w:after="0" w:line="240" w:lineRule="auto"/>
      </w:pPr>
    </w:p>
    <w:p w14:paraId="1C649D44" w14:textId="77777777" w:rsidR="00313261" w:rsidRPr="003F4795" w:rsidRDefault="00AB1AE6" w:rsidP="00223D43">
      <w:pPr>
        <w:tabs>
          <w:tab w:val="left" w:pos="-1440"/>
          <w:tab w:val="left" w:pos="-720"/>
          <w:tab w:val="left" w:pos="0"/>
          <w:tab w:val="left" w:pos="720"/>
          <w:tab w:val="left" w:pos="1440"/>
          <w:tab w:val="left" w:pos="2160"/>
          <w:tab w:val="left" w:pos="2880"/>
          <w:tab w:val="left" w:pos="3600"/>
          <w:tab w:val="left" w:pos="4320"/>
          <w:tab w:val="left" w:pos="5040"/>
          <w:tab w:val="right" w:pos="9360"/>
          <w:tab w:val="right" w:pos="10800"/>
        </w:tabs>
        <w:suppressAutoHyphens/>
        <w:spacing w:after="0" w:line="240" w:lineRule="auto"/>
      </w:pPr>
      <w:r w:rsidRPr="003F4795">
        <w:rPr>
          <w:rFonts w:cs="Calibri"/>
        </w:rPr>
        <w:t xml:space="preserve">The second notice of public hearing to obtain citizens' views must also contain a description of the proposed activities to be carried out, including the total cost of the activities.  The public hearing must be conducted by the governing board of the applicant. </w:t>
      </w:r>
      <w:r w:rsidR="00313261" w:rsidRPr="006A1D73">
        <w:rPr>
          <w:b/>
        </w:rPr>
        <w:t>The second public hearing should be held after the application is drafted b</w:t>
      </w:r>
      <w:r w:rsidR="00D47816" w:rsidRPr="006A1D73">
        <w:rPr>
          <w:b/>
        </w:rPr>
        <w:t>ut prior to its submission to REDD</w:t>
      </w:r>
      <w:r w:rsidR="00313261" w:rsidRPr="006A1D73">
        <w:rPr>
          <w:b/>
        </w:rPr>
        <w:t>.</w:t>
      </w:r>
      <w:r w:rsidR="00313261" w:rsidRPr="003F4795">
        <w:t xml:space="preserve">  </w:t>
      </w:r>
    </w:p>
    <w:p w14:paraId="5AF1ED54" w14:textId="77777777" w:rsidR="00AB1AE6" w:rsidRPr="003F4795" w:rsidRDefault="00AB1AE6" w:rsidP="00D94089">
      <w:pPr>
        <w:pStyle w:val="BodyText"/>
        <w:tabs>
          <w:tab w:val="left" w:pos="-1440"/>
          <w:tab w:val="left" w:pos="-720"/>
          <w:tab w:val="left" w:pos="0"/>
          <w:tab w:val="left" w:pos="450"/>
          <w:tab w:val="left" w:pos="720"/>
          <w:tab w:val="left" w:pos="1440"/>
          <w:tab w:val="left" w:pos="2160"/>
          <w:tab w:val="left" w:pos="2880"/>
          <w:tab w:val="left" w:pos="3600"/>
          <w:tab w:val="left" w:pos="4320"/>
          <w:tab w:val="left" w:pos="5040"/>
          <w:tab w:val="right" w:pos="9360"/>
          <w:tab w:val="right" w:pos="10800"/>
        </w:tabs>
        <w:suppressAutoHyphens/>
        <w:spacing w:after="0" w:line="240" w:lineRule="auto"/>
        <w:ind w:left="360" w:hanging="360"/>
      </w:pPr>
    </w:p>
    <w:p w14:paraId="0E2A8F21" w14:textId="77777777" w:rsidR="00313261" w:rsidRPr="003F4795" w:rsidRDefault="00AB1AE6" w:rsidP="00D94089">
      <w:pPr>
        <w:tabs>
          <w:tab w:val="left" w:pos="-1440"/>
          <w:tab w:val="left" w:pos="-720"/>
          <w:tab w:val="left" w:pos="0"/>
          <w:tab w:val="left" w:pos="720"/>
          <w:tab w:val="left" w:pos="1440"/>
          <w:tab w:val="left" w:pos="2160"/>
          <w:tab w:val="left" w:pos="2880"/>
          <w:tab w:val="left" w:pos="3600"/>
          <w:tab w:val="left" w:pos="4320"/>
          <w:tab w:val="left" w:pos="5040"/>
          <w:tab w:val="right" w:pos="9360"/>
          <w:tab w:val="right" w:pos="10800"/>
        </w:tabs>
        <w:suppressAutoHyphens/>
        <w:spacing w:after="0" w:line="240" w:lineRule="auto"/>
        <w:rPr>
          <w:rFonts w:cs="Calibri"/>
        </w:rPr>
      </w:pPr>
      <w:r w:rsidRPr="003F4795">
        <w:rPr>
          <w:rFonts w:cs="Calibri"/>
        </w:rPr>
        <w:t xml:space="preserve">A publisher’s affidavit of the notices and minutes of the hearings signed by the local government clerk must be submitted to </w:t>
      </w:r>
      <w:r w:rsidR="00D47816">
        <w:rPr>
          <w:rFonts w:cs="Calibri"/>
        </w:rPr>
        <w:t>RED</w:t>
      </w:r>
      <w:r w:rsidR="00214F27">
        <w:rPr>
          <w:rFonts w:cs="Calibri"/>
        </w:rPr>
        <w:t>D</w:t>
      </w:r>
      <w:r w:rsidRPr="003F4795">
        <w:rPr>
          <w:rFonts w:cs="Calibri"/>
        </w:rPr>
        <w:t xml:space="preserve"> as a part of the </w:t>
      </w:r>
      <w:r w:rsidR="00154E48">
        <w:rPr>
          <w:rFonts w:cs="Calibri"/>
        </w:rPr>
        <w:t xml:space="preserve">application and/or </w:t>
      </w:r>
      <w:r w:rsidRPr="003F4795">
        <w:rPr>
          <w:rFonts w:cs="Calibri"/>
        </w:rPr>
        <w:t>Funding Approval, if awarded.</w:t>
      </w:r>
    </w:p>
    <w:p w14:paraId="11C18FC7" w14:textId="77777777" w:rsidR="00AB1AE6" w:rsidRPr="00752050" w:rsidRDefault="006A7D0D" w:rsidP="00752050">
      <w:pPr>
        <w:pStyle w:val="Heading2"/>
        <w:shd w:val="clear" w:color="auto" w:fill="92D050"/>
        <w:rPr>
          <w:rFonts w:asciiTheme="minorHAnsi" w:hAnsiTheme="minorHAnsi" w:cstheme="minorHAnsi"/>
          <w:color w:val="auto"/>
        </w:rPr>
      </w:pPr>
      <w:bookmarkStart w:id="301" w:name="_Toc270675858"/>
      <w:bookmarkStart w:id="302" w:name="_Toc270936217"/>
      <w:bookmarkStart w:id="303" w:name="_Toc312141346"/>
      <w:bookmarkStart w:id="304" w:name="_Toc312141470"/>
      <w:bookmarkStart w:id="305" w:name="_Toc327182095"/>
      <w:bookmarkStart w:id="306" w:name="_Toc327278849"/>
      <w:bookmarkStart w:id="307" w:name="_Toc330202546"/>
      <w:bookmarkStart w:id="308" w:name="_Toc330801922"/>
      <w:bookmarkStart w:id="309" w:name="_Toc332190794"/>
      <w:bookmarkStart w:id="310" w:name="_Toc332191026"/>
      <w:bookmarkStart w:id="311" w:name="_Toc39054689"/>
      <w:bookmarkEnd w:id="300"/>
      <w:r w:rsidRPr="00752050">
        <w:rPr>
          <w:rFonts w:asciiTheme="minorHAnsi" w:hAnsiTheme="minorHAnsi" w:cstheme="minorHAnsi"/>
          <w:color w:val="auto"/>
        </w:rPr>
        <w:t>COMPLIANCE REQUIREMENTS</w:t>
      </w:r>
      <w:bookmarkEnd w:id="301"/>
      <w:bookmarkEnd w:id="302"/>
      <w:bookmarkEnd w:id="303"/>
      <w:bookmarkEnd w:id="304"/>
      <w:bookmarkEnd w:id="305"/>
      <w:bookmarkEnd w:id="306"/>
      <w:bookmarkEnd w:id="307"/>
      <w:bookmarkEnd w:id="308"/>
      <w:bookmarkEnd w:id="309"/>
      <w:bookmarkEnd w:id="310"/>
      <w:bookmarkEnd w:id="311"/>
    </w:p>
    <w:p w14:paraId="504621FD" w14:textId="51DB20D6" w:rsidR="00AB1AE6" w:rsidRPr="003F4795" w:rsidRDefault="00AB1AE6" w:rsidP="008127DE">
      <w:pPr>
        <w:spacing w:after="0" w:line="240" w:lineRule="auto"/>
        <w:rPr>
          <w:b/>
          <w:u w:val="single"/>
        </w:rPr>
      </w:pPr>
      <w:r w:rsidRPr="003F4795">
        <w:t>The local government is responsible for conformity with all Federal and State regulations governin</w:t>
      </w:r>
      <w:r w:rsidR="00D47816">
        <w:t xml:space="preserve">g the CDBG program.  </w:t>
      </w:r>
      <w:r w:rsidR="00D47816" w:rsidRPr="00E2120C">
        <w:rPr>
          <w:b/>
          <w:i/>
        </w:rPr>
        <w:t>NC Neighborhood</w:t>
      </w:r>
      <w:r w:rsidR="00E2120C" w:rsidRPr="0056361D">
        <w:t xml:space="preserve"> </w:t>
      </w:r>
      <w:r w:rsidR="0058007A" w:rsidRPr="0058007A">
        <w:rPr>
          <w:b/>
          <w:bCs/>
          <w:i/>
          <w:iCs/>
        </w:rPr>
        <w:t>Revitalization</w:t>
      </w:r>
      <w:r w:rsidR="0058007A">
        <w:t xml:space="preserve"> </w:t>
      </w:r>
      <w:r w:rsidR="00E2120C" w:rsidRPr="00C906AB">
        <w:rPr>
          <w:b/>
          <w:i/>
        </w:rPr>
        <w:t>Program</w:t>
      </w:r>
      <w:r w:rsidRPr="003F4795">
        <w:t xml:space="preserve"> applicants must comply with federal regulations and certify that, if funded, they will comply with all applicable </w:t>
      </w:r>
      <w:r w:rsidR="00196F1F">
        <w:t xml:space="preserve">laws and requirements in the </w:t>
      </w:r>
      <w:r w:rsidR="00196F1F" w:rsidRPr="00E2120C">
        <w:rPr>
          <w:b/>
          <w:i/>
        </w:rPr>
        <w:t>NC Neighborhood</w:t>
      </w:r>
      <w:r w:rsidR="00196F1F">
        <w:t xml:space="preserve"> </w:t>
      </w:r>
      <w:r w:rsidR="0058007A" w:rsidRPr="0058007A">
        <w:rPr>
          <w:b/>
          <w:bCs/>
          <w:i/>
          <w:iCs/>
        </w:rPr>
        <w:t>Revitalization</w:t>
      </w:r>
      <w:r w:rsidR="0058007A">
        <w:t xml:space="preserve"> </w:t>
      </w:r>
      <w:r w:rsidR="00E2120C" w:rsidRPr="00C906AB">
        <w:rPr>
          <w:b/>
          <w:i/>
        </w:rPr>
        <w:t>Program</w:t>
      </w:r>
      <w:r w:rsidR="00E2120C" w:rsidRPr="0056361D">
        <w:t xml:space="preserve"> </w:t>
      </w:r>
      <w:r w:rsidR="00196F1F">
        <w:t>g</w:t>
      </w:r>
      <w:r w:rsidRPr="003F4795">
        <w:t>rant.  Please refer to the Federal Certifications and State CDBG Regulations in the application for specific details.  If you have questions about the documentation needed, please contact th</w:t>
      </w:r>
      <w:r w:rsidR="00D47816">
        <w:t xml:space="preserve">e </w:t>
      </w:r>
      <w:r w:rsidR="00E2120C">
        <w:t xml:space="preserve">NC </w:t>
      </w:r>
      <w:r w:rsidR="00D47816">
        <w:t>Neighborhood</w:t>
      </w:r>
      <w:r w:rsidRPr="003F4795">
        <w:t xml:space="preserve"> Program </w:t>
      </w:r>
      <w:r w:rsidR="00E2120C">
        <w:t>Grants Management Representative (GMR)</w:t>
      </w:r>
      <w:r w:rsidRPr="003F4795">
        <w:t xml:space="preserve"> for assistance.  </w:t>
      </w:r>
    </w:p>
    <w:p w14:paraId="2D92D668" w14:textId="77777777" w:rsidR="00AB1AE6" w:rsidRPr="003F4795" w:rsidRDefault="00AB1AE6" w:rsidP="009F2687">
      <w:pPr>
        <w:spacing w:after="0" w:line="240" w:lineRule="auto"/>
      </w:pPr>
    </w:p>
    <w:p w14:paraId="7538120B" w14:textId="77777777" w:rsidR="00AB1AE6" w:rsidRPr="003F4795" w:rsidRDefault="00AB1AE6" w:rsidP="009F2687">
      <w:pPr>
        <w:spacing w:after="0" w:line="240" w:lineRule="auto"/>
      </w:pPr>
      <w:r w:rsidRPr="003F4795">
        <w:t>Per the Housing and Community Development Act of 1974, as amended, the CDBG program has certain federal and state requirements that must be met.  Local government project administrators should be familiar with the Act, along with rules published in the Federal Register of November 9, 1992 under 24 CFR Part 570.  NC Administrative Code requirements of 4 NCAC Subchapter 19L (NC Community Development Block Grant Program) must also be met.</w:t>
      </w:r>
    </w:p>
    <w:p w14:paraId="03192E08" w14:textId="77777777" w:rsidR="00AB1AE6" w:rsidRPr="003F4795" w:rsidRDefault="00AB1AE6" w:rsidP="009F2687">
      <w:pPr>
        <w:spacing w:after="0" w:line="240" w:lineRule="auto"/>
      </w:pPr>
    </w:p>
    <w:p w14:paraId="78078A19" w14:textId="77777777" w:rsidR="00AB1AE6" w:rsidRDefault="00AB1AE6" w:rsidP="009F2687">
      <w:pPr>
        <w:spacing w:after="0" w:line="240" w:lineRule="auto"/>
      </w:pPr>
      <w:r w:rsidRPr="003F4795">
        <w:t>It is important that applicants understand the commitment they will be undertaking with a CDBG grant.   This description of requirements and responsibilities of grantees should be r</w:t>
      </w:r>
      <w:r w:rsidR="00196F1F">
        <w:t>ead carefully. Please contact REDD</w:t>
      </w:r>
      <w:r w:rsidRPr="003F4795">
        <w:t xml:space="preserve"> Staff with any questions regarding federal program regulations. The following list is intended to provide local government and business CDBG program participants with a brief list of basic federal and state administrative requirements for compliance areas that must be addressed.</w:t>
      </w:r>
    </w:p>
    <w:p w14:paraId="5449CCD5" w14:textId="77777777" w:rsidR="005923E6" w:rsidRDefault="005923E6" w:rsidP="009F2687">
      <w:pPr>
        <w:spacing w:after="0" w:line="240" w:lineRule="auto"/>
      </w:pPr>
    </w:p>
    <w:p w14:paraId="36346D16" w14:textId="77777777" w:rsidR="00AB1AE6" w:rsidRPr="003F4795" w:rsidRDefault="00AB1AE6" w:rsidP="00D74674">
      <w:pPr>
        <w:numPr>
          <w:ilvl w:val="0"/>
          <w:numId w:val="26"/>
        </w:numPr>
        <w:spacing w:after="0" w:line="240" w:lineRule="auto"/>
        <w:rPr>
          <w:b/>
        </w:rPr>
      </w:pPr>
      <w:r w:rsidRPr="003F4795">
        <w:rPr>
          <w:b/>
        </w:rPr>
        <w:t>Conflict of Interest</w:t>
      </w:r>
    </w:p>
    <w:p w14:paraId="6D333726" w14:textId="77777777" w:rsidR="00AB1AE6" w:rsidRPr="003F4795" w:rsidRDefault="00AB1AE6" w:rsidP="00972BA2">
      <w:pPr>
        <w:spacing w:after="0" w:line="240" w:lineRule="auto"/>
      </w:pPr>
      <w:r w:rsidRPr="003F4795">
        <w:t>Per 24 CFR Part 570.489 (h), the following people or their immediate family members shall not have any direct or indirect financial interest in any contract, subcontract or the proceeds thereof for work to be performed in connection with the grant during their tenure or for one year thereafter: 1) employees or agents of the recipient who exercise any function or responsibility for the CDBG project, and 2) officials of the recipient including members of the governing body.  The applicant will be asked to determine if a potential conflict exists.  Questions regarding this item are in the program application.  Please note that sub</w:t>
      </w:r>
      <w:r w:rsidR="00980054">
        <w:t>-</w:t>
      </w:r>
      <w:r w:rsidRPr="003F4795">
        <w:t xml:space="preserve">recipients must comply with these regulations as well. Consult </w:t>
      </w:r>
      <w:r w:rsidRPr="00C906AB">
        <w:t xml:space="preserve">with </w:t>
      </w:r>
      <w:r w:rsidR="00F239BC" w:rsidRPr="00C906AB">
        <w:t>REDD</w:t>
      </w:r>
      <w:r w:rsidRPr="003F4795">
        <w:t xml:space="preserve"> Staff regarding conflict of interest questions or North Carolina Community Development Block Grant Program Regulations (4NCAC 19L.Section.0914).</w:t>
      </w:r>
    </w:p>
    <w:p w14:paraId="60D7B10D" w14:textId="77777777" w:rsidR="00AB1AE6" w:rsidRPr="003F4795" w:rsidRDefault="00AB1AE6" w:rsidP="009F0911">
      <w:pPr>
        <w:spacing w:after="0" w:line="240" w:lineRule="auto"/>
      </w:pPr>
    </w:p>
    <w:p w14:paraId="4DB0307D" w14:textId="1DE6F609" w:rsidR="00AB1AE6" w:rsidRPr="003F4795" w:rsidRDefault="00AB1AE6" w:rsidP="00D74674">
      <w:pPr>
        <w:numPr>
          <w:ilvl w:val="0"/>
          <w:numId w:val="26"/>
        </w:numPr>
        <w:spacing w:after="0" w:line="240" w:lineRule="auto"/>
        <w:rPr>
          <w:b/>
        </w:rPr>
      </w:pPr>
      <w:r w:rsidRPr="003F4795">
        <w:rPr>
          <w:b/>
        </w:rPr>
        <w:t>Citizen Participation</w:t>
      </w:r>
      <w:r w:rsidR="00D81DFA">
        <w:rPr>
          <w:b/>
        </w:rPr>
        <w:t xml:space="preserve"> </w:t>
      </w:r>
      <w:r w:rsidR="00D81DFA" w:rsidRPr="00D81DFA">
        <w:rPr>
          <w:b/>
          <w:i/>
          <w:iCs/>
          <w:color w:val="B23214" w:themeColor="accent5" w:themeShade="BF"/>
        </w:rPr>
        <w:t xml:space="preserve">Important Note:  Please see the section introduction </w:t>
      </w:r>
      <w:r w:rsidR="000C0898">
        <w:rPr>
          <w:b/>
          <w:i/>
          <w:iCs/>
          <w:color w:val="B23214" w:themeColor="accent5" w:themeShade="BF"/>
        </w:rPr>
        <w:t>on page 24</w:t>
      </w:r>
      <w:r w:rsidR="00D81DFA" w:rsidRPr="00D81DFA">
        <w:rPr>
          <w:b/>
          <w:i/>
          <w:iCs/>
          <w:color w:val="B23214" w:themeColor="accent5" w:themeShade="BF"/>
        </w:rPr>
        <w:t>.</w:t>
      </w:r>
      <w:r w:rsidR="00D81DFA" w:rsidRPr="00D81DFA">
        <w:rPr>
          <w:b/>
          <w:color w:val="B23214" w:themeColor="accent5" w:themeShade="BF"/>
        </w:rPr>
        <w:t xml:space="preserve"> </w:t>
      </w:r>
    </w:p>
    <w:p w14:paraId="0A92817C" w14:textId="77777777" w:rsidR="00AB1AE6" w:rsidRPr="003F4795" w:rsidRDefault="00AB1AE6" w:rsidP="00896D02">
      <w:pPr>
        <w:spacing w:after="0" w:line="240" w:lineRule="auto"/>
      </w:pPr>
      <w:r w:rsidRPr="003F4795">
        <w:t xml:space="preserve">Applicants must certify in the application that they are following a written citizen participation plan that provides for access to information and participation in all stages of the project.  This includes proper advertising of public hearings in the </w:t>
      </w:r>
      <w:r w:rsidRPr="003F4795">
        <w:rPr>
          <w:b/>
          <w:bCs/>
        </w:rPr>
        <w:t>non-legal</w:t>
      </w:r>
      <w:r w:rsidRPr="003F4795">
        <w:t xml:space="preserve"> section of a newspaper with general circulation in the area, and timely access to meetings, information, and records related to the project.  In addition to a minimum of two public hearings before submitting a final application, a third hearing is required prior to the formal close out of a grant after completion of all project activities.</w:t>
      </w:r>
    </w:p>
    <w:p w14:paraId="317E1989" w14:textId="77777777" w:rsidR="00AB1AE6" w:rsidRPr="003F4795" w:rsidRDefault="00AB1AE6" w:rsidP="00896D02">
      <w:pPr>
        <w:spacing w:after="0" w:line="240" w:lineRule="auto"/>
      </w:pPr>
    </w:p>
    <w:p w14:paraId="4DA66C0B" w14:textId="77777777" w:rsidR="00AB1AE6" w:rsidRPr="003F4795" w:rsidRDefault="00AB1AE6" w:rsidP="00896D02">
      <w:pPr>
        <w:spacing w:after="0" w:line="240" w:lineRule="auto"/>
      </w:pPr>
      <w:r w:rsidRPr="003F4795">
        <w:t>Applicants must certify in their application that they are following a detailed citizen participation plan which provides for and encourages citizen participation at all stages of the project, from initial design and application through implementation and closeout.</w:t>
      </w:r>
    </w:p>
    <w:p w14:paraId="048BC295" w14:textId="77777777" w:rsidR="00AB1AE6" w:rsidRPr="003F4795" w:rsidRDefault="00AB1AE6" w:rsidP="00896D02">
      <w:pPr>
        <w:spacing w:after="0" w:line="240" w:lineRule="auto"/>
      </w:pPr>
    </w:p>
    <w:p w14:paraId="00B486C7" w14:textId="77777777" w:rsidR="00AB1AE6" w:rsidRPr="003F4795" w:rsidRDefault="00AB1AE6" w:rsidP="00896D02">
      <w:pPr>
        <w:spacing w:after="0" w:line="240" w:lineRule="auto"/>
      </w:pPr>
      <w:r w:rsidRPr="003F4795">
        <w:t xml:space="preserve">This plan must provide for reasonable and timely access to meetings, information, and records; provide technical assistance to groups representative of low and </w:t>
      </w:r>
      <w:r w:rsidR="004C63EC" w:rsidRPr="003F4795">
        <w:t>moderate-income</w:t>
      </w:r>
      <w:r w:rsidRPr="003F4795">
        <w:t xml:space="preserve"> persons that request assistance; provide for public hearings at all stages of the community development program; provide timely written answers to written complaints; and provide for the needs of non-English speaking persons.</w:t>
      </w:r>
    </w:p>
    <w:p w14:paraId="28A3400F" w14:textId="77777777" w:rsidR="00AB1AE6" w:rsidRPr="003F4795" w:rsidRDefault="00AB1AE6" w:rsidP="00896D02">
      <w:pPr>
        <w:spacing w:after="0" w:line="240" w:lineRule="auto"/>
      </w:pPr>
    </w:p>
    <w:p w14:paraId="19DD4908" w14:textId="77777777" w:rsidR="00AB1AE6" w:rsidRPr="006A1D73" w:rsidRDefault="007A40A2" w:rsidP="00896D02">
      <w:pPr>
        <w:spacing w:after="0" w:line="240" w:lineRule="auto"/>
        <w:rPr>
          <w:b/>
        </w:rPr>
      </w:pPr>
      <w:r w:rsidRPr="003F4795">
        <w:t>To</w:t>
      </w:r>
      <w:r w:rsidR="00AB1AE6" w:rsidRPr="003F4795">
        <w:t xml:space="preserve"> meet the minimum requirements for citizen participation during the application phase, applicant must hold a public hearing to obtain citizens' comments at the beginning of the application process, and another hearing after the application is drafted b</w:t>
      </w:r>
      <w:r w:rsidR="00196F1F">
        <w:t>ut</w:t>
      </w:r>
      <w:r w:rsidR="006326B9">
        <w:t>,</w:t>
      </w:r>
      <w:r w:rsidR="00196F1F">
        <w:t xml:space="preserve"> prior to its submission to REDD</w:t>
      </w:r>
      <w:r w:rsidR="00AB1AE6" w:rsidRPr="003F4795">
        <w:t xml:space="preserve">.  Public hearing notices must be published at least once in the non-legal section of a newspaper having general circulation in the area.  </w:t>
      </w:r>
      <w:r w:rsidR="00AB1AE6" w:rsidRPr="006A1D73">
        <w:rPr>
          <w:b/>
        </w:rPr>
        <w:t>The notice must be published at least 10 days but</w:t>
      </w:r>
      <w:r w:rsidR="006326B9" w:rsidRPr="006A1D73">
        <w:rPr>
          <w:b/>
        </w:rPr>
        <w:t>,</w:t>
      </w:r>
      <w:r w:rsidR="00AB1AE6" w:rsidRPr="006A1D73">
        <w:rPr>
          <w:b/>
        </w:rPr>
        <w:t xml:space="preserve"> no more than 25 days before the date of the hearing.</w:t>
      </w:r>
    </w:p>
    <w:p w14:paraId="5947851E" w14:textId="77777777" w:rsidR="00AB1AE6" w:rsidRPr="003F4795" w:rsidRDefault="00AB1AE6" w:rsidP="00896D02">
      <w:pPr>
        <w:spacing w:after="0" w:line="240" w:lineRule="auto"/>
      </w:pPr>
    </w:p>
    <w:p w14:paraId="27CAC3DA" w14:textId="77777777" w:rsidR="00AB1AE6" w:rsidRPr="003F4795" w:rsidRDefault="00AB1AE6" w:rsidP="00896D02">
      <w:pPr>
        <w:spacing w:after="0" w:line="240" w:lineRule="auto"/>
      </w:pPr>
      <w:r w:rsidRPr="003F4795">
        <w:t xml:space="preserve">The notice of public hearing to obtain citizens' views after the application has been prepared, but prior to its submission to </w:t>
      </w:r>
      <w:r w:rsidR="00D47816">
        <w:t>REDD</w:t>
      </w:r>
      <w:r w:rsidRPr="003F4795">
        <w:t>, must also contain a description of the proposed project(s), including proposed project location, activities to be carried out, and total costs of activities.  The governing board of the applicant must conduct the public hearings.</w:t>
      </w:r>
    </w:p>
    <w:p w14:paraId="28C84C3A" w14:textId="77777777" w:rsidR="00AB1AE6" w:rsidRPr="003F4795" w:rsidRDefault="00AB1AE6" w:rsidP="00896D02">
      <w:pPr>
        <w:spacing w:after="0" w:line="240" w:lineRule="auto"/>
      </w:pPr>
    </w:p>
    <w:p w14:paraId="2721123B" w14:textId="4A9F090C" w:rsidR="00AB1AE6" w:rsidRPr="0044039D" w:rsidRDefault="006A1D73" w:rsidP="00896D02">
      <w:pPr>
        <w:spacing w:after="0" w:line="240" w:lineRule="auto"/>
        <w:rPr>
          <w:b/>
          <w:i/>
          <w:color w:val="002060"/>
        </w:rPr>
      </w:pPr>
      <w:r w:rsidRPr="0044039D">
        <w:rPr>
          <w:b/>
          <w:i/>
          <w:color w:val="002060"/>
        </w:rPr>
        <w:t xml:space="preserve">Please Note: </w:t>
      </w:r>
      <w:r w:rsidR="00AB1AE6" w:rsidRPr="0044039D">
        <w:rPr>
          <w:b/>
          <w:i/>
          <w:color w:val="002060"/>
        </w:rPr>
        <w:t xml:space="preserve">Local governments </w:t>
      </w:r>
      <w:r w:rsidR="006326B9" w:rsidRPr="0044039D">
        <w:rPr>
          <w:b/>
          <w:i/>
          <w:color w:val="002060"/>
        </w:rPr>
        <w:t xml:space="preserve">must </w:t>
      </w:r>
      <w:r w:rsidR="00AB1AE6" w:rsidRPr="0044039D">
        <w:rPr>
          <w:b/>
          <w:i/>
          <w:color w:val="002060"/>
        </w:rPr>
        <w:t xml:space="preserve">also provide citizens, especially residents of proposed project areas or </w:t>
      </w:r>
      <w:r w:rsidR="007643AD" w:rsidRPr="0044039D">
        <w:rPr>
          <w:b/>
          <w:i/>
          <w:color w:val="002060"/>
        </w:rPr>
        <w:t>ones</w:t>
      </w:r>
      <w:r w:rsidR="00AB1AE6" w:rsidRPr="0044039D">
        <w:rPr>
          <w:b/>
          <w:i/>
          <w:color w:val="002060"/>
        </w:rPr>
        <w:t xml:space="preserve"> whose homes will be included, an adequate opportunity to participate in the planning and development of CDBG applications beyond the public hearing requirements described above.</w:t>
      </w:r>
    </w:p>
    <w:p w14:paraId="3AC52E03" w14:textId="77777777" w:rsidR="00AB1AE6" w:rsidRPr="003F4795" w:rsidRDefault="00AB1AE6" w:rsidP="00896D02">
      <w:pPr>
        <w:spacing w:after="0" w:line="240" w:lineRule="auto"/>
      </w:pPr>
    </w:p>
    <w:p w14:paraId="3982F4FE" w14:textId="77777777" w:rsidR="00AB1AE6" w:rsidRPr="00C906AB" w:rsidRDefault="00AB1AE6" w:rsidP="00896D02">
      <w:pPr>
        <w:spacing w:after="0" w:line="240" w:lineRule="auto"/>
      </w:pPr>
      <w:r w:rsidRPr="00C906AB">
        <w:t>Examples of actions applicants may take to ensure adequate citizen participation in the application stage include</w:t>
      </w:r>
      <w:r w:rsidR="006326B9" w:rsidRPr="00C906AB">
        <w:t>s,</w:t>
      </w:r>
      <w:r w:rsidRPr="00C906AB">
        <w:t xml:space="preserve"> meeting</w:t>
      </w:r>
      <w:r w:rsidRPr="003F4795">
        <w:t xml:space="preserve"> with community groups and leaders prior to public hearings, holding informational </w:t>
      </w:r>
      <w:r w:rsidRPr="00C906AB">
        <w:t>meetings for those citizens whose homes will be affected by the project and distributing notices of meetings and public hearings directly to them.  Applicants may also choose to distribute public hearing notices to local community action agencies</w:t>
      </w:r>
      <w:r w:rsidR="006326B9" w:rsidRPr="00C906AB">
        <w:t>,</w:t>
      </w:r>
      <w:r w:rsidRPr="00C906AB">
        <w:t xml:space="preserve"> legal services offices and other public and private organizations.</w:t>
      </w:r>
    </w:p>
    <w:p w14:paraId="6FFD8E2F" w14:textId="77777777" w:rsidR="00AB1AE6" w:rsidRPr="00C906AB" w:rsidRDefault="00AB1AE6" w:rsidP="00896D02">
      <w:pPr>
        <w:spacing w:after="0" w:line="240" w:lineRule="auto"/>
      </w:pPr>
    </w:p>
    <w:p w14:paraId="6D44A013" w14:textId="77777777" w:rsidR="00AB1AE6" w:rsidRPr="00C906AB" w:rsidRDefault="00AB1AE6" w:rsidP="00896D02">
      <w:pPr>
        <w:spacing w:after="0" w:line="240" w:lineRule="auto"/>
      </w:pPr>
      <w:r w:rsidRPr="00C906AB">
        <w:t>Please note that the applicant certifies in the application Certification Form that it is following the requirements described in the first paragraph of this section</w:t>
      </w:r>
      <w:r w:rsidR="006326B9" w:rsidRPr="00C906AB">
        <w:t xml:space="preserve"> for ensuring citizen participation</w:t>
      </w:r>
      <w:r w:rsidRPr="00C906AB">
        <w:t>, and that it will adopt a detailed written Citizen Participation Plan that includes these requirements if</w:t>
      </w:r>
      <w:r w:rsidR="006326B9" w:rsidRPr="00C906AB">
        <w:t>,</w:t>
      </w:r>
      <w:r w:rsidRPr="00C906AB">
        <w:t xml:space="preserve"> the project receives </w:t>
      </w:r>
      <w:r w:rsidR="006326B9" w:rsidRPr="00C906AB">
        <w:t xml:space="preserve">the </w:t>
      </w:r>
      <w:r w:rsidRPr="00C906AB">
        <w:t>grant award.  Applicants should refer to 4 NCAC 19L Section .1002(c) and (d) for information regarding the development and implementation of this plan.</w:t>
      </w:r>
    </w:p>
    <w:p w14:paraId="7CBDF49B" w14:textId="77777777" w:rsidR="00AB1AE6" w:rsidRPr="00C906AB" w:rsidRDefault="00AB1AE6" w:rsidP="00896D02">
      <w:pPr>
        <w:spacing w:after="0" w:line="240" w:lineRule="auto"/>
      </w:pPr>
    </w:p>
    <w:p w14:paraId="1E5DDA51" w14:textId="7A5BC970" w:rsidR="00AB1AE6" w:rsidRDefault="00AB1AE6" w:rsidP="00896D02">
      <w:pPr>
        <w:spacing w:after="0" w:line="240" w:lineRule="auto"/>
      </w:pPr>
      <w:r w:rsidRPr="00C906AB">
        <w:t xml:space="preserve">If </w:t>
      </w:r>
      <w:r w:rsidR="006326B9" w:rsidRPr="00C906AB">
        <w:t>awarded</w:t>
      </w:r>
      <w:r w:rsidRPr="00C906AB">
        <w:t>,</w:t>
      </w:r>
      <w:r w:rsidR="006326B9" w:rsidRPr="00C906AB">
        <w:t xml:space="preserve"> the</w:t>
      </w:r>
      <w:r w:rsidRPr="00C906AB">
        <w:t xml:space="preserve"> grantee </w:t>
      </w:r>
      <w:r w:rsidR="006326B9" w:rsidRPr="00C906AB">
        <w:t>must</w:t>
      </w:r>
      <w:r w:rsidRPr="00C906AB">
        <w:t xml:space="preserve"> have documentation on file of compliance with citizen participation requirements in the application process</w:t>
      </w:r>
      <w:r w:rsidR="006326B9" w:rsidRPr="00C906AB">
        <w:t>,</w:t>
      </w:r>
      <w:r w:rsidRPr="00C906AB">
        <w:t xml:space="preserve"> 4 NCAC 19L.1002(b): publisher’s affidavits of notices for and minutes signed by the town or county clerk of the two required public hearings.</w:t>
      </w:r>
    </w:p>
    <w:p w14:paraId="118D2095" w14:textId="77232580" w:rsidR="00AB1AE6" w:rsidRDefault="00AB1AE6" w:rsidP="00896D02">
      <w:pPr>
        <w:spacing w:after="0" w:line="240" w:lineRule="auto"/>
      </w:pPr>
    </w:p>
    <w:p w14:paraId="0366CAB3" w14:textId="77777777" w:rsidR="00AB1AE6" w:rsidRPr="00C906AB" w:rsidRDefault="00AB1AE6" w:rsidP="00D74674">
      <w:pPr>
        <w:numPr>
          <w:ilvl w:val="0"/>
          <w:numId w:val="26"/>
        </w:numPr>
        <w:spacing w:after="0" w:line="240" w:lineRule="auto"/>
        <w:rPr>
          <w:b/>
        </w:rPr>
      </w:pPr>
      <w:r w:rsidRPr="00C906AB">
        <w:rPr>
          <w:b/>
        </w:rPr>
        <w:t>Program Income</w:t>
      </w:r>
    </w:p>
    <w:p w14:paraId="19FA3CC3" w14:textId="77777777" w:rsidR="00AB1AE6" w:rsidRPr="00C906AB" w:rsidRDefault="00AB1AE6" w:rsidP="00896D02">
      <w:pPr>
        <w:spacing w:after="0" w:line="240" w:lineRule="auto"/>
      </w:pPr>
      <w:r w:rsidRPr="00C906AB">
        <w:t xml:space="preserve">Program income resulting from the CDBG project may be retained at the local level.  For example, program income will result from loan repayments or the sale of assets purchased with CDBG funds.  Prior to expenditure of program income, the applicant must have a plan for reuse </w:t>
      </w:r>
      <w:r w:rsidR="00D47816" w:rsidRPr="00C906AB">
        <w:t>of program income approved by REDD</w:t>
      </w:r>
      <w:r w:rsidRPr="00C906AB">
        <w:t>.</w:t>
      </w:r>
    </w:p>
    <w:p w14:paraId="2FF9D730" w14:textId="77777777" w:rsidR="00AB1AE6" w:rsidRPr="00C906AB" w:rsidRDefault="00AB1AE6" w:rsidP="00896D02">
      <w:pPr>
        <w:spacing w:after="0" w:line="240" w:lineRule="auto"/>
      </w:pPr>
    </w:p>
    <w:p w14:paraId="1EC117D1" w14:textId="77777777" w:rsidR="00AB1AE6" w:rsidRPr="00C906AB" w:rsidRDefault="00AB1AE6" w:rsidP="00D74674">
      <w:pPr>
        <w:numPr>
          <w:ilvl w:val="0"/>
          <w:numId w:val="26"/>
        </w:numPr>
        <w:spacing w:after="0" w:line="240" w:lineRule="auto"/>
        <w:rPr>
          <w:b/>
        </w:rPr>
      </w:pPr>
      <w:r w:rsidRPr="00C906AB">
        <w:rPr>
          <w:b/>
        </w:rPr>
        <w:t>Administration of Project</w:t>
      </w:r>
    </w:p>
    <w:p w14:paraId="63A130B8" w14:textId="77777777" w:rsidR="00AB1AE6" w:rsidRPr="00C906AB" w:rsidRDefault="00AB1AE6" w:rsidP="00896D02">
      <w:pPr>
        <w:spacing w:after="0" w:line="240" w:lineRule="auto"/>
      </w:pPr>
      <w:r w:rsidRPr="00C906AB">
        <w:t xml:space="preserve">If </w:t>
      </w:r>
      <w:r w:rsidR="0043247E" w:rsidRPr="00C906AB">
        <w:t>awarded</w:t>
      </w:r>
      <w:r w:rsidRPr="00C906AB">
        <w:t>,</w:t>
      </w:r>
      <w:r w:rsidR="00952397" w:rsidRPr="00C906AB">
        <w:t xml:space="preserve"> the</w:t>
      </w:r>
      <w:r w:rsidRPr="00C906AB">
        <w:t xml:space="preserve"> grantee </w:t>
      </w:r>
      <w:r w:rsidR="00952397" w:rsidRPr="00C906AB">
        <w:t>must</w:t>
      </w:r>
      <w:r w:rsidRPr="00C906AB">
        <w:t xml:space="preserve"> meet minimal levels of supervision in implementing the project as follows:</w:t>
      </w:r>
    </w:p>
    <w:p w14:paraId="0788C173" w14:textId="77777777" w:rsidR="00AB1AE6" w:rsidRPr="00C906AB" w:rsidRDefault="00AB1AE6" w:rsidP="00D74674">
      <w:pPr>
        <w:numPr>
          <w:ilvl w:val="0"/>
          <w:numId w:val="31"/>
        </w:numPr>
        <w:spacing w:after="0" w:line="240" w:lineRule="auto"/>
      </w:pPr>
      <w:r w:rsidRPr="00C906AB">
        <w:t>Administrators of the project will give written status reports to the elected board</w:t>
      </w:r>
      <w:r w:rsidR="00952397" w:rsidRPr="00C906AB">
        <w:t xml:space="preserve"> at a minimum quarterly</w:t>
      </w:r>
      <w:r w:rsidRPr="00C906AB">
        <w:t>.</w:t>
      </w:r>
    </w:p>
    <w:p w14:paraId="247217CB" w14:textId="77777777" w:rsidR="00AB1AE6" w:rsidRPr="00C906AB" w:rsidRDefault="00AB1AE6" w:rsidP="00D74674">
      <w:pPr>
        <w:numPr>
          <w:ilvl w:val="0"/>
          <w:numId w:val="31"/>
        </w:numPr>
        <w:spacing w:after="120" w:line="240" w:lineRule="auto"/>
      </w:pPr>
      <w:r w:rsidRPr="00C906AB">
        <w:t>At least two persons from the local government will review invoices and requests for payment</w:t>
      </w:r>
      <w:r w:rsidR="00952397" w:rsidRPr="00C906AB">
        <w:t xml:space="preserve"> to ensure accuracy and to ensure costs are allowable</w:t>
      </w:r>
      <w:r w:rsidRPr="00C906AB">
        <w:t>.</w:t>
      </w:r>
    </w:p>
    <w:p w14:paraId="4807975E" w14:textId="77777777" w:rsidR="00AB1AE6" w:rsidRPr="00C906AB" w:rsidRDefault="00AB1AE6" w:rsidP="00D74674">
      <w:pPr>
        <w:numPr>
          <w:ilvl w:val="0"/>
          <w:numId w:val="31"/>
        </w:numPr>
        <w:spacing w:after="120" w:line="240" w:lineRule="auto"/>
      </w:pPr>
      <w:r w:rsidRPr="00C906AB">
        <w:t>The local government manager reviews and signs off on all project reports.</w:t>
      </w:r>
    </w:p>
    <w:p w14:paraId="6646DC12" w14:textId="77777777" w:rsidR="00AB1AE6" w:rsidRPr="00C906AB" w:rsidRDefault="00AB1AE6" w:rsidP="00D74674">
      <w:pPr>
        <w:numPr>
          <w:ilvl w:val="0"/>
          <w:numId w:val="31"/>
        </w:numPr>
        <w:spacing w:after="120" w:line="240" w:lineRule="auto"/>
      </w:pPr>
      <w:r w:rsidRPr="00C906AB">
        <w:t>All project files will be maintained at the local government offices and made available to citizens during regular business hours.</w:t>
      </w:r>
    </w:p>
    <w:p w14:paraId="47758018" w14:textId="77777777" w:rsidR="00AB1AE6" w:rsidRPr="003F4795" w:rsidRDefault="00AB1AE6" w:rsidP="00B44020">
      <w:pPr>
        <w:spacing w:after="0" w:line="240" w:lineRule="auto"/>
      </w:pPr>
    </w:p>
    <w:p w14:paraId="01C00598" w14:textId="77777777" w:rsidR="00AB1AE6" w:rsidRPr="003F4795" w:rsidRDefault="00AB1AE6" w:rsidP="00D74674">
      <w:pPr>
        <w:numPr>
          <w:ilvl w:val="0"/>
          <w:numId w:val="26"/>
        </w:numPr>
        <w:spacing w:after="0" w:line="240" w:lineRule="auto"/>
        <w:rPr>
          <w:b/>
        </w:rPr>
      </w:pPr>
      <w:r w:rsidRPr="003F4795">
        <w:rPr>
          <w:b/>
        </w:rPr>
        <w:t>Audits/Compliance</w:t>
      </w:r>
    </w:p>
    <w:p w14:paraId="192BA262" w14:textId="77777777" w:rsidR="00AB1AE6" w:rsidRDefault="00AB1AE6" w:rsidP="00B44020">
      <w:pPr>
        <w:spacing w:after="0" w:line="240" w:lineRule="auto"/>
      </w:pPr>
      <w:r w:rsidRPr="003F4795">
        <w:t xml:space="preserve">CDBG grantees expending $25,000 or more in a fiscal year are </w:t>
      </w:r>
      <w:r w:rsidRPr="003F4795">
        <w:rPr>
          <w:b/>
        </w:rPr>
        <w:t>required</w:t>
      </w:r>
      <w:r w:rsidRPr="003F4795">
        <w:t xml:space="preserve"> to have funds audited for the CDBG program.  CDBG funds can be used to pay for the CDBG portion of the audit provided the grantee has expended $500,000 or more in the fiscal year in total federal awards (CDBG and other federal funds).  If the grantee has expended less than $500,000 in total federal awards, the grantee may budget local funds in the administrative line item in the CDBG application to pay for the CDBG portion of the audit and claim the local administrative funds as local commitment.</w:t>
      </w:r>
    </w:p>
    <w:p w14:paraId="61090677" w14:textId="77777777" w:rsidR="005923E6" w:rsidRDefault="005923E6" w:rsidP="00B44020">
      <w:pPr>
        <w:spacing w:after="0" w:line="240" w:lineRule="auto"/>
      </w:pPr>
    </w:p>
    <w:p w14:paraId="1FF03549" w14:textId="77777777" w:rsidR="00AB1AE6" w:rsidRPr="003F4795" w:rsidRDefault="00AB1AE6" w:rsidP="00D74674">
      <w:pPr>
        <w:numPr>
          <w:ilvl w:val="0"/>
          <w:numId w:val="26"/>
        </w:numPr>
        <w:spacing w:after="0" w:line="240" w:lineRule="auto"/>
        <w:rPr>
          <w:b/>
        </w:rPr>
      </w:pPr>
      <w:r w:rsidRPr="003F4795">
        <w:rPr>
          <w:b/>
        </w:rPr>
        <w:t>Costs Associated with Preparation of the CDBG Application</w:t>
      </w:r>
    </w:p>
    <w:p w14:paraId="6E423370" w14:textId="77777777" w:rsidR="00AB1AE6" w:rsidRPr="003F4795" w:rsidRDefault="00D47816" w:rsidP="00CA4B44">
      <w:pPr>
        <w:spacing w:after="0" w:line="240" w:lineRule="auto"/>
      </w:pPr>
      <w:r>
        <w:t xml:space="preserve">Applicants that receive REDD </w:t>
      </w:r>
      <w:r w:rsidR="00AB1AE6" w:rsidRPr="003F4795">
        <w:t xml:space="preserve">funding approval for project(s) may charge the cost of application preparation to a current program </w:t>
      </w:r>
      <w:r w:rsidR="007A40A2" w:rsidRPr="003F4795">
        <w:t>if</w:t>
      </w:r>
      <w:r w:rsidR="00AF4EF8">
        <w:t>,</w:t>
      </w:r>
      <w:r w:rsidR="00AB1AE6" w:rsidRPr="003F4795">
        <w:t xml:space="preserve"> procurement procedures consistent with 24 CFR 85.36 are followed.  No more than </w:t>
      </w:r>
      <w:r w:rsidR="00AB1AE6" w:rsidRPr="006130CC">
        <w:t>$</w:t>
      </w:r>
      <w:r w:rsidR="00D73A32">
        <w:t>3</w:t>
      </w:r>
      <w:r w:rsidR="00AB1AE6" w:rsidRPr="006130CC">
        <w:t>,</w:t>
      </w:r>
      <w:r w:rsidR="00D73A32">
        <w:t>5</w:t>
      </w:r>
      <w:r w:rsidR="00AB1AE6" w:rsidRPr="006130CC">
        <w:t>00</w:t>
      </w:r>
      <w:r w:rsidR="00AB1AE6" w:rsidRPr="003F4795">
        <w:t xml:space="preserve"> may be charged to the CDBG program for</w:t>
      </w:r>
      <w:r w:rsidR="00AF4EF8">
        <w:t xml:space="preserve"> </w:t>
      </w:r>
      <w:r w:rsidR="00AF4EF8" w:rsidRPr="00C906AB">
        <w:t>the preparation of the</w:t>
      </w:r>
      <w:r w:rsidR="00AB1AE6" w:rsidRPr="00C906AB">
        <w:t xml:space="preserve"> application.</w:t>
      </w:r>
    </w:p>
    <w:p w14:paraId="7CBC5189" w14:textId="77777777" w:rsidR="00A21BA1" w:rsidRPr="00A21BA1" w:rsidRDefault="00A21BA1" w:rsidP="00CA4B44">
      <w:pPr>
        <w:spacing w:after="0" w:line="240" w:lineRule="auto"/>
      </w:pPr>
    </w:p>
    <w:p w14:paraId="5F90ECBA" w14:textId="77777777" w:rsidR="00AB1AE6" w:rsidRPr="003F4795" w:rsidRDefault="00AB1AE6" w:rsidP="00D74674">
      <w:pPr>
        <w:numPr>
          <w:ilvl w:val="0"/>
          <w:numId w:val="26"/>
        </w:numPr>
        <w:spacing w:after="0" w:line="240" w:lineRule="auto"/>
        <w:rPr>
          <w:b/>
        </w:rPr>
      </w:pPr>
      <w:r w:rsidRPr="003F4795">
        <w:rPr>
          <w:b/>
        </w:rPr>
        <w:t>Procurement</w:t>
      </w:r>
    </w:p>
    <w:p w14:paraId="76D806DE" w14:textId="77777777" w:rsidR="008A7322" w:rsidRDefault="00AB1AE6" w:rsidP="008A7322">
      <w:pPr>
        <w:spacing w:after="0" w:line="240" w:lineRule="auto"/>
      </w:pPr>
      <w:r w:rsidRPr="003F4795">
        <w:t xml:space="preserve">The grantee must have a written Procurement Policy that meets the requirements specified in </w:t>
      </w:r>
      <w:r w:rsidR="00015758" w:rsidRPr="00015758">
        <w:rPr>
          <w:b/>
          <w:i/>
          <w:u w:val="single"/>
        </w:rPr>
        <w:t>2 CFR, Part 200.317-200.326 of the Uniform Administrative Requirements, Cost Principles, and Audit Requirements for Federal Awards</w:t>
      </w:r>
      <w:r w:rsidR="00015758">
        <w:t xml:space="preserve"> at </w:t>
      </w:r>
      <w:hyperlink r:id="rId15" w:history="1">
        <w:r w:rsidR="00015758" w:rsidRPr="00A731E1">
          <w:rPr>
            <w:rStyle w:val="Hyperlink"/>
          </w:rPr>
          <w:t>https://www.ecfr.gov/cgi-bin/text-idx?SID=6214841a79953f26c5c230d72d6b70a1&amp;tpl=/ecfrbrowse/Title02/2cfr200_main_02.tpl</w:t>
        </w:r>
      </w:hyperlink>
      <w:r w:rsidRPr="003F4795">
        <w:t>.</w:t>
      </w:r>
      <w:r w:rsidR="00015758">
        <w:t xml:space="preserve"> </w:t>
      </w:r>
      <w:r w:rsidRPr="003F4795">
        <w:t>The procurement procedures must reflect applicable State and local laws</w:t>
      </w:r>
      <w:r w:rsidR="00AF4EF8">
        <w:t>,</w:t>
      </w:r>
      <w:r w:rsidRPr="003F4795">
        <w:t xml:space="preserve"> should promote free and open competition, and describe efforts to encourage minority and female owned businesses to submit bids/proposals.   Grantees must contract for the procurement of goods, services, and construction projects including design services.  CDBG grantees must enter procurement solicitation for any contract over $25,000 in the Statewide Interactive Purchasing System (IPS) as well as p</w:t>
      </w:r>
      <w:r w:rsidR="00196F1F">
        <w:t>rovide the information to the REDD</w:t>
      </w:r>
      <w:r w:rsidRPr="003F4795">
        <w:t xml:space="preserve"> Compliance Office.   All notices must be posted in IPS at least three days before the procurement process begins.</w:t>
      </w:r>
      <w:r w:rsidR="006A1D73">
        <w:t xml:space="preserve"> Only t</w:t>
      </w:r>
      <w:r w:rsidRPr="003F4795">
        <w:t>he local government must set-up in IPS to post solicitation documents electronically.  The process takes 15 minutes.  The local government should contact N C Department of Administration at (919) 807-</w:t>
      </w:r>
      <w:r w:rsidR="008C184C">
        <w:t>2425</w:t>
      </w:r>
      <w:r w:rsidRPr="003F4795">
        <w:t xml:space="preserve"> or </w:t>
      </w:r>
      <w:hyperlink r:id="rId16" w:history="1">
        <w:r w:rsidR="00BE5301">
          <w:rPr>
            <w:rStyle w:val="Hyperlink"/>
          </w:rPr>
          <w:t>www.ips.state.nc.us</w:t>
        </w:r>
      </w:hyperlink>
      <w:r w:rsidR="00BE5301">
        <w:t xml:space="preserve"> </w:t>
      </w:r>
      <w:r w:rsidRPr="003F4795">
        <w:t>for information.</w:t>
      </w:r>
      <w:r w:rsidR="005076F7">
        <w:t xml:space="preserve"> </w:t>
      </w:r>
      <w:r w:rsidRPr="003F4795">
        <w:t>The use of IPS will be added to the program compliance monitoring process.  Grantees must also ensure compliance with 24 CFR 85.36 Procurement Process in addition to the IPS requirement.</w:t>
      </w:r>
    </w:p>
    <w:p w14:paraId="1B42136F" w14:textId="77777777" w:rsidR="008A7322" w:rsidRDefault="008A7322" w:rsidP="008A7322">
      <w:pPr>
        <w:spacing w:after="0" w:line="240" w:lineRule="auto"/>
      </w:pPr>
    </w:p>
    <w:p w14:paraId="6F63B32F" w14:textId="231D5061" w:rsidR="00AB1AE6" w:rsidRPr="003F4795" w:rsidRDefault="00AB1AE6" w:rsidP="008A7322">
      <w:pPr>
        <w:pStyle w:val="ListParagraph"/>
        <w:numPr>
          <w:ilvl w:val="0"/>
          <w:numId w:val="26"/>
        </w:numPr>
        <w:spacing w:after="0" w:line="240" w:lineRule="auto"/>
      </w:pPr>
      <w:r w:rsidRPr="008A7322">
        <w:rPr>
          <w:b/>
        </w:rPr>
        <w:t>Equal Opportunity</w:t>
      </w:r>
    </w:p>
    <w:p w14:paraId="04458F73" w14:textId="77777777" w:rsidR="00AB1AE6" w:rsidRPr="003F4795" w:rsidRDefault="00AB1AE6" w:rsidP="00D02FE0">
      <w:pPr>
        <w:spacing w:after="0" w:line="240" w:lineRule="auto"/>
      </w:pPr>
      <w:r w:rsidRPr="003F4795">
        <w:t xml:space="preserve">Applicants are required </w:t>
      </w:r>
      <w:r w:rsidR="007A40A2" w:rsidRPr="003F4795">
        <w:t>to ensure that</w:t>
      </w:r>
      <w:r w:rsidRPr="003F4795">
        <w:t xml:space="preserve"> CDBG aided projects comply with equal opportunity and nondiscrimination laws and that people in protected categories are not excluded from project participation.</w:t>
      </w:r>
    </w:p>
    <w:p w14:paraId="7B9CDC2E" w14:textId="77777777" w:rsidR="00AB1AE6" w:rsidRPr="003F4795" w:rsidRDefault="00AB1AE6" w:rsidP="00D02FE0">
      <w:pPr>
        <w:spacing w:after="0" w:line="240" w:lineRule="auto"/>
        <w:rPr>
          <w:b/>
        </w:rPr>
      </w:pPr>
    </w:p>
    <w:p w14:paraId="4BB7D3C3" w14:textId="77777777" w:rsidR="00AB1AE6" w:rsidRDefault="00AB1AE6" w:rsidP="00D02FE0">
      <w:pPr>
        <w:spacing w:after="0" w:line="240" w:lineRule="auto"/>
      </w:pPr>
      <w:r w:rsidRPr="003F4795">
        <w:t xml:space="preserve">Applicants are required to take into consideration equal opportunity and non-discrimination laws in designing CDBG programs </w:t>
      </w:r>
      <w:r w:rsidR="007A40A2" w:rsidRPr="003F4795">
        <w:t>to ensure that</w:t>
      </w:r>
      <w:r w:rsidRPr="003F4795">
        <w:t xml:space="preserve"> people in protected categories are not excluded from participation, denied the benefit of, or subjected to discrimination under any program or activity funded in whole or in part with CDBG funds.  The recipient of CDBG funds must describe the actions it will take annually for each year the grant is open in the areas of enforcement, education </w:t>
      </w:r>
      <w:r w:rsidRPr="008C184C">
        <w:t xml:space="preserve">and </w:t>
      </w:r>
      <w:r w:rsidR="00D73B27" w:rsidRPr="008C184C">
        <w:t xml:space="preserve">in the </w:t>
      </w:r>
      <w:r w:rsidRPr="008C184C">
        <w:t>removal</w:t>
      </w:r>
      <w:r w:rsidRPr="003F4795">
        <w:t xml:space="preserve"> of barriers and impediments that affirmatively further equal access in employment and procurement.  This includes a description of steps to be taken in the areas of advertisement, compliance and complaint tracking.</w:t>
      </w:r>
    </w:p>
    <w:p w14:paraId="6643ADD7" w14:textId="77777777" w:rsidR="00196F1F" w:rsidRDefault="00196F1F" w:rsidP="00D02FE0">
      <w:pPr>
        <w:spacing w:after="0" w:line="240" w:lineRule="auto"/>
      </w:pPr>
    </w:p>
    <w:p w14:paraId="007371C5" w14:textId="77777777" w:rsidR="00AB1AE6" w:rsidRPr="003F4795" w:rsidRDefault="00AB1AE6" w:rsidP="00D74674">
      <w:pPr>
        <w:numPr>
          <w:ilvl w:val="0"/>
          <w:numId w:val="26"/>
        </w:numPr>
        <w:spacing w:after="0" w:line="240" w:lineRule="auto"/>
        <w:rPr>
          <w:b/>
        </w:rPr>
      </w:pPr>
      <w:r w:rsidRPr="003F4795">
        <w:rPr>
          <w:b/>
        </w:rPr>
        <w:t>Fair Housing</w:t>
      </w:r>
    </w:p>
    <w:p w14:paraId="22CEFB74" w14:textId="77777777" w:rsidR="00AB1AE6" w:rsidRDefault="00AB1AE6" w:rsidP="00D02FE0">
      <w:pPr>
        <w:spacing w:after="0" w:line="240" w:lineRule="auto"/>
      </w:pPr>
      <w:r w:rsidRPr="003F4795">
        <w:t xml:space="preserve">Recipients of CDBG funds will be required to comply with fair housing and non-discrimination laws and regulations.  Applicants should consult Section .1001 of the CDBG administrative rules for further information on equal opportunity requirements. Applicants will be required to submit a Fair Housing Plan for the municipality and/or county. Applicants with 10,000 persons or more will be required to complete an Analysis of Impediments to Fair Housing Choice Study. For each year that a CDBG project is active, a recipient must describe the actions it will take in the areas of enforcement, education and removal of barriers and impediments to affirmatively further fair housing.  For guidance for developing a Fair Housing Plan, grantees will refer to </w:t>
      </w:r>
      <w:r w:rsidR="003444DB">
        <w:t>RED</w:t>
      </w:r>
      <w:r w:rsidR="00095EAF">
        <w:t>D</w:t>
      </w:r>
      <w:r w:rsidRPr="00FC7A7A">
        <w:t xml:space="preserve"> Bulletin 10-25</w:t>
      </w:r>
      <w:r w:rsidRPr="003F4795">
        <w:t xml:space="preserve"> </w:t>
      </w:r>
      <w:r w:rsidR="007730FD" w:rsidRPr="007730FD">
        <w:t>(or any subsequent replacement versions)</w:t>
      </w:r>
      <w:r w:rsidR="007730FD" w:rsidRPr="00B77AC8">
        <w:rPr>
          <w:b/>
        </w:rPr>
        <w:t xml:space="preserve"> </w:t>
      </w:r>
      <w:r w:rsidRPr="003F4795">
        <w:t>and the Implementation Notebook.</w:t>
      </w:r>
    </w:p>
    <w:p w14:paraId="599CBE0C" w14:textId="77777777" w:rsidR="00AB1AE6" w:rsidRPr="003F4795" w:rsidRDefault="00AB1AE6" w:rsidP="00D02FE0">
      <w:pPr>
        <w:spacing w:after="0" w:line="240" w:lineRule="auto"/>
      </w:pPr>
    </w:p>
    <w:p w14:paraId="6D33AA19" w14:textId="77777777" w:rsidR="00AB1AE6" w:rsidRPr="003F4795" w:rsidRDefault="00AB1AE6" w:rsidP="00D74674">
      <w:pPr>
        <w:numPr>
          <w:ilvl w:val="0"/>
          <w:numId w:val="26"/>
        </w:numPr>
        <w:spacing w:after="0" w:line="240" w:lineRule="auto"/>
        <w:rPr>
          <w:b/>
        </w:rPr>
      </w:pPr>
      <w:r w:rsidRPr="003F4795">
        <w:rPr>
          <w:b/>
        </w:rPr>
        <w:t>Language Access Plan (LAP)</w:t>
      </w:r>
    </w:p>
    <w:p w14:paraId="22E1D321" w14:textId="77777777" w:rsidR="00AB1AE6" w:rsidRPr="003F4795" w:rsidRDefault="00AB1AE6" w:rsidP="00D02FE0">
      <w:pPr>
        <w:spacing w:after="0" w:line="240" w:lineRule="auto"/>
      </w:pPr>
      <w:r w:rsidRPr="003F4795">
        <w:t>As recipients of federal financial assistance, grantees have an obligation to reduce language barriers that can preclude meaningful access by Limited English Proficient (LEP) persons to important government programs, services, and activities. Title VI of the Civil Rights Act of 1964, 42 U.S.C. 2000(d) and its implementing regulations require that recipients take responsible steps to ensure meaningful access by LEP persons. Applicants will be required to submit a Language Access Plan using the appro</w:t>
      </w:r>
      <w:r w:rsidR="003444DB">
        <w:t>ved recommended template from RED</w:t>
      </w:r>
      <w:r w:rsidR="00196F1F">
        <w:t>D</w:t>
      </w:r>
      <w:r w:rsidRPr="003F4795">
        <w:t xml:space="preserve">. The plan will be submitted for municipality and or county using </w:t>
      </w:r>
      <w:r w:rsidR="003444DB">
        <w:t>the thresholds established by RED</w:t>
      </w:r>
      <w:r w:rsidR="00196F1F">
        <w:t>D</w:t>
      </w:r>
      <w:r w:rsidRPr="003F4795">
        <w:t>. The plan will address the LAP policy, translation of required vital documents, and requirements for citizen participation.</w:t>
      </w:r>
    </w:p>
    <w:p w14:paraId="4C6D6ABC" w14:textId="77777777" w:rsidR="00AB1AE6" w:rsidRPr="003F4795" w:rsidRDefault="00AB1AE6" w:rsidP="00D02FE0">
      <w:pPr>
        <w:spacing w:after="0" w:line="240" w:lineRule="auto"/>
      </w:pPr>
    </w:p>
    <w:p w14:paraId="1CA48EA8" w14:textId="77777777" w:rsidR="00AB1AE6" w:rsidRPr="003F4795" w:rsidRDefault="00AB1AE6" w:rsidP="00D74674">
      <w:pPr>
        <w:numPr>
          <w:ilvl w:val="0"/>
          <w:numId w:val="26"/>
        </w:numPr>
        <w:spacing w:after="0" w:line="240" w:lineRule="auto"/>
        <w:rPr>
          <w:b/>
        </w:rPr>
      </w:pPr>
      <w:r w:rsidRPr="003F4795">
        <w:rPr>
          <w:b/>
        </w:rPr>
        <w:t>Local Economic Benefit (Section 3)</w:t>
      </w:r>
    </w:p>
    <w:p w14:paraId="069043D9" w14:textId="77777777" w:rsidR="00AB1AE6" w:rsidRPr="003F4795" w:rsidRDefault="00AB1AE6" w:rsidP="00D02FE0">
      <w:pPr>
        <w:spacing w:after="0" w:line="240" w:lineRule="auto"/>
      </w:pPr>
      <w:r w:rsidRPr="003F4795">
        <w:t>Section 3 of the Housing and Urban Development Act of 1968, as amended, contains requirements governing programs providing direct financial assistance to public recipients and related contractors (or subcontractors).</w:t>
      </w:r>
    </w:p>
    <w:p w14:paraId="67877DEC" w14:textId="77777777" w:rsidR="00AB1AE6" w:rsidRPr="003F4795" w:rsidRDefault="00AB1AE6" w:rsidP="00B66967">
      <w:pPr>
        <w:spacing w:after="0" w:line="240" w:lineRule="auto"/>
      </w:pPr>
    </w:p>
    <w:p w14:paraId="53F6B960" w14:textId="77777777" w:rsidR="00AB1AE6" w:rsidRPr="003F4795" w:rsidRDefault="00AB1AE6" w:rsidP="00B66967">
      <w:pPr>
        <w:spacing w:after="0" w:line="240" w:lineRule="auto"/>
      </w:pPr>
      <w:r w:rsidRPr="003F4795">
        <w:t xml:space="preserve">For each year that a CDBG is active, a recipient must describe a strategy whereby opportunities in employment and procurement arising out of a CDBG assisted project are identified and made available to low income residents within the CDBG assisted area to the greatest extent feasible.  This strategy must include (1) identification of training and technical assistance resources to prepare low income residents for employment and procurement opportunities, (2) attempts to reach the numerical targets for new hires set forth in the Section 3 regulation, which applies to recipients receiving $200,000 or more in non-administrative line items expended for construction contracts of at least $100,000 per contract, and (3) education of low income residents within the CDBG assisted area about the components and opportunities of the program. </w:t>
      </w:r>
      <w:r w:rsidRPr="003F4795">
        <w:rPr>
          <w:b/>
        </w:rPr>
        <w:t>Once applicants are awarded funds, recipients will be required to submit a Secti</w:t>
      </w:r>
      <w:r w:rsidR="00196F1F">
        <w:rPr>
          <w:b/>
        </w:rPr>
        <w:t xml:space="preserve">on 3 Plan using the approved REDD </w:t>
      </w:r>
      <w:r w:rsidRPr="003F4795">
        <w:rPr>
          <w:b/>
        </w:rPr>
        <w:t>template.  In addition, applicants will be required to coordinate additional activities as it r</w:t>
      </w:r>
      <w:r w:rsidR="00196F1F">
        <w:rPr>
          <w:b/>
        </w:rPr>
        <w:t xml:space="preserve">elates to Section 3 with the REDD </w:t>
      </w:r>
      <w:r w:rsidRPr="003F4795">
        <w:rPr>
          <w:b/>
        </w:rPr>
        <w:t>Compliance Section.</w:t>
      </w:r>
    </w:p>
    <w:p w14:paraId="18BD111B" w14:textId="77777777" w:rsidR="00B66967" w:rsidRPr="003F4795" w:rsidRDefault="00B66967" w:rsidP="00B05644">
      <w:pPr>
        <w:spacing w:after="0" w:line="240" w:lineRule="auto"/>
      </w:pPr>
    </w:p>
    <w:p w14:paraId="2845E997" w14:textId="77777777" w:rsidR="00AB1AE6" w:rsidRPr="003F4795" w:rsidRDefault="00AB1AE6" w:rsidP="00D74674">
      <w:pPr>
        <w:numPr>
          <w:ilvl w:val="0"/>
          <w:numId w:val="26"/>
        </w:numPr>
        <w:spacing w:after="0" w:line="240" w:lineRule="auto"/>
        <w:rPr>
          <w:b/>
        </w:rPr>
      </w:pPr>
      <w:r w:rsidRPr="003F4795">
        <w:rPr>
          <w:b/>
        </w:rPr>
        <w:t xml:space="preserve">Environmental Review </w:t>
      </w:r>
    </w:p>
    <w:p w14:paraId="49BD1320" w14:textId="656B7FD1" w:rsidR="00AB1AE6" w:rsidRPr="003F4795" w:rsidRDefault="00AB1AE6" w:rsidP="00B05644">
      <w:pPr>
        <w:spacing w:after="0" w:line="240" w:lineRule="auto"/>
      </w:pPr>
      <w:r w:rsidRPr="003F4795">
        <w:t xml:space="preserve">Recipients of CDBG funds are required to comply with comply with the requirements of the National Environmental Policy Act of 1969 (NEPA) found at 24 CFR Part 58 and the NC State Environmental Policy Act and complete an Environmental Review Record (ERR).  </w:t>
      </w:r>
      <w:r w:rsidRPr="003F4795">
        <w:rPr>
          <w:u w:val="single"/>
        </w:rPr>
        <w:t xml:space="preserve">Do not submit </w:t>
      </w:r>
      <w:r w:rsidR="0080483C">
        <w:rPr>
          <w:u w:val="single"/>
        </w:rPr>
        <w:t xml:space="preserve">the </w:t>
      </w:r>
      <w:r w:rsidRPr="003F4795">
        <w:rPr>
          <w:u w:val="single"/>
        </w:rPr>
        <w:t>E</w:t>
      </w:r>
      <w:r w:rsidR="0080483C">
        <w:rPr>
          <w:u w:val="single"/>
        </w:rPr>
        <w:t xml:space="preserve">nvironmental </w:t>
      </w:r>
      <w:r w:rsidRPr="003F4795">
        <w:rPr>
          <w:u w:val="single"/>
        </w:rPr>
        <w:t>R</w:t>
      </w:r>
      <w:r w:rsidR="0080483C">
        <w:rPr>
          <w:u w:val="single"/>
        </w:rPr>
        <w:t xml:space="preserve">eview </w:t>
      </w:r>
      <w:r w:rsidRPr="003F4795">
        <w:rPr>
          <w:u w:val="single"/>
        </w:rPr>
        <w:t>R</w:t>
      </w:r>
      <w:r w:rsidR="0080483C">
        <w:rPr>
          <w:u w:val="single"/>
        </w:rPr>
        <w:t>ecord (ERR)</w:t>
      </w:r>
      <w:r w:rsidRPr="003F4795">
        <w:rPr>
          <w:u w:val="single"/>
        </w:rPr>
        <w:t xml:space="preserve"> with the application.</w:t>
      </w:r>
      <w:r w:rsidRPr="003F4795">
        <w:t xml:space="preserve">  Please </w:t>
      </w:r>
      <w:r w:rsidR="003444DB">
        <w:t>follow procedures outlined in RED</w:t>
      </w:r>
      <w:r w:rsidR="000A650D">
        <w:t>D</w:t>
      </w:r>
      <w:r w:rsidRPr="003F4795">
        <w:t>’s Environmental Technical Assistance Handbook.  Copies of t</w:t>
      </w:r>
      <w:r w:rsidR="003444DB">
        <w:t>he ERR can be secured from RED</w:t>
      </w:r>
      <w:r w:rsidR="000A650D">
        <w:t>D</w:t>
      </w:r>
      <w:r w:rsidR="0080483C">
        <w:t xml:space="preserve">. </w:t>
      </w:r>
      <w:r w:rsidRPr="003F4795">
        <w:t>24 CFR Part 58 (Environmental Regulations) require certain notices to be prepared and published by the local government applicant.  This procedure is described in 24 CFR 58.40-47 and requires certain time periods to be allowed for public comment.</w:t>
      </w:r>
      <w:r w:rsidR="003444DB">
        <w:t xml:space="preserve">  RED</w:t>
      </w:r>
      <w:r w:rsidR="000A650D">
        <w:t>D</w:t>
      </w:r>
      <w:r w:rsidRPr="003F4795">
        <w:t xml:space="preserve"> must receive evidence of the publication of these notices as well as a Request for Release of Funds and Envir</w:t>
      </w:r>
      <w:r w:rsidR="003444DB">
        <w:t>onmental Certification.  Upon RED</w:t>
      </w:r>
      <w:r w:rsidR="000A650D">
        <w:t>D</w:t>
      </w:r>
      <w:r w:rsidRPr="003F4795">
        <w:t xml:space="preserve"> determination that the public</w:t>
      </w:r>
      <w:r w:rsidR="003444DB">
        <w:t xml:space="preserve"> comment periods have elapsed, RED</w:t>
      </w:r>
      <w:r w:rsidR="000A650D">
        <w:t xml:space="preserve">D </w:t>
      </w:r>
      <w:r w:rsidRPr="003F4795">
        <w:t>will issue a letter approving the release of funds.  No CDBG funds for non-administrative activities will be released prior to the date of issuance of the letter approving the release of funds. Compliance Staff should be contacted concerning questions with the environmental review process.</w:t>
      </w:r>
    </w:p>
    <w:p w14:paraId="759399B9" w14:textId="77777777" w:rsidR="00AB1AE6" w:rsidRPr="003F4795" w:rsidRDefault="00AB1AE6" w:rsidP="003A130F">
      <w:pPr>
        <w:spacing w:after="0" w:line="240" w:lineRule="auto"/>
      </w:pPr>
    </w:p>
    <w:p w14:paraId="3A7D4C03" w14:textId="77777777" w:rsidR="00AB1AE6" w:rsidRPr="003F4795" w:rsidRDefault="00AB1AE6" w:rsidP="00D74674">
      <w:pPr>
        <w:numPr>
          <w:ilvl w:val="0"/>
          <w:numId w:val="26"/>
        </w:numPr>
        <w:spacing w:after="0" w:line="240" w:lineRule="auto"/>
      </w:pPr>
      <w:r w:rsidRPr="003F4795">
        <w:rPr>
          <w:b/>
        </w:rPr>
        <w:t>Floodplain</w:t>
      </w:r>
    </w:p>
    <w:p w14:paraId="09A745B0" w14:textId="7B854D53" w:rsidR="00AB1AE6" w:rsidRDefault="00AB1AE6" w:rsidP="003A130F">
      <w:pPr>
        <w:spacing w:after="0" w:line="240" w:lineRule="auto"/>
      </w:pPr>
      <w:r w:rsidRPr="003F4795">
        <w:t xml:space="preserve">Recipients must </w:t>
      </w:r>
      <w:r w:rsidRPr="007446A6">
        <w:t xml:space="preserve">provide </w:t>
      </w:r>
      <w:r w:rsidR="000A650D" w:rsidRPr="007446A6">
        <w:t>REDD</w:t>
      </w:r>
      <w:r w:rsidR="000A650D">
        <w:t xml:space="preserve"> </w:t>
      </w:r>
      <w:r w:rsidRPr="003F4795">
        <w:t xml:space="preserve">with a certification </w:t>
      </w:r>
      <w:r w:rsidR="0092797A">
        <w:t>on official letterhead (Local Government entity/munic</w:t>
      </w:r>
      <w:r w:rsidR="00ED37BA">
        <w:t xml:space="preserve">ipality) </w:t>
      </w:r>
      <w:r w:rsidRPr="003F4795">
        <w:t>signed by the CEO stating that the project area is not in a floodplain; or with certification that the recipient participates in the floodplain insurance program, all properties assisted in the project will be covered for floodplain insurance prior to beginning construction of the property, and all public facilities will be constructed to comply with the applicable floodplain regulations.</w:t>
      </w:r>
    </w:p>
    <w:p w14:paraId="43F47126" w14:textId="13A58C5C" w:rsidR="0080483C" w:rsidRDefault="0080483C" w:rsidP="003A130F">
      <w:pPr>
        <w:spacing w:after="0" w:line="240" w:lineRule="auto"/>
      </w:pPr>
    </w:p>
    <w:p w14:paraId="5404B58E" w14:textId="77777777" w:rsidR="00AB1AE6" w:rsidRPr="003F4795" w:rsidRDefault="00AB1AE6" w:rsidP="00D74674">
      <w:pPr>
        <w:numPr>
          <w:ilvl w:val="0"/>
          <w:numId w:val="26"/>
        </w:numPr>
        <w:spacing w:after="0" w:line="240" w:lineRule="auto"/>
      </w:pPr>
      <w:r w:rsidRPr="003F4795">
        <w:rPr>
          <w:b/>
        </w:rPr>
        <w:t>Section 504 of the Rehabilitation Act of 1973</w:t>
      </w:r>
    </w:p>
    <w:p w14:paraId="06BE9E9D" w14:textId="56C978E3" w:rsidR="00AB1AE6" w:rsidRPr="003F4795" w:rsidRDefault="00AB1AE6" w:rsidP="003A130F">
      <w:pPr>
        <w:spacing w:after="0" w:line="240" w:lineRule="auto"/>
      </w:pPr>
      <w:r w:rsidRPr="003F4795">
        <w:t xml:space="preserve">The local government applicant must complete a Self-Evaluation plan and Transition Plan (if required) as required by Section 504 to </w:t>
      </w:r>
      <w:r w:rsidR="002744CD">
        <w:t>e</w:t>
      </w:r>
      <w:r w:rsidRPr="003F4795">
        <w:t>nsure</w:t>
      </w:r>
      <w:r w:rsidR="00196F1F">
        <w:t xml:space="preserve"> </w:t>
      </w:r>
      <w:r w:rsidRPr="003F4795">
        <w:t xml:space="preserve">that it does not discriminate </w:t>
      </w:r>
      <w:r w:rsidR="007A40A2" w:rsidRPr="003F4795">
        <w:t>by</w:t>
      </w:r>
      <w:r w:rsidR="007A40A2">
        <w:t xml:space="preserve"> </w:t>
      </w:r>
      <w:r w:rsidR="007A40A2" w:rsidRPr="003F4795">
        <w:t>reason</w:t>
      </w:r>
      <w:r w:rsidRPr="003F4795">
        <w:t xml:space="preserve"> of a person's disability.</w:t>
      </w:r>
    </w:p>
    <w:p w14:paraId="59D7A827" w14:textId="77777777" w:rsidR="00AB1AE6" w:rsidRPr="003F4795" w:rsidRDefault="00AB1AE6" w:rsidP="003A130F">
      <w:pPr>
        <w:spacing w:after="0" w:line="240" w:lineRule="auto"/>
      </w:pPr>
    </w:p>
    <w:p w14:paraId="415AC612" w14:textId="77777777" w:rsidR="00AB1AE6" w:rsidRPr="003F4795" w:rsidRDefault="00AB1AE6" w:rsidP="003A130F">
      <w:pPr>
        <w:spacing w:after="0" w:line="240" w:lineRule="auto"/>
      </w:pPr>
      <w:r w:rsidRPr="003F4795">
        <w:t>Recipients of CDBG funds are required to comply with the provisions of Section 504 of the Rehabilitation Act of 1973, as amended, and the HUD implementing regulations at 24 CFR, Parts 8 and 9.  The requirements of Section 504 apply to any recipient of federal CDBG funds for any program or activity carried out directly or through another recipient, successor, assignee, or transferee.</w:t>
      </w:r>
    </w:p>
    <w:p w14:paraId="526D7B93" w14:textId="77777777" w:rsidR="00AB1AE6" w:rsidRPr="003F4795" w:rsidRDefault="00AB1AE6" w:rsidP="003A130F">
      <w:pPr>
        <w:spacing w:after="0" w:line="240" w:lineRule="auto"/>
      </w:pPr>
    </w:p>
    <w:p w14:paraId="4D2AAAD7" w14:textId="77777777" w:rsidR="00AB1AE6" w:rsidRPr="003F4795" w:rsidRDefault="00AB1AE6" w:rsidP="003A130F">
      <w:pPr>
        <w:spacing w:after="0" w:line="240" w:lineRule="auto"/>
      </w:pPr>
      <w:r w:rsidRPr="003F4795">
        <w:t>The Grant Agreement will require recipients to complete the Section 504 Survey and Transition Plan, covering policies, practices and physical accessibility and notify affected persons that it does not discriminate on the</w:t>
      </w:r>
      <w:r w:rsidR="00196F1F">
        <w:t xml:space="preserve"> </w:t>
      </w:r>
      <w:r w:rsidRPr="003F4795">
        <w:t xml:space="preserve"> </w:t>
      </w:r>
      <w:r w:rsidR="00196F1F">
        <w:t xml:space="preserve"> </w:t>
      </w:r>
      <w:r w:rsidRPr="003F4795">
        <w:t>basis</w:t>
      </w:r>
      <w:r w:rsidR="00196F1F">
        <w:t xml:space="preserve"> </w:t>
      </w:r>
      <w:r w:rsidRPr="003F4795">
        <w:t>of handicap.  (The latter notification action is a requirement if the recipient has 15 or more employees.)  This plan will not satisfy all the requirements of the Americans with Disabilities Act, but it will meet the minimum requirements for a CDBG assisted project.</w:t>
      </w:r>
    </w:p>
    <w:p w14:paraId="78E8DE48" w14:textId="2CAC4F19" w:rsidR="00AB1AE6" w:rsidRDefault="00AB1AE6" w:rsidP="003A130F">
      <w:pPr>
        <w:spacing w:after="0" w:line="240" w:lineRule="auto"/>
        <w:rPr>
          <w:color w:val="000000"/>
        </w:rPr>
      </w:pPr>
    </w:p>
    <w:p w14:paraId="696330A5" w14:textId="77777777" w:rsidR="008A740F" w:rsidRPr="003F4795" w:rsidRDefault="008A740F" w:rsidP="003A130F">
      <w:pPr>
        <w:spacing w:after="0" w:line="240" w:lineRule="auto"/>
        <w:rPr>
          <w:color w:val="000000"/>
        </w:rPr>
      </w:pPr>
    </w:p>
    <w:p w14:paraId="67E7AB4E" w14:textId="77777777" w:rsidR="00AB1AE6" w:rsidRPr="003F4795" w:rsidRDefault="00AB1AE6" w:rsidP="00D74674">
      <w:pPr>
        <w:numPr>
          <w:ilvl w:val="0"/>
          <w:numId w:val="26"/>
        </w:numPr>
        <w:spacing w:after="0" w:line="240" w:lineRule="auto"/>
        <w:rPr>
          <w:color w:val="000000"/>
        </w:rPr>
      </w:pPr>
      <w:r w:rsidRPr="003F4795">
        <w:rPr>
          <w:b/>
        </w:rPr>
        <w:t>Residential Anti-Displacement and Relocation Assistance Plan</w:t>
      </w:r>
    </w:p>
    <w:p w14:paraId="567D160D" w14:textId="716B0269" w:rsidR="00AB1AE6" w:rsidRPr="003F4795" w:rsidRDefault="00AB1AE6" w:rsidP="00E45A46">
      <w:pPr>
        <w:spacing w:after="0" w:line="240" w:lineRule="auto"/>
      </w:pPr>
      <w:r w:rsidRPr="003F4795">
        <w:t xml:space="preserve">A plan for residential anti-displacement and relocation must be documented </w:t>
      </w:r>
      <w:r w:rsidRPr="003F4795">
        <w:rPr>
          <w:color w:val="000000"/>
        </w:rPr>
        <w:t>or submitted with the application.</w:t>
      </w:r>
      <w:r w:rsidR="009A071A">
        <w:rPr>
          <w:color w:val="000000"/>
        </w:rPr>
        <w:t xml:space="preserve"> </w:t>
      </w:r>
      <w:r w:rsidRPr="003F4795">
        <w:t>All occupied and vacant occupiable low and moderate</w:t>
      </w:r>
      <w:r w:rsidR="00D7686E">
        <w:t>-</w:t>
      </w:r>
      <w:r w:rsidRPr="003F4795">
        <w:t>income dwelling units demolished or converted to a use other than as low/moderate income housing must be replaced within three years of the commencement of the demolition or rehabilitation related to the conversion.</w:t>
      </w:r>
    </w:p>
    <w:p w14:paraId="17C3CE76" w14:textId="77777777" w:rsidR="00AB1AE6" w:rsidRPr="003F4795" w:rsidRDefault="00AB1AE6" w:rsidP="00E45A46">
      <w:pPr>
        <w:spacing w:after="0" w:line="240" w:lineRule="auto"/>
      </w:pPr>
    </w:p>
    <w:p w14:paraId="4DD44142" w14:textId="77777777" w:rsidR="00AB1AE6" w:rsidRPr="003F4795" w:rsidRDefault="00AB1AE6" w:rsidP="00E45A46">
      <w:pPr>
        <w:spacing w:after="0" w:line="240" w:lineRule="auto"/>
      </w:pPr>
      <w:r w:rsidRPr="003F4795">
        <w:t>Once CDBG funds are awarded, recipients must have a plan to minimize residential displacement and to provide relocation assistance to displaced residents in a timely manner.  Compliance with the plan must be documented, including the information made public and the means used to make it public.</w:t>
      </w:r>
    </w:p>
    <w:p w14:paraId="62D86A40" w14:textId="77777777" w:rsidR="00AB1AE6" w:rsidRPr="003F4795" w:rsidRDefault="00AB1AE6" w:rsidP="00E45A46">
      <w:pPr>
        <w:spacing w:after="0" w:line="240" w:lineRule="auto"/>
      </w:pPr>
    </w:p>
    <w:p w14:paraId="2370FAF5" w14:textId="77777777" w:rsidR="002916F2" w:rsidRDefault="00AB1AE6" w:rsidP="00E45A46">
      <w:pPr>
        <w:spacing w:after="0" w:line="240" w:lineRule="auto"/>
      </w:pPr>
      <w:r w:rsidRPr="003F4795">
        <w:t>The plan must include a description of the activity, a location map, a time schedule, dwelling data on target and replacement homes, funding sources, a schedule for replacement or relocation and the basis for concluding that replacement dwellings will remain low</w:t>
      </w:r>
      <w:r w:rsidR="002F7332">
        <w:t>-</w:t>
      </w:r>
      <w:r w:rsidRPr="003F4795">
        <w:t>moderate income for at least 10 years.  A guide form for developing the</w:t>
      </w:r>
      <w:r w:rsidR="000A650D">
        <w:t xml:space="preserve"> plan should be obtained from REDD</w:t>
      </w:r>
      <w:r w:rsidRPr="003F4795">
        <w:t xml:space="preserve"> once an award is received.  </w:t>
      </w:r>
    </w:p>
    <w:p w14:paraId="40585D73" w14:textId="77777777" w:rsidR="002916F2" w:rsidRDefault="002916F2" w:rsidP="00E45A46">
      <w:pPr>
        <w:spacing w:after="0" w:line="240" w:lineRule="auto"/>
      </w:pPr>
    </w:p>
    <w:p w14:paraId="1905D374" w14:textId="7FB52FD1" w:rsidR="00AB1AE6" w:rsidRPr="0044039D" w:rsidRDefault="002916F2" w:rsidP="006C2257">
      <w:pPr>
        <w:shd w:val="clear" w:color="auto" w:fill="E1BA8B" w:themeFill="accent3" w:themeFillTint="99"/>
        <w:spacing w:after="0" w:line="240" w:lineRule="auto"/>
        <w:rPr>
          <w:color w:val="002060"/>
        </w:rPr>
      </w:pPr>
      <w:r w:rsidRPr="0044039D">
        <w:rPr>
          <w:b/>
          <w:i/>
          <w:color w:val="002060"/>
        </w:rPr>
        <w:t>NOTE</w:t>
      </w:r>
      <w:r w:rsidRPr="0044039D">
        <w:rPr>
          <w:color w:val="002060"/>
        </w:rPr>
        <w:t>:  Due to potential changes regarding compliance with Uniform Relocation Assistance and Real Property Acquisition Policies Act (URA) and Section 104 (d) of the Housing and Community Development Act, potential projects involving acquisition, relocation, and demolitio</w:t>
      </w:r>
      <w:r w:rsidR="000A650D" w:rsidRPr="0044039D">
        <w:rPr>
          <w:color w:val="002060"/>
        </w:rPr>
        <w:t>n will be reviewed closely by REDD</w:t>
      </w:r>
      <w:r w:rsidRPr="0044039D">
        <w:rPr>
          <w:color w:val="002060"/>
        </w:rPr>
        <w:t xml:space="preserve">.  </w:t>
      </w:r>
      <w:r w:rsidR="00AB1AE6" w:rsidRPr="00131629">
        <w:rPr>
          <w:color w:val="002060"/>
        </w:rPr>
        <w:t>Program Bulletin 94-1</w:t>
      </w:r>
      <w:r w:rsidR="00AB1AE6" w:rsidRPr="0044039D">
        <w:rPr>
          <w:color w:val="002060"/>
        </w:rPr>
        <w:t xml:space="preserve"> </w:t>
      </w:r>
      <w:r w:rsidRPr="0044039D">
        <w:rPr>
          <w:color w:val="002060"/>
        </w:rPr>
        <w:t xml:space="preserve">will be </w:t>
      </w:r>
      <w:r w:rsidR="008D5668" w:rsidRPr="0044039D">
        <w:rPr>
          <w:color w:val="002060"/>
        </w:rPr>
        <w:t>revised,</w:t>
      </w:r>
      <w:r w:rsidRPr="0044039D">
        <w:rPr>
          <w:color w:val="002060"/>
        </w:rPr>
        <w:t xml:space="preserve"> and other documents provided to clarify the new requirement</w:t>
      </w:r>
      <w:r w:rsidR="00AB1AE6" w:rsidRPr="0044039D">
        <w:rPr>
          <w:color w:val="002060"/>
        </w:rPr>
        <w:t>.</w:t>
      </w:r>
    </w:p>
    <w:p w14:paraId="0F8DD858" w14:textId="77777777" w:rsidR="00AB1AE6" w:rsidRPr="003F4795" w:rsidRDefault="00AB1AE6" w:rsidP="006C2257">
      <w:pPr>
        <w:shd w:val="clear" w:color="auto" w:fill="E1BA8B" w:themeFill="accent3" w:themeFillTint="99"/>
        <w:spacing w:after="0" w:line="240" w:lineRule="auto"/>
      </w:pPr>
    </w:p>
    <w:p w14:paraId="4FB15B38" w14:textId="77777777" w:rsidR="00AB1AE6" w:rsidRPr="003F4795" w:rsidRDefault="00AB1AE6" w:rsidP="004F126C">
      <w:pPr>
        <w:spacing w:after="0" w:line="240" w:lineRule="auto"/>
      </w:pPr>
    </w:p>
    <w:p w14:paraId="01D345B7" w14:textId="75F36749" w:rsidR="00AB1AE6" w:rsidRDefault="00283D49" w:rsidP="002C139A">
      <w:pPr>
        <w:spacing w:after="0" w:line="240" w:lineRule="auto"/>
      </w:pPr>
      <w:r w:rsidRPr="007446A6">
        <w:t>When or if</w:t>
      </w:r>
      <w:r w:rsidR="00AB1AE6" w:rsidRPr="003F4795">
        <w:t xml:space="preserve"> it is unclear as to whether the "contiguous l</w:t>
      </w:r>
      <w:r w:rsidR="000A650D">
        <w:t>ots" criterion is applicable, REDD</w:t>
      </w:r>
      <w:r w:rsidR="00AB1AE6" w:rsidRPr="003F4795">
        <w:t xml:space="preserve"> will request a determination from HUD officials.  Grantees are responsible f</w:t>
      </w:r>
      <w:r w:rsidR="000A650D">
        <w:t xml:space="preserve">or initiating the request with </w:t>
      </w:r>
      <w:r w:rsidR="001B3465">
        <w:t>REDD</w:t>
      </w:r>
      <w:r w:rsidR="001B3465" w:rsidRPr="003F4795">
        <w:t xml:space="preserve"> and</w:t>
      </w:r>
      <w:r w:rsidR="00AB1AE6" w:rsidRPr="003F4795">
        <w:t xml:space="preserve"> should allow 45 days for a reply.</w:t>
      </w:r>
    </w:p>
    <w:p w14:paraId="15CE5056" w14:textId="77777777" w:rsidR="00000DC8" w:rsidRPr="003F4795" w:rsidRDefault="00000DC8" w:rsidP="002C139A">
      <w:pPr>
        <w:spacing w:after="0" w:line="240" w:lineRule="auto"/>
      </w:pPr>
    </w:p>
    <w:p w14:paraId="4F484EAA" w14:textId="7369D8DD" w:rsidR="00AB1AE6" w:rsidRPr="00000DC8" w:rsidRDefault="00AB1AE6" w:rsidP="00000DC8">
      <w:pPr>
        <w:pStyle w:val="ListParagraph"/>
        <w:numPr>
          <w:ilvl w:val="0"/>
          <w:numId w:val="26"/>
        </w:numPr>
        <w:spacing w:after="0" w:line="240" w:lineRule="auto"/>
      </w:pPr>
      <w:r w:rsidRPr="00000DC8">
        <w:rPr>
          <w:b/>
        </w:rPr>
        <w:t>Americans with Disabilities Act (ADA)</w:t>
      </w:r>
    </w:p>
    <w:p w14:paraId="7ADFCE35" w14:textId="77777777" w:rsidR="00AB1AE6" w:rsidRPr="003F4795" w:rsidRDefault="00AB1AE6" w:rsidP="00C34AAA">
      <w:pPr>
        <w:spacing w:after="0" w:line="240" w:lineRule="auto"/>
      </w:pPr>
      <w:r w:rsidRPr="003F4795">
        <w:t>State and local governments are required to comply with the provisions of Title I of the Americans with Disabilities Act (ADA) which protects qualified individuals with disabilities from discrimination in all state and local government programs and activities including employment.</w:t>
      </w:r>
    </w:p>
    <w:p w14:paraId="76F6D16B" w14:textId="77777777" w:rsidR="00AB1AE6" w:rsidRPr="003F4795" w:rsidRDefault="00AB1AE6" w:rsidP="00C34AAA">
      <w:pPr>
        <w:spacing w:after="0" w:line="240" w:lineRule="auto"/>
      </w:pPr>
    </w:p>
    <w:p w14:paraId="75CCF3F9" w14:textId="0B78A2AC" w:rsidR="00AB1AE6" w:rsidRDefault="00AB1AE6" w:rsidP="00C34AAA">
      <w:pPr>
        <w:spacing w:after="0" w:line="240" w:lineRule="auto"/>
      </w:pPr>
      <w:r w:rsidRPr="003F4795">
        <w:t>Governments with 25 or more employees were subject to the law after July 26, 1992, and governments with 15 or more employees after July 26, 1994.  If a government is not covered by Title I of the Act, Section 504 of the Rehabilitation Act of 1973 applies.  All governments receiving federal financial assistance will continue t</w:t>
      </w:r>
      <w:r w:rsidR="0072311A">
        <w:t>o be covered by Section 504.  RED</w:t>
      </w:r>
      <w:r w:rsidR="000A650D">
        <w:t>D</w:t>
      </w:r>
      <w:r w:rsidRPr="003F4795">
        <w:t xml:space="preserve"> will continue to monitor for only Section 504 compliance until otherwise required by HUD.</w:t>
      </w:r>
    </w:p>
    <w:p w14:paraId="0B06660F" w14:textId="77777777" w:rsidR="00AB1AE6" w:rsidRPr="003F4795" w:rsidRDefault="00AB1AE6" w:rsidP="00C34AAA">
      <w:pPr>
        <w:spacing w:after="0" w:line="240" w:lineRule="auto"/>
        <w:rPr>
          <w:b/>
        </w:rPr>
      </w:pPr>
    </w:p>
    <w:p w14:paraId="0F8604F9" w14:textId="77777777" w:rsidR="00AB1AE6" w:rsidRPr="003F4795" w:rsidRDefault="00AB1AE6" w:rsidP="00D74674">
      <w:pPr>
        <w:numPr>
          <w:ilvl w:val="0"/>
          <w:numId w:val="26"/>
        </w:numPr>
        <w:spacing w:after="0" w:line="240" w:lineRule="auto"/>
      </w:pPr>
      <w:r w:rsidRPr="003F4795">
        <w:rPr>
          <w:b/>
        </w:rPr>
        <w:t>Lead-Based Paint Hazards</w:t>
      </w:r>
    </w:p>
    <w:p w14:paraId="0967960E" w14:textId="77777777" w:rsidR="00AB1AE6" w:rsidRPr="003F4795" w:rsidRDefault="00AB1AE6" w:rsidP="00C34AAA">
      <w:pPr>
        <w:spacing w:after="0" w:line="240" w:lineRule="auto"/>
      </w:pPr>
      <w:r w:rsidRPr="003F4795">
        <w:t>Projects involving rehabilitation of residential structures require compliance with the federal Lead-Based Paint Hazard Reduction Act of 1992 and the "Lead-Based Paint Hazard Reduction Guideline</w:t>
      </w:r>
      <w:r w:rsidR="005923E6">
        <w:t>s" issued November 1, 1993 by REDD</w:t>
      </w:r>
      <w:r w:rsidRPr="003F4795">
        <w:t xml:space="preserve">.  While residential structures are not likely to be involved with most SBEA projects, local government grantees are advised to determine state and county health requirements if there is any rehabilitation or demolition of structures that are likely to have </w:t>
      </w:r>
      <w:proofErr w:type="gramStart"/>
      <w:r w:rsidRPr="003F4795">
        <w:t>lead</w:t>
      </w:r>
      <w:proofErr w:type="gramEnd"/>
      <w:r w:rsidRPr="003F4795">
        <w:t>-based paint present.</w:t>
      </w:r>
    </w:p>
    <w:p w14:paraId="65F4532D" w14:textId="77777777" w:rsidR="00F56C08" w:rsidRPr="003F4795" w:rsidRDefault="00F56C08" w:rsidP="00C34AAA">
      <w:pPr>
        <w:spacing w:after="0" w:line="240" w:lineRule="auto"/>
        <w:rPr>
          <w:b/>
        </w:rPr>
      </w:pPr>
    </w:p>
    <w:p w14:paraId="6927D91C" w14:textId="77777777" w:rsidR="00AB1AE6" w:rsidRPr="00B54DBC" w:rsidRDefault="00AB1AE6" w:rsidP="00D74674">
      <w:pPr>
        <w:numPr>
          <w:ilvl w:val="0"/>
          <w:numId w:val="26"/>
        </w:numPr>
        <w:spacing w:after="0" w:line="240" w:lineRule="auto"/>
      </w:pPr>
      <w:r w:rsidRPr="003F4795">
        <w:rPr>
          <w:b/>
        </w:rPr>
        <w:t>Reporting</w:t>
      </w:r>
    </w:p>
    <w:p w14:paraId="5E2B37BB" w14:textId="26E2AB36" w:rsidR="00AB1AE6" w:rsidRPr="003F4795" w:rsidRDefault="007446A6" w:rsidP="00C34AAA">
      <w:pPr>
        <w:spacing w:after="0" w:line="240" w:lineRule="auto"/>
      </w:pPr>
      <w:r>
        <w:t>P</w:t>
      </w:r>
      <w:r w:rsidR="00AB1AE6" w:rsidRPr="003F4795">
        <w:t>rovid</w:t>
      </w:r>
      <w:r>
        <w:t>e</w:t>
      </w:r>
      <w:r w:rsidR="00AB1AE6" w:rsidRPr="003F4795">
        <w:t xml:space="preserve"> an update on the status of project activities, jobs created</w:t>
      </w:r>
      <w:r w:rsidR="005923E6">
        <w:t>, and financial expenditures</w:t>
      </w:r>
      <w:r>
        <w:t>.</w:t>
      </w:r>
      <w:r w:rsidR="005923E6">
        <w:t xml:space="preserve"> REDD</w:t>
      </w:r>
      <w:r w:rsidR="00AB1AE6" w:rsidRPr="003F4795">
        <w:t xml:space="preserve"> will expect participants to share th</w:t>
      </w:r>
      <w:r w:rsidR="005923E6">
        <w:t>eir success stories with REDD.  REDD</w:t>
      </w:r>
      <w:r w:rsidR="00AB1AE6" w:rsidRPr="003F4795">
        <w:t xml:space="preserve"> requests copies of all published press articles, TV coverage, scheduled ribbon cuttings, and other events and milestones.  Periodic photographs should document project stages, training, events and successes.</w:t>
      </w:r>
    </w:p>
    <w:p w14:paraId="3B05DDB2" w14:textId="77777777" w:rsidR="00AB1AE6" w:rsidRPr="003F4795" w:rsidRDefault="00AB1AE6" w:rsidP="002D32F5">
      <w:pPr>
        <w:spacing w:after="0" w:line="240" w:lineRule="auto"/>
      </w:pPr>
    </w:p>
    <w:p w14:paraId="6B16CA8E" w14:textId="77777777" w:rsidR="00AB1AE6" w:rsidRDefault="00AB1AE6" w:rsidP="002D32F5">
      <w:pPr>
        <w:spacing w:after="0" w:line="240" w:lineRule="auto"/>
      </w:pPr>
      <w:r w:rsidRPr="003F4795">
        <w:t>An Annual Performance Report (APR) is due at the close of each calendar year and an annual financial audit of the CDBG program is due at the close of each fiscal year in which at least $25,000</w:t>
      </w:r>
      <w:r w:rsidRPr="003F4795">
        <w:rPr>
          <w:b/>
        </w:rPr>
        <w:t xml:space="preserve"> </w:t>
      </w:r>
      <w:r w:rsidRPr="003F4795">
        <w:t>in CDBG funds were received.  The audit may be performed in conjunction with the regular independent audit of the recipient and will contain an examination of all financial aspects of the CDBG program as well as a review of the procedures and documentation supporting the recipient’s compliance with applicable statutes and regulations.  A Final Performance Report and audit will be required prior to grant closeout.</w:t>
      </w:r>
    </w:p>
    <w:p w14:paraId="6465A212" w14:textId="77777777" w:rsidR="004C63EC" w:rsidRDefault="004C63EC" w:rsidP="002D32F5">
      <w:pPr>
        <w:spacing w:after="0" w:line="240" w:lineRule="auto"/>
      </w:pPr>
    </w:p>
    <w:p w14:paraId="622D8BAE" w14:textId="77777777" w:rsidR="00AB1AE6" w:rsidRPr="003F4795" w:rsidRDefault="00AB1AE6" w:rsidP="00D74674">
      <w:pPr>
        <w:numPr>
          <w:ilvl w:val="0"/>
          <w:numId w:val="26"/>
        </w:numPr>
        <w:spacing w:after="0" w:line="240" w:lineRule="auto"/>
      </w:pPr>
      <w:r w:rsidRPr="003F4795">
        <w:rPr>
          <w:b/>
        </w:rPr>
        <w:t>Monitoring</w:t>
      </w:r>
    </w:p>
    <w:p w14:paraId="2A93D6F5" w14:textId="77777777" w:rsidR="00AB1AE6" w:rsidRPr="003F4795" w:rsidRDefault="00196F1F" w:rsidP="002D32F5">
      <w:pPr>
        <w:spacing w:after="0" w:line="240" w:lineRule="auto"/>
      </w:pPr>
      <w:r>
        <w:t>REDD</w:t>
      </w:r>
      <w:r w:rsidR="00AB1AE6" w:rsidRPr="003F4795">
        <w:t xml:space="preserve"> will monitor the project through mechanisms, including review of quarterly and annual reports received from the grant recipient, through phone/email/letter correspondence, through receipt of all published press articles abo</w:t>
      </w:r>
      <w:r>
        <w:t xml:space="preserve">ut the project as provided to REDD </w:t>
      </w:r>
      <w:r w:rsidR="00AB1AE6" w:rsidRPr="003F4795">
        <w:t>by the local government, and through on-site monitoring visits.</w:t>
      </w:r>
    </w:p>
    <w:p w14:paraId="04AA2E1A" w14:textId="77777777" w:rsidR="00AB1AE6" w:rsidRPr="003F4795" w:rsidRDefault="00AB1AE6" w:rsidP="002D32F5">
      <w:pPr>
        <w:spacing w:after="0" w:line="240" w:lineRule="auto"/>
      </w:pPr>
    </w:p>
    <w:p w14:paraId="0FB75EA9" w14:textId="64F850BF" w:rsidR="00AB1AE6" w:rsidRDefault="00196F1F" w:rsidP="002D32F5">
      <w:pPr>
        <w:spacing w:after="0" w:line="240" w:lineRule="auto"/>
      </w:pPr>
      <w:r>
        <w:t>REDD</w:t>
      </w:r>
      <w:r w:rsidR="00AB1AE6" w:rsidRPr="003F4795">
        <w:t xml:space="preserve"> staff wi</w:t>
      </w:r>
      <w:r>
        <w:t>ll notify the grantee at least 3</w:t>
      </w:r>
      <w:r w:rsidR="00AB1AE6" w:rsidRPr="003F4795">
        <w:t xml:space="preserve">0 days before on-site monitoring visits and </w:t>
      </w:r>
      <w:r>
        <w:t xml:space="preserve">the monitoring forms are located on the website.  Complete the monitoring forms </w:t>
      </w:r>
      <w:r w:rsidR="007A40A2">
        <w:t>per</w:t>
      </w:r>
      <w:r>
        <w:t xml:space="preserve"> the approved application activities and have the prepared forms ready for the monitoring visit.  </w:t>
      </w:r>
      <w:r w:rsidR="00AB1AE6" w:rsidRPr="003F4795">
        <w:t xml:space="preserve"> Any performance findings or administrative concerns resulting from the monitoring review must be mutually resolved before a grant can be formally closed.</w:t>
      </w:r>
    </w:p>
    <w:p w14:paraId="253E97EA" w14:textId="77777777" w:rsidR="008D5668" w:rsidRPr="003F4795" w:rsidRDefault="008D5668" w:rsidP="002D32F5">
      <w:pPr>
        <w:spacing w:after="0" w:line="240" w:lineRule="auto"/>
      </w:pPr>
    </w:p>
    <w:p w14:paraId="0907F183" w14:textId="77777777" w:rsidR="00AB1AE6" w:rsidRPr="003F4795" w:rsidRDefault="00AB1AE6" w:rsidP="00D74674">
      <w:pPr>
        <w:numPr>
          <w:ilvl w:val="0"/>
          <w:numId w:val="26"/>
        </w:numPr>
        <w:spacing w:after="0" w:line="240" w:lineRule="auto"/>
        <w:rPr>
          <w:b/>
        </w:rPr>
      </w:pPr>
      <w:r w:rsidRPr="003F4795">
        <w:rPr>
          <w:b/>
        </w:rPr>
        <w:t>Financial Management Requirements</w:t>
      </w:r>
    </w:p>
    <w:p w14:paraId="086F9701" w14:textId="41E30AED" w:rsidR="00AB1AE6" w:rsidRPr="003F4795" w:rsidRDefault="0072311A" w:rsidP="002D32F5">
      <w:pPr>
        <w:spacing w:after="0" w:line="240" w:lineRule="auto"/>
        <w:rPr>
          <w:rFonts w:cs="Tahoma"/>
          <w:color w:val="000000"/>
        </w:rPr>
      </w:pPr>
      <w:r>
        <w:rPr>
          <w:rFonts w:cs="Tahoma"/>
          <w:color w:val="000000"/>
        </w:rPr>
        <w:t>RED</w:t>
      </w:r>
      <w:r w:rsidR="00D47816">
        <w:rPr>
          <w:rFonts w:cs="Tahoma"/>
          <w:color w:val="000000"/>
        </w:rPr>
        <w:t>D</w:t>
      </w:r>
      <w:r w:rsidR="00AB1AE6" w:rsidRPr="003F4795">
        <w:rPr>
          <w:rFonts w:cs="Tahoma"/>
          <w:color w:val="000000"/>
        </w:rPr>
        <w:t xml:space="preserve"> will monitor the grantee to determine compliance with the financial management requirements.  </w:t>
      </w:r>
      <w:r w:rsidR="007A40A2" w:rsidRPr="003F4795">
        <w:rPr>
          <w:rFonts w:cs="Tahoma"/>
          <w:color w:val="000000"/>
        </w:rPr>
        <w:t>The</w:t>
      </w:r>
      <w:r w:rsidR="00AB1AE6" w:rsidRPr="003F4795">
        <w:rPr>
          <w:rFonts w:cs="Tahoma"/>
          <w:color w:val="000000"/>
        </w:rPr>
        <w:t xml:space="preserve"> review will determine if records are maintained in compliance </w:t>
      </w:r>
      <w:r w:rsidR="00AB1AE6" w:rsidRPr="007446A6">
        <w:rPr>
          <w:rFonts w:cs="Tahoma"/>
          <w:color w:val="000000"/>
        </w:rPr>
        <w:t xml:space="preserve">with </w:t>
      </w:r>
      <w:r w:rsidR="00AB1AE6" w:rsidRPr="007446A6">
        <w:rPr>
          <w:rFonts w:cs="Tahoma"/>
          <w:color w:val="000000"/>
          <w:u w:val="single"/>
        </w:rPr>
        <w:t>2 CFR</w:t>
      </w:r>
      <w:r w:rsidR="00670E73">
        <w:rPr>
          <w:rFonts w:cs="Tahoma"/>
          <w:color w:val="000000"/>
          <w:u w:val="single"/>
        </w:rPr>
        <w:t>,</w:t>
      </w:r>
      <w:r w:rsidR="00AB1AE6" w:rsidRPr="007446A6">
        <w:rPr>
          <w:rFonts w:cs="Tahoma"/>
          <w:color w:val="000000"/>
          <w:u w:val="single"/>
        </w:rPr>
        <w:t xml:space="preserve"> Part </w:t>
      </w:r>
      <w:r w:rsidR="007C5C1C" w:rsidRPr="007446A6">
        <w:rPr>
          <w:rFonts w:cs="Tahoma"/>
          <w:color w:val="000000"/>
          <w:u w:val="single"/>
        </w:rPr>
        <w:t>200</w:t>
      </w:r>
      <w:r w:rsidR="00670E73">
        <w:rPr>
          <w:rFonts w:cs="Tahoma"/>
          <w:color w:val="000000"/>
          <w:u w:val="single"/>
        </w:rPr>
        <w:t>-</w:t>
      </w:r>
      <w:r w:rsidR="00670E73" w:rsidRPr="00670E73">
        <w:rPr>
          <w:rFonts w:cs="Tahoma"/>
          <w:color w:val="000000"/>
          <w:u w:val="single"/>
        </w:rPr>
        <w:t>UNIFORM ADMINISTRATIVE REQUIREMENTS, COST PRINCIPLES, AND AUDIT REQUIREMENTS FOR FEDERAL AWARDS</w:t>
      </w:r>
      <w:r w:rsidR="00AB1AE6" w:rsidRPr="007446A6">
        <w:rPr>
          <w:rFonts w:cs="Tahoma"/>
          <w:color w:val="000000"/>
          <w:u w:val="single"/>
        </w:rPr>
        <w:t>,</w:t>
      </w:r>
      <w:r w:rsidR="00AB1AE6" w:rsidRPr="00670E73">
        <w:rPr>
          <w:rFonts w:cs="Tahoma"/>
          <w:color w:val="000000"/>
        </w:rPr>
        <w:t xml:space="preserve"> </w:t>
      </w:r>
      <w:r w:rsidR="00AB1AE6" w:rsidRPr="007446A6">
        <w:rPr>
          <w:rFonts w:cs="Tahoma"/>
          <w:color w:val="000000"/>
        </w:rPr>
        <w:t>and other State of North Carolina requirements. This monitoring is performed through desktop audit and</w:t>
      </w:r>
      <w:r w:rsidR="00AB1AE6" w:rsidRPr="003F4795">
        <w:rPr>
          <w:rFonts w:cs="Tahoma"/>
          <w:color w:val="000000"/>
        </w:rPr>
        <w:t xml:space="preserve"> at each on-site visit. Typically, ledgers, invoices, canceled checks, bank statements and requisitions are reviewed to see that the grantee has an adequate system of financial management. </w:t>
      </w:r>
      <w:r>
        <w:rPr>
          <w:rFonts w:cs="Tahoma"/>
          <w:color w:val="000000"/>
        </w:rPr>
        <w:t>RED</w:t>
      </w:r>
      <w:r w:rsidR="005923E6">
        <w:rPr>
          <w:rFonts w:cs="Tahoma"/>
          <w:color w:val="000000"/>
        </w:rPr>
        <w:t>D</w:t>
      </w:r>
      <w:r>
        <w:rPr>
          <w:rFonts w:cs="Tahoma"/>
          <w:color w:val="000000"/>
        </w:rPr>
        <w:t xml:space="preserve"> </w:t>
      </w:r>
      <w:r w:rsidR="00AB1AE6" w:rsidRPr="003F4795">
        <w:rPr>
          <w:rFonts w:cs="Tahoma"/>
          <w:color w:val="000000"/>
        </w:rPr>
        <w:t>staff may also make specific requests to review information or documentation relating to financial management of a grant.</w:t>
      </w:r>
    </w:p>
    <w:p w14:paraId="3C00A973" w14:textId="7B79F573" w:rsidR="00AB1AE6" w:rsidRDefault="00AB1AE6" w:rsidP="002D32F5">
      <w:pPr>
        <w:spacing w:after="0" w:line="240" w:lineRule="auto"/>
        <w:rPr>
          <w:rFonts w:cs="Tahoma"/>
          <w:color w:val="000000"/>
        </w:rPr>
      </w:pPr>
    </w:p>
    <w:p w14:paraId="00718170" w14:textId="612A0C6F" w:rsidR="00AB1AE6" w:rsidRDefault="00302D4F" w:rsidP="00D74674">
      <w:pPr>
        <w:numPr>
          <w:ilvl w:val="0"/>
          <w:numId w:val="26"/>
        </w:numPr>
        <w:spacing w:after="0" w:line="240" w:lineRule="auto"/>
        <w:rPr>
          <w:b/>
        </w:rPr>
      </w:pPr>
      <w:r>
        <w:rPr>
          <w:b/>
        </w:rPr>
        <w:t>SAM.gov</w:t>
      </w:r>
      <w:r w:rsidR="00AB1AE6" w:rsidRPr="003F4795">
        <w:rPr>
          <w:b/>
        </w:rPr>
        <w:t xml:space="preserve"> Registration</w:t>
      </w:r>
    </w:p>
    <w:p w14:paraId="252BDED5" w14:textId="1CC66EEA" w:rsidR="00302D4F" w:rsidRPr="00302D4F" w:rsidRDefault="00302D4F" w:rsidP="00302D4F">
      <w:pPr>
        <w:spacing w:after="0" w:line="240" w:lineRule="auto"/>
      </w:pPr>
      <w:r w:rsidRPr="00302D4F">
        <w:t>The Federal Funding Accountability and Transparency Act (FFATA) of 2006 mandates specific reporting requirements for recipients of federal funds. Grants Administration is required by FFATA to submit information to the Office of Management and Budget (OMB) through an electronic Sub Award Reporting System (FSRS) on all grant awards greater than $25,000 which are awarded on or after October 1, 2010.</w:t>
      </w:r>
    </w:p>
    <w:p w14:paraId="1D7F654E" w14:textId="77777777" w:rsidR="0072606C" w:rsidRPr="003F4795" w:rsidRDefault="0072606C" w:rsidP="002D32F5">
      <w:pPr>
        <w:spacing w:after="0" w:line="240" w:lineRule="auto"/>
        <w:ind w:left="720"/>
        <w:rPr>
          <w:b/>
        </w:rPr>
      </w:pPr>
    </w:p>
    <w:p w14:paraId="7D86A27F" w14:textId="7C70382F" w:rsidR="00302D4F" w:rsidRPr="009A071A" w:rsidRDefault="00302D4F" w:rsidP="002D32F5">
      <w:pPr>
        <w:spacing w:after="0" w:line="240" w:lineRule="auto"/>
      </w:pPr>
      <w:r w:rsidRPr="009A071A">
        <w:t>In July 2012, the General Services Administration (GSA) combined the Central Contractor Registration (CCR/Fed</w:t>
      </w:r>
      <w:r w:rsidR="0084088D" w:rsidRPr="009A071A">
        <w:t xml:space="preserve"> </w:t>
      </w:r>
      <w:r w:rsidRPr="009A071A">
        <w:t xml:space="preserve">Reg), Online Representations &amp; Certifications Application (ORCA) and the Excluded Parties List System (EPLS) into one main contractor database. This database was named System for Award Management or better known as the SAM registration. </w:t>
      </w:r>
    </w:p>
    <w:p w14:paraId="0969F349" w14:textId="77777777" w:rsidR="00302D4F" w:rsidRPr="009A071A" w:rsidRDefault="00302D4F" w:rsidP="002D32F5">
      <w:pPr>
        <w:spacing w:after="0" w:line="240" w:lineRule="auto"/>
      </w:pPr>
    </w:p>
    <w:p w14:paraId="3863FBE0" w14:textId="09F0F1EA" w:rsidR="00AB1AE6" w:rsidRPr="003F4795" w:rsidRDefault="00AB1AE6" w:rsidP="002D32F5">
      <w:pPr>
        <w:spacing w:after="0" w:line="240" w:lineRule="auto"/>
      </w:pPr>
      <w:r w:rsidRPr="003F4795">
        <w:t xml:space="preserve">Since </w:t>
      </w:r>
      <w:r w:rsidR="00196F1F">
        <w:t>REDD</w:t>
      </w:r>
      <w:r w:rsidRPr="003F4795">
        <w:t xml:space="preserve"> is required to report information as a part of FFATA for grants awarded after October 1, 2010, the </w:t>
      </w:r>
      <w:r w:rsidR="00302D4F">
        <w:t xml:space="preserve">SAM.gov </w:t>
      </w:r>
      <w:r w:rsidRPr="003F4795">
        <w:t xml:space="preserve">registration will be required prior to submission of a CDBG application. Once obtained, the </w:t>
      </w:r>
      <w:r w:rsidR="00302D4F">
        <w:t>SAM.gov</w:t>
      </w:r>
      <w:r w:rsidRPr="003F4795">
        <w:t xml:space="preserve"> registration must be updated or renewed at least once a year.  </w:t>
      </w:r>
      <w:r w:rsidR="0087661A">
        <w:t>Rural Economic Development</w:t>
      </w:r>
      <w:r w:rsidRPr="003F4795">
        <w:t xml:space="preserve"> staff will monitor for compliance with this requirement.</w:t>
      </w:r>
      <w:r w:rsidR="00EA45FC">
        <w:t xml:space="preserve"> </w:t>
      </w:r>
    </w:p>
    <w:p w14:paraId="6EC2A18E" w14:textId="77777777" w:rsidR="0072606C" w:rsidRPr="003F4795" w:rsidRDefault="0072606C" w:rsidP="002D32F5">
      <w:pPr>
        <w:spacing w:after="0" w:line="240" w:lineRule="auto"/>
      </w:pPr>
    </w:p>
    <w:p w14:paraId="3BBCB4FB" w14:textId="77777777" w:rsidR="0072606C" w:rsidRPr="003F4795" w:rsidRDefault="00AB1AE6" w:rsidP="00D74674">
      <w:pPr>
        <w:numPr>
          <w:ilvl w:val="0"/>
          <w:numId w:val="26"/>
        </w:numPr>
        <w:spacing w:after="0" w:line="240" w:lineRule="auto"/>
      </w:pPr>
      <w:r w:rsidRPr="003F4795">
        <w:rPr>
          <w:b/>
        </w:rPr>
        <w:t xml:space="preserve">Use of NC Licensed Professionals </w:t>
      </w:r>
    </w:p>
    <w:p w14:paraId="7B00EA8B" w14:textId="4DFC2102" w:rsidR="00AB1AE6" w:rsidRPr="003F4795" w:rsidRDefault="00684EAB" w:rsidP="002D32F5">
      <w:pPr>
        <w:spacing w:after="0" w:line="240" w:lineRule="auto"/>
      </w:pPr>
      <w:r>
        <w:t xml:space="preserve">While not mandatory, </w:t>
      </w:r>
      <w:r w:rsidR="0072311A">
        <w:t>RED</w:t>
      </w:r>
      <w:r w:rsidR="0087661A">
        <w:t>D</w:t>
      </w:r>
      <w:r w:rsidR="00AB1AE6" w:rsidRPr="00F93DB1">
        <w:t xml:space="preserve"> </w:t>
      </w:r>
      <w:r>
        <w:t>strongly recommends</w:t>
      </w:r>
      <w:r w:rsidR="00AB1AE6" w:rsidRPr="00F93DB1">
        <w:t xml:space="preserve"> the use of North Carolina licensed professionals on all projects.</w:t>
      </w:r>
      <w:r w:rsidR="00AB1AE6" w:rsidRPr="003F4795">
        <w:rPr>
          <w:b/>
        </w:rPr>
        <w:t xml:space="preserve">  </w:t>
      </w:r>
      <w:r w:rsidR="00AB1AE6" w:rsidRPr="003F4795">
        <w:t>This includes housing inspectors, electricians, HVAC installers and repairers, plumbers, and general contractors.</w:t>
      </w:r>
      <w:r w:rsidR="003C433C">
        <w:t xml:space="preserve"> However, it is important to note that bids and dwellings that are $30,000 and greater can ONLY BE ACCEPTED BY A LICENSED GENERAL CONTRACTOR, licensed by the State of North Carolina per Article 1 of Chapter 87 of the General Statute. </w:t>
      </w:r>
    </w:p>
    <w:p w14:paraId="6D32C8C2" w14:textId="77777777" w:rsidR="008F6701" w:rsidRPr="003F4795" w:rsidRDefault="008F6701" w:rsidP="002D32F5">
      <w:pPr>
        <w:spacing w:after="0" w:line="240" w:lineRule="auto"/>
      </w:pPr>
    </w:p>
    <w:p w14:paraId="504CBAD4" w14:textId="77777777" w:rsidR="008F6701" w:rsidRPr="003F4795" w:rsidRDefault="008F6701" w:rsidP="00D74674">
      <w:pPr>
        <w:numPr>
          <w:ilvl w:val="0"/>
          <w:numId w:val="26"/>
        </w:numPr>
        <w:spacing w:after="0" w:line="240" w:lineRule="auto"/>
      </w:pPr>
      <w:r w:rsidRPr="003F4795">
        <w:rPr>
          <w:b/>
          <w:bCs/>
        </w:rPr>
        <w:t>Other Requirements and Attachments</w:t>
      </w:r>
    </w:p>
    <w:p w14:paraId="12474925" w14:textId="77777777" w:rsidR="008F6701" w:rsidRPr="003F4795" w:rsidRDefault="008F6701" w:rsidP="002D32F5">
      <w:pPr>
        <w:spacing w:after="0" w:line="240" w:lineRule="auto"/>
      </w:pPr>
      <w:r w:rsidRPr="003F4795">
        <w:t xml:space="preserve">Recipients will also be required to comply with any subsequent requirements issued by HUD and/or </w:t>
      </w:r>
      <w:r w:rsidR="0072311A">
        <w:t>Rural Economic Development</w:t>
      </w:r>
      <w:r w:rsidR="0087661A">
        <w:t xml:space="preserve"> Division</w:t>
      </w:r>
      <w:r w:rsidRPr="003F4795">
        <w:t xml:space="preserve">.  Consult </w:t>
      </w:r>
      <w:r w:rsidR="006743E3" w:rsidRPr="003F4795">
        <w:t>the</w:t>
      </w:r>
      <w:r w:rsidRPr="003F4795">
        <w:t xml:space="preserve"> Required Attachments </w:t>
      </w:r>
      <w:r w:rsidR="006743E3" w:rsidRPr="003F4795">
        <w:t xml:space="preserve">section </w:t>
      </w:r>
      <w:r w:rsidRPr="003F4795">
        <w:t>in the application.  Please note that if key items are not submitted with the application, it will be returned to the local government.</w:t>
      </w:r>
    </w:p>
    <w:p w14:paraId="53CDDB4B" w14:textId="77777777" w:rsidR="00CF1134" w:rsidRPr="00E44ACF" w:rsidRDefault="00CF1134" w:rsidP="00833EBC">
      <w:pPr>
        <w:autoSpaceDE w:val="0"/>
        <w:autoSpaceDN w:val="0"/>
        <w:adjustRightInd w:val="0"/>
        <w:spacing w:after="0" w:line="240" w:lineRule="auto"/>
        <w:rPr>
          <w:rFonts w:cs="Calibri"/>
        </w:rPr>
      </w:pPr>
    </w:p>
    <w:p w14:paraId="1B62B7B2" w14:textId="77777777" w:rsidR="0018508B" w:rsidRPr="00752050" w:rsidRDefault="006A7D0D" w:rsidP="00752050">
      <w:pPr>
        <w:pStyle w:val="Heading2"/>
        <w:shd w:val="clear" w:color="auto" w:fill="92D050"/>
        <w:spacing w:before="0"/>
        <w:rPr>
          <w:rFonts w:asciiTheme="minorHAnsi" w:hAnsiTheme="minorHAnsi" w:cstheme="minorHAnsi"/>
          <w:color w:val="auto"/>
        </w:rPr>
      </w:pPr>
      <w:bookmarkStart w:id="312" w:name="_Toc270675860"/>
      <w:bookmarkStart w:id="313" w:name="_Toc270936219"/>
      <w:bookmarkStart w:id="314" w:name="_Toc311713812"/>
      <w:bookmarkStart w:id="315" w:name="_Toc327278850"/>
      <w:bookmarkStart w:id="316" w:name="_Toc330202547"/>
      <w:bookmarkStart w:id="317" w:name="_Toc330801923"/>
      <w:bookmarkStart w:id="318" w:name="_Toc332190796"/>
      <w:bookmarkStart w:id="319" w:name="_Toc332191028"/>
      <w:bookmarkStart w:id="320" w:name="_Toc39054690"/>
      <w:bookmarkStart w:id="321" w:name="_Toc326932113"/>
      <w:bookmarkStart w:id="322" w:name="_Toc327182099"/>
      <w:r w:rsidRPr="00752050">
        <w:rPr>
          <w:rFonts w:asciiTheme="minorHAnsi" w:hAnsiTheme="minorHAnsi" w:cstheme="minorHAnsi"/>
          <w:color w:val="auto"/>
        </w:rPr>
        <w:t>APPLICATION PROCESS AND SUBMISSION REQUIREMENTS</w:t>
      </w:r>
      <w:bookmarkEnd w:id="312"/>
      <w:bookmarkEnd w:id="313"/>
      <w:bookmarkEnd w:id="314"/>
      <w:bookmarkEnd w:id="315"/>
      <w:bookmarkEnd w:id="316"/>
      <w:bookmarkEnd w:id="317"/>
      <w:bookmarkEnd w:id="318"/>
      <w:bookmarkEnd w:id="319"/>
      <w:bookmarkEnd w:id="320"/>
    </w:p>
    <w:p w14:paraId="3DF46674" w14:textId="682F95AE" w:rsidR="00B875CC" w:rsidRDefault="0018508B" w:rsidP="00B875CC">
      <w:pPr>
        <w:tabs>
          <w:tab w:val="center" w:pos="4680"/>
        </w:tabs>
        <w:suppressAutoHyphens/>
        <w:spacing w:after="0" w:line="240" w:lineRule="auto"/>
      </w:pPr>
      <w:r w:rsidRPr="0070220E">
        <w:rPr>
          <w:b/>
        </w:rPr>
        <w:t xml:space="preserve">Applications </w:t>
      </w:r>
      <w:r w:rsidR="0072311A">
        <w:rPr>
          <w:b/>
        </w:rPr>
        <w:t>must be physically received at RED</w:t>
      </w:r>
      <w:r w:rsidR="0087661A">
        <w:rPr>
          <w:b/>
        </w:rPr>
        <w:t>D</w:t>
      </w:r>
      <w:r w:rsidRPr="0070220E">
        <w:rPr>
          <w:b/>
        </w:rPr>
        <w:t xml:space="preserve">’s Raleigh office </w:t>
      </w:r>
      <w:r w:rsidRPr="009C27FA">
        <w:rPr>
          <w:b/>
        </w:rPr>
        <w:t>by</w:t>
      </w:r>
      <w:r w:rsidRPr="009C27FA">
        <w:t xml:space="preserve"> </w:t>
      </w:r>
      <w:r w:rsidR="00752050" w:rsidRPr="009C27FA">
        <w:rPr>
          <w:b/>
        </w:rPr>
        <w:t>4</w:t>
      </w:r>
      <w:r w:rsidRPr="009C27FA">
        <w:rPr>
          <w:b/>
        </w:rPr>
        <w:t xml:space="preserve">:00 p.m. </w:t>
      </w:r>
      <w:r w:rsidR="00502CFA">
        <w:rPr>
          <w:b/>
        </w:rPr>
        <w:t>Mon</w:t>
      </w:r>
      <w:r w:rsidR="00054FAF" w:rsidRPr="009C27FA">
        <w:rPr>
          <w:b/>
        </w:rPr>
        <w:t>day</w:t>
      </w:r>
      <w:r w:rsidR="0087661A" w:rsidRPr="009C27FA">
        <w:rPr>
          <w:b/>
        </w:rPr>
        <w:t xml:space="preserve">, </w:t>
      </w:r>
      <w:r w:rsidR="00670E73" w:rsidRPr="009C27FA">
        <w:rPr>
          <w:b/>
        </w:rPr>
        <w:t xml:space="preserve">July </w:t>
      </w:r>
      <w:r w:rsidR="00752050" w:rsidRPr="009C27FA">
        <w:rPr>
          <w:b/>
        </w:rPr>
        <w:t>2</w:t>
      </w:r>
      <w:r w:rsidR="00502CFA">
        <w:rPr>
          <w:b/>
        </w:rPr>
        <w:t>7</w:t>
      </w:r>
      <w:r w:rsidR="00670E73" w:rsidRPr="009C27FA">
        <w:rPr>
          <w:b/>
        </w:rPr>
        <w:t>, 20</w:t>
      </w:r>
      <w:r w:rsidR="00752050" w:rsidRPr="009C27FA">
        <w:rPr>
          <w:b/>
        </w:rPr>
        <w:t>20</w:t>
      </w:r>
      <w:r w:rsidRPr="0070220E">
        <w:rPr>
          <w:b/>
        </w:rPr>
        <w:t xml:space="preserve"> </w:t>
      </w:r>
      <w:r w:rsidRPr="0070220E">
        <w:t>whether hand-delivered, mailed through the US Post Office or delivered by private and overnight delivery companies such as UPS, Fed Ex, etc.</w:t>
      </w:r>
      <w:r w:rsidR="007446A6">
        <w:t xml:space="preserve"> </w:t>
      </w:r>
      <w:r w:rsidRPr="0070220E">
        <w:t>The</w:t>
      </w:r>
      <w:r w:rsidRPr="0070220E">
        <w:rPr>
          <w:b/>
        </w:rPr>
        <w:t xml:space="preserve"> </w:t>
      </w:r>
      <w:r w:rsidR="0087661A" w:rsidRPr="007446A6">
        <w:rPr>
          <w:b/>
          <w:i/>
        </w:rPr>
        <w:t>Neighborhood</w:t>
      </w:r>
      <w:r w:rsidRPr="007446A6">
        <w:rPr>
          <w:b/>
          <w:i/>
        </w:rPr>
        <w:t xml:space="preserve"> </w:t>
      </w:r>
      <w:r w:rsidR="009B6AAE">
        <w:rPr>
          <w:b/>
          <w:i/>
        </w:rPr>
        <w:t xml:space="preserve">Revitalization </w:t>
      </w:r>
      <w:r w:rsidRPr="007446A6">
        <w:rPr>
          <w:b/>
          <w:i/>
        </w:rPr>
        <w:t>Program</w:t>
      </w:r>
      <w:r w:rsidRPr="0070220E">
        <w:t xml:space="preserve"> Manager is available should you have questions. </w:t>
      </w:r>
    </w:p>
    <w:p w14:paraId="640B49AE" w14:textId="77777777" w:rsidR="004E24DA" w:rsidRPr="00B875CC" w:rsidRDefault="004E24DA" w:rsidP="00B875CC">
      <w:pPr>
        <w:tabs>
          <w:tab w:val="center" w:pos="4680"/>
        </w:tabs>
        <w:suppressAutoHyphens/>
        <w:spacing w:after="0" w:line="240" w:lineRule="auto"/>
      </w:pPr>
    </w:p>
    <w:p w14:paraId="20167460" w14:textId="77777777" w:rsidR="007D5C9A" w:rsidRDefault="007D5C9A" w:rsidP="009A071A">
      <w:pPr>
        <w:pStyle w:val="BodyTextIndent"/>
        <w:shd w:val="clear" w:color="auto" w:fill="FFFFFF"/>
        <w:spacing w:after="0" w:line="240" w:lineRule="auto"/>
        <w:ind w:left="0"/>
      </w:pPr>
      <w:r w:rsidRPr="006C4305">
        <w:rPr>
          <w:b/>
          <w:bCs/>
          <w:shd w:val="clear" w:color="auto" w:fill="FFFFFF"/>
        </w:rPr>
        <w:t>Deliberate Misrepresentation</w:t>
      </w:r>
      <w:r w:rsidRPr="006C4305">
        <w:rPr>
          <w:b/>
          <w:bCs/>
        </w:rPr>
        <w:t xml:space="preserve"> of Information (commonly called fraud)</w:t>
      </w:r>
    </w:p>
    <w:p w14:paraId="187B4A63" w14:textId="77777777" w:rsidR="007D5C9A" w:rsidRPr="000C6364" w:rsidRDefault="007D5C9A" w:rsidP="006C4305">
      <w:pPr>
        <w:pStyle w:val="BodyTextIndent"/>
        <w:spacing w:line="240" w:lineRule="auto"/>
        <w:ind w:left="0"/>
        <w:rPr>
          <w:b/>
          <w:bCs/>
          <w:i/>
          <w:u w:val="single"/>
        </w:rPr>
      </w:pPr>
      <w:r>
        <w:t>Applications will be reviewed based on the information and numbers given by the applicant whose chief elected official has certified the correctness of the contents</w:t>
      </w:r>
      <w:r w:rsidRPr="000C6364">
        <w:t xml:space="preserve">.  </w:t>
      </w:r>
      <w:r w:rsidRPr="000C6364">
        <w:rPr>
          <w:b/>
          <w:bCs/>
          <w:i/>
          <w:u w:val="single"/>
        </w:rPr>
        <w:t>Any determination that deliberates misrepresentation (or fraud) has occurred will result in the disqualification of the applicant and/or the rescission of a grant at any point from the award to closeout.</w:t>
      </w:r>
    </w:p>
    <w:p w14:paraId="4CE184B1" w14:textId="77777777" w:rsidR="007D5C9A" w:rsidRPr="0070220E" w:rsidRDefault="007D5C9A" w:rsidP="006C4305">
      <w:pPr>
        <w:tabs>
          <w:tab w:val="center" w:pos="4680"/>
        </w:tabs>
        <w:suppressAutoHyphens/>
        <w:spacing w:after="0" w:line="240" w:lineRule="auto"/>
      </w:pPr>
    </w:p>
    <w:p w14:paraId="02AC5425" w14:textId="77777777" w:rsidR="0018508B" w:rsidRDefault="0018508B" w:rsidP="006C4305">
      <w:pPr>
        <w:spacing w:after="0" w:line="240" w:lineRule="auto"/>
      </w:pPr>
      <w:r w:rsidRPr="0070220E">
        <w:rPr>
          <w:b/>
          <w:u w:val="single"/>
        </w:rPr>
        <w:t>Applicants must submit two (2) complete originals of the application</w:t>
      </w:r>
      <w:r w:rsidRPr="0070220E">
        <w:t>.  Both applications must have the original signature of the chief elected official on the Application Summary Form and any other documents that require official signatures.</w:t>
      </w:r>
      <w:r w:rsidRPr="0070220E">
        <w:tab/>
      </w:r>
    </w:p>
    <w:p w14:paraId="2824BAC0" w14:textId="77777777" w:rsidR="003F4795" w:rsidRPr="00AD3845" w:rsidRDefault="003F4795" w:rsidP="003F4795">
      <w:pPr>
        <w:spacing w:after="0" w:line="240" w:lineRule="auto"/>
        <w:jc w:val="center"/>
        <w:rPr>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4878"/>
      </w:tblGrid>
      <w:tr w:rsidR="0018508B" w:rsidRPr="0070220E" w14:paraId="4DA3A547" w14:textId="77777777" w:rsidTr="00752050">
        <w:tc>
          <w:tcPr>
            <w:tcW w:w="4698" w:type="dxa"/>
            <w:tcBorders>
              <w:top w:val="single" w:sz="6" w:space="0" w:color="auto"/>
              <w:left w:val="single" w:sz="6" w:space="0" w:color="auto"/>
              <w:bottom w:val="single" w:sz="6" w:space="0" w:color="auto"/>
              <w:right w:val="single" w:sz="6" w:space="0" w:color="auto"/>
            </w:tcBorders>
            <w:shd w:val="clear" w:color="auto" w:fill="92D050"/>
          </w:tcPr>
          <w:p w14:paraId="241D3125" w14:textId="77777777" w:rsidR="0018508B" w:rsidRPr="00752050" w:rsidRDefault="0018508B" w:rsidP="003F4795">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rPr>
                <w:b/>
              </w:rPr>
            </w:pPr>
            <w:r w:rsidRPr="00752050">
              <w:rPr>
                <w:b/>
              </w:rPr>
              <w:t>If using the U. S. Postal Service, mail to:</w:t>
            </w:r>
          </w:p>
          <w:p w14:paraId="0EF3174F" w14:textId="1DB1E590" w:rsidR="0018508B" w:rsidRPr="00752050" w:rsidRDefault="00752050" w:rsidP="00E31366">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t>Valerie D. Moore</w:t>
            </w:r>
            <w:r w:rsidR="0018508B" w:rsidRPr="00752050">
              <w:t xml:space="preserve">, </w:t>
            </w:r>
            <w:r w:rsidR="00D13806" w:rsidRPr="00752050">
              <w:t>Section Chief</w:t>
            </w:r>
          </w:p>
          <w:p w14:paraId="1ED1F463" w14:textId="77777777" w:rsidR="00B5563F" w:rsidRPr="00752050" w:rsidRDefault="0072311A" w:rsidP="00E31366">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t>Rural Economic Development Division/</w:t>
            </w:r>
          </w:p>
          <w:p w14:paraId="779946C3" w14:textId="77777777" w:rsidR="0072311A" w:rsidRPr="00752050" w:rsidRDefault="0072311A" w:rsidP="00E31366">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t>State CDBG Program</w:t>
            </w:r>
          </w:p>
          <w:p w14:paraId="4E3CAE03" w14:textId="77777777" w:rsidR="0018508B" w:rsidRPr="00752050" w:rsidRDefault="00582418" w:rsidP="00E31366">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t xml:space="preserve">NC </w:t>
            </w:r>
            <w:r w:rsidR="0018508B" w:rsidRPr="00752050">
              <w:t>Department of Commerce</w:t>
            </w:r>
          </w:p>
          <w:p w14:paraId="08EC76A5" w14:textId="77777777" w:rsidR="0018508B" w:rsidRPr="00752050" w:rsidRDefault="0072311A" w:rsidP="00E31366">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t>4346</w:t>
            </w:r>
            <w:r w:rsidR="0018508B" w:rsidRPr="00752050">
              <w:t xml:space="preserve"> Mail Service Center</w:t>
            </w:r>
          </w:p>
          <w:p w14:paraId="72904B57" w14:textId="77777777" w:rsidR="0018508B" w:rsidRPr="00752050" w:rsidRDefault="0072311A" w:rsidP="00E31366">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t>Raleigh, N.C. 27699-4346</w:t>
            </w:r>
          </w:p>
        </w:tc>
        <w:tc>
          <w:tcPr>
            <w:tcW w:w="4878" w:type="dxa"/>
            <w:tcBorders>
              <w:top w:val="single" w:sz="6" w:space="0" w:color="auto"/>
              <w:left w:val="single" w:sz="6" w:space="0" w:color="auto"/>
              <w:bottom w:val="single" w:sz="6" w:space="0" w:color="auto"/>
              <w:right w:val="single" w:sz="6" w:space="0" w:color="auto"/>
            </w:tcBorders>
            <w:shd w:val="clear" w:color="auto" w:fill="92D050"/>
          </w:tcPr>
          <w:p w14:paraId="24A739AD" w14:textId="77777777" w:rsidR="0018508B" w:rsidRPr="00752050" w:rsidRDefault="0018508B" w:rsidP="003F4795">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rPr>
                <w:b/>
              </w:rPr>
              <w:t>If using overnight or in-person delivery, deliver to:</w:t>
            </w:r>
          </w:p>
          <w:p w14:paraId="3E5C5912" w14:textId="77777777" w:rsidR="00D02D4E" w:rsidRPr="00752050" w:rsidRDefault="00D02D4E" w:rsidP="003F4795">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t>NC Department of Commerce</w:t>
            </w:r>
          </w:p>
          <w:p w14:paraId="77D1DC5B" w14:textId="77777777" w:rsidR="0018508B" w:rsidRPr="00752050" w:rsidRDefault="0072311A" w:rsidP="003F4795">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t>Rural Economic Development Division/</w:t>
            </w:r>
          </w:p>
          <w:p w14:paraId="48FF8093" w14:textId="77777777" w:rsidR="0072311A" w:rsidRPr="00752050" w:rsidRDefault="0072311A" w:rsidP="003F4795">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t>State CDBG Program</w:t>
            </w:r>
          </w:p>
          <w:p w14:paraId="0CF46870" w14:textId="77777777" w:rsidR="0072311A" w:rsidRPr="00752050" w:rsidRDefault="0072311A" w:rsidP="003F4795">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t>301 N. Wilmington Street</w:t>
            </w:r>
          </w:p>
          <w:p w14:paraId="17574CC8" w14:textId="77777777" w:rsidR="0018508B" w:rsidRPr="00752050" w:rsidRDefault="0072311A" w:rsidP="003F4795">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t>Raleigh, N.C. 27699-4346</w:t>
            </w:r>
          </w:p>
          <w:p w14:paraId="0B296210" w14:textId="77777777" w:rsidR="0018508B" w:rsidRPr="00752050" w:rsidRDefault="0018508B" w:rsidP="003F4795">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rPr>
                <w:b/>
              </w:rPr>
            </w:pPr>
          </w:p>
        </w:tc>
      </w:tr>
    </w:tbl>
    <w:p w14:paraId="1A0867BE" w14:textId="77777777" w:rsidR="00B124A1" w:rsidRPr="00E44ACF" w:rsidRDefault="00B124A1" w:rsidP="00E62432">
      <w:pPr>
        <w:spacing w:after="0" w:line="240" w:lineRule="auto"/>
        <w:rPr>
          <w:rFonts w:cs="Calibri"/>
          <w:color w:val="000000"/>
          <w:szCs w:val="24"/>
        </w:rPr>
      </w:pPr>
    </w:p>
    <w:p w14:paraId="4F809A6C" w14:textId="36933557" w:rsidR="0018508B" w:rsidRPr="008111CA" w:rsidRDefault="006A7D0D" w:rsidP="008111CA">
      <w:pPr>
        <w:pStyle w:val="Heading2"/>
        <w:shd w:val="clear" w:color="auto" w:fill="92D050"/>
        <w:spacing w:before="0" w:line="240" w:lineRule="auto"/>
        <w:rPr>
          <w:rFonts w:asciiTheme="minorHAnsi" w:hAnsiTheme="minorHAnsi" w:cstheme="minorHAnsi"/>
          <w:color w:val="auto"/>
        </w:rPr>
      </w:pPr>
      <w:bookmarkStart w:id="323" w:name="_Toc327278851"/>
      <w:bookmarkStart w:id="324" w:name="_Toc330202548"/>
      <w:bookmarkStart w:id="325" w:name="_Toc330801924"/>
      <w:bookmarkStart w:id="326" w:name="_Toc332190797"/>
      <w:bookmarkStart w:id="327" w:name="_Toc332191029"/>
      <w:bookmarkStart w:id="328" w:name="_Toc39054691"/>
      <w:r w:rsidRPr="008111CA">
        <w:rPr>
          <w:rFonts w:asciiTheme="minorHAnsi" w:hAnsiTheme="minorHAnsi" w:cstheme="minorHAnsi"/>
          <w:color w:val="auto"/>
        </w:rPr>
        <w:t>PROGRAM CONTACT</w:t>
      </w:r>
      <w:bookmarkEnd w:id="323"/>
      <w:bookmarkEnd w:id="324"/>
      <w:bookmarkEnd w:id="325"/>
      <w:bookmarkEnd w:id="326"/>
      <w:bookmarkEnd w:id="327"/>
      <w:bookmarkEnd w:id="328"/>
    </w:p>
    <w:p w14:paraId="06DF221D" w14:textId="77777777" w:rsidR="003249AC" w:rsidRPr="003249AC" w:rsidRDefault="0018508B" w:rsidP="003249AC">
      <w:pPr>
        <w:spacing w:after="0" w:line="240" w:lineRule="auto"/>
      </w:pPr>
      <w:r w:rsidRPr="003249AC">
        <w:t>For technical assistance please contact:</w:t>
      </w:r>
    </w:p>
    <w:p w14:paraId="392C6902" w14:textId="0E28D3DF" w:rsidR="0018508B" w:rsidRPr="0044039D" w:rsidRDefault="008111CA" w:rsidP="005163B5">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rPr>
          <w:color w:val="002060"/>
        </w:rPr>
      </w:pPr>
      <w:r>
        <w:rPr>
          <w:b/>
          <w:color w:val="002060"/>
        </w:rPr>
        <w:t>Valerie D. Moore</w:t>
      </w:r>
      <w:r w:rsidR="0018508B" w:rsidRPr="0044039D">
        <w:rPr>
          <w:b/>
          <w:color w:val="002060"/>
        </w:rPr>
        <w:t>,</w:t>
      </w:r>
      <w:r w:rsidR="0072311A" w:rsidRPr="0044039D">
        <w:rPr>
          <w:color w:val="002060"/>
        </w:rPr>
        <w:t xml:space="preserve"> </w:t>
      </w:r>
      <w:r w:rsidR="004C63EC" w:rsidRPr="0044039D">
        <w:rPr>
          <w:color w:val="002060"/>
        </w:rPr>
        <w:t xml:space="preserve">CDBG </w:t>
      </w:r>
      <w:r w:rsidR="00972398">
        <w:rPr>
          <w:color w:val="002060"/>
        </w:rPr>
        <w:t>Section Chief</w:t>
      </w:r>
    </w:p>
    <w:p w14:paraId="77C54D96" w14:textId="61BCB533" w:rsidR="0018508B" w:rsidRDefault="0018508B" w:rsidP="005163B5">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pPr>
      <w:r w:rsidRPr="0044039D">
        <w:rPr>
          <w:color w:val="002060"/>
        </w:rPr>
        <w:t xml:space="preserve">E-mail:  </w:t>
      </w:r>
      <w:hyperlink r:id="rId17" w:history="1">
        <w:r w:rsidR="008111CA" w:rsidRPr="004C40E3">
          <w:rPr>
            <w:rStyle w:val="Hyperlink"/>
          </w:rPr>
          <w:t>valerie.moore@nccommerce.com</w:t>
        </w:r>
      </w:hyperlink>
      <w:r w:rsidR="00972398">
        <w:rPr>
          <w:color w:val="002060"/>
        </w:rPr>
        <w:t xml:space="preserve">  </w:t>
      </w:r>
    </w:p>
    <w:p w14:paraId="673E67DB" w14:textId="03D65E11" w:rsidR="0018508B" w:rsidRDefault="0018508B" w:rsidP="005163B5">
      <w:pPr>
        <w:spacing w:after="0" w:line="240" w:lineRule="auto"/>
        <w:rPr>
          <w:color w:val="002060"/>
        </w:rPr>
      </w:pPr>
      <w:r w:rsidRPr="0044039D">
        <w:rPr>
          <w:color w:val="002060"/>
        </w:rPr>
        <w:t>Telephone</w:t>
      </w:r>
      <w:r w:rsidR="007A40A2" w:rsidRPr="0044039D">
        <w:rPr>
          <w:color w:val="002060"/>
        </w:rPr>
        <w:t>: (</w:t>
      </w:r>
      <w:r w:rsidR="0072311A" w:rsidRPr="0044039D">
        <w:rPr>
          <w:color w:val="002060"/>
        </w:rPr>
        <w:t>919) 814-4</w:t>
      </w:r>
      <w:r w:rsidR="008111CA">
        <w:rPr>
          <w:color w:val="002060"/>
        </w:rPr>
        <w:t>673 (Office) (919) 414-7864 (</w:t>
      </w:r>
      <w:proofErr w:type="gramStart"/>
      <w:r w:rsidR="008111CA">
        <w:rPr>
          <w:color w:val="002060"/>
        </w:rPr>
        <w:t>Mobile)</w:t>
      </w:r>
      <w:r w:rsidRPr="0044039D">
        <w:rPr>
          <w:color w:val="002060"/>
        </w:rPr>
        <w:t xml:space="preserve">  </w:t>
      </w:r>
      <w:r w:rsidR="0072311A" w:rsidRPr="0044039D">
        <w:rPr>
          <w:color w:val="002060"/>
        </w:rPr>
        <w:t>Fax</w:t>
      </w:r>
      <w:proofErr w:type="gramEnd"/>
      <w:r w:rsidR="007A40A2" w:rsidRPr="0044039D">
        <w:rPr>
          <w:color w:val="002060"/>
        </w:rPr>
        <w:t>: (</w:t>
      </w:r>
      <w:r w:rsidR="0072311A" w:rsidRPr="0044039D">
        <w:rPr>
          <w:color w:val="002060"/>
        </w:rPr>
        <w:t>919) 715-0096</w:t>
      </w:r>
    </w:p>
    <w:p w14:paraId="04CE927C" w14:textId="77777777" w:rsidR="00F7303E" w:rsidRPr="0044039D" w:rsidRDefault="00F7303E" w:rsidP="005163B5">
      <w:pPr>
        <w:spacing w:after="0" w:line="240" w:lineRule="auto"/>
        <w:rPr>
          <w:color w:val="002060"/>
        </w:rPr>
      </w:pPr>
    </w:p>
    <w:p w14:paraId="48F1F437" w14:textId="7BF832B7" w:rsidR="0080483C" w:rsidRPr="009A071A" w:rsidRDefault="0018508B" w:rsidP="008111CA">
      <w:pPr>
        <w:pStyle w:val="Heading1"/>
        <w:shd w:val="clear" w:color="auto" w:fill="92D050"/>
        <w:rPr>
          <w:rFonts w:asciiTheme="minorHAnsi" w:hAnsiTheme="minorHAnsi" w:cstheme="minorHAnsi"/>
        </w:rPr>
      </w:pPr>
      <w:r>
        <w:br w:type="page"/>
      </w:r>
      <w:bookmarkStart w:id="329" w:name="_Toc39054692"/>
      <w:bookmarkStart w:id="330" w:name="_Toc327278852"/>
      <w:bookmarkStart w:id="331" w:name="_Toc330202549"/>
      <w:bookmarkStart w:id="332" w:name="_Toc330801925"/>
      <w:bookmarkStart w:id="333" w:name="_Toc332190798"/>
      <w:bookmarkStart w:id="334" w:name="_Toc332191030"/>
      <w:r w:rsidR="0080483C" w:rsidRPr="0044039D">
        <w:rPr>
          <w:rFonts w:asciiTheme="minorHAnsi" w:hAnsiTheme="minorHAnsi" w:cstheme="minorHAnsi"/>
          <w:color w:val="002060"/>
        </w:rPr>
        <w:t>SAMPLE Citizen Participation Template</w:t>
      </w:r>
      <w:bookmarkEnd w:id="329"/>
    </w:p>
    <w:p w14:paraId="769F54BF" w14:textId="77777777" w:rsidR="009A071A" w:rsidRPr="0044039D" w:rsidRDefault="009A071A" w:rsidP="009A071A">
      <w:pPr>
        <w:pStyle w:val="Heading1"/>
        <w:spacing w:before="0" w:line="240" w:lineRule="auto"/>
        <w:jc w:val="center"/>
        <w:rPr>
          <w:color w:val="002060"/>
        </w:rPr>
      </w:pPr>
    </w:p>
    <w:p w14:paraId="602319D8" w14:textId="0CDF8934" w:rsidR="00313261" w:rsidRPr="0044039D" w:rsidRDefault="006A7D0D" w:rsidP="009A071A">
      <w:pPr>
        <w:pStyle w:val="Heading1"/>
        <w:spacing w:before="0" w:line="240" w:lineRule="auto"/>
        <w:jc w:val="center"/>
        <w:rPr>
          <w:rFonts w:asciiTheme="minorHAnsi" w:hAnsiTheme="minorHAnsi" w:cstheme="minorHAnsi"/>
          <w:color w:val="002060"/>
        </w:rPr>
      </w:pPr>
      <w:bookmarkStart w:id="335" w:name="_Toc39054693"/>
      <w:r w:rsidRPr="0044039D">
        <w:rPr>
          <w:rFonts w:asciiTheme="minorHAnsi" w:hAnsiTheme="minorHAnsi" w:cstheme="minorHAnsi"/>
          <w:color w:val="002060"/>
        </w:rPr>
        <w:t>CITIZEN PARTICIPATION PLAN</w:t>
      </w:r>
      <w:bookmarkEnd w:id="321"/>
      <w:bookmarkEnd w:id="322"/>
      <w:bookmarkEnd w:id="330"/>
      <w:bookmarkEnd w:id="331"/>
      <w:bookmarkEnd w:id="332"/>
      <w:bookmarkEnd w:id="333"/>
      <w:bookmarkEnd w:id="334"/>
      <w:bookmarkEnd w:id="335"/>
    </w:p>
    <w:p w14:paraId="3DAB77EE" w14:textId="57879344" w:rsidR="00313261" w:rsidRPr="009A071A" w:rsidRDefault="00313261" w:rsidP="00313261">
      <w:pPr>
        <w:jc w:val="both"/>
        <w:rPr>
          <w:rFonts w:asciiTheme="minorHAnsi" w:hAnsiTheme="minorHAnsi" w:cstheme="minorHAnsi"/>
          <w:sz w:val="20"/>
          <w:szCs w:val="20"/>
        </w:rPr>
      </w:pPr>
      <w:r w:rsidRPr="009A071A">
        <w:rPr>
          <w:rFonts w:asciiTheme="minorHAnsi" w:hAnsiTheme="minorHAnsi" w:cstheme="minorHAnsi"/>
          <w:sz w:val="20"/>
          <w:szCs w:val="20"/>
        </w:rPr>
        <w:t xml:space="preserve">This plan describes how the </w:t>
      </w:r>
      <w:r w:rsidRPr="009A071A">
        <w:rPr>
          <w:rFonts w:asciiTheme="minorHAnsi" w:hAnsiTheme="minorHAnsi" w:cstheme="minorHAnsi"/>
          <w:i/>
          <w:sz w:val="20"/>
          <w:szCs w:val="20"/>
          <w:u w:val="single"/>
        </w:rPr>
        <w:t>Unit of Local Government (ULG) Name</w:t>
      </w:r>
      <w:r w:rsidRPr="009A071A">
        <w:rPr>
          <w:rFonts w:asciiTheme="minorHAnsi" w:hAnsiTheme="minorHAnsi" w:cstheme="minorHAnsi"/>
          <w:i/>
          <w:sz w:val="20"/>
          <w:szCs w:val="20"/>
        </w:rPr>
        <w:t xml:space="preserve"> </w:t>
      </w:r>
      <w:r w:rsidRPr="009A071A">
        <w:rPr>
          <w:rFonts w:asciiTheme="minorHAnsi" w:hAnsiTheme="minorHAnsi" w:cstheme="minorHAnsi"/>
          <w:sz w:val="20"/>
          <w:szCs w:val="20"/>
        </w:rPr>
        <w:t>will involve citizens in the planning, implementation and assessment of the Community Development Block Grant (</w:t>
      </w:r>
      <w:r w:rsidR="00DD239A">
        <w:rPr>
          <w:rFonts w:asciiTheme="minorHAnsi" w:hAnsiTheme="minorHAnsi" w:cstheme="minorHAnsi"/>
          <w:sz w:val="20"/>
          <w:szCs w:val="20"/>
        </w:rPr>
        <w:t>C</w:t>
      </w:r>
      <w:r w:rsidRPr="009A071A">
        <w:rPr>
          <w:rFonts w:asciiTheme="minorHAnsi" w:hAnsiTheme="minorHAnsi" w:cstheme="minorHAnsi"/>
          <w:sz w:val="20"/>
          <w:szCs w:val="20"/>
        </w:rPr>
        <w:t>DBG) program.  The funds must be used for projects which benefit low and moderate-income persons and aids in the elimination and prevention of slums and blight. The program is intended to assist governments in understanding neighborhood improvement programs. The regulations give ultimate responsibility for the design and implementation of the program to local ele</w:t>
      </w:r>
      <w:r w:rsidR="008A2C96" w:rsidRPr="009A071A">
        <w:rPr>
          <w:rFonts w:asciiTheme="minorHAnsi" w:hAnsiTheme="minorHAnsi" w:cstheme="minorHAnsi"/>
          <w:sz w:val="20"/>
          <w:szCs w:val="20"/>
        </w:rPr>
        <w:t xml:space="preserve">cted officials </w:t>
      </w:r>
      <w:r w:rsidR="00541ED1" w:rsidRPr="009A071A">
        <w:rPr>
          <w:rFonts w:asciiTheme="minorHAnsi" w:hAnsiTheme="minorHAnsi" w:cstheme="minorHAnsi"/>
          <w:sz w:val="20"/>
          <w:szCs w:val="20"/>
        </w:rPr>
        <w:t>and</w:t>
      </w:r>
      <w:r w:rsidR="008A2C96" w:rsidRPr="009A071A">
        <w:rPr>
          <w:rFonts w:asciiTheme="minorHAnsi" w:hAnsiTheme="minorHAnsi" w:cstheme="minorHAnsi"/>
          <w:sz w:val="20"/>
          <w:szCs w:val="20"/>
        </w:rPr>
        <w:t xml:space="preserve"> require</w:t>
      </w:r>
      <w:r w:rsidRPr="009A071A">
        <w:rPr>
          <w:rFonts w:asciiTheme="minorHAnsi" w:hAnsiTheme="minorHAnsi" w:cstheme="minorHAnsi"/>
          <w:sz w:val="20"/>
          <w:szCs w:val="20"/>
        </w:rPr>
        <w:t xml:space="preserve"> that citizens be given an opportunity to serve in a key advisory role to these elected officials. </w:t>
      </w:r>
    </w:p>
    <w:p w14:paraId="7624C4EB" w14:textId="77777777" w:rsidR="00313261" w:rsidRPr="009A071A" w:rsidRDefault="00313261" w:rsidP="00313261">
      <w:pPr>
        <w:jc w:val="center"/>
        <w:rPr>
          <w:rFonts w:asciiTheme="minorHAnsi" w:hAnsiTheme="minorHAnsi" w:cstheme="minorHAnsi"/>
          <w:b/>
          <w:sz w:val="20"/>
          <w:szCs w:val="20"/>
        </w:rPr>
      </w:pPr>
      <w:r w:rsidRPr="009A071A">
        <w:rPr>
          <w:rFonts w:asciiTheme="minorHAnsi" w:hAnsiTheme="minorHAnsi" w:cstheme="minorHAnsi"/>
          <w:b/>
          <w:sz w:val="20"/>
          <w:szCs w:val="20"/>
        </w:rPr>
        <w:t>SCOPE OF CITIZEN PARTICIPATION</w:t>
      </w:r>
    </w:p>
    <w:p w14:paraId="7BA354F1" w14:textId="77777777" w:rsidR="00313261" w:rsidRPr="009A071A" w:rsidRDefault="00313261" w:rsidP="00313261">
      <w:pPr>
        <w:jc w:val="both"/>
        <w:rPr>
          <w:rFonts w:asciiTheme="minorHAnsi" w:hAnsiTheme="minorHAnsi" w:cstheme="minorHAnsi"/>
          <w:sz w:val="20"/>
          <w:szCs w:val="20"/>
        </w:rPr>
      </w:pPr>
      <w:r w:rsidRPr="009A071A">
        <w:rPr>
          <w:rFonts w:asciiTheme="minorHAnsi" w:hAnsiTheme="minorHAnsi" w:cstheme="minorHAnsi"/>
          <w:sz w:val="20"/>
          <w:szCs w:val="20"/>
        </w:rPr>
        <w:t>Citizens will be involved in all stages of the CDBG program, including program implementation, assessment of performance and design of changes in the Citizen Participation Plan. There will be three (3) general mechanisms for their involvement:</w:t>
      </w:r>
    </w:p>
    <w:p w14:paraId="43FE9F35" w14:textId="77777777" w:rsidR="00313261" w:rsidRPr="009A071A" w:rsidRDefault="00313261" w:rsidP="00D74674">
      <w:pPr>
        <w:numPr>
          <w:ilvl w:val="0"/>
          <w:numId w:val="24"/>
        </w:numPr>
        <w:spacing w:after="0" w:line="240" w:lineRule="auto"/>
        <w:jc w:val="both"/>
        <w:rPr>
          <w:rFonts w:asciiTheme="minorHAnsi" w:hAnsiTheme="minorHAnsi" w:cstheme="minorHAnsi"/>
          <w:sz w:val="20"/>
          <w:szCs w:val="20"/>
        </w:rPr>
      </w:pPr>
      <w:r w:rsidRPr="009A071A">
        <w:rPr>
          <w:rFonts w:asciiTheme="minorHAnsi" w:hAnsiTheme="minorHAnsi" w:cstheme="minorHAnsi"/>
          <w:sz w:val="20"/>
          <w:szCs w:val="20"/>
        </w:rPr>
        <w:t xml:space="preserve">To serve as an advisory committee to the </w:t>
      </w:r>
      <w:proofErr w:type="gramStart"/>
      <w:r w:rsidRPr="009A071A">
        <w:rPr>
          <w:rFonts w:asciiTheme="minorHAnsi" w:hAnsiTheme="minorHAnsi" w:cstheme="minorHAnsi"/>
          <w:sz w:val="20"/>
          <w:szCs w:val="20"/>
        </w:rPr>
        <w:t>project;</w:t>
      </w:r>
      <w:proofErr w:type="gramEnd"/>
    </w:p>
    <w:p w14:paraId="1A2E7F42" w14:textId="77777777" w:rsidR="00313261" w:rsidRPr="009A071A" w:rsidRDefault="00313261" w:rsidP="00D74674">
      <w:pPr>
        <w:numPr>
          <w:ilvl w:val="0"/>
          <w:numId w:val="24"/>
        </w:numPr>
        <w:spacing w:after="0" w:line="240" w:lineRule="auto"/>
        <w:jc w:val="both"/>
        <w:rPr>
          <w:rFonts w:asciiTheme="minorHAnsi" w:hAnsiTheme="minorHAnsi" w:cstheme="minorHAnsi"/>
          <w:sz w:val="20"/>
          <w:szCs w:val="20"/>
        </w:rPr>
      </w:pPr>
      <w:r w:rsidRPr="009A071A">
        <w:rPr>
          <w:rFonts w:asciiTheme="minorHAnsi" w:hAnsiTheme="minorHAnsi" w:cstheme="minorHAnsi"/>
          <w:sz w:val="20"/>
          <w:szCs w:val="20"/>
        </w:rPr>
        <w:t>To attend or hold public hearings or community meetings; and</w:t>
      </w:r>
    </w:p>
    <w:p w14:paraId="04D4DA00" w14:textId="77777777" w:rsidR="00313261" w:rsidRPr="009A071A" w:rsidRDefault="00313261" w:rsidP="00D74674">
      <w:pPr>
        <w:numPr>
          <w:ilvl w:val="0"/>
          <w:numId w:val="24"/>
        </w:numPr>
        <w:spacing w:after="0" w:line="240" w:lineRule="auto"/>
        <w:jc w:val="both"/>
        <w:rPr>
          <w:rFonts w:asciiTheme="minorHAnsi" w:hAnsiTheme="minorHAnsi" w:cstheme="minorHAnsi"/>
          <w:sz w:val="20"/>
          <w:szCs w:val="20"/>
        </w:rPr>
      </w:pPr>
      <w:r w:rsidRPr="009A071A">
        <w:rPr>
          <w:rFonts w:asciiTheme="minorHAnsi" w:hAnsiTheme="minorHAnsi" w:cstheme="minorHAnsi"/>
          <w:sz w:val="20"/>
          <w:szCs w:val="20"/>
        </w:rPr>
        <w:t>To provide individual citizen efforts in the form of comments, complaints or inquiries submitted directly to the Program Administrators or designated Town official.</w:t>
      </w:r>
    </w:p>
    <w:p w14:paraId="74BBEF5D" w14:textId="77777777" w:rsidR="00313261" w:rsidRPr="009A071A" w:rsidRDefault="00313261" w:rsidP="00313261">
      <w:pPr>
        <w:ind w:left="1080"/>
        <w:jc w:val="both"/>
        <w:rPr>
          <w:rFonts w:asciiTheme="minorHAnsi" w:hAnsiTheme="minorHAnsi" w:cstheme="minorHAnsi"/>
          <w:sz w:val="20"/>
          <w:szCs w:val="20"/>
        </w:rPr>
      </w:pPr>
    </w:p>
    <w:p w14:paraId="68DAB9EB" w14:textId="77777777" w:rsidR="00313261" w:rsidRPr="009A071A" w:rsidRDefault="00313261" w:rsidP="00313261">
      <w:pPr>
        <w:jc w:val="center"/>
        <w:rPr>
          <w:rFonts w:asciiTheme="minorHAnsi" w:hAnsiTheme="minorHAnsi" w:cstheme="minorHAnsi"/>
          <w:b/>
          <w:sz w:val="20"/>
          <w:szCs w:val="20"/>
        </w:rPr>
      </w:pPr>
      <w:r w:rsidRPr="009A071A">
        <w:rPr>
          <w:rFonts w:asciiTheme="minorHAnsi" w:hAnsiTheme="minorHAnsi" w:cstheme="minorHAnsi"/>
          <w:b/>
          <w:sz w:val="20"/>
          <w:szCs w:val="20"/>
        </w:rPr>
        <w:t>PROGRAM IMPLEMENTATION</w:t>
      </w:r>
    </w:p>
    <w:p w14:paraId="2A1B6562" w14:textId="77777777" w:rsidR="00313261" w:rsidRPr="009A071A" w:rsidRDefault="00313261" w:rsidP="00313261">
      <w:pPr>
        <w:jc w:val="both"/>
        <w:rPr>
          <w:rFonts w:asciiTheme="minorHAnsi" w:hAnsiTheme="minorHAnsi" w:cstheme="minorHAnsi"/>
          <w:sz w:val="20"/>
          <w:szCs w:val="20"/>
        </w:rPr>
      </w:pPr>
      <w:r w:rsidRPr="009A071A">
        <w:rPr>
          <w:rFonts w:asciiTheme="minorHAnsi" w:hAnsiTheme="minorHAnsi" w:cstheme="minorHAnsi"/>
          <w:sz w:val="20"/>
          <w:szCs w:val="20"/>
        </w:rPr>
        <w:t xml:space="preserve">Citizen participation in program implementation will occur primarily through consultation with the </w:t>
      </w:r>
      <w:r w:rsidRPr="009A071A">
        <w:rPr>
          <w:rFonts w:asciiTheme="minorHAnsi" w:hAnsiTheme="minorHAnsi" w:cstheme="minorHAnsi"/>
          <w:i/>
          <w:sz w:val="20"/>
          <w:szCs w:val="20"/>
          <w:u w:val="single"/>
        </w:rPr>
        <w:t>Type of ULG.</w:t>
      </w:r>
      <w:r w:rsidRPr="009A071A">
        <w:rPr>
          <w:rFonts w:asciiTheme="minorHAnsi" w:hAnsiTheme="minorHAnsi" w:cstheme="minorHAnsi"/>
          <w:sz w:val="20"/>
          <w:szCs w:val="20"/>
        </w:rPr>
        <w:t xml:space="preserve"> The </w:t>
      </w:r>
      <w:r w:rsidRPr="009A071A">
        <w:rPr>
          <w:rFonts w:asciiTheme="minorHAnsi" w:hAnsiTheme="minorHAnsi" w:cstheme="minorHAnsi"/>
          <w:i/>
          <w:sz w:val="20"/>
          <w:szCs w:val="20"/>
          <w:u w:val="single"/>
        </w:rPr>
        <w:t>Type of ULG</w:t>
      </w:r>
      <w:r w:rsidRPr="009A071A">
        <w:rPr>
          <w:rFonts w:asciiTheme="minorHAnsi" w:hAnsiTheme="minorHAnsi" w:cstheme="minorHAnsi"/>
          <w:sz w:val="20"/>
          <w:szCs w:val="20"/>
        </w:rPr>
        <w:t xml:space="preserve"> will be asked to review and comment on specific guidelines for approved projects. They will also meet to review any program amendments, budget revisions and program modifications. All such changes will be discussed with the </w:t>
      </w:r>
      <w:r w:rsidRPr="009A071A">
        <w:rPr>
          <w:rFonts w:asciiTheme="minorHAnsi" w:hAnsiTheme="minorHAnsi" w:cstheme="minorHAnsi"/>
          <w:i/>
          <w:sz w:val="20"/>
          <w:szCs w:val="20"/>
          <w:u w:val="single"/>
        </w:rPr>
        <w:t>Type of ULG</w:t>
      </w:r>
      <w:r w:rsidRPr="009A071A">
        <w:rPr>
          <w:rFonts w:asciiTheme="minorHAnsi" w:hAnsiTheme="minorHAnsi" w:cstheme="minorHAnsi"/>
          <w:i/>
          <w:sz w:val="20"/>
          <w:szCs w:val="20"/>
        </w:rPr>
        <w:t xml:space="preserve"> </w:t>
      </w:r>
      <w:r w:rsidRPr="009A071A">
        <w:rPr>
          <w:rFonts w:asciiTheme="minorHAnsi" w:hAnsiTheme="minorHAnsi" w:cstheme="minorHAnsi"/>
          <w:sz w:val="20"/>
          <w:szCs w:val="20"/>
        </w:rPr>
        <w:t xml:space="preserve">and their comments considered prior to </w:t>
      </w:r>
      <w:proofErr w:type="gramStart"/>
      <w:r w:rsidRPr="009A071A">
        <w:rPr>
          <w:rFonts w:asciiTheme="minorHAnsi" w:hAnsiTheme="minorHAnsi" w:cstheme="minorHAnsi"/>
          <w:sz w:val="20"/>
          <w:szCs w:val="20"/>
        </w:rPr>
        <w:t>taking action</w:t>
      </w:r>
      <w:proofErr w:type="gramEnd"/>
      <w:r w:rsidRPr="009A071A">
        <w:rPr>
          <w:rFonts w:asciiTheme="minorHAnsi" w:hAnsiTheme="minorHAnsi" w:cstheme="minorHAnsi"/>
          <w:sz w:val="20"/>
          <w:szCs w:val="20"/>
        </w:rPr>
        <w:t xml:space="preserve">. If program amendments require approval from the North Carolina Department of Commerce, a public hearing shall be held specifically on the amendment. Citizens may also be involved in implementation of projects specifically requiring citizen participation, such as self-help projects. Their roles will be defined as the project develops. Technical assistance will be available as needed. </w:t>
      </w:r>
    </w:p>
    <w:p w14:paraId="780D217D" w14:textId="77777777" w:rsidR="00313261" w:rsidRPr="009A071A" w:rsidRDefault="00313261" w:rsidP="00313261">
      <w:pPr>
        <w:jc w:val="center"/>
        <w:rPr>
          <w:rFonts w:asciiTheme="minorHAnsi" w:hAnsiTheme="minorHAnsi" w:cstheme="minorHAnsi"/>
          <w:b/>
          <w:sz w:val="20"/>
          <w:szCs w:val="20"/>
        </w:rPr>
      </w:pPr>
      <w:r w:rsidRPr="009A071A">
        <w:rPr>
          <w:rFonts w:asciiTheme="minorHAnsi" w:hAnsiTheme="minorHAnsi" w:cstheme="minorHAnsi"/>
          <w:b/>
          <w:sz w:val="20"/>
          <w:szCs w:val="20"/>
        </w:rPr>
        <w:t>PROGRAM ASSESSMENT</w:t>
      </w:r>
    </w:p>
    <w:p w14:paraId="2ACA9DCA" w14:textId="77777777" w:rsidR="00313261" w:rsidRPr="009A071A" w:rsidRDefault="00313261" w:rsidP="00313261">
      <w:pPr>
        <w:jc w:val="both"/>
        <w:rPr>
          <w:rFonts w:asciiTheme="minorHAnsi" w:hAnsiTheme="minorHAnsi" w:cstheme="minorHAnsi"/>
          <w:sz w:val="20"/>
          <w:szCs w:val="20"/>
        </w:rPr>
      </w:pPr>
      <w:r w:rsidRPr="009A071A">
        <w:rPr>
          <w:rFonts w:asciiTheme="minorHAnsi" w:hAnsiTheme="minorHAnsi" w:cstheme="minorHAnsi"/>
          <w:sz w:val="20"/>
          <w:szCs w:val="20"/>
        </w:rPr>
        <w:t>Program assessment activities by citizens will occur in a variety of ways. A performance hearing will be held thirty to sixty (30 to 60) days prior to the start of planning for the next program year. The Program Amendment will be asked to provide citizen commentary for the Grantee Performance Report.</w:t>
      </w:r>
    </w:p>
    <w:p w14:paraId="3A141F15" w14:textId="77777777" w:rsidR="00313261" w:rsidRPr="009A071A" w:rsidRDefault="00313261" w:rsidP="00313261">
      <w:pPr>
        <w:jc w:val="both"/>
        <w:rPr>
          <w:rFonts w:asciiTheme="minorHAnsi" w:hAnsiTheme="minorHAnsi" w:cstheme="minorHAnsi"/>
          <w:sz w:val="20"/>
          <w:szCs w:val="20"/>
        </w:rPr>
      </w:pPr>
      <w:r w:rsidRPr="009A071A">
        <w:rPr>
          <w:rFonts w:asciiTheme="minorHAnsi" w:hAnsiTheme="minorHAnsi" w:cstheme="minorHAnsi"/>
          <w:sz w:val="20"/>
          <w:szCs w:val="20"/>
        </w:rPr>
        <w:t xml:space="preserve">As a part of the orientation to the program offered at the public hearing, citizens will be invited to submit comments on all aspects of program performance through the program year. Comments should be submitted in writing to </w:t>
      </w:r>
      <w:r w:rsidRPr="009A071A">
        <w:rPr>
          <w:rFonts w:asciiTheme="minorHAnsi" w:hAnsiTheme="minorHAnsi" w:cstheme="minorHAnsi"/>
          <w:i/>
          <w:sz w:val="20"/>
          <w:szCs w:val="20"/>
          <w:u w:val="single"/>
        </w:rPr>
        <w:t>Name of ULG Representative.</w:t>
      </w:r>
      <w:r w:rsidRPr="009A071A">
        <w:rPr>
          <w:rFonts w:asciiTheme="minorHAnsi" w:hAnsiTheme="minorHAnsi" w:cstheme="minorHAnsi"/>
          <w:sz w:val="20"/>
          <w:szCs w:val="20"/>
        </w:rPr>
        <w:t xml:space="preserve"> </w:t>
      </w:r>
      <w:r w:rsidRPr="009A071A">
        <w:rPr>
          <w:rFonts w:asciiTheme="minorHAnsi" w:hAnsiTheme="minorHAnsi" w:cstheme="minorHAnsi"/>
          <w:i/>
          <w:sz w:val="20"/>
          <w:szCs w:val="20"/>
          <w:u w:val="single"/>
        </w:rPr>
        <w:t>He or She</w:t>
      </w:r>
      <w:r w:rsidRPr="009A071A">
        <w:rPr>
          <w:rFonts w:asciiTheme="minorHAnsi" w:hAnsiTheme="minorHAnsi" w:cstheme="minorHAnsi"/>
          <w:sz w:val="20"/>
          <w:szCs w:val="20"/>
        </w:rPr>
        <w:t xml:space="preserve"> will respond in writing within ten (10) days. If the response is unsatisfactory, the complainant should write directly to </w:t>
      </w:r>
      <w:r w:rsidRPr="009A071A">
        <w:rPr>
          <w:rFonts w:asciiTheme="minorHAnsi" w:hAnsiTheme="minorHAnsi" w:cstheme="minorHAnsi"/>
          <w:i/>
          <w:sz w:val="20"/>
          <w:szCs w:val="20"/>
          <w:u w:val="single"/>
        </w:rPr>
        <w:t>The ULG Chief Elected Official.</w:t>
      </w:r>
      <w:r w:rsidRPr="009A071A">
        <w:rPr>
          <w:rFonts w:asciiTheme="minorHAnsi" w:hAnsiTheme="minorHAnsi" w:cstheme="minorHAnsi"/>
          <w:sz w:val="20"/>
          <w:szCs w:val="20"/>
        </w:rPr>
        <w:t xml:space="preserve">  </w:t>
      </w:r>
      <w:r w:rsidRPr="009A071A">
        <w:rPr>
          <w:rFonts w:asciiTheme="minorHAnsi" w:hAnsiTheme="minorHAnsi" w:cstheme="minorHAnsi"/>
          <w:i/>
          <w:sz w:val="20"/>
          <w:szCs w:val="20"/>
          <w:u w:val="single"/>
        </w:rPr>
        <w:t xml:space="preserve">He or She </w:t>
      </w:r>
      <w:r w:rsidRPr="009A071A">
        <w:rPr>
          <w:rFonts w:asciiTheme="minorHAnsi" w:hAnsiTheme="minorHAnsi" w:cstheme="minorHAnsi"/>
          <w:sz w:val="20"/>
          <w:szCs w:val="20"/>
        </w:rPr>
        <w:t>shall respond within ten (10) days.</w:t>
      </w:r>
    </w:p>
    <w:p w14:paraId="30F93428" w14:textId="77777777" w:rsidR="00313261" w:rsidRPr="009A071A" w:rsidRDefault="00313261" w:rsidP="00313261">
      <w:pPr>
        <w:rPr>
          <w:rFonts w:asciiTheme="minorHAnsi" w:hAnsiTheme="minorHAnsi" w:cstheme="minorHAnsi"/>
          <w:sz w:val="20"/>
          <w:szCs w:val="20"/>
        </w:rPr>
      </w:pPr>
      <w:r w:rsidRPr="009A071A">
        <w:rPr>
          <w:rFonts w:asciiTheme="minorHAnsi" w:hAnsiTheme="minorHAnsi" w:cstheme="minorHAnsi"/>
          <w:sz w:val="20"/>
          <w:szCs w:val="20"/>
        </w:rPr>
        <w:t xml:space="preserve">If the citizen is still dissatisfied, he/she should write to the NC Department of Commerce, </w:t>
      </w:r>
      <w:r w:rsidR="0087661A" w:rsidRPr="009A071A">
        <w:rPr>
          <w:rFonts w:asciiTheme="minorHAnsi" w:hAnsiTheme="minorHAnsi" w:cstheme="minorHAnsi"/>
          <w:sz w:val="20"/>
          <w:szCs w:val="20"/>
        </w:rPr>
        <w:t>Rural Economic Development Division/State CDBG Program, 4346</w:t>
      </w:r>
      <w:r w:rsidRPr="009A071A">
        <w:rPr>
          <w:rFonts w:asciiTheme="minorHAnsi" w:hAnsiTheme="minorHAnsi" w:cstheme="minorHAnsi"/>
          <w:sz w:val="20"/>
          <w:szCs w:val="20"/>
        </w:rPr>
        <w:t xml:space="preserve"> Mail Service </w:t>
      </w:r>
      <w:r w:rsidR="0087661A" w:rsidRPr="009A071A">
        <w:rPr>
          <w:rFonts w:asciiTheme="minorHAnsi" w:hAnsiTheme="minorHAnsi" w:cstheme="minorHAnsi"/>
          <w:sz w:val="20"/>
          <w:szCs w:val="20"/>
        </w:rPr>
        <w:t>Center, Raleigh, NC 27699-4346</w:t>
      </w:r>
      <w:r w:rsidRPr="009A071A">
        <w:rPr>
          <w:rFonts w:asciiTheme="minorHAnsi" w:hAnsiTheme="minorHAnsi" w:cstheme="minorHAnsi"/>
          <w:sz w:val="20"/>
          <w:szCs w:val="20"/>
        </w:rPr>
        <w:t>, Attention: Citizen Participation Matter.  Program staff will also be available during normal business hours to respond to any citizen inquiri</w:t>
      </w:r>
      <w:r w:rsidR="0087661A" w:rsidRPr="009A071A">
        <w:rPr>
          <w:rFonts w:asciiTheme="minorHAnsi" w:hAnsiTheme="minorHAnsi" w:cstheme="minorHAnsi"/>
          <w:sz w:val="20"/>
          <w:szCs w:val="20"/>
        </w:rPr>
        <w:t>es or complaints at 919-814-4663</w:t>
      </w:r>
      <w:r w:rsidRPr="009A071A">
        <w:rPr>
          <w:rFonts w:asciiTheme="minorHAnsi" w:hAnsiTheme="minorHAnsi" w:cstheme="minorHAnsi"/>
          <w:sz w:val="20"/>
          <w:szCs w:val="20"/>
        </w:rPr>
        <w:t xml:space="preserve"> </w:t>
      </w:r>
    </w:p>
    <w:p w14:paraId="6352BFF7" w14:textId="77777777" w:rsidR="00313261" w:rsidRPr="009A071A" w:rsidRDefault="00313261" w:rsidP="00313261">
      <w:pPr>
        <w:jc w:val="both"/>
        <w:rPr>
          <w:rFonts w:asciiTheme="minorHAnsi" w:hAnsiTheme="minorHAnsi" w:cstheme="minorHAnsi"/>
          <w:sz w:val="20"/>
          <w:szCs w:val="20"/>
        </w:rPr>
      </w:pPr>
    </w:p>
    <w:p w14:paraId="789B53F9" w14:textId="77777777" w:rsidR="00313261" w:rsidRPr="009A071A" w:rsidRDefault="00313261" w:rsidP="00313261">
      <w:pPr>
        <w:jc w:val="both"/>
        <w:rPr>
          <w:rFonts w:asciiTheme="minorHAnsi" w:hAnsiTheme="minorHAnsi" w:cstheme="minorHAnsi"/>
          <w:sz w:val="20"/>
          <w:szCs w:val="20"/>
        </w:rPr>
      </w:pPr>
      <w:r w:rsidRPr="009A071A">
        <w:rPr>
          <w:rFonts w:asciiTheme="minorHAnsi" w:hAnsiTheme="minorHAnsi" w:cstheme="minorHAnsi"/>
          <w:sz w:val="20"/>
          <w:szCs w:val="20"/>
        </w:rPr>
        <w:t xml:space="preserve">The Citizen Participation Plan will be subject to annual review and proposed revision, to occur in the period between the performance hearing and the public hearing on the subsequent year’s application. </w:t>
      </w:r>
    </w:p>
    <w:p w14:paraId="79F17136" w14:textId="77777777" w:rsidR="00313261" w:rsidRPr="009A071A" w:rsidRDefault="00313261" w:rsidP="00313261">
      <w:pPr>
        <w:jc w:val="center"/>
        <w:rPr>
          <w:rFonts w:asciiTheme="minorHAnsi" w:hAnsiTheme="minorHAnsi" w:cstheme="minorHAnsi"/>
          <w:b/>
          <w:sz w:val="20"/>
          <w:szCs w:val="20"/>
        </w:rPr>
      </w:pPr>
      <w:r w:rsidRPr="009A071A">
        <w:rPr>
          <w:rFonts w:asciiTheme="minorHAnsi" w:hAnsiTheme="minorHAnsi" w:cstheme="minorHAnsi"/>
          <w:b/>
          <w:sz w:val="20"/>
          <w:szCs w:val="20"/>
        </w:rPr>
        <w:t>TECHNICAL ASSISTANCE</w:t>
      </w:r>
    </w:p>
    <w:p w14:paraId="3E912B44" w14:textId="77777777" w:rsidR="00313261" w:rsidRPr="009A071A" w:rsidRDefault="00313261" w:rsidP="00313261">
      <w:pPr>
        <w:jc w:val="both"/>
        <w:rPr>
          <w:rFonts w:asciiTheme="minorHAnsi" w:hAnsiTheme="minorHAnsi" w:cstheme="minorHAnsi"/>
          <w:sz w:val="20"/>
          <w:szCs w:val="20"/>
        </w:rPr>
      </w:pPr>
      <w:r w:rsidRPr="009A071A">
        <w:rPr>
          <w:rFonts w:asciiTheme="minorHAnsi" w:hAnsiTheme="minorHAnsi" w:cstheme="minorHAnsi"/>
          <w:sz w:val="20"/>
          <w:szCs w:val="20"/>
        </w:rPr>
        <w:t xml:space="preserve">Technical Assistance will be provided to citizen organizations and groups of low/moderate income persons or target area residents upon request to </w:t>
      </w:r>
      <w:r w:rsidRPr="009A071A">
        <w:rPr>
          <w:rFonts w:asciiTheme="minorHAnsi" w:hAnsiTheme="minorHAnsi" w:cstheme="minorHAnsi"/>
          <w:i/>
          <w:sz w:val="20"/>
          <w:szCs w:val="20"/>
          <w:u w:val="single"/>
        </w:rPr>
        <w:t>Unit of Local Government (ULG) Name</w:t>
      </w:r>
      <w:r w:rsidRPr="009A071A">
        <w:rPr>
          <w:rFonts w:asciiTheme="minorHAnsi" w:hAnsiTheme="minorHAnsi" w:cstheme="minorHAnsi"/>
          <w:sz w:val="20"/>
          <w:szCs w:val="20"/>
        </w:rPr>
        <w:t xml:space="preserve">. Such assistance will support citizen efforts to develop proposals, define policy and organize for the implementation of the program. It is expected that such assistance will be provided directly to the </w:t>
      </w:r>
      <w:r w:rsidRPr="009A071A">
        <w:rPr>
          <w:rFonts w:asciiTheme="minorHAnsi" w:hAnsiTheme="minorHAnsi" w:cstheme="minorHAnsi"/>
          <w:i/>
          <w:sz w:val="20"/>
          <w:szCs w:val="20"/>
          <w:u w:val="single"/>
        </w:rPr>
        <w:t>Type of ULG</w:t>
      </w:r>
      <w:r w:rsidRPr="009A071A">
        <w:rPr>
          <w:rFonts w:asciiTheme="minorHAnsi" w:hAnsiTheme="minorHAnsi" w:cstheme="minorHAnsi"/>
          <w:sz w:val="20"/>
          <w:szCs w:val="20"/>
        </w:rPr>
        <w:t xml:space="preserve"> in response to their request. Assistance could be provided in the form of local presentations, informational handouts, research of a specific issue or other short-term efforts. </w:t>
      </w:r>
    </w:p>
    <w:p w14:paraId="623592E9" w14:textId="77777777" w:rsidR="00313261" w:rsidRPr="009A071A" w:rsidRDefault="00313261" w:rsidP="00313261">
      <w:pPr>
        <w:jc w:val="center"/>
        <w:rPr>
          <w:rFonts w:asciiTheme="minorHAnsi" w:hAnsiTheme="minorHAnsi" w:cstheme="minorHAnsi"/>
          <w:b/>
          <w:sz w:val="20"/>
          <w:szCs w:val="20"/>
        </w:rPr>
      </w:pPr>
      <w:r w:rsidRPr="009A071A">
        <w:rPr>
          <w:rFonts w:asciiTheme="minorHAnsi" w:hAnsiTheme="minorHAnsi" w:cstheme="minorHAnsi"/>
          <w:b/>
          <w:sz w:val="20"/>
          <w:szCs w:val="20"/>
        </w:rPr>
        <w:t>PUBLIC INFORMATION</w:t>
      </w:r>
    </w:p>
    <w:p w14:paraId="3C51F23A" w14:textId="77777777" w:rsidR="00313261" w:rsidRPr="009A071A" w:rsidRDefault="00313261" w:rsidP="00313261">
      <w:pPr>
        <w:jc w:val="both"/>
        <w:rPr>
          <w:rFonts w:asciiTheme="minorHAnsi" w:hAnsiTheme="minorHAnsi" w:cstheme="minorHAnsi"/>
          <w:sz w:val="20"/>
          <w:szCs w:val="20"/>
        </w:rPr>
      </w:pPr>
      <w:r w:rsidRPr="009A071A">
        <w:rPr>
          <w:rFonts w:asciiTheme="minorHAnsi" w:hAnsiTheme="minorHAnsi" w:cstheme="minorHAnsi"/>
          <w:sz w:val="20"/>
          <w:szCs w:val="20"/>
        </w:rPr>
        <w:t>The</w:t>
      </w:r>
      <w:r w:rsidRPr="009A071A">
        <w:rPr>
          <w:rFonts w:asciiTheme="minorHAnsi" w:hAnsiTheme="minorHAnsi" w:cstheme="minorHAnsi"/>
          <w:b/>
          <w:sz w:val="20"/>
          <w:szCs w:val="20"/>
        </w:rPr>
        <w:t xml:space="preserve"> </w:t>
      </w:r>
      <w:r w:rsidRPr="009A071A">
        <w:rPr>
          <w:rFonts w:asciiTheme="minorHAnsi" w:hAnsiTheme="minorHAnsi" w:cstheme="minorHAnsi"/>
          <w:i/>
          <w:sz w:val="20"/>
          <w:szCs w:val="20"/>
          <w:u w:val="single"/>
        </w:rPr>
        <w:t>Unit of Local Government (ULG) Name</w:t>
      </w:r>
      <w:r w:rsidRPr="009A071A">
        <w:rPr>
          <w:rFonts w:asciiTheme="minorHAnsi" w:hAnsiTheme="minorHAnsi" w:cstheme="minorHAnsi"/>
          <w:sz w:val="20"/>
          <w:szCs w:val="20"/>
        </w:rPr>
        <w:t xml:space="preserve"> will also undertake public information efforts to promote citizen participation. These efforts will include the following:</w:t>
      </w:r>
    </w:p>
    <w:p w14:paraId="2EC65F08" w14:textId="77777777" w:rsidR="00313261" w:rsidRPr="009A071A" w:rsidRDefault="00313261" w:rsidP="00D74674">
      <w:pPr>
        <w:numPr>
          <w:ilvl w:val="0"/>
          <w:numId w:val="25"/>
        </w:numPr>
        <w:spacing w:after="0" w:line="240" w:lineRule="auto"/>
        <w:rPr>
          <w:rFonts w:asciiTheme="minorHAnsi" w:hAnsiTheme="minorHAnsi" w:cstheme="minorHAnsi"/>
          <w:sz w:val="20"/>
          <w:szCs w:val="20"/>
        </w:rPr>
      </w:pPr>
      <w:r w:rsidRPr="009A071A">
        <w:rPr>
          <w:rFonts w:asciiTheme="minorHAnsi" w:hAnsiTheme="minorHAnsi" w:cstheme="minorHAnsi"/>
          <w:sz w:val="20"/>
          <w:szCs w:val="20"/>
          <w:u w:val="single"/>
        </w:rPr>
        <w:t xml:space="preserve">Public Notice of all Public Hearings </w:t>
      </w:r>
      <w:r w:rsidR="00541ED1" w:rsidRPr="009A071A">
        <w:rPr>
          <w:rFonts w:asciiTheme="minorHAnsi" w:hAnsiTheme="minorHAnsi" w:cstheme="minorHAnsi"/>
          <w:sz w:val="20"/>
          <w:szCs w:val="20"/>
        </w:rPr>
        <w:t>will be published in the non</w:t>
      </w:r>
      <w:r w:rsidRPr="009A071A">
        <w:rPr>
          <w:rFonts w:asciiTheme="minorHAnsi" w:hAnsiTheme="minorHAnsi" w:cstheme="minorHAnsi"/>
          <w:sz w:val="20"/>
          <w:szCs w:val="20"/>
        </w:rPr>
        <w:t>-</w:t>
      </w:r>
      <w:r w:rsidR="00541ED1" w:rsidRPr="009A071A">
        <w:rPr>
          <w:rFonts w:asciiTheme="minorHAnsi" w:hAnsiTheme="minorHAnsi" w:cstheme="minorHAnsi"/>
          <w:sz w:val="20"/>
          <w:szCs w:val="20"/>
        </w:rPr>
        <w:t>legal section of</w:t>
      </w:r>
      <w:r w:rsidRPr="009A071A">
        <w:rPr>
          <w:rFonts w:asciiTheme="minorHAnsi" w:hAnsiTheme="minorHAnsi" w:cstheme="minorHAnsi"/>
          <w:sz w:val="20"/>
          <w:szCs w:val="20"/>
        </w:rPr>
        <w:t xml:space="preserve"> the local         </w:t>
      </w:r>
    </w:p>
    <w:p w14:paraId="0B388615" w14:textId="77777777" w:rsidR="00313261" w:rsidRPr="009A071A" w:rsidRDefault="00313261" w:rsidP="00313261">
      <w:pPr>
        <w:ind w:left="1080"/>
        <w:jc w:val="both"/>
        <w:rPr>
          <w:rFonts w:asciiTheme="minorHAnsi" w:hAnsiTheme="minorHAnsi" w:cstheme="minorHAnsi"/>
          <w:sz w:val="20"/>
          <w:szCs w:val="20"/>
        </w:rPr>
      </w:pPr>
      <w:r w:rsidRPr="009A071A">
        <w:rPr>
          <w:rFonts w:asciiTheme="minorHAnsi" w:hAnsiTheme="minorHAnsi" w:cstheme="minorHAnsi"/>
          <w:sz w:val="20"/>
          <w:szCs w:val="20"/>
        </w:rPr>
        <w:t xml:space="preserve">newspaper at least ten (10) days before the scheduled hearing. These notices will indicate the date, time, location and topics to be considered. These notices will also be made available in the form of press releases, as a public service announcement to local radio stations and will be provided to churches within the target area of distribution. </w:t>
      </w:r>
    </w:p>
    <w:p w14:paraId="127C94BF" w14:textId="77777777" w:rsidR="00313261" w:rsidRPr="009A071A" w:rsidRDefault="00313261" w:rsidP="00D74674">
      <w:pPr>
        <w:numPr>
          <w:ilvl w:val="0"/>
          <w:numId w:val="25"/>
        </w:numPr>
        <w:spacing w:after="0" w:line="240" w:lineRule="auto"/>
        <w:jc w:val="both"/>
        <w:rPr>
          <w:rFonts w:asciiTheme="minorHAnsi" w:hAnsiTheme="minorHAnsi" w:cstheme="minorHAnsi"/>
          <w:sz w:val="20"/>
          <w:szCs w:val="20"/>
        </w:rPr>
      </w:pPr>
      <w:r w:rsidRPr="009A071A">
        <w:rPr>
          <w:rFonts w:asciiTheme="minorHAnsi" w:hAnsiTheme="minorHAnsi" w:cstheme="minorHAnsi"/>
          <w:sz w:val="20"/>
          <w:szCs w:val="20"/>
          <w:u w:val="single"/>
        </w:rPr>
        <w:t xml:space="preserve">Orientation   Information  </w:t>
      </w:r>
      <w:r w:rsidRPr="009A071A">
        <w:rPr>
          <w:rFonts w:asciiTheme="minorHAnsi" w:hAnsiTheme="minorHAnsi" w:cstheme="minorHAnsi"/>
          <w:sz w:val="20"/>
          <w:szCs w:val="20"/>
        </w:rPr>
        <w:t xml:space="preserve"> will   be   provided   at   the   first   public   hearing.   </w:t>
      </w:r>
      <w:r w:rsidR="00541ED1" w:rsidRPr="009A071A">
        <w:rPr>
          <w:rFonts w:asciiTheme="minorHAnsi" w:hAnsiTheme="minorHAnsi" w:cstheme="minorHAnsi"/>
          <w:sz w:val="20"/>
          <w:szCs w:val="20"/>
        </w:rPr>
        <w:t>The Program</w:t>
      </w:r>
    </w:p>
    <w:p w14:paraId="506310F1" w14:textId="77777777" w:rsidR="00313261" w:rsidRPr="009A071A" w:rsidRDefault="00313261" w:rsidP="00313261">
      <w:pPr>
        <w:ind w:left="1080"/>
        <w:jc w:val="both"/>
        <w:rPr>
          <w:rFonts w:asciiTheme="minorHAnsi" w:hAnsiTheme="minorHAnsi" w:cstheme="minorHAnsi"/>
          <w:sz w:val="20"/>
          <w:szCs w:val="20"/>
        </w:rPr>
      </w:pPr>
      <w:r w:rsidRPr="009A071A">
        <w:rPr>
          <w:rFonts w:asciiTheme="minorHAnsi" w:hAnsiTheme="minorHAnsi" w:cstheme="minorHAnsi"/>
          <w:sz w:val="20"/>
          <w:szCs w:val="20"/>
        </w:rPr>
        <w:t>Administrator(s) will make a presentation which covers: (a) the total amount of CDBG funds available and the competitive basis for award; (b)</w:t>
      </w:r>
      <w:r w:rsidR="000072AC" w:rsidRPr="009A071A">
        <w:rPr>
          <w:rFonts w:asciiTheme="minorHAnsi" w:hAnsiTheme="minorHAnsi" w:cstheme="minorHAnsi"/>
          <w:sz w:val="20"/>
          <w:szCs w:val="20"/>
        </w:rPr>
        <w:t xml:space="preserve"> the range of eligible activiti</w:t>
      </w:r>
      <w:r w:rsidRPr="009A071A">
        <w:rPr>
          <w:rFonts w:asciiTheme="minorHAnsi" w:hAnsiTheme="minorHAnsi" w:cstheme="minorHAnsi"/>
          <w:sz w:val="20"/>
          <w:szCs w:val="20"/>
        </w:rPr>
        <w:t>es; (c) the planning process and the schedule of meetings and hearings; (d) the role of citizens in the program and (e) a summary of other program requirements, such as the environmental policies, fair housing provisions and contracting procedures.</w:t>
      </w:r>
    </w:p>
    <w:p w14:paraId="038DD82E" w14:textId="77777777" w:rsidR="00313261" w:rsidRPr="009A071A" w:rsidRDefault="00313261" w:rsidP="00313261">
      <w:pPr>
        <w:jc w:val="both"/>
        <w:rPr>
          <w:rFonts w:asciiTheme="minorHAnsi" w:hAnsiTheme="minorHAnsi" w:cstheme="minorHAnsi"/>
          <w:sz w:val="20"/>
          <w:szCs w:val="20"/>
          <w:u w:val="single"/>
        </w:rPr>
      </w:pPr>
      <w:r w:rsidRPr="009A071A">
        <w:rPr>
          <w:rFonts w:asciiTheme="minorHAnsi" w:hAnsiTheme="minorHAnsi" w:cstheme="minorHAnsi"/>
          <w:sz w:val="20"/>
          <w:szCs w:val="20"/>
        </w:rPr>
        <w:tab/>
        <w:t xml:space="preserve">3.    </w:t>
      </w:r>
      <w:r w:rsidRPr="009A071A">
        <w:rPr>
          <w:rFonts w:asciiTheme="minorHAnsi" w:hAnsiTheme="minorHAnsi" w:cstheme="minorHAnsi"/>
          <w:sz w:val="20"/>
          <w:szCs w:val="20"/>
          <w:u w:val="single"/>
        </w:rPr>
        <w:t xml:space="preserve">A Public </w:t>
      </w:r>
      <w:r w:rsidR="00541ED1" w:rsidRPr="009A071A">
        <w:rPr>
          <w:rFonts w:asciiTheme="minorHAnsi" w:hAnsiTheme="minorHAnsi" w:cstheme="minorHAnsi"/>
          <w:sz w:val="20"/>
          <w:szCs w:val="20"/>
          <w:u w:val="single"/>
        </w:rPr>
        <w:t xml:space="preserve">File </w:t>
      </w:r>
      <w:r w:rsidR="00541ED1" w:rsidRPr="009A071A">
        <w:rPr>
          <w:rFonts w:asciiTheme="minorHAnsi" w:hAnsiTheme="minorHAnsi" w:cstheme="minorHAnsi"/>
          <w:sz w:val="20"/>
          <w:szCs w:val="20"/>
        </w:rPr>
        <w:t>containing program documentation will be available for review at</w:t>
      </w:r>
      <w:r w:rsidRPr="009A071A">
        <w:rPr>
          <w:rFonts w:asciiTheme="minorHAnsi" w:hAnsiTheme="minorHAnsi" w:cstheme="minorHAnsi"/>
          <w:sz w:val="20"/>
          <w:szCs w:val="20"/>
        </w:rPr>
        <w:t xml:space="preserve"> the </w:t>
      </w:r>
      <w:r w:rsidRPr="009A071A">
        <w:rPr>
          <w:rFonts w:asciiTheme="minorHAnsi" w:hAnsiTheme="minorHAnsi" w:cstheme="minorHAnsi"/>
          <w:i/>
          <w:sz w:val="20"/>
          <w:szCs w:val="20"/>
          <w:u w:val="single"/>
        </w:rPr>
        <w:t>ULG</w:t>
      </w:r>
      <w:r w:rsidRPr="009A071A">
        <w:rPr>
          <w:rFonts w:asciiTheme="minorHAnsi" w:hAnsiTheme="minorHAnsi" w:cstheme="minorHAnsi"/>
          <w:sz w:val="20"/>
          <w:szCs w:val="20"/>
          <w:u w:val="single"/>
        </w:rPr>
        <w:t xml:space="preserve"> </w:t>
      </w:r>
    </w:p>
    <w:p w14:paraId="73AAFC07" w14:textId="77777777" w:rsidR="00313261" w:rsidRPr="009A071A" w:rsidRDefault="00313261" w:rsidP="00313261">
      <w:pPr>
        <w:ind w:left="1080"/>
        <w:jc w:val="both"/>
        <w:rPr>
          <w:rFonts w:asciiTheme="minorHAnsi" w:hAnsiTheme="minorHAnsi" w:cstheme="minorHAnsi"/>
          <w:sz w:val="20"/>
          <w:szCs w:val="20"/>
        </w:rPr>
      </w:pPr>
      <w:r w:rsidRPr="009A071A">
        <w:rPr>
          <w:rFonts w:asciiTheme="minorHAnsi" w:hAnsiTheme="minorHAnsi" w:cstheme="minorHAnsi"/>
          <w:i/>
          <w:sz w:val="20"/>
          <w:szCs w:val="20"/>
          <w:u w:val="single"/>
        </w:rPr>
        <w:t>Office</w:t>
      </w:r>
      <w:r w:rsidRPr="009A071A">
        <w:rPr>
          <w:rFonts w:asciiTheme="minorHAnsi" w:hAnsiTheme="minorHAnsi" w:cstheme="minorHAnsi"/>
          <w:sz w:val="20"/>
          <w:szCs w:val="20"/>
        </w:rPr>
        <w:t xml:space="preserve"> during normal business hours. Included will be copies of the Application, Environmental Review Record, the Citizen Participation Plan and the Annual Performance Report. Other program documents are also available for citizen review on request at the </w:t>
      </w:r>
      <w:r w:rsidRPr="009A071A">
        <w:rPr>
          <w:rFonts w:asciiTheme="minorHAnsi" w:hAnsiTheme="minorHAnsi" w:cstheme="minorHAnsi"/>
          <w:i/>
          <w:sz w:val="20"/>
          <w:szCs w:val="20"/>
          <w:u w:val="single"/>
        </w:rPr>
        <w:t xml:space="preserve">ULG Office </w:t>
      </w:r>
      <w:r w:rsidRPr="009A071A">
        <w:rPr>
          <w:rFonts w:asciiTheme="minorHAnsi" w:hAnsiTheme="minorHAnsi" w:cstheme="minorHAnsi"/>
          <w:sz w:val="20"/>
          <w:szCs w:val="20"/>
        </w:rPr>
        <w:t>consistent with applicable State and local laws regarding personal privacy and obligations of confidentiality.</w:t>
      </w:r>
    </w:p>
    <w:p w14:paraId="019395E7" w14:textId="77777777" w:rsidR="00313261" w:rsidRPr="009A071A" w:rsidRDefault="00313261" w:rsidP="00313261">
      <w:pPr>
        <w:rPr>
          <w:rFonts w:asciiTheme="minorHAnsi" w:hAnsiTheme="minorHAnsi" w:cstheme="minorHAnsi"/>
          <w:sz w:val="20"/>
          <w:szCs w:val="20"/>
        </w:rPr>
      </w:pPr>
      <w:r w:rsidRPr="009A071A">
        <w:rPr>
          <w:rFonts w:asciiTheme="minorHAnsi" w:hAnsiTheme="minorHAnsi" w:cstheme="minorHAnsi"/>
          <w:sz w:val="20"/>
          <w:szCs w:val="20"/>
        </w:rPr>
        <w:tab/>
        <w:t xml:space="preserve">4.     </w:t>
      </w:r>
      <w:r w:rsidRPr="009A071A">
        <w:rPr>
          <w:rFonts w:asciiTheme="minorHAnsi" w:hAnsiTheme="minorHAnsi" w:cstheme="minorHAnsi"/>
          <w:sz w:val="20"/>
          <w:szCs w:val="20"/>
          <w:u w:val="single"/>
        </w:rPr>
        <w:t xml:space="preserve">Public </w:t>
      </w:r>
      <w:r w:rsidR="00541ED1" w:rsidRPr="009A071A">
        <w:rPr>
          <w:rFonts w:asciiTheme="minorHAnsi" w:hAnsiTheme="minorHAnsi" w:cstheme="minorHAnsi"/>
          <w:sz w:val="20"/>
          <w:szCs w:val="20"/>
          <w:u w:val="single"/>
        </w:rPr>
        <w:t>Hearings</w:t>
      </w:r>
      <w:r w:rsidR="00541ED1" w:rsidRPr="009A071A">
        <w:rPr>
          <w:rFonts w:asciiTheme="minorHAnsi" w:hAnsiTheme="minorHAnsi" w:cstheme="minorHAnsi"/>
          <w:sz w:val="20"/>
          <w:szCs w:val="20"/>
        </w:rPr>
        <w:t xml:space="preserve"> an interpreter will be provided for all non</w:t>
      </w:r>
      <w:r w:rsidRPr="009A071A">
        <w:rPr>
          <w:rFonts w:asciiTheme="minorHAnsi" w:hAnsiTheme="minorHAnsi" w:cstheme="minorHAnsi"/>
          <w:sz w:val="20"/>
          <w:szCs w:val="20"/>
        </w:rPr>
        <w:t>-</w:t>
      </w:r>
      <w:r w:rsidR="00541ED1" w:rsidRPr="009A071A">
        <w:rPr>
          <w:rFonts w:asciiTheme="minorHAnsi" w:hAnsiTheme="minorHAnsi" w:cstheme="minorHAnsi"/>
          <w:sz w:val="20"/>
          <w:szCs w:val="20"/>
        </w:rPr>
        <w:t>English speaking</w:t>
      </w:r>
      <w:r w:rsidRPr="009A071A">
        <w:rPr>
          <w:rFonts w:asciiTheme="minorHAnsi" w:hAnsiTheme="minorHAnsi" w:cstheme="minorHAnsi"/>
          <w:sz w:val="20"/>
          <w:szCs w:val="20"/>
        </w:rPr>
        <w:t xml:space="preserve"> individuals </w:t>
      </w:r>
    </w:p>
    <w:p w14:paraId="15EA6E0D" w14:textId="77777777" w:rsidR="00313261" w:rsidRPr="009A071A" w:rsidRDefault="00313261" w:rsidP="00313261">
      <w:pPr>
        <w:jc w:val="both"/>
        <w:rPr>
          <w:rFonts w:asciiTheme="minorHAnsi" w:hAnsiTheme="minorHAnsi" w:cstheme="minorHAnsi"/>
          <w:sz w:val="20"/>
          <w:szCs w:val="20"/>
        </w:rPr>
      </w:pPr>
      <w:r w:rsidRPr="009A071A">
        <w:rPr>
          <w:rFonts w:asciiTheme="minorHAnsi" w:hAnsiTheme="minorHAnsi" w:cstheme="minorHAnsi"/>
          <w:sz w:val="20"/>
          <w:szCs w:val="20"/>
        </w:rPr>
        <w:tab/>
        <w:t xml:space="preserve">        and/or deaf individuals.</w:t>
      </w:r>
    </w:p>
    <w:p w14:paraId="5D8CA5DD" w14:textId="77777777" w:rsidR="00313261" w:rsidRPr="009A071A" w:rsidRDefault="00313261" w:rsidP="00313261">
      <w:pPr>
        <w:rPr>
          <w:rFonts w:asciiTheme="minorHAnsi" w:hAnsiTheme="minorHAnsi" w:cstheme="minorHAnsi"/>
          <w:sz w:val="20"/>
          <w:szCs w:val="20"/>
        </w:rPr>
      </w:pPr>
      <w:r w:rsidRPr="009A071A">
        <w:rPr>
          <w:rFonts w:asciiTheme="minorHAnsi" w:hAnsiTheme="minorHAnsi" w:cstheme="minorHAnsi"/>
          <w:sz w:val="20"/>
          <w:szCs w:val="20"/>
        </w:rPr>
        <w:t>ADOPTED, this the _________day of ________________________, 20____.</w:t>
      </w:r>
    </w:p>
    <w:p w14:paraId="77C3FD04" w14:textId="77777777" w:rsidR="00313261" w:rsidRPr="009A071A" w:rsidRDefault="00313261" w:rsidP="00313261">
      <w:pPr>
        <w:rPr>
          <w:rFonts w:asciiTheme="minorHAnsi" w:hAnsiTheme="minorHAnsi" w:cstheme="minorHAnsi"/>
          <w:sz w:val="20"/>
          <w:szCs w:val="20"/>
        </w:rPr>
      </w:pPr>
      <w:r w:rsidRPr="009A071A">
        <w:rPr>
          <w:rFonts w:asciiTheme="minorHAnsi" w:hAnsiTheme="minorHAnsi" w:cstheme="minorHAnsi"/>
          <w:sz w:val="20"/>
          <w:szCs w:val="20"/>
        </w:rPr>
        <w:t xml:space="preserve">_______________________________________                    </w:t>
      </w:r>
      <w:r w:rsidRPr="009A071A">
        <w:rPr>
          <w:rFonts w:asciiTheme="minorHAnsi" w:hAnsiTheme="minorHAnsi" w:cstheme="minorHAnsi"/>
          <w:sz w:val="20"/>
          <w:szCs w:val="20"/>
        </w:rPr>
        <w:tab/>
        <w:t>_____________________________________</w:t>
      </w:r>
    </w:p>
    <w:p w14:paraId="34CE7000" w14:textId="77777777" w:rsidR="00313261" w:rsidRPr="009A071A" w:rsidRDefault="00313261" w:rsidP="00313261">
      <w:pPr>
        <w:rPr>
          <w:rFonts w:asciiTheme="minorHAnsi" w:hAnsiTheme="minorHAnsi" w:cstheme="minorHAnsi"/>
          <w:i/>
          <w:sz w:val="20"/>
          <w:szCs w:val="20"/>
        </w:rPr>
      </w:pPr>
      <w:r w:rsidRPr="009A071A">
        <w:rPr>
          <w:rFonts w:asciiTheme="minorHAnsi" w:hAnsiTheme="minorHAnsi" w:cstheme="minorHAnsi"/>
          <w:i/>
          <w:sz w:val="20"/>
          <w:szCs w:val="20"/>
        </w:rPr>
        <w:t>ULG Chief Elected Official</w:t>
      </w:r>
      <w:r w:rsidRPr="009A071A">
        <w:rPr>
          <w:rFonts w:asciiTheme="minorHAnsi" w:hAnsiTheme="minorHAnsi" w:cstheme="minorHAnsi"/>
          <w:i/>
          <w:sz w:val="20"/>
          <w:szCs w:val="20"/>
        </w:rPr>
        <w:tab/>
      </w:r>
      <w:r w:rsidRPr="009A071A">
        <w:rPr>
          <w:rFonts w:asciiTheme="minorHAnsi" w:hAnsiTheme="minorHAnsi" w:cstheme="minorHAnsi"/>
          <w:i/>
          <w:sz w:val="20"/>
          <w:szCs w:val="20"/>
        </w:rPr>
        <w:tab/>
      </w:r>
      <w:r w:rsidRPr="009A071A">
        <w:rPr>
          <w:rFonts w:asciiTheme="minorHAnsi" w:hAnsiTheme="minorHAnsi" w:cstheme="minorHAnsi"/>
          <w:i/>
          <w:sz w:val="20"/>
          <w:szCs w:val="20"/>
        </w:rPr>
        <w:tab/>
        <w:t xml:space="preserve">          </w:t>
      </w:r>
      <w:r w:rsidRPr="009A071A">
        <w:rPr>
          <w:rFonts w:asciiTheme="minorHAnsi" w:hAnsiTheme="minorHAnsi" w:cstheme="minorHAnsi"/>
          <w:i/>
          <w:sz w:val="20"/>
          <w:szCs w:val="20"/>
        </w:rPr>
        <w:tab/>
      </w:r>
      <w:r w:rsidRPr="009A071A">
        <w:rPr>
          <w:rFonts w:asciiTheme="minorHAnsi" w:hAnsiTheme="minorHAnsi" w:cstheme="minorHAnsi"/>
          <w:i/>
          <w:sz w:val="20"/>
          <w:szCs w:val="20"/>
        </w:rPr>
        <w:tab/>
        <w:t>ULG authorized signor</w:t>
      </w:r>
    </w:p>
    <w:p w14:paraId="6EAB790D" w14:textId="77777777" w:rsidR="00313261" w:rsidRPr="009A071A" w:rsidRDefault="00313261" w:rsidP="00313261">
      <w:pPr>
        <w:rPr>
          <w:rFonts w:asciiTheme="minorHAnsi" w:hAnsiTheme="minorHAnsi" w:cstheme="minorHAnsi"/>
          <w:i/>
          <w:sz w:val="20"/>
          <w:szCs w:val="20"/>
        </w:rPr>
      </w:pPr>
      <w:r w:rsidRPr="009A071A">
        <w:rPr>
          <w:rFonts w:asciiTheme="minorHAnsi" w:hAnsiTheme="minorHAnsi" w:cstheme="minorHAnsi"/>
          <w:i/>
          <w:sz w:val="20"/>
          <w:szCs w:val="20"/>
        </w:rPr>
        <w:t>Town/</w:t>
      </w:r>
      <w:r w:rsidR="00E65E53" w:rsidRPr="009A071A">
        <w:rPr>
          <w:rFonts w:asciiTheme="minorHAnsi" w:hAnsiTheme="minorHAnsi" w:cstheme="minorHAnsi"/>
          <w:i/>
          <w:sz w:val="20"/>
          <w:szCs w:val="20"/>
        </w:rPr>
        <w:t>City/</w:t>
      </w:r>
      <w:r w:rsidRPr="009A071A">
        <w:rPr>
          <w:rFonts w:asciiTheme="minorHAnsi" w:hAnsiTheme="minorHAnsi" w:cstheme="minorHAnsi"/>
          <w:i/>
          <w:sz w:val="20"/>
          <w:szCs w:val="20"/>
        </w:rPr>
        <w:t>County __________________</w:t>
      </w:r>
      <w:r w:rsidRPr="009A071A">
        <w:rPr>
          <w:rFonts w:asciiTheme="minorHAnsi" w:hAnsiTheme="minorHAnsi" w:cstheme="minorHAnsi"/>
          <w:i/>
          <w:sz w:val="20"/>
          <w:szCs w:val="20"/>
        </w:rPr>
        <w:tab/>
      </w:r>
      <w:r w:rsidRPr="009A071A">
        <w:rPr>
          <w:rFonts w:asciiTheme="minorHAnsi" w:hAnsiTheme="minorHAnsi" w:cstheme="minorHAnsi"/>
          <w:i/>
          <w:sz w:val="20"/>
          <w:szCs w:val="20"/>
        </w:rPr>
        <w:tab/>
        <w:t xml:space="preserve">           </w:t>
      </w:r>
      <w:r w:rsidRPr="009A071A">
        <w:rPr>
          <w:rFonts w:asciiTheme="minorHAnsi" w:hAnsiTheme="minorHAnsi" w:cstheme="minorHAnsi"/>
          <w:i/>
          <w:sz w:val="20"/>
          <w:szCs w:val="20"/>
        </w:rPr>
        <w:tab/>
        <w:t xml:space="preserve"> Town/</w:t>
      </w:r>
      <w:r w:rsidR="00E65E53" w:rsidRPr="009A071A">
        <w:rPr>
          <w:rFonts w:asciiTheme="minorHAnsi" w:hAnsiTheme="minorHAnsi" w:cstheme="minorHAnsi"/>
          <w:i/>
          <w:sz w:val="20"/>
          <w:szCs w:val="20"/>
        </w:rPr>
        <w:t>City/</w:t>
      </w:r>
      <w:r w:rsidRPr="009A071A">
        <w:rPr>
          <w:rFonts w:asciiTheme="minorHAnsi" w:hAnsiTheme="minorHAnsi" w:cstheme="minorHAnsi"/>
          <w:i/>
          <w:sz w:val="20"/>
          <w:szCs w:val="20"/>
        </w:rPr>
        <w:t>County ____________________</w:t>
      </w:r>
    </w:p>
    <w:p w14:paraId="434FEBBF" w14:textId="77777777" w:rsidR="006E4A8B" w:rsidRPr="009A071A" w:rsidRDefault="006E4A8B" w:rsidP="00313261">
      <w:pPr>
        <w:rPr>
          <w:rFonts w:asciiTheme="minorHAnsi" w:hAnsiTheme="minorHAnsi" w:cstheme="minorHAnsi"/>
          <w:i/>
          <w:sz w:val="20"/>
          <w:szCs w:val="20"/>
        </w:rPr>
      </w:pPr>
    </w:p>
    <w:p w14:paraId="6C13DA52" w14:textId="77777777" w:rsidR="00313261" w:rsidRPr="00001ACF" w:rsidRDefault="006A7D0D" w:rsidP="00001ACF">
      <w:pPr>
        <w:pStyle w:val="Heading1"/>
        <w:shd w:val="clear" w:color="auto" w:fill="92D050"/>
        <w:rPr>
          <w:rFonts w:ascii="Calibri" w:hAnsi="Calibri" w:cs="Calibri"/>
          <w:color w:val="auto"/>
        </w:rPr>
      </w:pPr>
      <w:bookmarkStart w:id="336" w:name="_Toc326932114"/>
      <w:bookmarkStart w:id="337" w:name="_Toc327182100"/>
      <w:bookmarkStart w:id="338" w:name="_Toc327278853"/>
      <w:bookmarkStart w:id="339" w:name="_Toc330202550"/>
      <w:bookmarkStart w:id="340" w:name="_Toc330801926"/>
      <w:bookmarkStart w:id="341" w:name="_Toc332190799"/>
      <w:bookmarkStart w:id="342" w:name="_Toc332191031"/>
      <w:bookmarkStart w:id="343" w:name="_Toc39054694"/>
      <w:bookmarkStart w:id="344" w:name="_Hlk536603615"/>
      <w:r w:rsidRPr="00001ACF">
        <w:rPr>
          <w:rFonts w:ascii="Calibri" w:hAnsi="Calibri" w:cs="Calibri"/>
          <w:color w:val="auto"/>
        </w:rPr>
        <w:t>SAMPLE RESOLUTION</w:t>
      </w:r>
      <w:bookmarkEnd w:id="336"/>
      <w:bookmarkEnd w:id="337"/>
      <w:bookmarkEnd w:id="338"/>
      <w:bookmarkEnd w:id="339"/>
      <w:bookmarkEnd w:id="340"/>
      <w:bookmarkEnd w:id="341"/>
      <w:bookmarkEnd w:id="342"/>
      <w:bookmarkEnd w:id="343"/>
    </w:p>
    <w:bookmarkEnd w:id="344"/>
    <w:p w14:paraId="3FAA4A27" w14:textId="77777777" w:rsidR="00313261" w:rsidRPr="003F4795" w:rsidRDefault="00313261" w:rsidP="00313261">
      <w:pPr>
        <w:rPr>
          <w:rFonts w:ascii="Cambria" w:hAnsi="Cambria"/>
          <w:sz w:val="20"/>
          <w:szCs w:val="20"/>
        </w:rPr>
      </w:pPr>
      <w:r w:rsidRPr="003F4795">
        <w:rPr>
          <w:rFonts w:ascii="Cambria" w:hAnsi="Cambria"/>
          <w:sz w:val="20"/>
          <w:szCs w:val="20"/>
        </w:rPr>
        <w:t>RESOLUTION FOR THE TOWN/CITY/COUNTY OF _____________ APPLICATION FOR COMMUNITY DEVELOPMENT BLOCK GRANT FUNDING FOR THE __________________ PROJECT</w:t>
      </w:r>
    </w:p>
    <w:p w14:paraId="02EB8E2B" w14:textId="77777777" w:rsidR="00313261" w:rsidRPr="003F4795" w:rsidRDefault="00313261" w:rsidP="00313261">
      <w:pPr>
        <w:rPr>
          <w:rFonts w:ascii="Cambria" w:hAnsi="Cambria"/>
          <w:sz w:val="20"/>
          <w:szCs w:val="20"/>
        </w:rPr>
      </w:pPr>
    </w:p>
    <w:p w14:paraId="21B9AC7D" w14:textId="468C39A4" w:rsidR="00313261" w:rsidRPr="003F4795" w:rsidRDefault="00313261" w:rsidP="00313261">
      <w:pPr>
        <w:rPr>
          <w:rFonts w:ascii="Cambria" w:hAnsi="Cambria"/>
          <w:sz w:val="20"/>
          <w:szCs w:val="20"/>
        </w:rPr>
      </w:pPr>
      <w:r w:rsidRPr="003F4795">
        <w:rPr>
          <w:rFonts w:ascii="Cambria" w:hAnsi="Cambria"/>
          <w:b/>
          <w:bCs/>
          <w:sz w:val="20"/>
          <w:szCs w:val="20"/>
        </w:rPr>
        <w:t>WHEREAS</w:t>
      </w:r>
      <w:r w:rsidRPr="003F4795">
        <w:rPr>
          <w:rFonts w:ascii="Cambria" w:hAnsi="Cambria"/>
          <w:sz w:val="20"/>
          <w:szCs w:val="20"/>
        </w:rPr>
        <w:t xml:space="preserve">, the __________’s Board of Aldermen/Commissioners/Council has previously indicated its desire to assist in </w:t>
      </w:r>
      <w:r w:rsidR="00C16F1B">
        <w:rPr>
          <w:rFonts w:ascii="Cambria" w:hAnsi="Cambria"/>
          <w:sz w:val="20"/>
          <w:szCs w:val="20"/>
        </w:rPr>
        <w:t>community</w:t>
      </w:r>
      <w:r w:rsidRPr="003F4795">
        <w:rPr>
          <w:rFonts w:ascii="Cambria" w:hAnsi="Cambria"/>
          <w:sz w:val="20"/>
          <w:szCs w:val="20"/>
        </w:rPr>
        <w:t xml:space="preserve"> development efforts for </w:t>
      </w:r>
      <w:r w:rsidR="00C16F1B">
        <w:rPr>
          <w:rFonts w:ascii="Cambria" w:hAnsi="Cambria"/>
          <w:sz w:val="20"/>
          <w:szCs w:val="20"/>
        </w:rPr>
        <w:t>housing</w:t>
      </w:r>
      <w:r w:rsidRPr="003F4795">
        <w:rPr>
          <w:rFonts w:ascii="Cambria" w:hAnsi="Cambria"/>
          <w:sz w:val="20"/>
          <w:szCs w:val="20"/>
        </w:rPr>
        <w:t xml:space="preserve"> within the Town/City/County; and,</w:t>
      </w:r>
    </w:p>
    <w:p w14:paraId="6B1AF8F9" w14:textId="77777777" w:rsidR="00313261" w:rsidRPr="003F4795" w:rsidRDefault="00313261" w:rsidP="00313261">
      <w:pPr>
        <w:rPr>
          <w:rFonts w:ascii="Cambria" w:hAnsi="Cambria"/>
          <w:sz w:val="20"/>
          <w:szCs w:val="20"/>
        </w:rPr>
      </w:pPr>
      <w:r w:rsidRPr="003F4795">
        <w:rPr>
          <w:rFonts w:ascii="Cambria" w:hAnsi="Cambria"/>
          <w:b/>
          <w:bCs/>
          <w:sz w:val="20"/>
          <w:szCs w:val="20"/>
        </w:rPr>
        <w:t>WHEREAS</w:t>
      </w:r>
      <w:r w:rsidRPr="003F4795">
        <w:rPr>
          <w:rFonts w:ascii="Cambria" w:hAnsi="Cambria"/>
          <w:sz w:val="20"/>
          <w:szCs w:val="20"/>
        </w:rPr>
        <w:t xml:space="preserve">, the Board/Commissioners/Council has held two public hearings concerning the proposed application for Community Development Block Grant funding to benefit </w:t>
      </w:r>
      <w:r w:rsidRPr="003F4795">
        <w:rPr>
          <w:rFonts w:ascii="Cambria" w:hAnsi="Cambria"/>
          <w:sz w:val="20"/>
          <w:szCs w:val="20"/>
          <w:u w:val="single"/>
        </w:rPr>
        <w:t>(</w:t>
      </w:r>
      <w:r w:rsidR="005A27BB">
        <w:rPr>
          <w:rFonts w:ascii="Cambria" w:hAnsi="Cambria"/>
          <w:sz w:val="20"/>
          <w:szCs w:val="20"/>
          <w:u w:val="single"/>
        </w:rPr>
        <w:t>___________________________</w:t>
      </w:r>
      <w:r w:rsidRPr="003F4795">
        <w:rPr>
          <w:rFonts w:ascii="Cambria" w:hAnsi="Cambria"/>
          <w:sz w:val="20"/>
          <w:szCs w:val="20"/>
        </w:rPr>
        <w:t>); and,</w:t>
      </w:r>
    </w:p>
    <w:p w14:paraId="04CE56D5" w14:textId="77777777" w:rsidR="00313261" w:rsidRPr="003F4795" w:rsidRDefault="00313261" w:rsidP="00313261">
      <w:pPr>
        <w:rPr>
          <w:rFonts w:ascii="Cambria" w:hAnsi="Cambria"/>
          <w:sz w:val="20"/>
          <w:szCs w:val="20"/>
        </w:rPr>
      </w:pPr>
      <w:r w:rsidRPr="003F4795">
        <w:rPr>
          <w:rFonts w:ascii="Cambria" w:hAnsi="Cambria"/>
          <w:b/>
          <w:bCs/>
          <w:sz w:val="20"/>
          <w:szCs w:val="20"/>
        </w:rPr>
        <w:t>WHEREAS</w:t>
      </w:r>
      <w:r w:rsidRPr="003F4795">
        <w:rPr>
          <w:rFonts w:ascii="Cambria" w:hAnsi="Cambria"/>
          <w:sz w:val="20"/>
          <w:szCs w:val="20"/>
        </w:rPr>
        <w:t>, the Board/Commissioners/Council wishes the (</w:t>
      </w:r>
      <w:r w:rsidRPr="003F4795">
        <w:rPr>
          <w:rFonts w:ascii="Cambria" w:hAnsi="Cambria"/>
          <w:sz w:val="20"/>
          <w:szCs w:val="20"/>
          <w:u w:val="single"/>
        </w:rPr>
        <w:t>Town/City/County</w:t>
      </w:r>
      <w:r w:rsidRPr="003F4795">
        <w:rPr>
          <w:rFonts w:ascii="Cambria" w:hAnsi="Cambria"/>
          <w:sz w:val="20"/>
          <w:szCs w:val="20"/>
        </w:rPr>
        <w:t xml:space="preserve">) to pursue a formal application for Community Development Block Grant funding to benefit </w:t>
      </w:r>
      <w:r w:rsidRPr="003F4795">
        <w:rPr>
          <w:rFonts w:ascii="Cambria" w:hAnsi="Cambria"/>
          <w:sz w:val="20"/>
          <w:szCs w:val="20"/>
          <w:u w:val="single"/>
        </w:rPr>
        <w:t>(</w:t>
      </w:r>
      <w:r w:rsidR="005A27BB">
        <w:rPr>
          <w:rFonts w:ascii="Cambria" w:hAnsi="Cambria"/>
          <w:sz w:val="20"/>
          <w:szCs w:val="20"/>
          <w:u w:val="single"/>
        </w:rPr>
        <w:t>_____________________</w:t>
      </w:r>
      <w:r w:rsidRPr="003F4795">
        <w:rPr>
          <w:rFonts w:ascii="Cambria" w:hAnsi="Cambria"/>
          <w:sz w:val="20"/>
          <w:szCs w:val="20"/>
          <w:u w:val="single"/>
        </w:rPr>
        <w:t>)</w:t>
      </w:r>
      <w:r w:rsidRPr="003F4795">
        <w:rPr>
          <w:rFonts w:ascii="Cambria" w:hAnsi="Cambria"/>
          <w:sz w:val="20"/>
          <w:szCs w:val="20"/>
        </w:rPr>
        <w:t xml:space="preserve">; and will invest monies in the amount of </w:t>
      </w:r>
      <w:r w:rsidRPr="003F4795">
        <w:rPr>
          <w:rFonts w:ascii="Cambria" w:hAnsi="Cambria"/>
          <w:sz w:val="20"/>
          <w:szCs w:val="20"/>
          <w:u w:val="single"/>
        </w:rPr>
        <w:t>([insert] % cash match amount)</w:t>
      </w:r>
      <w:r w:rsidRPr="003F4795">
        <w:rPr>
          <w:rFonts w:ascii="Cambria" w:hAnsi="Cambria"/>
          <w:sz w:val="20"/>
          <w:szCs w:val="20"/>
        </w:rPr>
        <w:t xml:space="preserve"> into the project as committed to in the application.</w:t>
      </w:r>
    </w:p>
    <w:p w14:paraId="7AE5CBEB" w14:textId="77777777" w:rsidR="00313261" w:rsidRPr="003F4795" w:rsidRDefault="00313261" w:rsidP="00313261">
      <w:pPr>
        <w:rPr>
          <w:rFonts w:ascii="Cambria" w:hAnsi="Cambria"/>
          <w:sz w:val="20"/>
          <w:szCs w:val="20"/>
        </w:rPr>
      </w:pPr>
      <w:r w:rsidRPr="003F4795">
        <w:rPr>
          <w:rFonts w:ascii="Cambria" w:hAnsi="Cambria"/>
          <w:b/>
          <w:bCs/>
          <w:sz w:val="20"/>
          <w:szCs w:val="20"/>
        </w:rPr>
        <w:t>WHEREAS</w:t>
      </w:r>
      <w:r w:rsidRPr="003F4795">
        <w:rPr>
          <w:rFonts w:ascii="Cambria" w:hAnsi="Cambria"/>
          <w:sz w:val="20"/>
          <w:szCs w:val="20"/>
        </w:rPr>
        <w:t>, the Board/Commissioners/Council certifies it will meet all federal regulatory and statutory requirements of the State of North Carolina Community Development Block Grant Program,</w:t>
      </w:r>
    </w:p>
    <w:p w14:paraId="5CCCEC75" w14:textId="7F697D29" w:rsidR="00313261" w:rsidRPr="003F4795" w:rsidRDefault="00313261" w:rsidP="00313261">
      <w:pPr>
        <w:rPr>
          <w:rFonts w:ascii="Cambria" w:hAnsi="Cambria"/>
          <w:sz w:val="20"/>
          <w:szCs w:val="20"/>
        </w:rPr>
      </w:pPr>
      <w:r w:rsidRPr="003F4795">
        <w:rPr>
          <w:rFonts w:ascii="Cambria" w:hAnsi="Cambria"/>
          <w:b/>
          <w:bCs/>
          <w:sz w:val="20"/>
          <w:szCs w:val="20"/>
        </w:rPr>
        <w:t>NOW, THEREFORE BE IT RESOLVED</w:t>
      </w:r>
      <w:r w:rsidRPr="003F4795">
        <w:rPr>
          <w:rFonts w:ascii="Cambria" w:hAnsi="Cambria"/>
          <w:sz w:val="20"/>
          <w:szCs w:val="20"/>
        </w:rPr>
        <w:t xml:space="preserve">, by the </w:t>
      </w:r>
      <w:r w:rsidRPr="00F234BB">
        <w:rPr>
          <w:rFonts w:ascii="Cambria" w:hAnsi="Cambria"/>
          <w:sz w:val="20"/>
          <w:szCs w:val="20"/>
          <w:u w:val="single"/>
        </w:rPr>
        <w:t>(Town/City/County’s)</w:t>
      </w:r>
      <w:r w:rsidRPr="003F4795">
        <w:rPr>
          <w:rFonts w:ascii="Cambria" w:hAnsi="Cambria"/>
          <w:sz w:val="20"/>
          <w:szCs w:val="20"/>
        </w:rPr>
        <w:t xml:space="preserve"> Board of Aldermen/Commissioners/Council that the (</w:t>
      </w:r>
      <w:r w:rsidRPr="003F4795">
        <w:rPr>
          <w:rFonts w:ascii="Cambria" w:hAnsi="Cambria"/>
          <w:sz w:val="20"/>
          <w:szCs w:val="20"/>
          <w:u w:val="single"/>
        </w:rPr>
        <w:t>Town/City/County of)</w:t>
      </w:r>
      <w:r w:rsidRPr="003F4795">
        <w:rPr>
          <w:rFonts w:ascii="Cambria" w:hAnsi="Cambria"/>
          <w:sz w:val="20"/>
          <w:szCs w:val="20"/>
        </w:rPr>
        <w:t xml:space="preserve"> is authorized to submit a formal application to the North Carolina Department of Commerce for approval of a Community Development Block Grant </w:t>
      </w:r>
      <w:r w:rsidR="00541ED1">
        <w:rPr>
          <w:rFonts w:ascii="Cambria" w:hAnsi="Cambria"/>
          <w:sz w:val="20"/>
          <w:szCs w:val="20"/>
        </w:rPr>
        <w:t>to</w:t>
      </w:r>
      <w:r w:rsidR="005A27BB">
        <w:rPr>
          <w:rFonts w:ascii="Cambria" w:hAnsi="Cambria"/>
          <w:sz w:val="20"/>
          <w:szCs w:val="20"/>
        </w:rPr>
        <w:t xml:space="preserve"> benefit (_________________________________).</w:t>
      </w:r>
    </w:p>
    <w:p w14:paraId="3C982889" w14:textId="77777777" w:rsidR="00313261" w:rsidRPr="003F4795" w:rsidRDefault="00313261" w:rsidP="00313261">
      <w:pPr>
        <w:rPr>
          <w:rFonts w:ascii="Cambria" w:hAnsi="Cambria"/>
          <w:sz w:val="20"/>
          <w:szCs w:val="20"/>
        </w:rPr>
      </w:pPr>
      <w:r w:rsidRPr="003F4795">
        <w:rPr>
          <w:rFonts w:ascii="Cambria" w:hAnsi="Cambria"/>
          <w:sz w:val="20"/>
          <w:szCs w:val="20"/>
        </w:rPr>
        <w:t>Adopted this the ___ day of ______, 20___ in ________, North Carolina.</w:t>
      </w:r>
    </w:p>
    <w:p w14:paraId="3457D60E" w14:textId="77777777" w:rsidR="00313261" w:rsidRPr="003F4795" w:rsidRDefault="00313261" w:rsidP="00313261">
      <w:pPr>
        <w:rPr>
          <w:rFonts w:ascii="Cambria" w:hAnsi="Cambria"/>
          <w:sz w:val="20"/>
          <w:szCs w:val="20"/>
        </w:rPr>
      </w:pPr>
      <w:r w:rsidRPr="003F4795">
        <w:rPr>
          <w:rFonts w:ascii="Cambria" w:hAnsi="Cambria"/>
          <w:sz w:val="20"/>
          <w:szCs w:val="20"/>
        </w:rPr>
        <w:tab/>
      </w:r>
      <w:r w:rsidRPr="003F4795">
        <w:rPr>
          <w:rFonts w:ascii="Cambria" w:hAnsi="Cambria"/>
          <w:sz w:val="20"/>
          <w:szCs w:val="20"/>
        </w:rPr>
        <w:tab/>
      </w:r>
      <w:r w:rsidRPr="003F4795">
        <w:rPr>
          <w:rFonts w:ascii="Cambria" w:hAnsi="Cambria"/>
          <w:sz w:val="20"/>
          <w:szCs w:val="20"/>
        </w:rPr>
        <w:tab/>
      </w:r>
      <w:r w:rsidRPr="003F4795">
        <w:rPr>
          <w:rFonts w:ascii="Cambria" w:hAnsi="Cambria"/>
          <w:sz w:val="20"/>
          <w:szCs w:val="20"/>
        </w:rPr>
        <w:tab/>
      </w:r>
      <w:r w:rsidRPr="003F4795">
        <w:rPr>
          <w:rFonts w:ascii="Cambria" w:hAnsi="Cambria"/>
          <w:sz w:val="20"/>
          <w:szCs w:val="20"/>
        </w:rPr>
        <w:tab/>
      </w:r>
      <w:r w:rsidRPr="003F4795">
        <w:rPr>
          <w:rFonts w:ascii="Cambria" w:hAnsi="Cambria"/>
          <w:sz w:val="20"/>
          <w:szCs w:val="20"/>
        </w:rPr>
        <w:tab/>
      </w:r>
      <w:r w:rsidR="005A27BB">
        <w:rPr>
          <w:rFonts w:ascii="Cambria" w:hAnsi="Cambria"/>
          <w:sz w:val="20"/>
          <w:szCs w:val="20"/>
        </w:rPr>
        <w:t>_________________________________________________</w:t>
      </w:r>
    </w:p>
    <w:p w14:paraId="28BB9919" w14:textId="77777777" w:rsidR="00313261" w:rsidRPr="003F4795" w:rsidRDefault="00313261" w:rsidP="00313261">
      <w:pPr>
        <w:rPr>
          <w:rFonts w:ascii="Cambria" w:hAnsi="Cambria"/>
          <w:sz w:val="20"/>
          <w:szCs w:val="20"/>
        </w:rPr>
      </w:pPr>
      <w:r w:rsidRPr="003F4795">
        <w:rPr>
          <w:rFonts w:ascii="Cambria" w:hAnsi="Cambria"/>
          <w:sz w:val="20"/>
          <w:szCs w:val="20"/>
        </w:rPr>
        <w:t xml:space="preserve"> </w:t>
      </w:r>
      <w:r w:rsidRPr="003F4795">
        <w:rPr>
          <w:rFonts w:ascii="Cambria" w:hAnsi="Cambria"/>
          <w:sz w:val="20"/>
          <w:szCs w:val="20"/>
        </w:rPr>
        <w:tab/>
      </w:r>
      <w:r w:rsidRPr="003F4795">
        <w:rPr>
          <w:rFonts w:ascii="Cambria" w:hAnsi="Cambria"/>
          <w:sz w:val="20"/>
          <w:szCs w:val="20"/>
        </w:rPr>
        <w:tab/>
      </w:r>
      <w:r w:rsidRPr="003F4795">
        <w:rPr>
          <w:rFonts w:ascii="Cambria" w:hAnsi="Cambria"/>
          <w:sz w:val="20"/>
          <w:szCs w:val="20"/>
        </w:rPr>
        <w:tab/>
      </w:r>
      <w:r w:rsidRPr="003F4795">
        <w:rPr>
          <w:rFonts w:ascii="Cambria" w:hAnsi="Cambria"/>
          <w:sz w:val="20"/>
          <w:szCs w:val="20"/>
        </w:rPr>
        <w:tab/>
      </w:r>
      <w:r w:rsidRPr="003F4795">
        <w:rPr>
          <w:rFonts w:ascii="Cambria" w:hAnsi="Cambria"/>
          <w:sz w:val="20"/>
          <w:szCs w:val="20"/>
        </w:rPr>
        <w:tab/>
      </w:r>
      <w:r w:rsidRPr="003F4795">
        <w:rPr>
          <w:rFonts w:ascii="Cambria" w:hAnsi="Cambria"/>
          <w:sz w:val="20"/>
          <w:szCs w:val="20"/>
        </w:rPr>
        <w:tab/>
        <w:t>Mayor/Chairman</w:t>
      </w:r>
    </w:p>
    <w:p w14:paraId="3FED2EE5" w14:textId="77777777" w:rsidR="00313261" w:rsidRPr="003F4795" w:rsidRDefault="00313261" w:rsidP="00313261">
      <w:pPr>
        <w:rPr>
          <w:rFonts w:ascii="Cambria" w:hAnsi="Cambria"/>
          <w:sz w:val="20"/>
          <w:szCs w:val="20"/>
        </w:rPr>
      </w:pPr>
      <w:r w:rsidRPr="003F4795">
        <w:rPr>
          <w:rFonts w:ascii="Cambria" w:hAnsi="Cambria"/>
          <w:sz w:val="20"/>
          <w:szCs w:val="20"/>
        </w:rPr>
        <w:t>ATTEST:</w:t>
      </w:r>
    </w:p>
    <w:p w14:paraId="092CE6BB" w14:textId="77777777" w:rsidR="00313261" w:rsidRPr="003F4795" w:rsidRDefault="00313261" w:rsidP="00313261">
      <w:pPr>
        <w:rPr>
          <w:rFonts w:ascii="Cambria" w:hAnsi="Cambria"/>
          <w:sz w:val="20"/>
          <w:szCs w:val="20"/>
        </w:rPr>
      </w:pPr>
      <w:r w:rsidRPr="003F4795">
        <w:rPr>
          <w:rFonts w:ascii="Cambria" w:hAnsi="Cambria"/>
          <w:sz w:val="20"/>
          <w:szCs w:val="20"/>
        </w:rPr>
        <w:t>____________________</w:t>
      </w:r>
      <w:r w:rsidR="005A27BB">
        <w:rPr>
          <w:rFonts w:ascii="Cambria" w:hAnsi="Cambria"/>
          <w:sz w:val="20"/>
          <w:szCs w:val="20"/>
        </w:rPr>
        <w:t>__________________________</w:t>
      </w:r>
    </w:p>
    <w:p w14:paraId="1A9C37C0" w14:textId="652DD281" w:rsidR="00D763B8" w:rsidRDefault="00313261" w:rsidP="00313261">
      <w:pPr>
        <w:rPr>
          <w:rFonts w:ascii="Cambria" w:hAnsi="Cambria"/>
          <w:sz w:val="20"/>
          <w:szCs w:val="20"/>
        </w:rPr>
      </w:pPr>
      <w:r w:rsidRPr="003F4795">
        <w:rPr>
          <w:rFonts w:ascii="Cambria" w:hAnsi="Cambria"/>
          <w:sz w:val="20"/>
          <w:szCs w:val="20"/>
        </w:rPr>
        <w:t>Clerk to the Board</w:t>
      </w:r>
    </w:p>
    <w:p w14:paraId="29F19B19" w14:textId="77777777" w:rsidR="00D763B8" w:rsidRDefault="00D763B8">
      <w:pPr>
        <w:spacing w:after="0" w:line="240" w:lineRule="auto"/>
        <w:rPr>
          <w:rFonts w:ascii="Cambria" w:hAnsi="Cambria"/>
          <w:sz w:val="20"/>
          <w:szCs w:val="20"/>
        </w:rPr>
      </w:pPr>
      <w:r>
        <w:rPr>
          <w:rFonts w:ascii="Cambria" w:hAnsi="Cambria"/>
          <w:sz w:val="20"/>
          <w:szCs w:val="20"/>
        </w:rPr>
        <w:br w:type="page"/>
      </w:r>
    </w:p>
    <w:p w14:paraId="148B621B" w14:textId="48D6F721" w:rsidR="00D763B8" w:rsidRPr="00DD7A80" w:rsidRDefault="00D763B8" w:rsidP="00DD7A80">
      <w:pPr>
        <w:keepNext/>
        <w:keepLines/>
        <w:shd w:val="clear" w:color="auto" w:fill="92D050"/>
        <w:spacing w:before="480" w:after="0"/>
        <w:outlineLvl w:val="0"/>
        <w:rPr>
          <w:rFonts w:eastAsia="Times New Roman" w:cs="Calibri"/>
          <w:b/>
          <w:bCs/>
          <w:sz w:val="28"/>
          <w:szCs w:val="28"/>
        </w:rPr>
      </w:pPr>
      <w:bookmarkStart w:id="345" w:name="_Toc39054695"/>
      <w:r w:rsidRPr="00DD7A80">
        <w:rPr>
          <w:rFonts w:eastAsia="Times New Roman" w:cs="Calibri"/>
          <w:b/>
          <w:bCs/>
          <w:sz w:val="28"/>
          <w:szCs w:val="28"/>
        </w:rPr>
        <w:t>INCOME and NEED SURVEY GUIDANCE and SAMPLE SURVEY</w:t>
      </w:r>
      <w:bookmarkEnd w:id="345"/>
    </w:p>
    <w:p w14:paraId="18B14EEE" w14:textId="77777777" w:rsidR="00313261" w:rsidRPr="003F4795" w:rsidRDefault="00313261" w:rsidP="00313261">
      <w:pPr>
        <w:rPr>
          <w:rFonts w:ascii="Cambria" w:hAnsi="Cambria"/>
          <w:sz w:val="20"/>
          <w:szCs w:val="20"/>
        </w:rPr>
      </w:pPr>
    </w:p>
    <w:p w14:paraId="651CAC70" w14:textId="77777777" w:rsidR="00D763B8" w:rsidRPr="001D191E" w:rsidRDefault="00D763B8" w:rsidP="00D763B8">
      <w:pPr>
        <w:jc w:val="center"/>
        <w:rPr>
          <w:b/>
        </w:rPr>
      </w:pPr>
      <w:r w:rsidRPr="00B56EAE">
        <w:rPr>
          <w:b/>
          <w:sz w:val="28"/>
          <w:szCs w:val="28"/>
        </w:rPr>
        <w:t>Community Development Block Grant (CDBG) Income and Need Survey</w:t>
      </w:r>
      <w:r w:rsidRPr="00BF3C61">
        <w:rPr>
          <w:b/>
          <w:sz w:val="32"/>
          <w:szCs w:val="32"/>
        </w:rPr>
        <w:t xml:space="preserve"> </w:t>
      </w:r>
      <w:r w:rsidRPr="00B56EAE">
        <w:rPr>
          <w:b/>
          <w:sz w:val="28"/>
          <w:szCs w:val="28"/>
        </w:rPr>
        <w:t>Instructions</w:t>
      </w:r>
    </w:p>
    <w:p w14:paraId="3D8131F0" w14:textId="77777777" w:rsidR="00D763B8" w:rsidRPr="0012311E" w:rsidRDefault="00D763B8" w:rsidP="00D763B8">
      <w:pPr>
        <w:rPr>
          <w:sz w:val="24"/>
        </w:rPr>
      </w:pPr>
      <w:r w:rsidRPr="0012311E">
        <w:rPr>
          <w:sz w:val="24"/>
        </w:rPr>
        <w:t xml:space="preserve">The attached </w:t>
      </w:r>
      <w:r w:rsidRPr="0012311E">
        <w:rPr>
          <w:b/>
          <w:sz w:val="24"/>
        </w:rPr>
        <w:t>Income and Need Survey</w:t>
      </w:r>
      <w:r w:rsidRPr="0012311E">
        <w:rPr>
          <w:sz w:val="24"/>
        </w:rPr>
        <w:t xml:space="preserve"> must be </w:t>
      </w:r>
      <w:r>
        <w:rPr>
          <w:sz w:val="24"/>
        </w:rPr>
        <w:t>complet</w:t>
      </w:r>
      <w:r w:rsidRPr="0012311E">
        <w:rPr>
          <w:sz w:val="24"/>
        </w:rPr>
        <w:t xml:space="preserve">ed for </w:t>
      </w:r>
      <w:r w:rsidRPr="0012311E">
        <w:rPr>
          <w:sz w:val="24"/>
          <w:u w:val="single"/>
        </w:rPr>
        <w:t>each</w:t>
      </w:r>
      <w:r w:rsidRPr="0012311E">
        <w:rPr>
          <w:sz w:val="24"/>
        </w:rPr>
        <w:t xml:space="preserve"> dwelling in the proposed project.  </w:t>
      </w:r>
      <w:r>
        <w:rPr>
          <w:sz w:val="24"/>
        </w:rPr>
        <w:t xml:space="preserve">This form does not apply to projects based on area-wide activity.  This form is required to be completed by the Income Survey Taker, not the occupants of the dwellings.  However, both the survey taker and one adult member of the dwelling must sign and date the form.  </w:t>
      </w:r>
      <w:r w:rsidRPr="0012311E">
        <w:rPr>
          <w:sz w:val="24"/>
        </w:rPr>
        <w:t xml:space="preserve">To determine </w:t>
      </w:r>
      <w:proofErr w:type="gramStart"/>
      <w:r>
        <w:rPr>
          <w:sz w:val="24"/>
        </w:rPr>
        <w:t>whether or not</w:t>
      </w:r>
      <w:proofErr w:type="gramEnd"/>
      <w:r w:rsidRPr="0012311E">
        <w:rPr>
          <w:sz w:val="24"/>
        </w:rPr>
        <w:t xml:space="preserve"> the entire form or specific sections only are required for submission, refer to the applicable CDBG program guidelines</w:t>
      </w:r>
      <w:r>
        <w:rPr>
          <w:sz w:val="24"/>
        </w:rPr>
        <w:t xml:space="preserve"> or contact the Rural Economic Development Division’s (REDD’s) CDBG Program and Compliance staff.</w:t>
      </w:r>
    </w:p>
    <w:p w14:paraId="2065AB37" w14:textId="77777777" w:rsidR="00D763B8" w:rsidRPr="0012311E" w:rsidRDefault="00D763B8" w:rsidP="00D763B8">
      <w:pPr>
        <w:numPr>
          <w:ilvl w:val="0"/>
          <w:numId w:val="75"/>
        </w:numPr>
        <w:overflowPunct w:val="0"/>
        <w:autoSpaceDE w:val="0"/>
        <w:autoSpaceDN w:val="0"/>
        <w:adjustRightInd w:val="0"/>
        <w:spacing w:after="0" w:line="240" w:lineRule="auto"/>
        <w:textAlignment w:val="baseline"/>
        <w:rPr>
          <w:sz w:val="24"/>
        </w:rPr>
      </w:pPr>
      <w:r w:rsidRPr="0012311E">
        <w:rPr>
          <w:b/>
          <w:sz w:val="24"/>
        </w:rPr>
        <w:t>Part A</w:t>
      </w:r>
      <w:r w:rsidRPr="0012311E">
        <w:rPr>
          <w:sz w:val="24"/>
        </w:rPr>
        <w:t>:</w:t>
      </w:r>
      <w:r w:rsidRPr="0012311E">
        <w:rPr>
          <w:b/>
          <w:sz w:val="24"/>
        </w:rPr>
        <w:t xml:space="preserve"> Income-</w:t>
      </w:r>
      <w:r w:rsidRPr="0012311E">
        <w:rPr>
          <w:sz w:val="24"/>
        </w:rPr>
        <w:t xml:space="preserve">This section is required for each dwelling regardless of the CDBG program category, the type of project, or the condition of the dwelling. </w:t>
      </w:r>
    </w:p>
    <w:p w14:paraId="77662D73" w14:textId="77777777" w:rsidR="00D763B8" w:rsidRPr="0012311E" w:rsidRDefault="00D763B8" w:rsidP="00D763B8">
      <w:pPr>
        <w:numPr>
          <w:ilvl w:val="0"/>
          <w:numId w:val="75"/>
        </w:numPr>
        <w:overflowPunct w:val="0"/>
        <w:autoSpaceDE w:val="0"/>
        <w:autoSpaceDN w:val="0"/>
        <w:adjustRightInd w:val="0"/>
        <w:spacing w:after="0" w:line="240" w:lineRule="auto"/>
        <w:textAlignment w:val="baseline"/>
        <w:rPr>
          <w:sz w:val="24"/>
        </w:rPr>
      </w:pPr>
      <w:r w:rsidRPr="0012311E">
        <w:rPr>
          <w:b/>
          <w:sz w:val="24"/>
        </w:rPr>
        <w:t>Part B</w:t>
      </w:r>
      <w:r w:rsidRPr="0012311E">
        <w:rPr>
          <w:sz w:val="24"/>
        </w:rPr>
        <w:t xml:space="preserve">: </w:t>
      </w:r>
      <w:r>
        <w:rPr>
          <w:b/>
          <w:sz w:val="24"/>
        </w:rPr>
        <w:t xml:space="preserve">Public and Non-Public Facility </w:t>
      </w:r>
      <w:r w:rsidRPr="0012311E">
        <w:rPr>
          <w:b/>
          <w:sz w:val="24"/>
        </w:rPr>
        <w:t>Needs-</w:t>
      </w:r>
      <w:r w:rsidRPr="0012311E">
        <w:rPr>
          <w:sz w:val="24"/>
        </w:rPr>
        <w:t>This section must be completed for projects that prop</w:t>
      </w:r>
      <w:r>
        <w:rPr>
          <w:sz w:val="24"/>
        </w:rPr>
        <w:t xml:space="preserve">ose to use CDBG funds for water, </w:t>
      </w:r>
      <w:r w:rsidRPr="0012311E">
        <w:rPr>
          <w:sz w:val="24"/>
        </w:rPr>
        <w:t>wastewater</w:t>
      </w:r>
      <w:r>
        <w:rPr>
          <w:sz w:val="24"/>
        </w:rPr>
        <w:t>, streets, and drainage conditions</w:t>
      </w:r>
      <w:r w:rsidRPr="0012311E">
        <w:rPr>
          <w:sz w:val="24"/>
        </w:rPr>
        <w:t>.</w:t>
      </w:r>
    </w:p>
    <w:p w14:paraId="25EA9821" w14:textId="77777777" w:rsidR="00D763B8" w:rsidRDefault="00D763B8" w:rsidP="00D763B8">
      <w:pPr>
        <w:numPr>
          <w:ilvl w:val="0"/>
          <w:numId w:val="75"/>
        </w:numPr>
        <w:overflowPunct w:val="0"/>
        <w:autoSpaceDE w:val="0"/>
        <w:autoSpaceDN w:val="0"/>
        <w:adjustRightInd w:val="0"/>
        <w:spacing w:after="0" w:line="240" w:lineRule="auto"/>
        <w:textAlignment w:val="baseline"/>
        <w:rPr>
          <w:sz w:val="24"/>
        </w:rPr>
      </w:pPr>
      <w:r w:rsidRPr="0012311E">
        <w:rPr>
          <w:b/>
          <w:sz w:val="24"/>
        </w:rPr>
        <w:t>Part C: Housing Needs</w:t>
      </w:r>
      <w:r w:rsidRPr="0012311E">
        <w:rPr>
          <w:sz w:val="24"/>
        </w:rPr>
        <w:t>-This section is required if applicable for the specific category for which funding is being requested.  See the program application guidelines for details</w:t>
      </w:r>
      <w:r>
        <w:rPr>
          <w:sz w:val="24"/>
        </w:rPr>
        <w:t>.</w:t>
      </w:r>
    </w:p>
    <w:p w14:paraId="597E70EC" w14:textId="77777777" w:rsidR="00D763B8" w:rsidRDefault="00D763B8" w:rsidP="00D763B8">
      <w:pPr>
        <w:numPr>
          <w:ilvl w:val="12"/>
          <w:numId w:val="0"/>
        </w:numPr>
        <w:rPr>
          <w:b/>
          <w:sz w:val="24"/>
        </w:rPr>
      </w:pPr>
    </w:p>
    <w:p w14:paraId="70D61439" w14:textId="78832063" w:rsidR="00D763B8" w:rsidRPr="00461FD4" w:rsidRDefault="00D763B8" w:rsidP="00D763B8">
      <w:pPr>
        <w:numPr>
          <w:ilvl w:val="12"/>
          <w:numId w:val="0"/>
        </w:numPr>
        <w:spacing w:after="0"/>
        <w:rPr>
          <w:b/>
          <w:sz w:val="24"/>
        </w:rPr>
      </w:pPr>
      <w:r w:rsidRPr="00461FD4">
        <w:rPr>
          <w:b/>
          <w:sz w:val="24"/>
        </w:rPr>
        <w:t>Timing of the Form</w:t>
      </w:r>
    </w:p>
    <w:p w14:paraId="5FD2CEE8" w14:textId="39712984" w:rsidR="00D763B8" w:rsidRDefault="00D763B8" w:rsidP="00D763B8">
      <w:pPr>
        <w:numPr>
          <w:ilvl w:val="12"/>
          <w:numId w:val="0"/>
        </w:numPr>
        <w:rPr>
          <w:sz w:val="24"/>
        </w:rPr>
      </w:pPr>
      <w:r>
        <w:rPr>
          <w:sz w:val="24"/>
        </w:rPr>
        <w:t>All data provided on the form must be no older than 12 months from the date of the Chief Elected Official’s signature on the Application Summary Form of each application.  For example, if the CEO signs the Application Summary Form on December 31, 201</w:t>
      </w:r>
      <w:r w:rsidR="00CB1CF8">
        <w:rPr>
          <w:sz w:val="24"/>
        </w:rPr>
        <w:t>9</w:t>
      </w:r>
      <w:r>
        <w:rPr>
          <w:sz w:val="24"/>
        </w:rPr>
        <w:t>, the information must have been collected no earlier than December 31, 201</w:t>
      </w:r>
      <w:r w:rsidR="00CB1CF8">
        <w:rPr>
          <w:sz w:val="24"/>
        </w:rPr>
        <w:t>8</w:t>
      </w:r>
      <w:r>
        <w:rPr>
          <w:sz w:val="24"/>
        </w:rPr>
        <w:t xml:space="preserve">.  </w:t>
      </w:r>
    </w:p>
    <w:p w14:paraId="21F4E6B0" w14:textId="25129B79" w:rsidR="00D763B8" w:rsidRPr="00A03C96" w:rsidRDefault="00D763B8" w:rsidP="00D763B8">
      <w:pPr>
        <w:numPr>
          <w:ilvl w:val="12"/>
          <w:numId w:val="0"/>
        </w:numPr>
        <w:spacing w:after="0"/>
        <w:rPr>
          <w:b/>
          <w:sz w:val="24"/>
        </w:rPr>
      </w:pPr>
      <w:r w:rsidRPr="003C320C">
        <w:rPr>
          <w:b/>
          <w:sz w:val="24"/>
        </w:rPr>
        <w:t>Required Method of Survey</w:t>
      </w:r>
    </w:p>
    <w:p w14:paraId="4B42B80B" w14:textId="77777777" w:rsidR="00D763B8" w:rsidRDefault="00D763B8" w:rsidP="00D763B8">
      <w:pPr>
        <w:numPr>
          <w:ilvl w:val="12"/>
          <w:numId w:val="0"/>
        </w:numPr>
        <w:rPr>
          <w:sz w:val="24"/>
          <w:szCs w:val="24"/>
        </w:rPr>
      </w:pPr>
      <w:r>
        <w:rPr>
          <w:sz w:val="24"/>
          <w:szCs w:val="24"/>
        </w:rPr>
        <w:t>REDD</w:t>
      </w:r>
      <w:r w:rsidRPr="00A03C96">
        <w:rPr>
          <w:sz w:val="24"/>
          <w:szCs w:val="24"/>
        </w:rPr>
        <w:t xml:space="preserve"> </w:t>
      </w:r>
      <w:r>
        <w:rPr>
          <w:sz w:val="24"/>
          <w:szCs w:val="24"/>
        </w:rPr>
        <w:t>strongly encourages</w:t>
      </w:r>
      <w:r w:rsidRPr="00A03C96">
        <w:rPr>
          <w:sz w:val="24"/>
          <w:szCs w:val="24"/>
        </w:rPr>
        <w:t xml:space="preserve"> surveys </w:t>
      </w:r>
      <w:r>
        <w:rPr>
          <w:sz w:val="24"/>
          <w:szCs w:val="24"/>
        </w:rPr>
        <w:t xml:space="preserve">to </w:t>
      </w:r>
      <w:r w:rsidRPr="00A03C96">
        <w:rPr>
          <w:sz w:val="24"/>
          <w:szCs w:val="24"/>
        </w:rPr>
        <w:t xml:space="preserve">be conducted face-to-face with the occupant(s) of the dwelling.  Mail-in surveys are acceptable, but </w:t>
      </w:r>
      <w:r>
        <w:rPr>
          <w:sz w:val="24"/>
          <w:szCs w:val="24"/>
        </w:rPr>
        <w:t>REDD</w:t>
      </w:r>
      <w:r w:rsidRPr="00A03C96">
        <w:rPr>
          <w:sz w:val="24"/>
          <w:szCs w:val="24"/>
        </w:rPr>
        <w:t xml:space="preserve"> will consider the </w:t>
      </w:r>
      <w:r>
        <w:rPr>
          <w:sz w:val="24"/>
          <w:szCs w:val="24"/>
        </w:rPr>
        <w:t>I</w:t>
      </w:r>
      <w:r w:rsidRPr="00A03C96">
        <w:rPr>
          <w:sz w:val="24"/>
          <w:szCs w:val="24"/>
        </w:rPr>
        <w:t xml:space="preserve">ncome </w:t>
      </w:r>
      <w:r>
        <w:rPr>
          <w:sz w:val="24"/>
          <w:szCs w:val="24"/>
        </w:rPr>
        <w:t>S</w:t>
      </w:r>
      <w:r w:rsidRPr="00A03C96">
        <w:rPr>
          <w:sz w:val="24"/>
          <w:szCs w:val="24"/>
        </w:rPr>
        <w:t xml:space="preserve">urvey </w:t>
      </w:r>
      <w:r>
        <w:rPr>
          <w:sz w:val="24"/>
          <w:szCs w:val="24"/>
        </w:rPr>
        <w:t>T</w:t>
      </w:r>
      <w:r w:rsidRPr="00A03C96">
        <w:rPr>
          <w:sz w:val="24"/>
          <w:szCs w:val="24"/>
        </w:rPr>
        <w:t>aker’</w:t>
      </w:r>
      <w:r>
        <w:rPr>
          <w:sz w:val="24"/>
          <w:szCs w:val="24"/>
        </w:rPr>
        <w:t xml:space="preserve">s signature as verification of the form contents. </w:t>
      </w:r>
      <w:r w:rsidRPr="00A03C96">
        <w:rPr>
          <w:sz w:val="24"/>
          <w:szCs w:val="24"/>
        </w:rPr>
        <w:t xml:space="preserve">Telephone surveys are not acceptable.  </w:t>
      </w:r>
    </w:p>
    <w:p w14:paraId="35777615" w14:textId="77777777" w:rsidR="00D763B8" w:rsidRDefault="00D763B8" w:rsidP="00D763B8">
      <w:pPr>
        <w:numPr>
          <w:ilvl w:val="12"/>
          <w:numId w:val="0"/>
        </w:numPr>
        <w:rPr>
          <w:sz w:val="24"/>
          <w:szCs w:val="24"/>
        </w:rPr>
      </w:pPr>
      <w:r>
        <w:rPr>
          <w:sz w:val="24"/>
          <w:szCs w:val="24"/>
        </w:rPr>
        <w:t xml:space="preserve">Applicants are required to contact 100% of area households to determine household incomes.  Applicants must complete the “CDBG Income and Need Survey Form” for each beneficiary household.  A copy of each completed survey form for each household in the project must be either submitted with the application or made available at monitoring, depend on applicable category guidelines.  </w:t>
      </w:r>
    </w:p>
    <w:p w14:paraId="3810EDC2" w14:textId="77777777" w:rsidR="00F60BB6" w:rsidRDefault="00F60BB6" w:rsidP="00D763B8">
      <w:pPr>
        <w:numPr>
          <w:ilvl w:val="12"/>
          <w:numId w:val="0"/>
        </w:numPr>
        <w:rPr>
          <w:b/>
          <w:sz w:val="24"/>
          <w:szCs w:val="24"/>
        </w:rPr>
      </w:pPr>
    </w:p>
    <w:p w14:paraId="07E9D9C2" w14:textId="77777777" w:rsidR="00F60BB6" w:rsidRDefault="00F60BB6" w:rsidP="00D763B8">
      <w:pPr>
        <w:numPr>
          <w:ilvl w:val="12"/>
          <w:numId w:val="0"/>
        </w:numPr>
        <w:rPr>
          <w:b/>
          <w:sz w:val="24"/>
          <w:szCs w:val="24"/>
        </w:rPr>
      </w:pPr>
    </w:p>
    <w:p w14:paraId="04A9CDAD" w14:textId="7C7DF9EC" w:rsidR="00D763B8" w:rsidRPr="00A03C96" w:rsidRDefault="00D763B8" w:rsidP="00F60BB6">
      <w:pPr>
        <w:numPr>
          <w:ilvl w:val="12"/>
          <w:numId w:val="0"/>
        </w:numPr>
        <w:spacing w:after="0"/>
        <w:rPr>
          <w:b/>
          <w:sz w:val="24"/>
          <w:szCs w:val="24"/>
        </w:rPr>
      </w:pPr>
      <w:r w:rsidRPr="00A03C96">
        <w:rPr>
          <w:b/>
          <w:sz w:val="24"/>
          <w:szCs w:val="24"/>
        </w:rPr>
        <w:t>Verification of Household Income</w:t>
      </w:r>
    </w:p>
    <w:p w14:paraId="014429E3" w14:textId="04A5A763" w:rsidR="00D763B8" w:rsidRPr="006152C8" w:rsidRDefault="00D763B8" w:rsidP="00D763B8">
      <w:pPr>
        <w:numPr>
          <w:ilvl w:val="12"/>
          <w:numId w:val="0"/>
        </w:numPr>
        <w:rPr>
          <w:sz w:val="24"/>
          <w:szCs w:val="24"/>
        </w:rPr>
      </w:pPr>
      <w:r>
        <w:rPr>
          <w:sz w:val="24"/>
          <w:szCs w:val="24"/>
        </w:rPr>
        <w:t xml:space="preserve">The signature of the Chief Elected Official on the Application Summary certifies that all the data on this form and all other application contents are true and correct.   Applicants are required to verify household income </w:t>
      </w:r>
      <w:r w:rsidRPr="00A03C96">
        <w:rPr>
          <w:b/>
          <w:sz w:val="24"/>
          <w:szCs w:val="24"/>
          <w:u w:val="single"/>
        </w:rPr>
        <w:t>prior</w:t>
      </w:r>
      <w:r>
        <w:rPr>
          <w:sz w:val="24"/>
          <w:szCs w:val="24"/>
        </w:rPr>
        <w:t xml:space="preserve"> to obligation of funds for the applicable activity and/or unit.  All related documentation will be reviewed and requested during program monitoring.  T</w:t>
      </w:r>
      <w:r w:rsidRPr="006152C8">
        <w:rPr>
          <w:sz w:val="24"/>
          <w:szCs w:val="24"/>
        </w:rPr>
        <w:t>he local government is responsible for ensuring and documenting that potential beneficiaries are income</w:t>
      </w:r>
      <w:r w:rsidR="005D4B4D">
        <w:rPr>
          <w:sz w:val="24"/>
          <w:szCs w:val="24"/>
        </w:rPr>
        <w:t xml:space="preserve"> </w:t>
      </w:r>
      <w:r w:rsidRPr="006152C8">
        <w:rPr>
          <w:sz w:val="24"/>
          <w:szCs w:val="24"/>
        </w:rPr>
        <w:t xml:space="preserve">eligible.  </w:t>
      </w:r>
      <w:r>
        <w:rPr>
          <w:sz w:val="24"/>
          <w:szCs w:val="24"/>
        </w:rPr>
        <w:t>L</w:t>
      </w:r>
      <w:r w:rsidRPr="006152C8">
        <w:rPr>
          <w:sz w:val="24"/>
          <w:szCs w:val="24"/>
        </w:rPr>
        <w:t>ocal government files will be monitored to ensure income eligibility was determined using generally accepted industry practices prior to expenditure of CDBG funds.</w:t>
      </w:r>
    </w:p>
    <w:p w14:paraId="51B51FE1" w14:textId="77777777" w:rsidR="00D763B8" w:rsidRPr="00983A8D" w:rsidRDefault="00D763B8" w:rsidP="00D763B8">
      <w:pPr>
        <w:numPr>
          <w:ilvl w:val="12"/>
          <w:numId w:val="0"/>
        </w:numPr>
        <w:spacing w:after="0"/>
        <w:rPr>
          <w:b/>
          <w:sz w:val="24"/>
          <w:szCs w:val="24"/>
        </w:rPr>
      </w:pPr>
      <w:r w:rsidRPr="00983A8D">
        <w:rPr>
          <w:b/>
          <w:sz w:val="24"/>
          <w:szCs w:val="24"/>
        </w:rPr>
        <w:t>Affordable Rents</w:t>
      </w:r>
    </w:p>
    <w:p w14:paraId="2C94DA89" w14:textId="25906B3C" w:rsidR="00D763B8" w:rsidRPr="00983A8D" w:rsidRDefault="00D763B8" w:rsidP="00D763B8">
      <w:pPr>
        <w:numPr>
          <w:ilvl w:val="12"/>
          <w:numId w:val="0"/>
        </w:numPr>
        <w:rPr>
          <w:sz w:val="24"/>
          <w:szCs w:val="24"/>
        </w:rPr>
      </w:pPr>
      <w:r w:rsidRPr="00983A8D">
        <w:rPr>
          <w:sz w:val="24"/>
          <w:szCs w:val="24"/>
        </w:rPr>
        <w:t xml:space="preserve">Per 24 CFR Part 570.483 (B) (3), rental housing activities, occupancy by </w:t>
      </w:r>
      <w:r w:rsidR="00F60BB6" w:rsidRPr="00983A8D">
        <w:rPr>
          <w:sz w:val="24"/>
          <w:szCs w:val="24"/>
        </w:rPr>
        <w:t>low- and moderate-income</w:t>
      </w:r>
      <w:r w:rsidRPr="00983A8D">
        <w:rPr>
          <w:sz w:val="24"/>
          <w:szCs w:val="24"/>
        </w:rPr>
        <w:t xml:space="preserve"> households must be at affordable rents to qualify for CDBG funding.  The recipient shall adopt and make public its standards for determining “affordable rents”.  Please note that to </w:t>
      </w:r>
      <w:r w:rsidR="005D4B4D">
        <w:rPr>
          <w:sz w:val="24"/>
          <w:szCs w:val="24"/>
        </w:rPr>
        <w:t>comply</w:t>
      </w:r>
      <w:r w:rsidRPr="00983A8D">
        <w:rPr>
          <w:sz w:val="24"/>
          <w:szCs w:val="24"/>
        </w:rPr>
        <w:t xml:space="preserve"> with this standard, the determination must be done prior to receipt of CDBG funds.  If you are considering activities involving rental housing, please contact </w:t>
      </w:r>
      <w:r>
        <w:rPr>
          <w:sz w:val="24"/>
          <w:szCs w:val="24"/>
        </w:rPr>
        <w:t xml:space="preserve">REDD’s CDBG </w:t>
      </w:r>
      <w:r w:rsidRPr="00983A8D">
        <w:rPr>
          <w:sz w:val="24"/>
          <w:szCs w:val="24"/>
        </w:rPr>
        <w:t>Program and Compliance staff for additional guidance.</w:t>
      </w:r>
    </w:p>
    <w:p w14:paraId="74EC0B51" w14:textId="77777777" w:rsidR="00D763B8" w:rsidRPr="00B4460C" w:rsidRDefault="00D763B8" w:rsidP="00D763B8">
      <w:pPr>
        <w:numPr>
          <w:ilvl w:val="12"/>
          <w:numId w:val="0"/>
        </w:numPr>
        <w:pBdr>
          <w:top w:val="single" w:sz="6" w:space="1" w:color="auto"/>
          <w:left w:val="single" w:sz="6" w:space="1" w:color="auto"/>
          <w:bottom w:val="single" w:sz="6" w:space="1" w:color="auto"/>
          <w:right w:val="single" w:sz="6" w:space="1" w:color="auto"/>
        </w:pBdr>
        <w:rPr>
          <w:sz w:val="24"/>
        </w:rPr>
      </w:pPr>
      <w:r w:rsidRPr="0097108F">
        <w:rPr>
          <w:b/>
          <w:sz w:val="24"/>
        </w:rPr>
        <w:t xml:space="preserve">DO NOT MODIFY </w:t>
      </w:r>
      <w:r>
        <w:rPr>
          <w:b/>
          <w:sz w:val="24"/>
        </w:rPr>
        <w:t>REDD’s</w:t>
      </w:r>
      <w:r w:rsidRPr="0097108F">
        <w:rPr>
          <w:b/>
          <w:sz w:val="24"/>
        </w:rPr>
        <w:t xml:space="preserve"> FORM</w:t>
      </w:r>
      <w:r w:rsidRPr="008503BA">
        <w:rPr>
          <w:sz w:val="24"/>
        </w:rPr>
        <w:t xml:space="preserve">.  If an applicant wants to collect information not on this form, a separate form must be devised and used for the desired information. </w:t>
      </w:r>
      <w:r>
        <w:rPr>
          <w:sz w:val="24"/>
        </w:rPr>
        <w:t>REDD</w:t>
      </w:r>
      <w:r w:rsidRPr="008503BA">
        <w:rPr>
          <w:sz w:val="24"/>
        </w:rPr>
        <w:t xml:space="preserve"> will only accept this survey form for funding consideration. </w:t>
      </w:r>
      <w:r>
        <w:rPr>
          <w:sz w:val="24"/>
        </w:rPr>
        <w:t xml:space="preserve">REDD will not accept other local forms attached to REDD’s official form.  </w:t>
      </w:r>
    </w:p>
    <w:p w14:paraId="1E7B1F8F" w14:textId="77777777" w:rsidR="00D763B8" w:rsidRDefault="00D763B8" w:rsidP="00D763B8">
      <w:pPr>
        <w:numPr>
          <w:ilvl w:val="12"/>
          <w:numId w:val="0"/>
        </w:numPr>
        <w:rPr>
          <w:sz w:val="24"/>
        </w:rPr>
      </w:pPr>
    </w:p>
    <w:p w14:paraId="7476719C" w14:textId="77777777" w:rsidR="00D763B8" w:rsidRPr="00F25A2C" w:rsidRDefault="00D763B8" w:rsidP="00D763B8">
      <w:pPr>
        <w:numPr>
          <w:ilvl w:val="12"/>
          <w:numId w:val="0"/>
        </w:numPr>
        <w:pBdr>
          <w:top w:val="single" w:sz="6" w:space="1" w:color="auto"/>
          <w:left w:val="single" w:sz="6" w:space="1" w:color="auto"/>
          <w:bottom w:val="single" w:sz="6" w:space="1" w:color="auto"/>
          <w:right w:val="single" w:sz="6" w:space="1" w:color="auto"/>
        </w:pBdr>
        <w:shd w:val="clear" w:color="auto" w:fill="DDD9C3"/>
        <w:rPr>
          <w:b/>
          <w:sz w:val="24"/>
        </w:rPr>
      </w:pPr>
      <w:r w:rsidRPr="00F25A2C">
        <w:rPr>
          <w:b/>
          <w:sz w:val="24"/>
        </w:rPr>
        <w:t>Part A:</w:t>
      </w:r>
      <w:r>
        <w:rPr>
          <w:b/>
          <w:sz w:val="24"/>
        </w:rPr>
        <w:t xml:space="preserve"> </w:t>
      </w:r>
      <w:r w:rsidRPr="00F25A2C">
        <w:rPr>
          <w:b/>
          <w:sz w:val="24"/>
        </w:rPr>
        <w:t>Income</w:t>
      </w:r>
    </w:p>
    <w:p w14:paraId="0DA9AC5E" w14:textId="77777777" w:rsidR="00D763B8" w:rsidRPr="00B7757C" w:rsidRDefault="00D763B8" w:rsidP="00D763B8">
      <w:pPr>
        <w:numPr>
          <w:ilvl w:val="12"/>
          <w:numId w:val="0"/>
        </w:numPr>
        <w:rPr>
          <w:rFonts w:asciiTheme="minorHAnsi" w:hAnsiTheme="minorHAnsi" w:cstheme="minorHAnsi"/>
          <w:b/>
          <w:sz w:val="24"/>
        </w:rPr>
      </w:pPr>
      <w:r w:rsidRPr="00B7757C">
        <w:rPr>
          <w:rFonts w:asciiTheme="minorHAnsi" w:hAnsiTheme="minorHAnsi" w:cstheme="minorHAnsi"/>
          <w:b/>
          <w:sz w:val="24"/>
        </w:rPr>
        <w:t xml:space="preserve">Part A </w:t>
      </w:r>
      <w:r w:rsidRPr="00B7757C">
        <w:rPr>
          <w:rFonts w:asciiTheme="minorHAnsi" w:hAnsiTheme="minorHAnsi" w:cstheme="minorHAnsi"/>
          <w:sz w:val="24"/>
        </w:rPr>
        <w:t>of the form</w:t>
      </w:r>
      <w:r w:rsidRPr="00B7757C">
        <w:rPr>
          <w:rFonts w:asciiTheme="minorHAnsi" w:hAnsiTheme="minorHAnsi" w:cstheme="minorHAnsi"/>
          <w:b/>
          <w:sz w:val="24"/>
        </w:rPr>
        <w:t xml:space="preserve"> </w:t>
      </w:r>
      <w:r w:rsidRPr="00B7757C">
        <w:rPr>
          <w:rFonts w:asciiTheme="minorHAnsi" w:hAnsiTheme="minorHAnsi" w:cstheme="minorHAnsi"/>
          <w:sz w:val="24"/>
        </w:rPr>
        <w:t>is required for each dwelling regardless of the CDBG program category, the type of project, or the condition of the dwelling.</w:t>
      </w:r>
    </w:p>
    <w:p w14:paraId="41463D3C" w14:textId="77777777" w:rsidR="00D763B8" w:rsidRPr="00B7757C" w:rsidRDefault="00D763B8" w:rsidP="00D763B8">
      <w:pPr>
        <w:numPr>
          <w:ilvl w:val="0"/>
          <w:numId w:val="75"/>
        </w:numPr>
        <w:overflowPunct w:val="0"/>
        <w:autoSpaceDE w:val="0"/>
        <w:autoSpaceDN w:val="0"/>
        <w:adjustRightInd w:val="0"/>
        <w:spacing w:after="0" w:line="240" w:lineRule="auto"/>
        <w:textAlignment w:val="baseline"/>
        <w:rPr>
          <w:rFonts w:asciiTheme="minorHAnsi" w:hAnsiTheme="minorHAnsi" w:cstheme="minorHAnsi"/>
          <w:sz w:val="24"/>
        </w:rPr>
      </w:pPr>
      <w:r w:rsidRPr="00B7757C">
        <w:rPr>
          <w:rFonts w:asciiTheme="minorHAnsi" w:hAnsiTheme="minorHAnsi" w:cstheme="minorHAnsi"/>
          <w:sz w:val="24"/>
        </w:rPr>
        <w:t xml:space="preserve">Fill out the top section of the survey providing the requested information.  </w:t>
      </w:r>
    </w:p>
    <w:p w14:paraId="3EA7EB48" w14:textId="77777777" w:rsidR="00D763B8" w:rsidRPr="00B7757C" w:rsidRDefault="00D763B8" w:rsidP="00D763B8">
      <w:pPr>
        <w:numPr>
          <w:ilvl w:val="0"/>
          <w:numId w:val="75"/>
        </w:numPr>
        <w:overflowPunct w:val="0"/>
        <w:autoSpaceDE w:val="0"/>
        <w:autoSpaceDN w:val="0"/>
        <w:adjustRightInd w:val="0"/>
        <w:spacing w:after="0" w:line="240" w:lineRule="auto"/>
        <w:textAlignment w:val="baseline"/>
        <w:rPr>
          <w:rFonts w:asciiTheme="minorHAnsi" w:hAnsiTheme="minorHAnsi" w:cstheme="minorHAnsi"/>
          <w:sz w:val="24"/>
        </w:rPr>
      </w:pPr>
      <w:r w:rsidRPr="00B7757C">
        <w:rPr>
          <w:rFonts w:asciiTheme="minorHAnsi" w:hAnsiTheme="minorHAnsi" w:cstheme="minorHAnsi"/>
          <w:sz w:val="24"/>
        </w:rPr>
        <w:t xml:space="preserve">Ensure the section is signed and dated by an adult member of the dwelling and the Income Survey Taker.  </w:t>
      </w:r>
    </w:p>
    <w:p w14:paraId="4AFA03BF" w14:textId="77777777" w:rsidR="00D763B8" w:rsidRPr="00B7757C" w:rsidRDefault="00D763B8" w:rsidP="00D763B8">
      <w:pPr>
        <w:numPr>
          <w:ilvl w:val="0"/>
          <w:numId w:val="75"/>
        </w:numPr>
        <w:overflowPunct w:val="0"/>
        <w:autoSpaceDE w:val="0"/>
        <w:autoSpaceDN w:val="0"/>
        <w:adjustRightInd w:val="0"/>
        <w:spacing w:after="0" w:line="240" w:lineRule="auto"/>
        <w:textAlignment w:val="baseline"/>
        <w:rPr>
          <w:rFonts w:asciiTheme="minorHAnsi" w:hAnsiTheme="minorHAnsi" w:cstheme="minorHAnsi"/>
          <w:b/>
          <w:sz w:val="24"/>
        </w:rPr>
      </w:pPr>
      <w:r w:rsidRPr="00B7757C">
        <w:rPr>
          <w:rFonts w:asciiTheme="minorHAnsi" w:hAnsiTheme="minorHAnsi" w:cstheme="minorHAnsi"/>
          <w:sz w:val="24"/>
        </w:rPr>
        <w:t>Designate the income as:</w:t>
      </w:r>
    </w:p>
    <w:p w14:paraId="746E8103" w14:textId="77777777" w:rsidR="00D763B8" w:rsidRPr="00B7757C" w:rsidRDefault="00D763B8" w:rsidP="00D763B8">
      <w:pPr>
        <w:numPr>
          <w:ilvl w:val="0"/>
          <w:numId w:val="75"/>
        </w:numPr>
        <w:overflowPunct w:val="0"/>
        <w:autoSpaceDE w:val="0"/>
        <w:autoSpaceDN w:val="0"/>
        <w:adjustRightInd w:val="0"/>
        <w:spacing w:after="0" w:line="240" w:lineRule="auto"/>
        <w:ind w:left="720"/>
        <w:textAlignment w:val="baseline"/>
        <w:rPr>
          <w:rFonts w:asciiTheme="minorHAnsi" w:hAnsiTheme="minorHAnsi" w:cstheme="minorHAnsi"/>
          <w:b/>
          <w:sz w:val="24"/>
        </w:rPr>
      </w:pPr>
      <w:r w:rsidRPr="00B7757C">
        <w:rPr>
          <w:rFonts w:asciiTheme="minorHAnsi" w:hAnsiTheme="minorHAnsi" w:cstheme="minorHAnsi"/>
          <w:b/>
          <w:sz w:val="24"/>
        </w:rPr>
        <w:t>Very Low</w:t>
      </w:r>
      <w:r w:rsidRPr="00B7757C">
        <w:rPr>
          <w:rFonts w:asciiTheme="minorHAnsi" w:hAnsiTheme="minorHAnsi" w:cstheme="minorHAnsi"/>
          <w:sz w:val="24"/>
        </w:rPr>
        <w:t xml:space="preserve"> (0-30% of median family income) </w:t>
      </w:r>
    </w:p>
    <w:p w14:paraId="4E584CFF" w14:textId="77777777" w:rsidR="00D763B8" w:rsidRPr="00B7757C" w:rsidRDefault="00D763B8" w:rsidP="00D763B8">
      <w:pPr>
        <w:numPr>
          <w:ilvl w:val="0"/>
          <w:numId w:val="75"/>
        </w:numPr>
        <w:overflowPunct w:val="0"/>
        <w:autoSpaceDE w:val="0"/>
        <w:autoSpaceDN w:val="0"/>
        <w:adjustRightInd w:val="0"/>
        <w:spacing w:after="0" w:line="240" w:lineRule="auto"/>
        <w:ind w:left="720"/>
        <w:textAlignment w:val="baseline"/>
        <w:rPr>
          <w:rFonts w:asciiTheme="minorHAnsi" w:hAnsiTheme="minorHAnsi" w:cstheme="minorHAnsi"/>
          <w:b/>
          <w:sz w:val="24"/>
        </w:rPr>
      </w:pPr>
      <w:r w:rsidRPr="00B7757C">
        <w:rPr>
          <w:rFonts w:asciiTheme="minorHAnsi" w:hAnsiTheme="minorHAnsi" w:cstheme="minorHAnsi"/>
          <w:b/>
          <w:sz w:val="24"/>
        </w:rPr>
        <w:t>Low</w:t>
      </w:r>
      <w:r w:rsidRPr="00B7757C">
        <w:rPr>
          <w:rFonts w:asciiTheme="minorHAnsi" w:hAnsiTheme="minorHAnsi" w:cstheme="minorHAnsi"/>
          <w:sz w:val="24"/>
        </w:rPr>
        <w:t xml:space="preserve"> (31-50% of median family income) </w:t>
      </w:r>
    </w:p>
    <w:p w14:paraId="2C8EA4AF" w14:textId="77777777" w:rsidR="00D763B8" w:rsidRPr="00B7757C" w:rsidRDefault="00D763B8" w:rsidP="00D763B8">
      <w:pPr>
        <w:numPr>
          <w:ilvl w:val="0"/>
          <w:numId w:val="75"/>
        </w:numPr>
        <w:overflowPunct w:val="0"/>
        <w:autoSpaceDE w:val="0"/>
        <w:autoSpaceDN w:val="0"/>
        <w:adjustRightInd w:val="0"/>
        <w:spacing w:after="0" w:line="240" w:lineRule="auto"/>
        <w:ind w:left="720"/>
        <w:textAlignment w:val="baseline"/>
        <w:rPr>
          <w:rFonts w:asciiTheme="minorHAnsi" w:hAnsiTheme="minorHAnsi" w:cstheme="minorHAnsi"/>
          <w:b/>
          <w:sz w:val="24"/>
        </w:rPr>
      </w:pPr>
      <w:r w:rsidRPr="00B7757C">
        <w:rPr>
          <w:rFonts w:asciiTheme="minorHAnsi" w:hAnsiTheme="minorHAnsi" w:cstheme="minorHAnsi"/>
          <w:b/>
          <w:sz w:val="24"/>
        </w:rPr>
        <w:t>Moderate</w:t>
      </w:r>
      <w:r w:rsidRPr="00B7757C">
        <w:rPr>
          <w:rFonts w:asciiTheme="minorHAnsi" w:hAnsiTheme="minorHAnsi" w:cstheme="minorHAnsi"/>
          <w:sz w:val="24"/>
        </w:rPr>
        <w:t xml:space="preserve"> (51-80% of median family income) or</w:t>
      </w:r>
    </w:p>
    <w:p w14:paraId="7750A370" w14:textId="77777777" w:rsidR="00D763B8" w:rsidRPr="00B7757C" w:rsidRDefault="00D763B8" w:rsidP="00D763B8">
      <w:pPr>
        <w:numPr>
          <w:ilvl w:val="0"/>
          <w:numId w:val="75"/>
        </w:numPr>
        <w:overflowPunct w:val="0"/>
        <w:autoSpaceDE w:val="0"/>
        <w:autoSpaceDN w:val="0"/>
        <w:adjustRightInd w:val="0"/>
        <w:spacing w:after="0" w:line="240" w:lineRule="auto"/>
        <w:ind w:left="720"/>
        <w:textAlignment w:val="baseline"/>
        <w:rPr>
          <w:rFonts w:asciiTheme="minorHAnsi" w:hAnsiTheme="minorHAnsi" w:cstheme="minorHAnsi"/>
          <w:b/>
          <w:sz w:val="24"/>
        </w:rPr>
      </w:pPr>
      <w:r w:rsidRPr="00B7757C">
        <w:rPr>
          <w:rFonts w:asciiTheme="minorHAnsi" w:hAnsiTheme="minorHAnsi" w:cstheme="minorHAnsi"/>
          <w:b/>
          <w:sz w:val="24"/>
        </w:rPr>
        <w:t xml:space="preserve">Over Income </w:t>
      </w:r>
      <w:r w:rsidRPr="00B7757C">
        <w:rPr>
          <w:rFonts w:asciiTheme="minorHAnsi" w:hAnsiTheme="minorHAnsi" w:cstheme="minorHAnsi"/>
          <w:sz w:val="24"/>
        </w:rPr>
        <w:t>(81% or higher).</w:t>
      </w:r>
    </w:p>
    <w:p w14:paraId="6B9B0608" w14:textId="77777777" w:rsidR="00D763B8" w:rsidRPr="00B7757C" w:rsidRDefault="00D763B8" w:rsidP="00D763B8">
      <w:pPr>
        <w:rPr>
          <w:rFonts w:asciiTheme="minorHAnsi" w:hAnsiTheme="minorHAnsi" w:cstheme="minorHAnsi"/>
          <w:b/>
          <w:sz w:val="24"/>
        </w:rPr>
      </w:pPr>
    </w:p>
    <w:p w14:paraId="5D48D9AD" w14:textId="77777777" w:rsidR="00F60BB6" w:rsidRDefault="00F60BB6" w:rsidP="00F60BB6">
      <w:pPr>
        <w:spacing w:after="0"/>
        <w:rPr>
          <w:rFonts w:asciiTheme="minorHAnsi" w:hAnsiTheme="minorHAnsi" w:cstheme="minorHAnsi"/>
          <w:b/>
          <w:sz w:val="24"/>
        </w:rPr>
      </w:pPr>
    </w:p>
    <w:p w14:paraId="2B1911CC" w14:textId="77777777" w:rsidR="00F60BB6" w:rsidRDefault="00F60BB6" w:rsidP="00F60BB6">
      <w:pPr>
        <w:spacing w:after="0"/>
        <w:rPr>
          <w:rFonts w:asciiTheme="minorHAnsi" w:hAnsiTheme="minorHAnsi" w:cstheme="minorHAnsi"/>
          <w:b/>
          <w:sz w:val="24"/>
        </w:rPr>
      </w:pPr>
    </w:p>
    <w:p w14:paraId="354354F9" w14:textId="4ED3B6CF" w:rsidR="00D763B8" w:rsidRPr="00B7757C" w:rsidRDefault="00D763B8" w:rsidP="00F60BB6">
      <w:pPr>
        <w:spacing w:after="0"/>
        <w:rPr>
          <w:rFonts w:asciiTheme="minorHAnsi" w:hAnsiTheme="minorHAnsi" w:cstheme="minorHAnsi"/>
          <w:b/>
          <w:sz w:val="24"/>
        </w:rPr>
      </w:pPr>
      <w:r w:rsidRPr="00B7757C">
        <w:rPr>
          <w:rFonts w:asciiTheme="minorHAnsi" w:hAnsiTheme="minorHAnsi" w:cstheme="minorHAnsi"/>
          <w:b/>
          <w:sz w:val="24"/>
        </w:rPr>
        <w:t>Treatment of Refuse to Sign Forms</w:t>
      </w:r>
    </w:p>
    <w:p w14:paraId="731F95DE" w14:textId="77777777" w:rsidR="00D763B8" w:rsidRPr="00B7757C" w:rsidRDefault="00D763B8" w:rsidP="00D763B8">
      <w:pPr>
        <w:rPr>
          <w:rFonts w:asciiTheme="minorHAnsi" w:hAnsiTheme="minorHAnsi" w:cstheme="minorHAnsi"/>
          <w:sz w:val="24"/>
        </w:rPr>
      </w:pPr>
      <w:r w:rsidRPr="00B7757C">
        <w:rPr>
          <w:rFonts w:asciiTheme="minorHAnsi" w:hAnsiTheme="minorHAnsi" w:cstheme="minorHAnsi"/>
          <w:sz w:val="24"/>
        </w:rPr>
        <w:t>If an occupant refuses to sign the form, write “Refuse to Sign” on the adult household member signature line.  Please note that even though the information appears on the form an unsigned or refused to sign survey will be treated as over income.  This information still must be submitted with the application to ensure 100% of the households were surveyed.</w:t>
      </w:r>
    </w:p>
    <w:p w14:paraId="366BAA31" w14:textId="77777777" w:rsidR="00D763B8" w:rsidRPr="00B7757C" w:rsidRDefault="00D763B8" w:rsidP="00F60BB6">
      <w:pPr>
        <w:numPr>
          <w:ilvl w:val="12"/>
          <w:numId w:val="0"/>
        </w:numPr>
        <w:spacing w:after="0"/>
        <w:rPr>
          <w:rFonts w:asciiTheme="minorHAnsi" w:hAnsiTheme="minorHAnsi" w:cstheme="minorHAnsi"/>
          <w:b/>
          <w:sz w:val="24"/>
        </w:rPr>
      </w:pPr>
      <w:r w:rsidRPr="00B7757C">
        <w:rPr>
          <w:rFonts w:asciiTheme="minorHAnsi" w:hAnsiTheme="minorHAnsi" w:cstheme="minorHAnsi"/>
          <w:b/>
          <w:sz w:val="24"/>
        </w:rPr>
        <w:t xml:space="preserve"> Occupant Information</w:t>
      </w:r>
    </w:p>
    <w:p w14:paraId="5B6CE0FB" w14:textId="77777777" w:rsidR="00D763B8" w:rsidRPr="00B7757C" w:rsidRDefault="00D763B8" w:rsidP="00D763B8">
      <w:pPr>
        <w:numPr>
          <w:ilvl w:val="0"/>
          <w:numId w:val="75"/>
        </w:numPr>
        <w:overflowPunct w:val="0"/>
        <w:autoSpaceDE w:val="0"/>
        <w:autoSpaceDN w:val="0"/>
        <w:adjustRightInd w:val="0"/>
        <w:spacing w:after="0" w:line="240" w:lineRule="auto"/>
        <w:textAlignment w:val="baseline"/>
        <w:rPr>
          <w:rFonts w:asciiTheme="minorHAnsi" w:hAnsiTheme="minorHAnsi" w:cstheme="minorHAnsi"/>
          <w:sz w:val="24"/>
        </w:rPr>
      </w:pPr>
      <w:r w:rsidRPr="00B7757C">
        <w:rPr>
          <w:rFonts w:asciiTheme="minorHAnsi" w:hAnsiTheme="minorHAnsi" w:cstheme="minorHAnsi"/>
          <w:sz w:val="24"/>
        </w:rPr>
        <w:t xml:space="preserve">Beginning with the head of household, list each occupant of the household and provide information for each of the headings.  </w:t>
      </w:r>
    </w:p>
    <w:p w14:paraId="7AFFEC73" w14:textId="77777777" w:rsidR="00D763B8" w:rsidRPr="00B7757C" w:rsidRDefault="00D763B8" w:rsidP="00D763B8">
      <w:pPr>
        <w:numPr>
          <w:ilvl w:val="0"/>
          <w:numId w:val="75"/>
        </w:numPr>
        <w:overflowPunct w:val="0"/>
        <w:autoSpaceDE w:val="0"/>
        <w:autoSpaceDN w:val="0"/>
        <w:adjustRightInd w:val="0"/>
        <w:spacing w:after="0" w:line="240" w:lineRule="auto"/>
        <w:textAlignment w:val="baseline"/>
        <w:rPr>
          <w:rFonts w:asciiTheme="minorHAnsi" w:hAnsiTheme="minorHAnsi" w:cstheme="minorHAnsi"/>
          <w:sz w:val="24"/>
        </w:rPr>
      </w:pPr>
      <w:r w:rsidRPr="00B7757C">
        <w:rPr>
          <w:rFonts w:asciiTheme="minorHAnsi" w:hAnsiTheme="minorHAnsi" w:cstheme="minorHAnsi"/>
          <w:sz w:val="24"/>
        </w:rPr>
        <w:t xml:space="preserve">Individual incomes may be annual, monthly, or weekly.  Indicate with the abbreviation “A” for annual, “M” for monthly, or “W” for weekly in the “Pay Frequency” column.  However, all individual incomes must be calculated annually to arrive at a total combined annual income for the household. </w:t>
      </w:r>
    </w:p>
    <w:p w14:paraId="471EEDDD" w14:textId="77777777" w:rsidR="00D763B8" w:rsidRPr="00B7757C" w:rsidRDefault="00D763B8" w:rsidP="00D763B8">
      <w:pPr>
        <w:numPr>
          <w:ilvl w:val="0"/>
          <w:numId w:val="75"/>
        </w:numPr>
        <w:overflowPunct w:val="0"/>
        <w:autoSpaceDE w:val="0"/>
        <w:autoSpaceDN w:val="0"/>
        <w:adjustRightInd w:val="0"/>
        <w:spacing w:after="0" w:line="240" w:lineRule="auto"/>
        <w:textAlignment w:val="baseline"/>
        <w:rPr>
          <w:rFonts w:asciiTheme="minorHAnsi" w:hAnsiTheme="minorHAnsi" w:cstheme="minorHAnsi"/>
          <w:sz w:val="24"/>
        </w:rPr>
      </w:pPr>
      <w:r w:rsidRPr="00B7757C">
        <w:rPr>
          <w:rFonts w:asciiTheme="minorHAnsi" w:hAnsiTheme="minorHAnsi" w:cstheme="minorHAnsi"/>
          <w:sz w:val="24"/>
        </w:rPr>
        <w:t xml:space="preserve">Each child should be listed on a separate line.  Use another income form if there is not enough room to list the entire family.  </w:t>
      </w:r>
    </w:p>
    <w:p w14:paraId="08981B51" w14:textId="77777777" w:rsidR="00D763B8" w:rsidRPr="00B7757C" w:rsidRDefault="00D763B8" w:rsidP="00D763B8">
      <w:pPr>
        <w:numPr>
          <w:ilvl w:val="0"/>
          <w:numId w:val="75"/>
        </w:numPr>
        <w:overflowPunct w:val="0"/>
        <w:autoSpaceDE w:val="0"/>
        <w:autoSpaceDN w:val="0"/>
        <w:adjustRightInd w:val="0"/>
        <w:spacing w:after="0" w:line="240" w:lineRule="auto"/>
        <w:textAlignment w:val="baseline"/>
        <w:rPr>
          <w:rFonts w:asciiTheme="minorHAnsi" w:hAnsiTheme="minorHAnsi" w:cstheme="minorHAnsi"/>
          <w:b/>
          <w:sz w:val="24"/>
        </w:rPr>
      </w:pPr>
      <w:r w:rsidRPr="00B7757C">
        <w:rPr>
          <w:rFonts w:asciiTheme="minorHAnsi" w:hAnsiTheme="minorHAnsi" w:cstheme="minorHAnsi"/>
          <w:sz w:val="24"/>
        </w:rPr>
        <w:t>The Income Survey Taker must be sure to sign and date the form</w:t>
      </w:r>
      <w:r w:rsidRPr="00B7757C">
        <w:rPr>
          <w:rFonts w:asciiTheme="minorHAnsi" w:hAnsiTheme="minorHAnsi" w:cstheme="minorHAnsi"/>
          <w:b/>
          <w:sz w:val="24"/>
        </w:rPr>
        <w:t xml:space="preserve">.  </w:t>
      </w:r>
    </w:p>
    <w:p w14:paraId="4E5CB8B5" w14:textId="77777777" w:rsidR="00D763B8" w:rsidRPr="00B7757C" w:rsidRDefault="00D763B8" w:rsidP="00D763B8">
      <w:pPr>
        <w:numPr>
          <w:ilvl w:val="12"/>
          <w:numId w:val="0"/>
        </w:numPr>
        <w:rPr>
          <w:rFonts w:asciiTheme="minorHAnsi" w:hAnsiTheme="minorHAnsi" w:cstheme="minorHAnsi"/>
          <w:b/>
          <w:sz w:val="24"/>
        </w:rPr>
      </w:pPr>
    </w:p>
    <w:p w14:paraId="593CC960" w14:textId="77777777" w:rsidR="00D763B8" w:rsidRPr="00F25A2C" w:rsidRDefault="00D763B8" w:rsidP="00D763B8">
      <w:pPr>
        <w:numPr>
          <w:ilvl w:val="12"/>
          <w:numId w:val="0"/>
        </w:numPr>
        <w:pBdr>
          <w:top w:val="single" w:sz="6" w:space="1" w:color="auto"/>
          <w:left w:val="single" w:sz="6" w:space="1" w:color="auto"/>
          <w:bottom w:val="single" w:sz="6" w:space="1" w:color="auto"/>
          <w:right w:val="single" w:sz="6" w:space="1" w:color="auto"/>
        </w:pBdr>
        <w:shd w:val="clear" w:color="auto" w:fill="DDD9C3"/>
        <w:rPr>
          <w:b/>
          <w:sz w:val="24"/>
        </w:rPr>
      </w:pPr>
      <w:r w:rsidRPr="00F25A2C">
        <w:rPr>
          <w:b/>
          <w:sz w:val="24"/>
        </w:rPr>
        <w:t>Part B:</w:t>
      </w:r>
      <w:r w:rsidRPr="00F25A2C">
        <w:rPr>
          <w:b/>
          <w:sz w:val="24"/>
        </w:rPr>
        <w:tab/>
        <w:t>On-Site Water and/or Wastewater Needs</w:t>
      </w:r>
    </w:p>
    <w:p w14:paraId="699A9E0D" w14:textId="77777777" w:rsidR="00D763B8" w:rsidRPr="0012311E" w:rsidRDefault="00D763B8" w:rsidP="00D763B8">
      <w:pPr>
        <w:rPr>
          <w:sz w:val="24"/>
        </w:rPr>
      </w:pPr>
      <w:r w:rsidRPr="00F25A2C">
        <w:rPr>
          <w:b/>
          <w:sz w:val="24"/>
        </w:rPr>
        <w:t>Part B</w:t>
      </w:r>
      <w:r>
        <w:rPr>
          <w:b/>
          <w:sz w:val="24"/>
        </w:rPr>
        <w:t xml:space="preserve"> </w:t>
      </w:r>
      <w:r w:rsidRPr="0012311E">
        <w:rPr>
          <w:sz w:val="24"/>
        </w:rPr>
        <w:t>must be completed for projects that propose to use CDBG funds for water and/or wastewater needs.</w:t>
      </w:r>
    </w:p>
    <w:p w14:paraId="198AF9CD" w14:textId="77777777" w:rsidR="00D763B8" w:rsidRPr="00BD012E" w:rsidRDefault="00D763B8" w:rsidP="00F60BB6">
      <w:pPr>
        <w:numPr>
          <w:ilvl w:val="12"/>
          <w:numId w:val="0"/>
        </w:numPr>
        <w:spacing w:after="0"/>
        <w:rPr>
          <w:b/>
          <w:sz w:val="24"/>
        </w:rPr>
      </w:pPr>
      <w:r w:rsidRPr="00BD012E">
        <w:rPr>
          <w:b/>
          <w:sz w:val="24"/>
        </w:rPr>
        <w:t>Determination of Water and Wastewater Conditions</w:t>
      </w:r>
    </w:p>
    <w:p w14:paraId="039DE034" w14:textId="77777777" w:rsidR="00D763B8" w:rsidRPr="00B43304" w:rsidRDefault="00D763B8" w:rsidP="00D763B8">
      <w:pPr>
        <w:numPr>
          <w:ilvl w:val="0"/>
          <w:numId w:val="75"/>
        </w:numPr>
        <w:overflowPunct w:val="0"/>
        <w:autoSpaceDE w:val="0"/>
        <w:autoSpaceDN w:val="0"/>
        <w:adjustRightInd w:val="0"/>
        <w:spacing w:after="0" w:line="240" w:lineRule="auto"/>
        <w:textAlignment w:val="baseline"/>
        <w:rPr>
          <w:rFonts w:asciiTheme="minorHAnsi" w:hAnsiTheme="minorHAnsi"/>
          <w:sz w:val="24"/>
        </w:rPr>
      </w:pPr>
      <w:r w:rsidRPr="00B43304">
        <w:rPr>
          <w:rFonts w:asciiTheme="minorHAnsi" w:hAnsiTheme="minorHAnsi"/>
          <w:sz w:val="24"/>
        </w:rPr>
        <w:t xml:space="preserve">Under Severe or Moderate, check the condition that best describes the need.  (i.e., a house cannot have both a severe and moderate need under water.)  </w:t>
      </w:r>
    </w:p>
    <w:p w14:paraId="5AAEDD3E" w14:textId="77777777" w:rsidR="00D763B8" w:rsidRPr="00B43304" w:rsidRDefault="00D763B8" w:rsidP="00D763B8">
      <w:pPr>
        <w:numPr>
          <w:ilvl w:val="0"/>
          <w:numId w:val="75"/>
        </w:numPr>
        <w:overflowPunct w:val="0"/>
        <w:autoSpaceDE w:val="0"/>
        <w:autoSpaceDN w:val="0"/>
        <w:adjustRightInd w:val="0"/>
        <w:spacing w:after="0" w:line="240" w:lineRule="auto"/>
        <w:textAlignment w:val="baseline"/>
        <w:rPr>
          <w:rFonts w:asciiTheme="minorHAnsi" w:hAnsiTheme="minorHAnsi"/>
          <w:sz w:val="24"/>
        </w:rPr>
      </w:pPr>
      <w:r w:rsidRPr="00B43304">
        <w:rPr>
          <w:rFonts w:asciiTheme="minorHAnsi" w:hAnsiTheme="minorHAnsi"/>
          <w:sz w:val="24"/>
        </w:rPr>
        <w:t>In addition, check only one condition under the severe or moderate column for the on-site water and/or wastewater need; (i.e., a house cannot have both a pit privy and no waste</w:t>
      </w:r>
      <w:r>
        <w:rPr>
          <w:rFonts w:asciiTheme="minorHAnsi" w:hAnsiTheme="minorHAnsi"/>
          <w:sz w:val="24"/>
        </w:rPr>
        <w:t>water disposal system condition</w:t>
      </w:r>
      <w:r w:rsidRPr="00B43304">
        <w:rPr>
          <w:rFonts w:asciiTheme="minorHAnsi" w:hAnsiTheme="minorHAnsi"/>
          <w:sz w:val="24"/>
        </w:rPr>
        <w:t>).</w:t>
      </w:r>
    </w:p>
    <w:p w14:paraId="016A6FC4" w14:textId="77777777" w:rsidR="00D763B8" w:rsidRDefault="00D763B8" w:rsidP="00D763B8">
      <w:pPr>
        <w:numPr>
          <w:ilvl w:val="12"/>
          <w:numId w:val="0"/>
        </w:numPr>
        <w:rPr>
          <w:sz w:val="24"/>
        </w:rPr>
      </w:pPr>
    </w:p>
    <w:p w14:paraId="6B4E5651" w14:textId="77777777" w:rsidR="00D763B8" w:rsidRPr="00A420F0" w:rsidRDefault="00D763B8" w:rsidP="00F60BB6">
      <w:pPr>
        <w:numPr>
          <w:ilvl w:val="12"/>
          <w:numId w:val="0"/>
        </w:numPr>
        <w:spacing w:after="0"/>
        <w:rPr>
          <w:b/>
          <w:sz w:val="24"/>
        </w:rPr>
      </w:pPr>
      <w:r w:rsidRPr="007F571B">
        <w:rPr>
          <w:b/>
          <w:sz w:val="24"/>
        </w:rPr>
        <w:t xml:space="preserve">Definitions of Well </w:t>
      </w:r>
      <w:r>
        <w:rPr>
          <w:b/>
          <w:sz w:val="24"/>
        </w:rPr>
        <w:t>Conditions</w:t>
      </w:r>
    </w:p>
    <w:p w14:paraId="37525066" w14:textId="77777777" w:rsidR="00D763B8" w:rsidRPr="007F571B" w:rsidRDefault="00D763B8" w:rsidP="00D763B8">
      <w:pPr>
        <w:numPr>
          <w:ilvl w:val="12"/>
          <w:numId w:val="0"/>
        </w:numPr>
        <w:ind w:right="720"/>
        <w:rPr>
          <w:sz w:val="24"/>
        </w:rPr>
      </w:pPr>
      <w:r w:rsidRPr="007F571B">
        <w:rPr>
          <w:sz w:val="24"/>
          <w:u w:val="single"/>
        </w:rPr>
        <w:t>Contaminated wells</w:t>
      </w:r>
      <w:r w:rsidRPr="007F571B">
        <w:rPr>
          <w:sz w:val="24"/>
        </w:rPr>
        <w:t xml:space="preserve"> refer to wells that have bacterial and/or chemical conditions as defined by the health department.  </w:t>
      </w:r>
      <w:r w:rsidRPr="007F571B">
        <w:rPr>
          <w:sz w:val="24"/>
          <w:u w:val="single"/>
        </w:rPr>
        <w:t>Unapproved wells</w:t>
      </w:r>
      <w:r w:rsidRPr="007F571B">
        <w:rPr>
          <w:sz w:val="24"/>
        </w:rPr>
        <w:t xml:space="preserve"> are wells defined by the health department as those that may be contaminated at any point in time because of the construction of the well.  Although wells with heavy mineral content are not considered contaminated by the health department, they may be considered a severe need if the water supply is not potable.</w:t>
      </w:r>
    </w:p>
    <w:p w14:paraId="6BE31884" w14:textId="02C8E9F7" w:rsidR="00D763B8" w:rsidRDefault="00D763B8" w:rsidP="00D763B8">
      <w:pPr>
        <w:rPr>
          <w:sz w:val="24"/>
        </w:rPr>
      </w:pPr>
    </w:p>
    <w:p w14:paraId="70C4589B" w14:textId="77777777" w:rsidR="00670E73" w:rsidRDefault="00670E73" w:rsidP="00D763B8">
      <w:pPr>
        <w:rPr>
          <w:sz w:val="24"/>
        </w:rPr>
      </w:pPr>
    </w:p>
    <w:p w14:paraId="02307A64" w14:textId="77777777" w:rsidR="00D763B8" w:rsidRPr="008725D9" w:rsidRDefault="00D763B8" w:rsidP="00D763B8">
      <w:pPr>
        <w:numPr>
          <w:ilvl w:val="12"/>
          <w:numId w:val="0"/>
        </w:numPr>
        <w:pBdr>
          <w:top w:val="single" w:sz="6" w:space="1" w:color="auto"/>
          <w:left w:val="single" w:sz="6" w:space="1" w:color="auto"/>
          <w:bottom w:val="single" w:sz="6" w:space="1" w:color="auto"/>
          <w:right w:val="single" w:sz="6" w:space="1" w:color="auto"/>
        </w:pBdr>
        <w:shd w:val="clear" w:color="auto" w:fill="DDD9C3"/>
        <w:ind w:right="720"/>
        <w:rPr>
          <w:rFonts w:asciiTheme="minorHAnsi" w:hAnsiTheme="minorHAnsi"/>
          <w:b/>
          <w:sz w:val="24"/>
        </w:rPr>
      </w:pPr>
      <w:r w:rsidRPr="008725D9">
        <w:rPr>
          <w:rFonts w:asciiTheme="minorHAnsi" w:hAnsiTheme="minorHAnsi"/>
          <w:b/>
          <w:sz w:val="24"/>
        </w:rPr>
        <w:t>Part C:</w:t>
      </w:r>
      <w:r w:rsidRPr="008725D9">
        <w:rPr>
          <w:rFonts w:asciiTheme="minorHAnsi" w:hAnsiTheme="minorHAnsi"/>
          <w:b/>
          <w:sz w:val="24"/>
        </w:rPr>
        <w:tab/>
        <w:t>Housing</w:t>
      </w:r>
    </w:p>
    <w:p w14:paraId="18D3FA50" w14:textId="77777777" w:rsidR="00D763B8" w:rsidRPr="0013215F" w:rsidRDefault="00D763B8" w:rsidP="00F60BB6">
      <w:pPr>
        <w:numPr>
          <w:ilvl w:val="12"/>
          <w:numId w:val="0"/>
        </w:numPr>
        <w:spacing w:after="0" w:line="240" w:lineRule="auto"/>
        <w:ind w:right="720"/>
        <w:rPr>
          <w:b/>
          <w:sz w:val="24"/>
        </w:rPr>
      </w:pPr>
      <w:r>
        <w:rPr>
          <w:b/>
          <w:sz w:val="24"/>
        </w:rPr>
        <w:t xml:space="preserve"> </w:t>
      </w:r>
      <w:r w:rsidRPr="0013215F">
        <w:rPr>
          <w:b/>
          <w:sz w:val="24"/>
        </w:rPr>
        <w:t>Determination of Housing Conditions</w:t>
      </w:r>
    </w:p>
    <w:p w14:paraId="17369A72" w14:textId="77777777" w:rsidR="00D763B8" w:rsidRPr="0013215F" w:rsidRDefault="00D763B8" w:rsidP="00D763B8">
      <w:pPr>
        <w:numPr>
          <w:ilvl w:val="0"/>
          <w:numId w:val="75"/>
        </w:numPr>
        <w:overflowPunct w:val="0"/>
        <w:autoSpaceDE w:val="0"/>
        <w:autoSpaceDN w:val="0"/>
        <w:adjustRightInd w:val="0"/>
        <w:spacing w:after="0" w:line="240" w:lineRule="auto"/>
        <w:textAlignment w:val="baseline"/>
        <w:rPr>
          <w:sz w:val="24"/>
        </w:rPr>
      </w:pPr>
      <w:r w:rsidRPr="0013215F">
        <w:rPr>
          <w:sz w:val="24"/>
        </w:rPr>
        <w:t xml:space="preserve">Check the </w:t>
      </w:r>
      <w:r w:rsidRPr="0013215F">
        <w:rPr>
          <w:b/>
          <w:sz w:val="24"/>
        </w:rPr>
        <w:t>appropriate severe or moderate conditions</w:t>
      </w:r>
      <w:r w:rsidRPr="0013215F">
        <w:rPr>
          <w:sz w:val="24"/>
        </w:rPr>
        <w:t xml:space="preserve"> that have been identified for the structure.  If even one condition is severe, the system is considered severe.  </w:t>
      </w:r>
    </w:p>
    <w:p w14:paraId="24CFC78E" w14:textId="77777777" w:rsidR="00D763B8" w:rsidRPr="0013215F" w:rsidRDefault="00D763B8" w:rsidP="00D763B8">
      <w:pPr>
        <w:numPr>
          <w:ilvl w:val="0"/>
          <w:numId w:val="75"/>
        </w:numPr>
        <w:overflowPunct w:val="0"/>
        <w:autoSpaceDE w:val="0"/>
        <w:autoSpaceDN w:val="0"/>
        <w:adjustRightInd w:val="0"/>
        <w:spacing w:after="0" w:line="240" w:lineRule="auto"/>
        <w:textAlignment w:val="baseline"/>
        <w:rPr>
          <w:sz w:val="24"/>
        </w:rPr>
      </w:pPr>
      <w:r w:rsidRPr="0013215F">
        <w:rPr>
          <w:sz w:val="24"/>
        </w:rPr>
        <w:t xml:space="preserve">Check the </w:t>
      </w:r>
      <w:r w:rsidRPr="0013215F">
        <w:rPr>
          <w:b/>
          <w:sz w:val="24"/>
        </w:rPr>
        <w:t>system</w:t>
      </w:r>
      <w:r w:rsidRPr="0013215F">
        <w:rPr>
          <w:sz w:val="24"/>
        </w:rPr>
        <w:t xml:space="preserve"> under the first column; (i.e., roof, HVAC) that has severe and/or moderate conditions </w:t>
      </w:r>
    </w:p>
    <w:p w14:paraId="522758A5" w14:textId="77777777" w:rsidR="00D763B8" w:rsidRPr="0013215F" w:rsidRDefault="00D763B8" w:rsidP="00D763B8">
      <w:pPr>
        <w:numPr>
          <w:ilvl w:val="0"/>
          <w:numId w:val="75"/>
        </w:numPr>
        <w:overflowPunct w:val="0"/>
        <w:autoSpaceDE w:val="0"/>
        <w:autoSpaceDN w:val="0"/>
        <w:adjustRightInd w:val="0"/>
        <w:spacing w:after="0" w:line="240" w:lineRule="auto"/>
        <w:textAlignment w:val="baseline"/>
        <w:rPr>
          <w:sz w:val="24"/>
        </w:rPr>
      </w:pPr>
      <w:r w:rsidRPr="0013215F">
        <w:rPr>
          <w:sz w:val="24"/>
        </w:rPr>
        <w:t xml:space="preserve">It is the number of </w:t>
      </w:r>
      <w:r w:rsidRPr="0013215F">
        <w:rPr>
          <w:b/>
          <w:sz w:val="24"/>
        </w:rPr>
        <w:t>systems</w:t>
      </w:r>
      <w:r w:rsidRPr="0013215F">
        <w:rPr>
          <w:sz w:val="24"/>
        </w:rPr>
        <w:t xml:space="preserve">, not the number of conditions that determine whether a house is severe or moderate. </w:t>
      </w:r>
    </w:p>
    <w:p w14:paraId="4A808569" w14:textId="77777777" w:rsidR="00D763B8" w:rsidRPr="0013215F" w:rsidRDefault="00D763B8" w:rsidP="00D763B8">
      <w:pPr>
        <w:numPr>
          <w:ilvl w:val="0"/>
          <w:numId w:val="75"/>
        </w:numPr>
        <w:overflowPunct w:val="0"/>
        <w:autoSpaceDE w:val="0"/>
        <w:autoSpaceDN w:val="0"/>
        <w:adjustRightInd w:val="0"/>
        <w:spacing w:after="0" w:line="240" w:lineRule="auto"/>
        <w:textAlignment w:val="baseline"/>
        <w:rPr>
          <w:sz w:val="24"/>
        </w:rPr>
      </w:pPr>
      <w:r w:rsidRPr="0013215F">
        <w:rPr>
          <w:sz w:val="24"/>
        </w:rPr>
        <w:t>Systems not checked as severe or moderate are assumed to be minor/non-need.</w:t>
      </w:r>
    </w:p>
    <w:p w14:paraId="3F8AF452" w14:textId="77777777" w:rsidR="00D763B8" w:rsidRPr="0013215F" w:rsidRDefault="00D763B8" w:rsidP="00D763B8">
      <w:pPr>
        <w:numPr>
          <w:ilvl w:val="12"/>
          <w:numId w:val="0"/>
        </w:numPr>
        <w:rPr>
          <w:sz w:val="24"/>
        </w:rPr>
      </w:pPr>
      <w:r w:rsidRPr="0013215F">
        <w:rPr>
          <w:sz w:val="24"/>
        </w:rPr>
        <w:t xml:space="preserve">  </w:t>
      </w:r>
    </w:p>
    <w:p w14:paraId="50CBCC33" w14:textId="77777777" w:rsidR="00D763B8" w:rsidRPr="0013215F" w:rsidRDefault="00D763B8" w:rsidP="00D763B8">
      <w:pPr>
        <w:numPr>
          <w:ilvl w:val="12"/>
          <w:numId w:val="0"/>
        </w:numPr>
        <w:pBdr>
          <w:top w:val="single" w:sz="6" w:space="1" w:color="auto"/>
          <w:left w:val="single" w:sz="6" w:space="1" w:color="auto"/>
          <w:bottom w:val="single" w:sz="6" w:space="1" w:color="auto"/>
          <w:right w:val="single" w:sz="6" w:space="1" w:color="auto"/>
        </w:pBdr>
        <w:ind w:left="720" w:right="720"/>
        <w:rPr>
          <w:sz w:val="24"/>
        </w:rPr>
      </w:pPr>
      <w:r w:rsidRPr="0013215F">
        <w:rPr>
          <w:b/>
          <w:sz w:val="24"/>
        </w:rPr>
        <w:t>Note:</w:t>
      </w:r>
    </w:p>
    <w:p w14:paraId="35659546" w14:textId="77777777" w:rsidR="00D763B8" w:rsidRPr="00BE4FB6" w:rsidRDefault="00D763B8" w:rsidP="00D763B8">
      <w:pPr>
        <w:numPr>
          <w:ilvl w:val="0"/>
          <w:numId w:val="76"/>
        </w:num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right="720"/>
        <w:textAlignment w:val="baseline"/>
        <w:rPr>
          <w:rFonts w:asciiTheme="minorHAnsi" w:hAnsiTheme="minorHAnsi"/>
          <w:sz w:val="24"/>
        </w:rPr>
      </w:pPr>
      <w:r w:rsidRPr="00BE4FB6">
        <w:rPr>
          <w:rFonts w:asciiTheme="minorHAnsi" w:hAnsiTheme="minorHAnsi"/>
          <w:sz w:val="24"/>
        </w:rPr>
        <w:t xml:space="preserve">To be classified as </w:t>
      </w:r>
      <w:r w:rsidRPr="00BE4FB6">
        <w:rPr>
          <w:rFonts w:asciiTheme="minorHAnsi" w:hAnsiTheme="minorHAnsi"/>
          <w:b/>
          <w:sz w:val="24"/>
        </w:rPr>
        <w:t>severe</w:t>
      </w:r>
      <w:r w:rsidRPr="00BE4FB6">
        <w:rPr>
          <w:rFonts w:asciiTheme="minorHAnsi" w:hAnsiTheme="minorHAnsi"/>
          <w:sz w:val="24"/>
        </w:rPr>
        <w:t>, a structure must have severe</w:t>
      </w:r>
      <w:r w:rsidRPr="00BE4FB6">
        <w:rPr>
          <w:rFonts w:asciiTheme="minorHAnsi" w:hAnsiTheme="minorHAnsi"/>
          <w:b/>
          <w:sz w:val="24"/>
        </w:rPr>
        <w:t xml:space="preserve"> </w:t>
      </w:r>
      <w:r w:rsidRPr="00BE4FB6">
        <w:rPr>
          <w:rFonts w:asciiTheme="minorHAnsi" w:hAnsiTheme="minorHAnsi"/>
          <w:sz w:val="24"/>
        </w:rPr>
        <w:t>conditions in 3</w:t>
      </w:r>
      <w:r w:rsidRPr="00BE4FB6">
        <w:rPr>
          <w:rFonts w:asciiTheme="minorHAnsi" w:hAnsiTheme="minorHAnsi"/>
          <w:b/>
          <w:sz w:val="24"/>
        </w:rPr>
        <w:t xml:space="preserve"> or more</w:t>
      </w:r>
      <w:r w:rsidRPr="00BE4FB6">
        <w:rPr>
          <w:rFonts w:asciiTheme="minorHAnsi" w:hAnsiTheme="minorHAnsi"/>
          <w:sz w:val="24"/>
        </w:rPr>
        <w:t xml:space="preserve"> systems</w:t>
      </w:r>
    </w:p>
    <w:p w14:paraId="151C629E" w14:textId="77777777" w:rsidR="00D763B8" w:rsidRPr="00BE4FB6" w:rsidRDefault="00D763B8" w:rsidP="00D763B8">
      <w:pPr>
        <w:numPr>
          <w:ilvl w:val="0"/>
          <w:numId w:val="76"/>
        </w:num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right="720"/>
        <w:textAlignment w:val="baseline"/>
        <w:rPr>
          <w:rFonts w:asciiTheme="minorHAnsi" w:hAnsiTheme="minorHAnsi"/>
          <w:sz w:val="24"/>
        </w:rPr>
      </w:pPr>
      <w:r w:rsidRPr="00BE4FB6">
        <w:rPr>
          <w:rFonts w:asciiTheme="minorHAnsi" w:hAnsiTheme="minorHAnsi"/>
          <w:sz w:val="24"/>
        </w:rPr>
        <w:t xml:space="preserve">To be classified as </w:t>
      </w:r>
      <w:r w:rsidRPr="00BE4FB6">
        <w:rPr>
          <w:rFonts w:asciiTheme="minorHAnsi" w:hAnsiTheme="minorHAnsi"/>
          <w:b/>
          <w:sz w:val="24"/>
        </w:rPr>
        <w:t>moderate</w:t>
      </w:r>
      <w:r w:rsidRPr="00BE4FB6">
        <w:rPr>
          <w:rFonts w:asciiTheme="minorHAnsi" w:hAnsiTheme="minorHAnsi"/>
          <w:sz w:val="24"/>
        </w:rPr>
        <w:t xml:space="preserve">, a structure must have moderate conditions in 3 </w:t>
      </w:r>
      <w:r w:rsidRPr="00BE4FB6">
        <w:rPr>
          <w:rFonts w:asciiTheme="minorHAnsi" w:hAnsiTheme="minorHAnsi"/>
          <w:b/>
          <w:sz w:val="24"/>
        </w:rPr>
        <w:t>or</w:t>
      </w:r>
      <w:r w:rsidRPr="00BE4FB6">
        <w:rPr>
          <w:rFonts w:asciiTheme="minorHAnsi" w:hAnsiTheme="minorHAnsi"/>
          <w:sz w:val="24"/>
        </w:rPr>
        <w:t xml:space="preserve"> </w:t>
      </w:r>
      <w:r w:rsidRPr="00BE4FB6">
        <w:rPr>
          <w:rFonts w:asciiTheme="minorHAnsi" w:hAnsiTheme="minorHAnsi"/>
          <w:b/>
          <w:sz w:val="24"/>
        </w:rPr>
        <w:t xml:space="preserve">more </w:t>
      </w:r>
      <w:r w:rsidRPr="00BE4FB6">
        <w:rPr>
          <w:rFonts w:asciiTheme="minorHAnsi" w:hAnsiTheme="minorHAnsi"/>
          <w:sz w:val="24"/>
        </w:rPr>
        <w:t>systems.</w:t>
      </w:r>
    </w:p>
    <w:p w14:paraId="7D00061C" w14:textId="77777777" w:rsidR="00D763B8" w:rsidRPr="00BE4FB6" w:rsidRDefault="00D763B8" w:rsidP="00D763B8">
      <w:pPr>
        <w:numPr>
          <w:ilvl w:val="0"/>
          <w:numId w:val="76"/>
        </w:num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right="720"/>
        <w:textAlignment w:val="baseline"/>
        <w:rPr>
          <w:rFonts w:asciiTheme="minorHAnsi" w:hAnsiTheme="minorHAnsi"/>
          <w:sz w:val="24"/>
        </w:rPr>
      </w:pPr>
      <w:r w:rsidRPr="00BE4FB6">
        <w:rPr>
          <w:rFonts w:asciiTheme="minorHAnsi" w:hAnsiTheme="minorHAnsi"/>
          <w:sz w:val="24"/>
        </w:rPr>
        <w:t xml:space="preserve">If conditions are present in only 2 systems under severe, the structure is classified as moderate; (i.e., A house with 2 severe systems and 1 or more moderate system is classified as moderate.). </w:t>
      </w:r>
    </w:p>
    <w:p w14:paraId="04F761A7" w14:textId="77777777" w:rsidR="00D763B8" w:rsidRPr="00BE4FB6" w:rsidRDefault="00D763B8" w:rsidP="00D763B8">
      <w:pPr>
        <w:numPr>
          <w:ilvl w:val="0"/>
          <w:numId w:val="76"/>
        </w:num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right="720"/>
        <w:textAlignment w:val="baseline"/>
        <w:rPr>
          <w:rFonts w:asciiTheme="minorHAnsi" w:hAnsiTheme="minorHAnsi"/>
          <w:sz w:val="24"/>
        </w:rPr>
      </w:pPr>
      <w:r w:rsidRPr="00BE4FB6">
        <w:rPr>
          <w:rFonts w:asciiTheme="minorHAnsi" w:hAnsiTheme="minorHAnsi"/>
          <w:sz w:val="24"/>
        </w:rPr>
        <w:t xml:space="preserve">If severe conditions exist in only 1 system, the structure must also have 2 systems with moderate conditions in order to be classified as </w:t>
      </w:r>
      <w:proofErr w:type="gramStart"/>
      <w:r w:rsidRPr="00BE4FB6">
        <w:rPr>
          <w:rFonts w:asciiTheme="minorHAnsi" w:hAnsiTheme="minorHAnsi"/>
          <w:sz w:val="24"/>
        </w:rPr>
        <w:t>moderate;  (</w:t>
      </w:r>
      <w:proofErr w:type="gramEnd"/>
      <w:r w:rsidRPr="00BE4FB6">
        <w:rPr>
          <w:rFonts w:asciiTheme="minorHAnsi" w:hAnsiTheme="minorHAnsi"/>
          <w:sz w:val="24"/>
        </w:rPr>
        <w:t xml:space="preserve">i.e., A house with 1 severe system and 2 or more moderate systems is classified as moderate.). </w:t>
      </w:r>
    </w:p>
    <w:p w14:paraId="2169F25A" w14:textId="77777777" w:rsidR="00D763B8" w:rsidRPr="00BE4FB6" w:rsidRDefault="00D763B8" w:rsidP="00D763B8">
      <w:pPr>
        <w:numPr>
          <w:ilvl w:val="0"/>
          <w:numId w:val="76"/>
        </w:num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right="720"/>
        <w:textAlignment w:val="baseline"/>
        <w:rPr>
          <w:rFonts w:asciiTheme="minorHAnsi" w:hAnsiTheme="minorHAnsi"/>
          <w:sz w:val="24"/>
        </w:rPr>
      </w:pPr>
      <w:r w:rsidRPr="00BE4FB6">
        <w:rPr>
          <w:rFonts w:asciiTheme="minorHAnsi" w:hAnsiTheme="minorHAnsi"/>
          <w:sz w:val="24"/>
        </w:rPr>
        <w:t xml:space="preserve">A structure with only 1 system with severe conditions </w:t>
      </w:r>
      <w:proofErr w:type="gramStart"/>
      <w:r w:rsidRPr="00BE4FB6">
        <w:rPr>
          <w:rFonts w:asciiTheme="minorHAnsi" w:hAnsiTheme="minorHAnsi"/>
          <w:sz w:val="24"/>
        </w:rPr>
        <w:t>is considered to be</w:t>
      </w:r>
      <w:proofErr w:type="gramEnd"/>
      <w:r w:rsidRPr="00BE4FB6">
        <w:rPr>
          <w:rFonts w:asciiTheme="minorHAnsi" w:hAnsiTheme="minorHAnsi"/>
          <w:sz w:val="24"/>
        </w:rPr>
        <w:t xml:space="preserve"> minor/non-need.</w:t>
      </w:r>
    </w:p>
    <w:p w14:paraId="00A224A1" w14:textId="77777777" w:rsidR="00F60BB6" w:rsidRDefault="00313261" w:rsidP="00F60BB6">
      <w:pPr>
        <w:spacing w:after="0" w:line="240" w:lineRule="auto"/>
      </w:pPr>
      <w:r w:rsidRPr="0070220E">
        <w:br w:type="page"/>
      </w:r>
    </w:p>
    <w:p w14:paraId="7CE6B5FF" w14:textId="77440D4E" w:rsidR="00F60BB6" w:rsidRDefault="00F60BB6" w:rsidP="00F60BB6">
      <w:pPr>
        <w:spacing w:after="0" w:line="240" w:lineRule="auto"/>
        <w:rPr>
          <w:b/>
        </w:rPr>
      </w:pPr>
      <w:r>
        <w:rPr>
          <w:b/>
          <w:noProof/>
          <w:sz w:val="28"/>
          <w:szCs w:val="28"/>
        </w:rPr>
        <w:drawing>
          <wp:inline distT="0" distB="0" distL="0" distR="0" wp14:anchorId="08BF5371" wp14:editId="49948648">
            <wp:extent cx="1676400" cy="5238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03277" cy="532274"/>
                    </a:xfrm>
                    <a:prstGeom prst="rect">
                      <a:avLst/>
                    </a:prstGeom>
                    <a:noFill/>
                  </pic:spPr>
                </pic:pic>
              </a:graphicData>
            </a:graphic>
          </wp:inline>
        </w:drawing>
      </w:r>
    </w:p>
    <w:p w14:paraId="07DE35DB" w14:textId="77777777" w:rsidR="00F60BB6" w:rsidRDefault="00F60BB6" w:rsidP="00F60BB6">
      <w:pPr>
        <w:spacing w:after="0" w:line="240" w:lineRule="auto"/>
        <w:rPr>
          <w:b/>
        </w:rPr>
      </w:pPr>
    </w:p>
    <w:p w14:paraId="2B0E921D" w14:textId="39E10088" w:rsidR="00F60BB6" w:rsidRPr="00F60BB6" w:rsidRDefault="00F60BB6" w:rsidP="00F60BB6">
      <w:pPr>
        <w:spacing w:after="0" w:line="240" w:lineRule="auto"/>
        <w:rPr>
          <w:b/>
        </w:rPr>
      </w:pPr>
      <w:r w:rsidRPr="00F60BB6">
        <w:rPr>
          <w:b/>
        </w:rPr>
        <w:t>Community Development Block Grant (CDBG) Income and Need Survey Form</w:t>
      </w:r>
    </w:p>
    <w:p w14:paraId="690826A5" w14:textId="77777777" w:rsidR="00F60BB6" w:rsidRPr="00F60BB6" w:rsidRDefault="00F60BB6" w:rsidP="00F60BB6">
      <w:pPr>
        <w:spacing w:after="0" w:line="240" w:lineRule="auto"/>
      </w:pPr>
      <w:r w:rsidRPr="00F60BB6">
        <w:t>(Name of Local Unit of Government)</w:t>
      </w:r>
    </w:p>
    <w:p w14:paraId="78BF660C" w14:textId="77777777" w:rsidR="00F60BB6" w:rsidRPr="00F60BB6" w:rsidRDefault="00F60BB6" w:rsidP="00F60BB6">
      <w:pPr>
        <w:spacing w:after="0" w:line="240" w:lineRule="auto"/>
        <w:rPr>
          <w:b/>
          <w:i/>
        </w:rPr>
      </w:pPr>
      <w:r w:rsidRPr="00F60BB6">
        <w:rPr>
          <w:b/>
          <w:i/>
        </w:rPr>
        <w:t>Part A:  Income</w:t>
      </w:r>
    </w:p>
    <w:p w14:paraId="61BADFF4" w14:textId="77777777" w:rsidR="00F60BB6" w:rsidRPr="00F60BB6" w:rsidRDefault="00F60BB6" w:rsidP="00F60BB6">
      <w:pPr>
        <w:spacing w:after="0" w:line="240" w:lineRule="auto"/>
      </w:pPr>
      <w:r w:rsidRPr="00F60BB6">
        <w:t>Occupant Type:   □ Owner Occupant    □ Tenant Occupant        Map Number:  _____________</w:t>
      </w:r>
    </w:p>
    <w:p w14:paraId="592E8EBF" w14:textId="77777777" w:rsidR="00F60BB6" w:rsidRPr="00F60BB6" w:rsidRDefault="00F60BB6" w:rsidP="00F60BB6">
      <w:pPr>
        <w:spacing w:after="0" w:line="240" w:lineRule="auto"/>
      </w:pPr>
    </w:p>
    <w:p w14:paraId="6A271FEF" w14:textId="77777777" w:rsidR="00F60BB6" w:rsidRPr="00F60BB6" w:rsidRDefault="00F60BB6" w:rsidP="00F60BB6">
      <w:pPr>
        <w:spacing w:after="0" w:line="240" w:lineRule="auto"/>
      </w:pPr>
      <w:r w:rsidRPr="00F60BB6">
        <w:t>Occupant's Name: ________________________________________ Phone: _______________</w:t>
      </w:r>
    </w:p>
    <w:p w14:paraId="7A00F8E6" w14:textId="77777777" w:rsidR="00F60BB6" w:rsidRPr="00F60BB6" w:rsidRDefault="00F60BB6" w:rsidP="00F60BB6">
      <w:pPr>
        <w:spacing w:after="0" w:line="240" w:lineRule="auto"/>
      </w:pPr>
    </w:p>
    <w:p w14:paraId="12599109" w14:textId="77777777" w:rsidR="00F60BB6" w:rsidRPr="00F60BB6" w:rsidRDefault="00F60BB6" w:rsidP="00F60BB6">
      <w:pPr>
        <w:spacing w:after="0" w:line="240" w:lineRule="auto"/>
      </w:pPr>
      <w:r w:rsidRPr="00F60BB6">
        <w:t>Property Address: ______________________________________________________________</w:t>
      </w:r>
    </w:p>
    <w:p w14:paraId="3BB3AE56" w14:textId="77777777" w:rsidR="00F60BB6" w:rsidRPr="00F60BB6" w:rsidRDefault="00F60BB6" w:rsidP="00F60BB6">
      <w:pPr>
        <w:spacing w:after="0" w:line="240" w:lineRule="auto"/>
      </w:pPr>
      <w:r w:rsidRPr="00F60BB6">
        <w:t>_____________________________________________________________________________</w:t>
      </w:r>
    </w:p>
    <w:p w14:paraId="7733EDD5" w14:textId="77777777" w:rsidR="00F60BB6" w:rsidRPr="00F60BB6" w:rsidRDefault="00F60BB6" w:rsidP="00F60BB6">
      <w:pPr>
        <w:spacing w:after="0" w:line="240" w:lineRule="auto"/>
      </w:pPr>
      <w:r w:rsidRPr="00F60BB6">
        <w:tab/>
      </w:r>
    </w:p>
    <w:p w14:paraId="1E38075B" w14:textId="77777777" w:rsidR="00F60BB6" w:rsidRPr="00F60BB6" w:rsidRDefault="00F60BB6" w:rsidP="00F60BB6">
      <w:pPr>
        <w:spacing w:after="0" w:line="240" w:lineRule="auto"/>
      </w:pPr>
      <w:r w:rsidRPr="00F60BB6">
        <w:t>Owner’s Name (if Tenant</w:t>
      </w:r>
      <w:proofErr w:type="gramStart"/>
      <w:r w:rsidRPr="00F60BB6">
        <w:t>):_</w:t>
      </w:r>
      <w:proofErr w:type="gramEnd"/>
      <w:r w:rsidRPr="00F60BB6">
        <w:t>______________________________ Phone: __________________</w:t>
      </w:r>
    </w:p>
    <w:p w14:paraId="667EF503" w14:textId="77777777" w:rsidR="00F60BB6" w:rsidRPr="00F60BB6" w:rsidRDefault="00F60BB6" w:rsidP="00F60BB6">
      <w:pPr>
        <w:spacing w:after="0" w:line="240" w:lineRule="auto"/>
      </w:pPr>
    </w:p>
    <w:p w14:paraId="2F8A74D1" w14:textId="77777777" w:rsidR="00F60BB6" w:rsidRPr="00F60BB6" w:rsidRDefault="00F60BB6" w:rsidP="00F60BB6">
      <w:pPr>
        <w:spacing w:after="0" w:line="240" w:lineRule="auto"/>
      </w:pPr>
      <w:r w:rsidRPr="00F60BB6">
        <w:t>Owner’s Address: _______________________________________________________________</w:t>
      </w:r>
    </w:p>
    <w:p w14:paraId="6DB05203" w14:textId="77777777" w:rsidR="00F60BB6" w:rsidRPr="00F60BB6" w:rsidRDefault="00F60BB6" w:rsidP="00F60BB6">
      <w:pPr>
        <w:spacing w:after="0" w:line="240" w:lineRule="auto"/>
      </w:pPr>
    </w:p>
    <w:p w14:paraId="20471FFF" w14:textId="77777777" w:rsidR="00F60BB6" w:rsidRPr="00F60BB6" w:rsidRDefault="00F60BB6" w:rsidP="00F60BB6">
      <w:pPr>
        <w:spacing w:after="0" w:line="240" w:lineRule="auto"/>
      </w:pPr>
      <w:r w:rsidRPr="00F60BB6">
        <w:t>______________________________________________________________________________</w:t>
      </w:r>
    </w:p>
    <w:p w14:paraId="63A34A7C" w14:textId="77777777" w:rsidR="00F60BB6" w:rsidRPr="00F60BB6" w:rsidRDefault="00F60BB6" w:rsidP="00F60BB6">
      <w:pPr>
        <w:spacing w:after="0" w:line="240" w:lineRule="auto"/>
      </w:pPr>
    </w:p>
    <w:p w14:paraId="0A6D5084" w14:textId="77777777" w:rsidR="00F60BB6" w:rsidRPr="00F60BB6" w:rsidRDefault="00F60BB6" w:rsidP="00F60BB6">
      <w:pPr>
        <w:spacing w:after="0" w:line="240" w:lineRule="auto"/>
        <w:rPr>
          <w:b/>
        </w:rPr>
      </w:pPr>
      <w:r w:rsidRPr="00F60BB6">
        <w:rPr>
          <w:b/>
        </w:rPr>
        <w:t>OCCUPANT INFORMATION</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1080"/>
        <w:gridCol w:w="990"/>
        <w:gridCol w:w="1073"/>
        <w:gridCol w:w="641"/>
        <w:gridCol w:w="629"/>
        <w:gridCol w:w="952"/>
        <w:gridCol w:w="1024"/>
      </w:tblGrid>
      <w:tr w:rsidR="00F60BB6" w:rsidRPr="00F60BB6" w14:paraId="2D75A6CD" w14:textId="77777777" w:rsidTr="00F60BB6">
        <w:tc>
          <w:tcPr>
            <w:tcW w:w="3258" w:type="dxa"/>
            <w:shd w:val="clear" w:color="auto" w:fill="DDD9C3"/>
          </w:tcPr>
          <w:p w14:paraId="1EB686C9" w14:textId="77777777" w:rsidR="00F60BB6" w:rsidRPr="00F60BB6" w:rsidRDefault="00F60BB6" w:rsidP="00F60BB6">
            <w:pPr>
              <w:spacing w:after="0" w:line="240" w:lineRule="auto"/>
              <w:rPr>
                <w:b/>
              </w:rPr>
            </w:pPr>
          </w:p>
          <w:p w14:paraId="5B5D94A6" w14:textId="77777777" w:rsidR="00F60BB6" w:rsidRPr="00F60BB6" w:rsidRDefault="00F60BB6" w:rsidP="00F60BB6">
            <w:pPr>
              <w:spacing w:after="0" w:line="240" w:lineRule="auto"/>
              <w:rPr>
                <w:b/>
              </w:rPr>
            </w:pPr>
          </w:p>
          <w:p w14:paraId="301C9705" w14:textId="77777777" w:rsidR="00F60BB6" w:rsidRPr="00F60BB6" w:rsidRDefault="00F60BB6" w:rsidP="00F60BB6">
            <w:pPr>
              <w:spacing w:after="0" w:line="240" w:lineRule="auto"/>
              <w:rPr>
                <w:b/>
              </w:rPr>
            </w:pPr>
            <w:r w:rsidRPr="00F60BB6">
              <w:rPr>
                <w:b/>
              </w:rPr>
              <w:t>Name</w:t>
            </w:r>
          </w:p>
        </w:tc>
        <w:tc>
          <w:tcPr>
            <w:tcW w:w="1080" w:type="dxa"/>
            <w:shd w:val="clear" w:color="auto" w:fill="DDD9C3"/>
          </w:tcPr>
          <w:p w14:paraId="53DA782D" w14:textId="77777777" w:rsidR="00F60BB6" w:rsidRPr="00F60BB6" w:rsidRDefault="00F60BB6" w:rsidP="00F60BB6">
            <w:pPr>
              <w:spacing w:after="0" w:line="240" w:lineRule="auto"/>
              <w:rPr>
                <w:b/>
                <w:sz w:val="16"/>
                <w:szCs w:val="16"/>
              </w:rPr>
            </w:pPr>
          </w:p>
          <w:p w14:paraId="7F413C9F" w14:textId="77777777" w:rsidR="00F60BB6" w:rsidRPr="00F60BB6" w:rsidRDefault="00F60BB6" w:rsidP="00F60BB6">
            <w:pPr>
              <w:spacing w:after="0" w:line="240" w:lineRule="auto"/>
              <w:rPr>
                <w:b/>
                <w:sz w:val="16"/>
                <w:szCs w:val="16"/>
              </w:rPr>
            </w:pPr>
            <w:r w:rsidRPr="00F60BB6">
              <w:rPr>
                <w:b/>
                <w:sz w:val="16"/>
                <w:szCs w:val="16"/>
              </w:rPr>
              <w:t>Individual</w:t>
            </w:r>
          </w:p>
          <w:p w14:paraId="04BF9DA5" w14:textId="77777777" w:rsidR="00F60BB6" w:rsidRPr="00F60BB6" w:rsidRDefault="00F60BB6" w:rsidP="00F60BB6">
            <w:pPr>
              <w:spacing w:after="0" w:line="240" w:lineRule="auto"/>
              <w:rPr>
                <w:b/>
                <w:sz w:val="16"/>
                <w:szCs w:val="16"/>
              </w:rPr>
            </w:pPr>
            <w:r w:rsidRPr="00F60BB6">
              <w:rPr>
                <w:b/>
                <w:sz w:val="16"/>
                <w:szCs w:val="16"/>
              </w:rPr>
              <w:t>Income</w:t>
            </w:r>
          </w:p>
        </w:tc>
        <w:tc>
          <w:tcPr>
            <w:tcW w:w="990" w:type="dxa"/>
            <w:shd w:val="clear" w:color="auto" w:fill="DDD9C3"/>
          </w:tcPr>
          <w:p w14:paraId="460F7C69" w14:textId="77777777" w:rsidR="00F60BB6" w:rsidRPr="00F60BB6" w:rsidRDefault="00F60BB6" w:rsidP="00F60BB6">
            <w:pPr>
              <w:spacing w:after="0" w:line="240" w:lineRule="auto"/>
              <w:rPr>
                <w:b/>
                <w:sz w:val="16"/>
                <w:szCs w:val="16"/>
              </w:rPr>
            </w:pPr>
          </w:p>
          <w:p w14:paraId="5B24AE32" w14:textId="77777777" w:rsidR="00F60BB6" w:rsidRPr="00F60BB6" w:rsidRDefault="00F60BB6" w:rsidP="00F60BB6">
            <w:pPr>
              <w:spacing w:after="0" w:line="240" w:lineRule="auto"/>
              <w:rPr>
                <w:b/>
                <w:sz w:val="16"/>
                <w:szCs w:val="16"/>
              </w:rPr>
            </w:pPr>
          </w:p>
          <w:p w14:paraId="293B9D24" w14:textId="77777777" w:rsidR="00F60BB6" w:rsidRPr="00F60BB6" w:rsidRDefault="00F60BB6" w:rsidP="00F60BB6">
            <w:pPr>
              <w:spacing w:after="0" w:line="240" w:lineRule="auto"/>
              <w:rPr>
                <w:b/>
                <w:sz w:val="16"/>
                <w:szCs w:val="16"/>
              </w:rPr>
            </w:pPr>
            <w:r w:rsidRPr="00F60BB6">
              <w:rPr>
                <w:b/>
                <w:sz w:val="16"/>
                <w:szCs w:val="16"/>
              </w:rPr>
              <w:t>Pay</w:t>
            </w:r>
          </w:p>
          <w:p w14:paraId="6F0833E9" w14:textId="77777777" w:rsidR="00F60BB6" w:rsidRPr="00F60BB6" w:rsidRDefault="00F60BB6" w:rsidP="00F60BB6">
            <w:pPr>
              <w:spacing w:after="0" w:line="240" w:lineRule="auto"/>
              <w:rPr>
                <w:b/>
                <w:sz w:val="16"/>
                <w:szCs w:val="16"/>
              </w:rPr>
            </w:pPr>
            <w:r w:rsidRPr="00F60BB6">
              <w:rPr>
                <w:b/>
                <w:sz w:val="16"/>
                <w:szCs w:val="16"/>
              </w:rPr>
              <w:t>Frequency</w:t>
            </w:r>
          </w:p>
        </w:tc>
        <w:tc>
          <w:tcPr>
            <w:tcW w:w="1073" w:type="dxa"/>
            <w:shd w:val="clear" w:color="auto" w:fill="DDD9C3"/>
          </w:tcPr>
          <w:p w14:paraId="28BC5693" w14:textId="77777777" w:rsidR="00F60BB6" w:rsidRPr="00F60BB6" w:rsidRDefault="00F60BB6" w:rsidP="00F60BB6">
            <w:pPr>
              <w:spacing w:after="0" w:line="240" w:lineRule="auto"/>
              <w:rPr>
                <w:b/>
                <w:sz w:val="16"/>
                <w:szCs w:val="16"/>
              </w:rPr>
            </w:pPr>
          </w:p>
          <w:p w14:paraId="5C5212A7" w14:textId="77777777" w:rsidR="00F60BB6" w:rsidRPr="00F60BB6" w:rsidRDefault="00F60BB6" w:rsidP="00F60BB6">
            <w:pPr>
              <w:spacing w:after="0" w:line="240" w:lineRule="auto"/>
              <w:rPr>
                <w:b/>
                <w:sz w:val="16"/>
                <w:szCs w:val="16"/>
              </w:rPr>
            </w:pPr>
            <w:r w:rsidRPr="00F60BB6">
              <w:rPr>
                <w:b/>
                <w:sz w:val="16"/>
                <w:szCs w:val="16"/>
              </w:rPr>
              <w:t>Income</w:t>
            </w:r>
          </w:p>
          <w:p w14:paraId="53A274EC" w14:textId="77777777" w:rsidR="00F60BB6" w:rsidRPr="00F60BB6" w:rsidRDefault="00F60BB6" w:rsidP="00F60BB6">
            <w:pPr>
              <w:spacing w:after="0" w:line="240" w:lineRule="auto"/>
              <w:rPr>
                <w:b/>
                <w:sz w:val="16"/>
                <w:szCs w:val="16"/>
              </w:rPr>
            </w:pPr>
            <w:r w:rsidRPr="00F60BB6">
              <w:rPr>
                <w:b/>
                <w:sz w:val="16"/>
                <w:szCs w:val="16"/>
              </w:rPr>
              <w:t>Source</w:t>
            </w:r>
          </w:p>
        </w:tc>
        <w:tc>
          <w:tcPr>
            <w:tcW w:w="641" w:type="dxa"/>
            <w:shd w:val="clear" w:color="auto" w:fill="DDD9C3"/>
          </w:tcPr>
          <w:p w14:paraId="1A6C5CED" w14:textId="77777777" w:rsidR="00F60BB6" w:rsidRPr="00F60BB6" w:rsidRDefault="00F60BB6" w:rsidP="00F60BB6">
            <w:pPr>
              <w:spacing w:after="0" w:line="240" w:lineRule="auto"/>
              <w:rPr>
                <w:b/>
                <w:sz w:val="16"/>
                <w:szCs w:val="16"/>
              </w:rPr>
            </w:pPr>
          </w:p>
          <w:p w14:paraId="4A35A5BF" w14:textId="77777777" w:rsidR="00F60BB6" w:rsidRPr="00F60BB6" w:rsidRDefault="00F60BB6" w:rsidP="00F60BB6">
            <w:pPr>
              <w:spacing w:after="0" w:line="240" w:lineRule="auto"/>
              <w:rPr>
                <w:b/>
                <w:sz w:val="16"/>
                <w:szCs w:val="16"/>
              </w:rPr>
            </w:pPr>
          </w:p>
          <w:p w14:paraId="07246C54" w14:textId="77777777" w:rsidR="00F60BB6" w:rsidRPr="00F60BB6" w:rsidRDefault="00F60BB6" w:rsidP="00F60BB6">
            <w:pPr>
              <w:spacing w:after="0" w:line="240" w:lineRule="auto"/>
              <w:rPr>
                <w:b/>
                <w:sz w:val="16"/>
                <w:szCs w:val="16"/>
              </w:rPr>
            </w:pPr>
            <w:r w:rsidRPr="00F60BB6">
              <w:rPr>
                <w:b/>
                <w:sz w:val="16"/>
                <w:szCs w:val="16"/>
              </w:rPr>
              <w:t>Age</w:t>
            </w:r>
          </w:p>
        </w:tc>
        <w:tc>
          <w:tcPr>
            <w:tcW w:w="629" w:type="dxa"/>
            <w:shd w:val="clear" w:color="auto" w:fill="DDD9C3"/>
          </w:tcPr>
          <w:p w14:paraId="1B5C8120" w14:textId="77777777" w:rsidR="00F60BB6" w:rsidRPr="00F60BB6" w:rsidRDefault="00F60BB6" w:rsidP="00F60BB6">
            <w:pPr>
              <w:spacing w:after="0" w:line="240" w:lineRule="auto"/>
              <w:rPr>
                <w:b/>
                <w:sz w:val="16"/>
                <w:szCs w:val="16"/>
              </w:rPr>
            </w:pPr>
          </w:p>
          <w:p w14:paraId="46D25B5A" w14:textId="77777777" w:rsidR="00F60BB6" w:rsidRPr="00F60BB6" w:rsidRDefault="00F60BB6" w:rsidP="00F60BB6">
            <w:pPr>
              <w:spacing w:after="0" w:line="240" w:lineRule="auto"/>
              <w:rPr>
                <w:b/>
                <w:sz w:val="16"/>
                <w:szCs w:val="16"/>
              </w:rPr>
            </w:pPr>
          </w:p>
          <w:p w14:paraId="0F07646A" w14:textId="77777777" w:rsidR="00F60BB6" w:rsidRPr="00F60BB6" w:rsidRDefault="00F60BB6" w:rsidP="00F60BB6">
            <w:pPr>
              <w:spacing w:after="0" w:line="240" w:lineRule="auto"/>
              <w:rPr>
                <w:b/>
                <w:sz w:val="16"/>
                <w:szCs w:val="16"/>
              </w:rPr>
            </w:pPr>
            <w:r w:rsidRPr="00F60BB6">
              <w:rPr>
                <w:b/>
                <w:sz w:val="16"/>
                <w:szCs w:val="16"/>
              </w:rPr>
              <w:t>Sex</w:t>
            </w:r>
          </w:p>
        </w:tc>
        <w:tc>
          <w:tcPr>
            <w:tcW w:w="952" w:type="dxa"/>
            <w:shd w:val="clear" w:color="auto" w:fill="DDD9C3"/>
          </w:tcPr>
          <w:p w14:paraId="29A3EC62" w14:textId="77777777" w:rsidR="00F60BB6" w:rsidRPr="00F60BB6" w:rsidRDefault="00F60BB6" w:rsidP="00F60BB6">
            <w:pPr>
              <w:spacing w:after="0" w:line="240" w:lineRule="auto"/>
              <w:rPr>
                <w:b/>
                <w:sz w:val="16"/>
                <w:szCs w:val="16"/>
              </w:rPr>
            </w:pPr>
          </w:p>
          <w:p w14:paraId="10B03615" w14:textId="77777777" w:rsidR="00F60BB6" w:rsidRPr="00F60BB6" w:rsidRDefault="00F60BB6" w:rsidP="00F60BB6">
            <w:pPr>
              <w:spacing w:after="0" w:line="240" w:lineRule="auto"/>
              <w:rPr>
                <w:b/>
                <w:sz w:val="16"/>
                <w:szCs w:val="16"/>
              </w:rPr>
            </w:pPr>
            <w:r w:rsidRPr="00F60BB6">
              <w:rPr>
                <w:b/>
                <w:sz w:val="16"/>
                <w:szCs w:val="16"/>
              </w:rPr>
              <w:t>Ethnic</w:t>
            </w:r>
          </w:p>
          <w:p w14:paraId="53178C3C" w14:textId="77777777" w:rsidR="00F60BB6" w:rsidRPr="00F60BB6" w:rsidRDefault="00F60BB6" w:rsidP="00F60BB6">
            <w:pPr>
              <w:spacing w:after="0" w:line="240" w:lineRule="auto"/>
              <w:rPr>
                <w:b/>
                <w:sz w:val="16"/>
                <w:szCs w:val="16"/>
              </w:rPr>
            </w:pPr>
            <w:r w:rsidRPr="00F60BB6">
              <w:rPr>
                <w:b/>
                <w:sz w:val="16"/>
                <w:szCs w:val="16"/>
              </w:rPr>
              <w:t>Group</w:t>
            </w:r>
          </w:p>
        </w:tc>
        <w:tc>
          <w:tcPr>
            <w:tcW w:w="1024" w:type="dxa"/>
            <w:shd w:val="clear" w:color="auto" w:fill="DDD9C3"/>
          </w:tcPr>
          <w:p w14:paraId="496BB403" w14:textId="77777777" w:rsidR="00F60BB6" w:rsidRPr="00F60BB6" w:rsidRDefault="00F60BB6" w:rsidP="00F60BB6">
            <w:pPr>
              <w:spacing w:after="0" w:line="240" w:lineRule="auto"/>
              <w:rPr>
                <w:b/>
                <w:sz w:val="16"/>
                <w:szCs w:val="16"/>
              </w:rPr>
            </w:pPr>
          </w:p>
          <w:p w14:paraId="347E4575" w14:textId="77777777" w:rsidR="00F60BB6" w:rsidRDefault="00F60BB6" w:rsidP="00F60BB6">
            <w:pPr>
              <w:spacing w:after="0" w:line="240" w:lineRule="auto"/>
              <w:rPr>
                <w:b/>
                <w:sz w:val="16"/>
                <w:szCs w:val="16"/>
              </w:rPr>
            </w:pPr>
            <w:r>
              <w:rPr>
                <w:b/>
                <w:sz w:val="16"/>
                <w:szCs w:val="16"/>
              </w:rPr>
              <w:t>Disabled/</w:t>
            </w:r>
          </w:p>
          <w:p w14:paraId="43E5A53D" w14:textId="08335631" w:rsidR="00F60BB6" w:rsidRPr="00F60BB6" w:rsidRDefault="00F60BB6" w:rsidP="00F60BB6">
            <w:pPr>
              <w:spacing w:after="0" w:line="240" w:lineRule="auto"/>
              <w:rPr>
                <w:b/>
                <w:sz w:val="16"/>
                <w:szCs w:val="16"/>
              </w:rPr>
            </w:pPr>
            <w:proofErr w:type="spellStart"/>
            <w:r>
              <w:rPr>
                <w:b/>
                <w:sz w:val="16"/>
                <w:szCs w:val="16"/>
              </w:rPr>
              <w:t>Han</w:t>
            </w:r>
            <w:r w:rsidRPr="00F60BB6">
              <w:rPr>
                <w:b/>
                <w:sz w:val="16"/>
                <w:szCs w:val="16"/>
              </w:rPr>
              <w:t>di</w:t>
            </w:r>
            <w:proofErr w:type="spellEnd"/>
            <w:r w:rsidRPr="00F60BB6">
              <w:rPr>
                <w:b/>
                <w:sz w:val="16"/>
                <w:szCs w:val="16"/>
              </w:rPr>
              <w:t>-</w:t>
            </w:r>
          </w:p>
          <w:p w14:paraId="5C01004E" w14:textId="77777777" w:rsidR="00F60BB6" w:rsidRPr="00F60BB6" w:rsidRDefault="00F60BB6" w:rsidP="00F60BB6">
            <w:pPr>
              <w:spacing w:after="0" w:line="240" w:lineRule="auto"/>
              <w:rPr>
                <w:b/>
                <w:sz w:val="16"/>
                <w:szCs w:val="16"/>
              </w:rPr>
            </w:pPr>
            <w:r w:rsidRPr="00F60BB6">
              <w:rPr>
                <w:b/>
                <w:sz w:val="16"/>
                <w:szCs w:val="16"/>
              </w:rPr>
              <w:t>capped</w:t>
            </w:r>
          </w:p>
        </w:tc>
      </w:tr>
      <w:tr w:rsidR="00F60BB6" w:rsidRPr="00F60BB6" w14:paraId="43993A63" w14:textId="77777777" w:rsidTr="00F60BB6">
        <w:tc>
          <w:tcPr>
            <w:tcW w:w="3258" w:type="dxa"/>
          </w:tcPr>
          <w:p w14:paraId="158CC09F" w14:textId="77777777" w:rsidR="00F60BB6" w:rsidRPr="00F60BB6" w:rsidRDefault="00F60BB6" w:rsidP="00F60BB6">
            <w:pPr>
              <w:spacing w:after="0" w:line="240" w:lineRule="auto"/>
            </w:pPr>
          </w:p>
        </w:tc>
        <w:tc>
          <w:tcPr>
            <w:tcW w:w="1080" w:type="dxa"/>
          </w:tcPr>
          <w:p w14:paraId="53C64570" w14:textId="77777777" w:rsidR="00F60BB6" w:rsidRPr="00F60BB6" w:rsidRDefault="00F60BB6" w:rsidP="00F60BB6">
            <w:pPr>
              <w:spacing w:after="0" w:line="240" w:lineRule="auto"/>
            </w:pPr>
          </w:p>
        </w:tc>
        <w:tc>
          <w:tcPr>
            <w:tcW w:w="990" w:type="dxa"/>
          </w:tcPr>
          <w:p w14:paraId="7862C3EF" w14:textId="77777777" w:rsidR="00F60BB6" w:rsidRPr="00F60BB6" w:rsidRDefault="00F60BB6" w:rsidP="00F60BB6">
            <w:pPr>
              <w:spacing w:after="0" w:line="240" w:lineRule="auto"/>
            </w:pPr>
          </w:p>
        </w:tc>
        <w:tc>
          <w:tcPr>
            <w:tcW w:w="1073" w:type="dxa"/>
          </w:tcPr>
          <w:p w14:paraId="00039766" w14:textId="77777777" w:rsidR="00F60BB6" w:rsidRPr="00F60BB6" w:rsidRDefault="00F60BB6" w:rsidP="00F60BB6">
            <w:pPr>
              <w:spacing w:after="0" w:line="240" w:lineRule="auto"/>
            </w:pPr>
          </w:p>
        </w:tc>
        <w:tc>
          <w:tcPr>
            <w:tcW w:w="641" w:type="dxa"/>
          </w:tcPr>
          <w:p w14:paraId="24D3C301" w14:textId="77777777" w:rsidR="00F60BB6" w:rsidRPr="00F60BB6" w:rsidRDefault="00F60BB6" w:rsidP="00F60BB6">
            <w:pPr>
              <w:spacing w:after="0" w:line="240" w:lineRule="auto"/>
            </w:pPr>
          </w:p>
        </w:tc>
        <w:tc>
          <w:tcPr>
            <w:tcW w:w="629" w:type="dxa"/>
          </w:tcPr>
          <w:p w14:paraId="6AECB183" w14:textId="77777777" w:rsidR="00F60BB6" w:rsidRPr="00F60BB6" w:rsidRDefault="00F60BB6" w:rsidP="00F60BB6">
            <w:pPr>
              <w:spacing w:after="0" w:line="240" w:lineRule="auto"/>
            </w:pPr>
          </w:p>
        </w:tc>
        <w:tc>
          <w:tcPr>
            <w:tcW w:w="952" w:type="dxa"/>
          </w:tcPr>
          <w:p w14:paraId="1562E671" w14:textId="77777777" w:rsidR="00F60BB6" w:rsidRPr="00F60BB6" w:rsidRDefault="00F60BB6" w:rsidP="00F60BB6">
            <w:pPr>
              <w:spacing w:after="0" w:line="240" w:lineRule="auto"/>
            </w:pPr>
          </w:p>
        </w:tc>
        <w:tc>
          <w:tcPr>
            <w:tcW w:w="1024" w:type="dxa"/>
          </w:tcPr>
          <w:p w14:paraId="0E2F31E1" w14:textId="77777777" w:rsidR="00F60BB6" w:rsidRPr="00F60BB6" w:rsidRDefault="00F60BB6" w:rsidP="00F60BB6">
            <w:pPr>
              <w:spacing w:after="0" w:line="240" w:lineRule="auto"/>
            </w:pPr>
          </w:p>
        </w:tc>
      </w:tr>
      <w:tr w:rsidR="00F60BB6" w:rsidRPr="00F60BB6" w14:paraId="73E7E296" w14:textId="77777777" w:rsidTr="00F60BB6">
        <w:tc>
          <w:tcPr>
            <w:tcW w:w="3258" w:type="dxa"/>
          </w:tcPr>
          <w:p w14:paraId="6861C3E6" w14:textId="77777777" w:rsidR="00F60BB6" w:rsidRPr="00F60BB6" w:rsidRDefault="00F60BB6" w:rsidP="00F60BB6">
            <w:pPr>
              <w:spacing w:after="0" w:line="240" w:lineRule="auto"/>
            </w:pPr>
          </w:p>
        </w:tc>
        <w:tc>
          <w:tcPr>
            <w:tcW w:w="1080" w:type="dxa"/>
          </w:tcPr>
          <w:p w14:paraId="09A549E4" w14:textId="77777777" w:rsidR="00F60BB6" w:rsidRPr="00F60BB6" w:rsidRDefault="00F60BB6" w:rsidP="00F60BB6">
            <w:pPr>
              <w:spacing w:after="0" w:line="240" w:lineRule="auto"/>
            </w:pPr>
          </w:p>
        </w:tc>
        <w:tc>
          <w:tcPr>
            <w:tcW w:w="990" w:type="dxa"/>
          </w:tcPr>
          <w:p w14:paraId="2510628E" w14:textId="77777777" w:rsidR="00F60BB6" w:rsidRPr="00F60BB6" w:rsidRDefault="00F60BB6" w:rsidP="00F60BB6">
            <w:pPr>
              <w:spacing w:after="0" w:line="240" w:lineRule="auto"/>
            </w:pPr>
          </w:p>
        </w:tc>
        <w:tc>
          <w:tcPr>
            <w:tcW w:w="1073" w:type="dxa"/>
          </w:tcPr>
          <w:p w14:paraId="00A1BA4E" w14:textId="77777777" w:rsidR="00F60BB6" w:rsidRPr="00F60BB6" w:rsidRDefault="00F60BB6" w:rsidP="00F60BB6">
            <w:pPr>
              <w:spacing w:after="0" w:line="240" w:lineRule="auto"/>
            </w:pPr>
          </w:p>
        </w:tc>
        <w:tc>
          <w:tcPr>
            <w:tcW w:w="641" w:type="dxa"/>
          </w:tcPr>
          <w:p w14:paraId="5774F835" w14:textId="77777777" w:rsidR="00F60BB6" w:rsidRPr="00F60BB6" w:rsidRDefault="00F60BB6" w:rsidP="00F60BB6">
            <w:pPr>
              <w:spacing w:after="0" w:line="240" w:lineRule="auto"/>
            </w:pPr>
          </w:p>
        </w:tc>
        <w:tc>
          <w:tcPr>
            <w:tcW w:w="629" w:type="dxa"/>
          </w:tcPr>
          <w:p w14:paraId="3D62FA19" w14:textId="77777777" w:rsidR="00F60BB6" w:rsidRPr="00F60BB6" w:rsidRDefault="00F60BB6" w:rsidP="00F60BB6">
            <w:pPr>
              <w:spacing w:after="0" w:line="240" w:lineRule="auto"/>
            </w:pPr>
          </w:p>
        </w:tc>
        <w:tc>
          <w:tcPr>
            <w:tcW w:w="952" w:type="dxa"/>
          </w:tcPr>
          <w:p w14:paraId="19216527" w14:textId="77777777" w:rsidR="00F60BB6" w:rsidRPr="00F60BB6" w:rsidRDefault="00F60BB6" w:rsidP="00F60BB6">
            <w:pPr>
              <w:spacing w:after="0" w:line="240" w:lineRule="auto"/>
            </w:pPr>
          </w:p>
        </w:tc>
        <w:tc>
          <w:tcPr>
            <w:tcW w:w="1024" w:type="dxa"/>
          </w:tcPr>
          <w:p w14:paraId="31325B5E" w14:textId="77777777" w:rsidR="00F60BB6" w:rsidRPr="00F60BB6" w:rsidRDefault="00F60BB6" w:rsidP="00F60BB6">
            <w:pPr>
              <w:spacing w:after="0" w:line="240" w:lineRule="auto"/>
            </w:pPr>
          </w:p>
        </w:tc>
      </w:tr>
      <w:tr w:rsidR="00F60BB6" w:rsidRPr="00F60BB6" w14:paraId="48B3DA53" w14:textId="77777777" w:rsidTr="00F60BB6">
        <w:tc>
          <w:tcPr>
            <w:tcW w:w="3258" w:type="dxa"/>
          </w:tcPr>
          <w:p w14:paraId="21EC9299" w14:textId="77777777" w:rsidR="00F60BB6" w:rsidRPr="00F60BB6" w:rsidRDefault="00F60BB6" w:rsidP="00F60BB6">
            <w:pPr>
              <w:spacing w:after="0" w:line="240" w:lineRule="auto"/>
            </w:pPr>
          </w:p>
        </w:tc>
        <w:tc>
          <w:tcPr>
            <w:tcW w:w="1080" w:type="dxa"/>
          </w:tcPr>
          <w:p w14:paraId="0BC0C609" w14:textId="77777777" w:rsidR="00F60BB6" w:rsidRPr="00F60BB6" w:rsidRDefault="00F60BB6" w:rsidP="00F60BB6">
            <w:pPr>
              <w:spacing w:after="0" w:line="240" w:lineRule="auto"/>
            </w:pPr>
          </w:p>
        </w:tc>
        <w:tc>
          <w:tcPr>
            <w:tcW w:w="990" w:type="dxa"/>
          </w:tcPr>
          <w:p w14:paraId="7D7A018F" w14:textId="77777777" w:rsidR="00F60BB6" w:rsidRPr="00F60BB6" w:rsidRDefault="00F60BB6" w:rsidP="00F60BB6">
            <w:pPr>
              <w:spacing w:after="0" w:line="240" w:lineRule="auto"/>
            </w:pPr>
          </w:p>
        </w:tc>
        <w:tc>
          <w:tcPr>
            <w:tcW w:w="1073" w:type="dxa"/>
          </w:tcPr>
          <w:p w14:paraId="4C9AD74A" w14:textId="77777777" w:rsidR="00F60BB6" w:rsidRPr="00F60BB6" w:rsidRDefault="00F60BB6" w:rsidP="00F60BB6">
            <w:pPr>
              <w:spacing w:after="0" w:line="240" w:lineRule="auto"/>
            </w:pPr>
          </w:p>
        </w:tc>
        <w:tc>
          <w:tcPr>
            <w:tcW w:w="641" w:type="dxa"/>
          </w:tcPr>
          <w:p w14:paraId="6B4213F6" w14:textId="77777777" w:rsidR="00F60BB6" w:rsidRPr="00F60BB6" w:rsidRDefault="00F60BB6" w:rsidP="00F60BB6">
            <w:pPr>
              <w:spacing w:after="0" w:line="240" w:lineRule="auto"/>
            </w:pPr>
          </w:p>
        </w:tc>
        <w:tc>
          <w:tcPr>
            <w:tcW w:w="629" w:type="dxa"/>
          </w:tcPr>
          <w:p w14:paraId="6104BBA7" w14:textId="77777777" w:rsidR="00F60BB6" w:rsidRPr="00F60BB6" w:rsidRDefault="00F60BB6" w:rsidP="00F60BB6">
            <w:pPr>
              <w:spacing w:after="0" w:line="240" w:lineRule="auto"/>
            </w:pPr>
          </w:p>
        </w:tc>
        <w:tc>
          <w:tcPr>
            <w:tcW w:w="952" w:type="dxa"/>
          </w:tcPr>
          <w:p w14:paraId="0D9FD61B" w14:textId="77777777" w:rsidR="00F60BB6" w:rsidRPr="00F60BB6" w:rsidRDefault="00F60BB6" w:rsidP="00F60BB6">
            <w:pPr>
              <w:spacing w:after="0" w:line="240" w:lineRule="auto"/>
            </w:pPr>
          </w:p>
        </w:tc>
        <w:tc>
          <w:tcPr>
            <w:tcW w:w="1024" w:type="dxa"/>
          </w:tcPr>
          <w:p w14:paraId="47E57484" w14:textId="77777777" w:rsidR="00F60BB6" w:rsidRPr="00F60BB6" w:rsidRDefault="00F60BB6" w:rsidP="00F60BB6">
            <w:pPr>
              <w:spacing w:after="0" w:line="240" w:lineRule="auto"/>
            </w:pPr>
          </w:p>
        </w:tc>
      </w:tr>
      <w:tr w:rsidR="00F60BB6" w:rsidRPr="00F60BB6" w14:paraId="57904B0F" w14:textId="77777777" w:rsidTr="00F60BB6">
        <w:tc>
          <w:tcPr>
            <w:tcW w:w="3258" w:type="dxa"/>
          </w:tcPr>
          <w:p w14:paraId="36CB6AFC" w14:textId="77777777" w:rsidR="00F60BB6" w:rsidRPr="00F60BB6" w:rsidRDefault="00F60BB6" w:rsidP="00F60BB6">
            <w:pPr>
              <w:spacing w:after="0" w:line="240" w:lineRule="auto"/>
            </w:pPr>
          </w:p>
        </w:tc>
        <w:tc>
          <w:tcPr>
            <w:tcW w:w="1080" w:type="dxa"/>
          </w:tcPr>
          <w:p w14:paraId="34D40E4E" w14:textId="77777777" w:rsidR="00F60BB6" w:rsidRPr="00F60BB6" w:rsidRDefault="00F60BB6" w:rsidP="00F60BB6">
            <w:pPr>
              <w:spacing w:after="0" w:line="240" w:lineRule="auto"/>
            </w:pPr>
          </w:p>
        </w:tc>
        <w:tc>
          <w:tcPr>
            <w:tcW w:w="990" w:type="dxa"/>
          </w:tcPr>
          <w:p w14:paraId="4635881F" w14:textId="77777777" w:rsidR="00F60BB6" w:rsidRPr="00F60BB6" w:rsidRDefault="00F60BB6" w:rsidP="00F60BB6">
            <w:pPr>
              <w:spacing w:after="0" w:line="240" w:lineRule="auto"/>
            </w:pPr>
          </w:p>
        </w:tc>
        <w:tc>
          <w:tcPr>
            <w:tcW w:w="1073" w:type="dxa"/>
          </w:tcPr>
          <w:p w14:paraId="0EB3F989" w14:textId="77777777" w:rsidR="00F60BB6" w:rsidRPr="00F60BB6" w:rsidRDefault="00F60BB6" w:rsidP="00F60BB6">
            <w:pPr>
              <w:spacing w:after="0" w:line="240" w:lineRule="auto"/>
            </w:pPr>
          </w:p>
        </w:tc>
        <w:tc>
          <w:tcPr>
            <w:tcW w:w="641" w:type="dxa"/>
          </w:tcPr>
          <w:p w14:paraId="2978C24E" w14:textId="77777777" w:rsidR="00F60BB6" w:rsidRPr="00F60BB6" w:rsidRDefault="00F60BB6" w:rsidP="00F60BB6">
            <w:pPr>
              <w:spacing w:after="0" w:line="240" w:lineRule="auto"/>
            </w:pPr>
          </w:p>
        </w:tc>
        <w:tc>
          <w:tcPr>
            <w:tcW w:w="629" w:type="dxa"/>
          </w:tcPr>
          <w:p w14:paraId="18C2F365" w14:textId="77777777" w:rsidR="00F60BB6" w:rsidRPr="00F60BB6" w:rsidRDefault="00F60BB6" w:rsidP="00F60BB6">
            <w:pPr>
              <w:spacing w:after="0" w:line="240" w:lineRule="auto"/>
            </w:pPr>
          </w:p>
        </w:tc>
        <w:tc>
          <w:tcPr>
            <w:tcW w:w="952" w:type="dxa"/>
          </w:tcPr>
          <w:p w14:paraId="0A0020FE" w14:textId="77777777" w:rsidR="00F60BB6" w:rsidRPr="00F60BB6" w:rsidRDefault="00F60BB6" w:rsidP="00F60BB6">
            <w:pPr>
              <w:spacing w:after="0" w:line="240" w:lineRule="auto"/>
            </w:pPr>
          </w:p>
        </w:tc>
        <w:tc>
          <w:tcPr>
            <w:tcW w:w="1024" w:type="dxa"/>
          </w:tcPr>
          <w:p w14:paraId="41FE65B3" w14:textId="77777777" w:rsidR="00F60BB6" w:rsidRPr="00F60BB6" w:rsidRDefault="00F60BB6" w:rsidP="00F60BB6">
            <w:pPr>
              <w:spacing w:after="0" w:line="240" w:lineRule="auto"/>
            </w:pPr>
          </w:p>
        </w:tc>
      </w:tr>
      <w:tr w:rsidR="00F60BB6" w:rsidRPr="00F60BB6" w14:paraId="244C8179" w14:textId="77777777" w:rsidTr="00F60BB6">
        <w:tc>
          <w:tcPr>
            <w:tcW w:w="3258" w:type="dxa"/>
          </w:tcPr>
          <w:p w14:paraId="559C5FC8" w14:textId="77777777" w:rsidR="00F60BB6" w:rsidRPr="00F60BB6" w:rsidRDefault="00F60BB6" w:rsidP="00F60BB6">
            <w:pPr>
              <w:spacing w:after="0" w:line="240" w:lineRule="auto"/>
            </w:pPr>
          </w:p>
        </w:tc>
        <w:tc>
          <w:tcPr>
            <w:tcW w:w="1080" w:type="dxa"/>
          </w:tcPr>
          <w:p w14:paraId="6B13539F" w14:textId="77777777" w:rsidR="00F60BB6" w:rsidRPr="00F60BB6" w:rsidRDefault="00F60BB6" w:rsidP="00F60BB6">
            <w:pPr>
              <w:spacing w:after="0" w:line="240" w:lineRule="auto"/>
            </w:pPr>
          </w:p>
        </w:tc>
        <w:tc>
          <w:tcPr>
            <w:tcW w:w="990" w:type="dxa"/>
          </w:tcPr>
          <w:p w14:paraId="5F7BDE0A" w14:textId="77777777" w:rsidR="00F60BB6" w:rsidRPr="00F60BB6" w:rsidRDefault="00F60BB6" w:rsidP="00F60BB6">
            <w:pPr>
              <w:spacing w:after="0" w:line="240" w:lineRule="auto"/>
            </w:pPr>
          </w:p>
        </w:tc>
        <w:tc>
          <w:tcPr>
            <w:tcW w:w="1073" w:type="dxa"/>
          </w:tcPr>
          <w:p w14:paraId="2E021966" w14:textId="77777777" w:rsidR="00F60BB6" w:rsidRPr="00F60BB6" w:rsidRDefault="00F60BB6" w:rsidP="00F60BB6">
            <w:pPr>
              <w:spacing w:after="0" w:line="240" w:lineRule="auto"/>
            </w:pPr>
          </w:p>
        </w:tc>
        <w:tc>
          <w:tcPr>
            <w:tcW w:w="641" w:type="dxa"/>
          </w:tcPr>
          <w:p w14:paraId="219529E2" w14:textId="77777777" w:rsidR="00F60BB6" w:rsidRPr="00F60BB6" w:rsidRDefault="00F60BB6" w:rsidP="00F60BB6">
            <w:pPr>
              <w:spacing w:after="0" w:line="240" w:lineRule="auto"/>
            </w:pPr>
          </w:p>
        </w:tc>
        <w:tc>
          <w:tcPr>
            <w:tcW w:w="629" w:type="dxa"/>
          </w:tcPr>
          <w:p w14:paraId="7274960B" w14:textId="77777777" w:rsidR="00F60BB6" w:rsidRPr="00F60BB6" w:rsidRDefault="00F60BB6" w:rsidP="00F60BB6">
            <w:pPr>
              <w:spacing w:after="0" w:line="240" w:lineRule="auto"/>
            </w:pPr>
          </w:p>
        </w:tc>
        <w:tc>
          <w:tcPr>
            <w:tcW w:w="952" w:type="dxa"/>
          </w:tcPr>
          <w:p w14:paraId="7DAD271E" w14:textId="77777777" w:rsidR="00F60BB6" w:rsidRPr="00F60BB6" w:rsidRDefault="00F60BB6" w:rsidP="00F60BB6">
            <w:pPr>
              <w:spacing w:after="0" w:line="240" w:lineRule="auto"/>
            </w:pPr>
          </w:p>
        </w:tc>
        <w:tc>
          <w:tcPr>
            <w:tcW w:w="1024" w:type="dxa"/>
          </w:tcPr>
          <w:p w14:paraId="76C2A54D" w14:textId="77777777" w:rsidR="00F60BB6" w:rsidRPr="00F60BB6" w:rsidRDefault="00F60BB6" w:rsidP="00F60BB6">
            <w:pPr>
              <w:spacing w:after="0" w:line="240" w:lineRule="auto"/>
            </w:pPr>
          </w:p>
        </w:tc>
      </w:tr>
      <w:tr w:rsidR="00F60BB6" w:rsidRPr="00F60BB6" w14:paraId="62107F95" w14:textId="77777777" w:rsidTr="00F60BB6">
        <w:trPr>
          <w:trHeight w:hRule="exact" w:val="480"/>
        </w:trPr>
        <w:tc>
          <w:tcPr>
            <w:tcW w:w="3258" w:type="dxa"/>
          </w:tcPr>
          <w:p w14:paraId="260FB43C" w14:textId="77777777" w:rsidR="00F60BB6" w:rsidRPr="00F60BB6" w:rsidRDefault="00F60BB6" w:rsidP="00F60BB6">
            <w:pPr>
              <w:spacing w:after="0" w:line="240" w:lineRule="auto"/>
            </w:pPr>
          </w:p>
        </w:tc>
        <w:tc>
          <w:tcPr>
            <w:tcW w:w="1080" w:type="dxa"/>
          </w:tcPr>
          <w:p w14:paraId="43821AE4" w14:textId="77777777" w:rsidR="00F60BB6" w:rsidRPr="00F60BB6" w:rsidRDefault="00F60BB6" w:rsidP="00F60BB6">
            <w:pPr>
              <w:spacing w:after="0" w:line="240" w:lineRule="auto"/>
            </w:pPr>
          </w:p>
        </w:tc>
        <w:tc>
          <w:tcPr>
            <w:tcW w:w="990" w:type="dxa"/>
          </w:tcPr>
          <w:p w14:paraId="714E8666" w14:textId="77777777" w:rsidR="00F60BB6" w:rsidRPr="00F60BB6" w:rsidRDefault="00F60BB6" w:rsidP="00F60BB6">
            <w:pPr>
              <w:spacing w:after="0" w:line="240" w:lineRule="auto"/>
            </w:pPr>
          </w:p>
        </w:tc>
        <w:tc>
          <w:tcPr>
            <w:tcW w:w="1073" w:type="dxa"/>
          </w:tcPr>
          <w:p w14:paraId="6C86F4A2" w14:textId="77777777" w:rsidR="00F60BB6" w:rsidRPr="00F60BB6" w:rsidRDefault="00F60BB6" w:rsidP="00F60BB6">
            <w:pPr>
              <w:spacing w:after="0" w:line="240" w:lineRule="auto"/>
            </w:pPr>
          </w:p>
        </w:tc>
        <w:tc>
          <w:tcPr>
            <w:tcW w:w="641" w:type="dxa"/>
          </w:tcPr>
          <w:p w14:paraId="1063D52E" w14:textId="77777777" w:rsidR="00F60BB6" w:rsidRPr="00F60BB6" w:rsidRDefault="00F60BB6" w:rsidP="00F60BB6">
            <w:pPr>
              <w:spacing w:after="0" w:line="240" w:lineRule="auto"/>
            </w:pPr>
          </w:p>
        </w:tc>
        <w:tc>
          <w:tcPr>
            <w:tcW w:w="629" w:type="dxa"/>
          </w:tcPr>
          <w:p w14:paraId="60F5EF98" w14:textId="77777777" w:rsidR="00F60BB6" w:rsidRPr="00F60BB6" w:rsidRDefault="00F60BB6" w:rsidP="00F60BB6">
            <w:pPr>
              <w:spacing w:after="0" w:line="240" w:lineRule="auto"/>
            </w:pPr>
          </w:p>
        </w:tc>
        <w:tc>
          <w:tcPr>
            <w:tcW w:w="952" w:type="dxa"/>
          </w:tcPr>
          <w:p w14:paraId="55F588A9" w14:textId="77777777" w:rsidR="00F60BB6" w:rsidRPr="00F60BB6" w:rsidRDefault="00F60BB6" w:rsidP="00F60BB6">
            <w:pPr>
              <w:spacing w:after="0" w:line="240" w:lineRule="auto"/>
            </w:pPr>
          </w:p>
        </w:tc>
        <w:tc>
          <w:tcPr>
            <w:tcW w:w="1024" w:type="dxa"/>
          </w:tcPr>
          <w:p w14:paraId="4788B18E" w14:textId="77777777" w:rsidR="00F60BB6" w:rsidRPr="00F60BB6" w:rsidRDefault="00F60BB6" w:rsidP="00F60BB6">
            <w:pPr>
              <w:spacing w:after="0" w:line="240" w:lineRule="auto"/>
            </w:pPr>
          </w:p>
        </w:tc>
      </w:tr>
      <w:tr w:rsidR="00F60BB6" w:rsidRPr="00F60BB6" w14:paraId="3E13F0B6" w14:textId="77777777" w:rsidTr="00F60BB6">
        <w:trPr>
          <w:trHeight w:hRule="exact" w:val="480"/>
        </w:trPr>
        <w:tc>
          <w:tcPr>
            <w:tcW w:w="3258" w:type="dxa"/>
          </w:tcPr>
          <w:p w14:paraId="2DFB5FA8" w14:textId="77777777" w:rsidR="00F60BB6" w:rsidRPr="00F60BB6" w:rsidRDefault="00F60BB6" w:rsidP="00F60BB6">
            <w:pPr>
              <w:spacing w:after="0" w:line="240" w:lineRule="auto"/>
            </w:pPr>
          </w:p>
        </w:tc>
        <w:tc>
          <w:tcPr>
            <w:tcW w:w="1080" w:type="dxa"/>
          </w:tcPr>
          <w:p w14:paraId="1F91726C" w14:textId="77777777" w:rsidR="00F60BB6" w:rsidRPr="00F60BB6" w:rsidRDefault="00F60BB6" w:rsidP="00F60BB6">
            <w:pPr>
              <w:spacing w:after="0" w:line="240" w:lineRule="auto"/>
            </w:pPr>
          </w:p>
        </w:tc>
        <w:tc>
          <w:tcPr>
            <w:tcW w:w="990" w:type="dxa"/>
          </w:tcPr>
          <w:p w14:paraId="29DF4A2A" w14:textId="77777777" w:rsidR="00F60BB6" w:rsidRPr="00F60BB6" w:rsidRDefault="00F60BB6" w:rsidP="00F60BB6">
            <w:pPr>
              <w:spacing w:after="0" w:line="240" w:lineRule="auto"/>
            </w:pPr>
          </w:p>
        </w:tc>
        <w:tc>
          <w:tcPr>
            <w:tcW w:w="1073" w:type="dxa"/>
          </w:tcPr>
          <w:p w14:paraId="762CF82F" w14:textId="77777777" w:rsidR="00F60BB6" w:rsidRPr="00F60BB6" w:rsidRDefault="00F60BB6" w:rsidP="00F60BB6">
            <w:pPr>
              <w:spacing w:after="0" w:line="240" w:lineRule="auto"/>
            </w:pPr>
          </w:p>
        </w:tc>
        <w:tc>
          <w:tcPr>
            <w:tcW w:w="641" w:type="dxa"/>
          </w:tcPr>
          <w:p w14:paraId="363A157E" w14:textId="77777777" w:rsidR="00F60BB6" w:rsidRPr="00F60BB6" w:rsidRDefault="00F60BB6" w:rsidP="00F60BB6">
            <w:pPr>
              <w:spacing w:after="0" w:line="240" w:lineRule="auto"/>
            </w:pPr>
          </w:p>
        </w:tc>
        <w:tc>
          <w:tcPr>
            <w:tcW w:w="629" w:type="dxa"/>
          </w:tcPr>
          <w:p w14:paraId="6D574455" w14:textId="77777777" w:rsidR="00F60BB6" w:rsidRPr="00F60BB6" w:rsidRDefault="00F60BB6" w:rsidP="00F60BB6">
            <w:pPr>
              <w:spacing w:after="0" w:line="240" w:lineRule="auto"/>
            </w:pPr>
          </w:p>
        </w:tc>
        <w:tc>
          <w:tcPr>
            <w:tcW w:w="952" w:type="dxa"/>
          </w:tcPr>
          <w:p w14:paraId="47E56E9C" w14:textId="77777777" w:rsidR="00F60BB6" w:rsidRPr="00F60BB6" w:rsidRDefault="00F60BB6" w:rsidP="00F60BB6">
            <w:pPr>
              <w:spacing w:after="0" w:line="240" w:lineRule="auto"/>
            </w:pPr>
          </w:p>
        </w:tc>
        <w:tc>
          <w:tcPr>
            <w:tcW w:w="1024" w:type="dxa"/>
          </w:tcPr>
          <w:p w14:paraId="47D128B8" w14:textId="77777777" w:rsidR="00F60BB6" w:rsidRPr="00F60BB6" w:rsidRDefault="00F60BB6" w:rsidP="00F60BB6">
            <w:pPr>
              <w:spacing w:after="0" w:line="240" w:lineRule="auto"/>
            </w:pPr>
          </w:p>
        </w:tc>
      </w:tr>
      <w:tr w:rsidR="00F60BB6" w:rsidRPr="00F60BB6" w14:paraId="30CEA3E9" w14:textId="77777777" w:rsidTr="00F60BB6">
        <w:trPr>
          <w:trHeight w:hRule="exact" w:val="480"/>
        </w:trPr>
        <w:tc>
          <w:tcPr>
            <w:tcW w:w="3258" w:type="dxa"/>
          </w:tcPr>
          <w:p w14:paraId="1E06561A" w14:textId="77777777" w:rsidR="00F60BB6" w:rsidRPr="00F60BB6" w:rsidRDefault="00F60BB6" w:rsidP="00F60BB6">
            <w:pPr>
              <w:spacing w:after="0" w:line="240" w:lineRule="auto"/>
            </w:pPr>
          </w:p>
        </w:tc>
        <w:tc>
          <w:tcPr>
            <w:tcW w:w="1080" w:type="dxa"/>
          </w:tcPr>
          <w:p w14:paraId="7421F111" w14:textId="77777777" w:rsidR="00F60BB6" w:rsidRPr="00F60BB6" w:rsidRDefault="00F60BB6" w:rsidP="00F60BB6">
            <w:pPr>
              <w:spacing w:after="0" w:line="240" w:lineRule="auto"/>
            </w:pPr>
          </w:p>
        </w:tc>
        <w:tc>
          <w:tcPr>
            <w:tcW w:w="990" w:type="dxa"/>
          </w:tcPr>
          <w:p w14:paraId="552A2045" w14:textId="77777777" w:rsidR="00F60BB6" w:rsidRPr="00F60BB6" w:rsidRDefault="00F60BB6" w:rsidP="00F60BB6">
            <w:pPr>
              <w:spacing w:after="0" w:line="240" w:lineRule="auto"/>
            </w:pPr>
          </w:p>
        </w:tc>
        <w:tc>
          <w:tcPr>
            <w:tcW w:w="1073" w:type="dxa"/>
          </w:tcPr>
          <w:p w14:paraId="4C24E416" w14:textId="77777777" w:rsidR="00F60BB6" w:rsidRPr="00F60BB6" w:rsidRDefault="00F60BB6" w:rsidP="00F60BB6">
            <w:pPr>
              <w:spacing w:after="0" w:line="240" w:lineRule="auto"/>
            </w:pPr>
          </w:p>
        </w:tc>
        <w:tc>
          <w:tcPr>
            <w:tcW w:w="641" w:type="dxa"/>
          </w:tcPr>
          <w:p w14:paraId="3E4F04D9" w14:textId="77777777" w:rsidR="00F60BB6" w:rsidRPr="00F60BB6" w:rsidRDefault="00F60BB6" w:rsidP="00F60BB6">
            <w:pPr>
              <w:spacing w:after="0" w:line="240" w:lineRule="auto"/>
            </w:pPr>
          </w:p>
        </w:tc>
        <w:tc>
          <w:tcPr>
            <w:tcW w:w="629" w:type="dxa"/>
          </w:tcPr>
          <w:p w14:paraId="7879BF09" w14:textId="77777777" w:rsidR="00F60BB6" w:rsidRPr="00F60BB6" w:rsidRDefault="00F60BB6" w:rsidP="00F60BB6">
            <w:pPr>
              <w:spacing w:after="0" w:line="240" w:lineRule="auto"/>
            </w:pPr>
          </w:p>
        </w:tc>
        <w:tc>
          <w:tcPr>
            <w:tcW w:w="952" w:type="dxa"/>
          </w:tcPr>
          <w:p w14:paraId="71A2C409" w14:textId="77777777" w:rsidR="00F60BB6" w:rsidRPr="00F60BB6" w:rsidRDefault="00F60BB6" w:rsidP="00F60BB6">
            <w:pPr>
              <w:spacing w:after="0" w:line="240" w:lineRule="auto"/>
            </w:pPr>
          </w:p>
        </w:tc>
        <w:tc>
          <w:tcPr>
            <w:tcW w:w="1024" w:type="dxa"/>
          </w:tcPr>
          <w:p w14:paraId="0C479292" w14:textId="77777777" w:rsidR="00F60BB6" w:rsidRPr="00F60BB6" w:rsidRDefault="00F60BB6" w:rsidP="00F60BB6">
            <w:pPr>
              <w:spacing w:after="0" w:line="240" w:lineRule="auto"/>
            </w:pPr>
          </w:p>
        </w:tc>
      </w:tr>
      <w:tr w:rsidR="00F60BB6" w:rsidRPr="00F60BB6" w14:paraId="1A0E5C4F" w14:textId="77777777" w:rsidTr="00F60BB6">
        <w:trPr>
          <w:trHeight w:hRule="exact" w:val="480"/>
        </w:trPr>
        <w:tc>
          <w:tcPr>
            <w:tcW w:w="3258" w:type="dxa"/>
          </w:tcPr>
          <w:p w14:paraId="0272F651" w14:textId="77777777" w:rsidR="00F60BB6" w:rsidRPr="00F60BB6" w:rsidRDefault="00F60BB6" w:rsidP="00F60BB6">
            <w:pPr>
              <w:spacing w:after="0" w:line="240" w:lineRule="auto"/>
            </w:pPr>
          </w:p>
        </w:tc>
        <w:tc>
          <w:tcPr>
            <w:tcW w:w="1080" w:type="dxa"/>
          </w:tcPr>
          <w:p w14:paraId="0F603EA5" w14:textId="77777777" w:rsidR="00F60BB6" w:rsidRPr="00F60BB6" w:rsidRDefault="00F60BB6" w:rsidP="00F60BB6">
            <w:pPr>
              <w:spacing w:after="0" w:line="240" w:lineRule="auto"/>
            </w:pPr>
          </w:p>
        </w:tc>
        <w:tc>
          <w:tcPr>
            <w:tcW w:w="990" w:type="dxa"/>
          </w:tcPr>
          <w:p w14:paraId="7A5002C7" w14:textId="77777777" w:rsidR="00F60BB6" w:rsidRPr="00F60BB6" w:rsidRDefault="00F60BB6" w:rsidP="00F60BB6">
            <w:pPr>
              <w:spacing w:after="0" w:line="240" w:lineRule="auto"/>
            </w:pPr>
          </w:p>
        </w:tc>
        <w:tc>
          <w:tcPr>
            <w:tcW w:w="1073" w:type="dxa"/>
          </w:tcPr>
          <w:p w14:paraId="6A877E08" w14:textId="77777777" w:rsidR="00F60BB6" w:rsidRPr="00F60BB6" w:rsidRDefault="00F60BB6" w:rsidP="00F60BB6">
            <w:pPr>
              <w:spacing w:after="0" w:line="240" w:lineRule="auto"/>
            </w:pPr>
          </w:p>
        </w:tc>
        <w:tc>
          <w:tcPr>
            <w:tcW w:w="641" w:type="dxa"/>
          </w:tcPr>
          <w:p w14:paraId="6AFAEEEA" w14:textId="77777777" w:rsidR="00F60BB6" w:rsidRPr="00F60BB6" w:rsidRDefault="00F60BB6" w:rsidP="00F60BB6">
            <w:pPr>
              <w:spacing w:after="0" w:line="240" w:lineRule="auto"/>
            </w:pPr>
          </w:p>
        </w:tc>
        <w:tc>
          <w:tcPr>
            <w:tcW w:w="629" w:type="dxa"/>
          </w:tcPr>
          <w:p w14:paraId="37AC8A6F" w14:textId="77777777" w:rsidR="00F60BB6" w:rsidRPr="00F60BB6" w:rsidRDefault="00F60BB6" w:rsidP="00F60BB6">
            <w:pPr>
              <w:spacing w:after="0" w:line="240" w:lineRule="auto"/>
            </w:pPr>
          </w:p>
        </w:tc>
        <w:tc>
          <w:tcPr>
            <w:tcW w:w="952" w:type="dxa"/>
          </w:tcPr>
          <w:p w14:paraId="71478EE0" w14:textId="77777777" w:rsidR="00F60BB6" w:rsidRPr="00F60BB6" w:rsidRDefault="00F60BB6" w:rsidP="00F60BB6">
            <w:pPr>
              <w:spacing w:after="0" w:line="240" w:lineRule="auto"/>
            </w:pPr>
          </w:p>
        </w:tc>
        <w:tc>
          <w:tcPr>
            <w:tcW w:w="1024" w:type="dxa"/>
          </w:tcPr>
          <w:p w14:paraId="61411D4F" w14:textId="77777777" w:rsidR="00F60BB6" w:rsidRPr="00F60BB6" w:rsidRDefault="00F60BB6" w:rsidP="00F60BB6">
            <w:pPr>
              <w:spacing w:after="0" w:line="240" w:lineRule="auto"/>
            </w:pPr>
          </w:p>
        </w:tc>
      </w:tr>
      <w:tr w:rsidR="00F60BB6" w:rsidRPr="00F60BB6" w14:paraId="320AF9A6" w14:textId="77777777" w:rsidTr="00F60BB6">
        <w:tc>
          <w:tcPr>
            <w:tcW w:w="3258" w:type="dxa"/>
          </w:tcPr>
          <w:p w14:paraId="33F7F8CC" w14:textId="77777777" w:rsidR="00F60BB6" w:rsidRPr="00F60BB6" w:rsidRDefault="00F60BB6" w:rsidP="00F60BB6">
            <w:pPr>
              <w:spacing w:after="0" w:line="240" w:lineRule="auto"/>
            </w:pPr>
          </w:p>
        </w:tc>
        <w:tc>
          <w:tcPr>
            <w:tcW w:w="1080" w:type="dxa"/>
          </w:tcPr>
          <w:p w14:paraId="4B10897E" w14:textId="77777777" w:rsidR="00F60BB6" w:rsidRPr="00F60BB6" w:rsidRDefault="00F60BB6" w:rsidP="00F60BB6">
            <w:pPr>
              <w:spacing w:after="0" w:line="240" w:lineRule="auto"/>
            </w:pPr>
          </w:p>
        </w:tc>
        <w:tc>
          <w:tcPr>
            <w:tcW w:w="990" w:type="dxa"/>
          </w:tcPr>
          <w:p w14:paraId="54778961" w14:textId="77777777" w:rsidR="00F60BB6" w:rsidRPr="00F60BB6" w:rsidRDefault="00F60BB6" w:rsidP="00F60BB6">
            <w:pPr>
              <w:spacing w:after="0" w:line="240" w:lineRule="auto"/>
            </w:pPr>
          </w:p>
        </w:tc>
        <w:tc>
          <w:tcPr>
            <w:tcW w:w="1073" w:type="dxa"/>
          </w:tcPr>
          <w:p w14:paraId="08DE2994" w14:textId="77777777" w:rsidR="00F60BB6" w:rsidRPr="00F60BB6" w:rsidRDefault="00F60BB6" w:rsidP="00F60BB6">
            <w:pPr>
              <w:spacing w:after="0" w:line="240" w:lineRule="auto"/>
            </w:pPr>
          </w:p>
        </w:tc>
        <w:tc>
          <w:tcPr>
            <w:tcW w:w="641" w:type="dxa"/>
          </w:tcPr>
          <w:p w14:paraId="4DEDD65A" w14:textId="77777777" w:rsidR="00F60BB6" w:rsidRPr="00F60BB6" w:rsidRDefault="00F60BB6" w:rsidP="00F60BB6">
            <w:pPr>
              <w:spacing w:after="0" w:line="240" w:lineRule="auto"/>
            </w:pPr>
          </w:p>
        </w:tc>
        <w:tc>
          <w:tcPr>
            <w:tcW w:w="629" w:type="dxa"/>
          </w:tcPr>
          <w:p w14:paraId="38450E64" w14:textId="77777777" w:rsidR="00F60BB6" w:rsidRPr="00F60BB6" w:rsidRDefault="00F60BB6" w:rsidP="00F60BB6">
            <w:pPr>
              <w:spacing w:after="0" w:line="240" w:lineRule="auto"/>
            </w:pPr>
          </w:p>
        </w:tc>
        <w:tc>
          <w:tcPr>
            <w:tcW w:w="952" w:type="dxa"/>
          </w:tcPr>
          <w:p w14:paraId="4C45E80C" w14:textId="77777777" w:rsidR="00F60BB6" w:rsidRPr="00F60BB6" w:rsidRDefault="00F60BB6" w:rsidP="00F60BB6">
            <w:pPr>
              <w:spacing w:after="0" w:line="240" w:lineRule="auto"/>
            </w:pPr>
          </w:p>
        </w:tc>
        <w:tc>
          <w:tcPr>
            <w:tcW w:w="1024" w:type="dxa"/>
          </w:tcPr>
          <w:p w14:paraId="30E3E668" w14:textId="77777777" w:rsidR="00F60BB6" w:rsidRPr="00F60BB6" w:rsidRDefault="00F60BB6" w:rsidP="00F60BB6">
            <w:pPr>
              <w:spacing w:after="0" w:line="240" w:lineRule="auto"/>
            </w:pPr>
          </w:p>
        </w:tc>
      </w:tr>
    </w:tbl>
    <w:p w14:paraId="6A183549" w14:textId="77777777" w:rsidR="00F60BB6" w:rsidRPr="00F60BB6" w:rsidRDefault="00F60BB6" w:rsidP="00F60BB6">
      <w:pPr>
        <w:spacing w:after="0" w:line="240" w:lineRule="auto"/>
      </w:pPr>
    </w:p>
    <w:p w14:paraId="3DC12582" w14:textId="77777777" w:rsidR="00F60BB6" w:rsidRPr="00F60BB6" w:rsidRDefault="00F60BB6" w:rsidP="00F60BB6">
      <w:pPr>
        <w:spacing w:after="0" w:line="240" w:lineRule="auto"/>
      </w:pPr>
      <w:r w:rsidRPr="00F60BB6">
        <w:t>Total Annual Household Income: $_____________</w:t>
      </w:r>
      <w:r w:rsidRPr="00F60BB6">
        <w:tab/>
        <w:t>Total Number of Occupants: __________</w:t>
      </w:r>
    </w:p>
    <w:p w14:paraId="35C8CCF6" w14:textId="77777777" w:rsidR="00F60BB6" w:rsidRPr="00F60BB6" w:rsidRDefault="00F60BB6" w:rsidP="00F60BB6">
      <w:pPr>
        <w:spacing w:after="0" w:line="240" w:lineRule="auto"/>
      </w:pPr>
    </w:p>
    <w:p w14:paraId="736BBFF2" w14:textId="77777777" w:rsidR="00F60BB6" w:rsidRPr="00F60BB6" w:rsidRDefault="00F60BB6" w:rsidP="00F60BB6">
      <w:pPr>
        <w:spacing w:after="0" w:line="240" w:lineRule="auto"/>
      </w:pPr>
      <w:r w:rsidRPr="00F60BB6">
        <w:t>Rent: $_____________</w:t>
      </w:r>
      <w:r w:rsidRPr="00F60BB6">
        <w:tab/>
        <w:t>Female Head of Household:   Yes_____</w:t>
      </w:r>
      <w:r w:rsidRPr="00F60BB6">
        <w:tab/>
        <w:t>No _____</w:t>
      </w:r>
      <w:r w:rsidRPr="00F60BB6">
        <w:tab/>
      </w:r>
      <w:r w:rsidRPr="00F60BB6">
        <w:tab/>
      </w:r>
      <w:r w:rsidRPr="00F60BB6">
        <w:tab/>
      </w:r>
    </w:p>
    <w:p w14:paraId="07AFAB2B" w14:textId="77777777" w:rsidR="00F60BB6" w:rsidRPr="00F60BB6" w:rsidRDefault="00F60BB6" w:rsidP="00F60BB6">
      <w:pPr>
        <w:spacing w:after="0" w:line="240" w:lineRule="auto"/>
      </w:pPr>
      <w:r w:rsidRPr="00F60BB6">
        <w:t xml:space="preserve">Income Status of Household (check one): </w:t>
      </w:r>
      <w:bookmarkStart w:id="346" w:name="Check120"/>
      <w:r w:rsidRPr="00F60BB6">
        <w:fldChar w:fldCharType="begin">
          <w:ffData>
            <w:name w:val="Check120"/>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46"/>
      <w:r w:rsidRPr="00F60BB6">
        <w:t xml:space="preserve">Very Low (0-30% MFI*)  </w:t>
      </w:r>
      <w:bookmarkStart w:id="347" w:name="Check133"/>
      <w:r w:rsidRPr="00F60BB6">
        <w:fldChar w:fldCharType="begin">
          <w:ffData>
            <w:name w:val="Check133"/>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47"/>
      <w:r w:rsidRPr="00F60BB6">
        <w:t xml:space="preserve"> Low (31-50% MFI*) </w:t>
      </w:r>
      <w:r w:rsidRPr="00F60BB6">
        <w:tab/>
      </w:r>
    </w:p>
    <w:p w14:paraId="794634A9" w14:textId="77777777" w:rsidR="00F60BB6" w:rsidRPr="00F60BB6" w:rsidRDefault="00F60BB6" w:rsidP="00F60BB6">
      <w:pPr>
        <w:spacing w:after="0" w:line="240" w:lineRule="auto"/>
      </w:pPr>
      <w:r w:rsidRPr="00F60BB6">
        <w:fldChar w:fldCharType="begin">
          <w:ffData>
            <w:name w:val="Check133"/>
            <w:enabled/>
            <w:calcOnExit w:val="0"/>
            <w:checkBox>
              <w:sizeAuto/>
              <w:default w:val="0"/>
            </w:checkBox>
          </w:ffData>
        </w:fldChar>
      </w:r>
      <w:r w:rsidRPr="00F60BB6">
        <w:instrText xml:space="preserve"> FORMCHECKBOX </w:instrText>
      </w:r>
      <w:r w:rsidR="00EC251A">
        <w:fldChar w:fldCharType="separate"/>
      </w:r>
      <w:r w:rsidRPr="00F60BB6">
        <w:fldChar w:fldCharType="end"/>
      </w:r>
      <w:r w:rsidRPr="00F60BB6">
        <w:t xml:space="preserve"> Moderate (51-80% MFI*) </w:t>
      </w:r>
      <w:r w:rsidRPr="00F60BB6">
        <w:fldChar w:fldCharType="begin">
          <w:ffData>
            <w:name w:val="Check133"/>
            <w:enabled/>
            <w:calcOnExit w:val="0"/>
            <w:checkBox>
              <w:sizeAuto/>
              <w:default w:val="0"/>
            </w:checkBox>
          </w:ffData>
        </w:fldChar>
      </w:r>
      <w:r w:rsidRPr="00F60BB6">
        <w:instrText xml:space="preserve"> FORMCHECKBOX </w:instrText>
      </w:r>
      <w:r w:rsidR="00EC251A">
        <w:fldChar w:fldCharType="separate"/>
      </w:r>
      <w:r w:rsidRPr="00F60BB6">
        <w:fldChar w:fldCharType="end"/>
      </w:r>
      <w:r w:rsidRPr="00F60BB6">
        <w:t>Over 81% MFI) *MFI is median family income.</w:t>
      </w:r>
    </w:p>
    <w:p w14:paraId="7D444406" w14:textId="77777777" w:rsidR="00F60BB6" w:rsidRPr="00F60BB6" w:rsidRDefault="00F60BB6" w:rsidP="00F60BB6">
      <w:pPr>
        <w:spacing w:after="0" w:line="240" w:lineRule="auto"/>
      </w:pPr>
    </w:p>
    <w:p w14:paraId="3EF28E52" w14:textId="77777777" w:rsidR="00F60BB6" w:rsidRPr="00F60BB6" w:rsidRDefault="00F60BB6" w:rsidP="00F60BB6">
      <w:pPr>
        <w:spacing w:after="0" w:line="240" w:lineRule="auto"/>
      </w:pPr>
      <w:r w:rsidRPr="00F60BB6">
        <w:t>_____________________________</w:t>
      </w:r>
      <w:r w:rsidRPr="00F60BB6">
        <w:tab/>
      </w:r>
      <w:r w:rsidRPr="00F60BB6">
        <w:tab/>
      </w:r>
      <w:r w:rsidRPr="00F60BB6">
        <w:tab/>
        <w:t>____________________________________ Income Survey Taker</w:t>
      </w:r>
      <w:r w:rsidRPr="00F60BB6">
        <w:tab/>
      </w:r>
      <w:r w:rsidRPr="00F60BB6">
        <w:tab/>
      </w:r>
      <w:r w:rsidRPr="00F60BB6">
        <w:tab/>
        <w:t xml:space="preserve">                         Head of Household or Other Adult </w:t>
      </w:r>
    </w:p>
    <w:p w14:paraId="7A4AA83E" w14:textId="77777777" w:rsidR="00F60BB6" w:rsidRPr="00F60BB6" w:rsidRDefault="00F60BB6" w:rsidP="00F60BB6">
      <w:pPr>
        <w:spacing w:after="0" w:line="240" w:lineRule="auto"/>
      </w:pPr>
      <w:r w:rsidRPr="00F60BB6">
        <w:t>Signature and Date</w:t>
      </w:r>
      <w:r w:rsidRPr="00F60BB6">
        <w:tab/>
      </w:r>
      <w:r w:rsidRPr="00F60BB6">
        <w:tab/>
      </w:r>
      <w:r w:rsidRPr="00F60BB6">
        <w:tab/>
      </w:r>
      <w:r w:rsidRPr="00F60BB6">
        <w:tab/>
      </w:r>
      <w:r w:rsidRPr="00F60BB6">
        <w:tab/>
        <w:t xml:space="preserve"> Member Signature and Date</w:t>
      </w:r>
    </w:p>
    <w:p w14:paraId="1D25452B" w14:textId="77777777" w:rsidR="00F60BB6" w:rsidRPr="00F60BB6" w:rsidRDefault="00F60BB6" w:rsidP="00F60BB6">
      <w:pPr>
        <w:spacing w:after="0" w:line="240" w:lineRule="auto"/>
        <w:rPr>
          <w:b/>
          <w:i/>
        </w:rPr>
      </w:pPr>
    </w:p>
    <w:p w14:paraId="7F6F484F" w14:textId="368DC9F6" w:rsidR="00F60BB6" w:rsidRPr="00F60BB6" w:rsidRDefault="00F60BB6" w:rsidP="00F60BB6">
      <w:pPr>
        <w:spacing w:after="0" w:line="240" w:lineRule="auto"/>
      </w:pPr>
      <w:r w:rsidRPr="00F60BB6">
        <w:rPr>
          <w:b/>
          <w:i/>
        </w:rPr>
        <w:t>Part B: Public and/or Non-Public Facility Needs</w:t>
      </w:r>
    </w:p>
    <w:p w14:paraId="130A83E0" w14:textId="77777777" w:rsidR="00F60BB6" w:rsidRPr="00F60BB6" w:rsidRDefault="00F60BB6" w:rsidP="00F60BB6">
      <w:pPr>
        <w:spacing w:after="0" w:line="240" w:lineRule="auto"/>
        <w:rPr>
          <w:b/>
        </w:rPr>
      </w:pPr>
      <w:r w:rsidRPr="00F60BB6">
        <w:rPr>
          <w:b/>
        </w:rPr>
        <w:t>DETERMINATION OF WATER, WASTEWATER, STREETS, AND DRAINAGE CONDITIONS</w:t>
      </w:r>
      <w:r w:rsidRPr="00F60BB6">
        <w:rPr>
          <w:b/>
        </w:rPr>
        <w:tab/>
      </w:r>
    </w:p>
    <w:p w14:paraId="1571E658" w14:textId="77777777" w:rsidR="00F60BB6" w:rsidRPr="00F60BB6" w:rsidRDefault="00F60BB6" w:rsidP="00F60BB6">
      <w:pPr>
        <w:spacing w:after="0" w:line="240" w:lineRule="auto"/>
      </w:pPr>
    </w:p>
    <w:p w14:paraId="4D9E79C3" w14:textId="1DF3AA28" w:rsidR="00F60BB6" w:rsidRPr="00F60BB6" w:rsidRDefault="00F60BB6" w:rsidP="00F60BB6">
      <w:pPr>
        <w:spacing w:after="0" w:line="240" w:lineRule="auto"/>
      </w:pPr>
      <w:r w:rsidRPr="00F60BB6">
        <w:t>House Address: __________________________________</w:t>
      </w:r>
      <w:r w:rsidRPr="00F60BB6">
        <w:tab/>
        <w:t>Map#: _______</w:t>
      </w:r>
      <w:r w:rsidRPr="00F60BB6">
        <w:tab/>
        <w:t>Date of Inspection:__________________</w:t>
      </w:r>
    </w:p>
    <w:p w14:paraId="6F92B33E" w14:textId="77777777" w:rsidR="00F60BB6" w:rsidRPr="00F60BB6" w:rsidRDefault="00F60BB6" w:rsidP="00F60BB6">
      <w:pPr>
        <w:spacing w:after="0" w:line="240" w:lineRule="auto"/>
        <w:rPr>
          <w:b/>
          <w:i/>
          <w:sz w:val="16"/>
          <w:szCs w:val="16"/>
        </w:rPr>
      </w:pPr>
      <w:r w:rsidRPr="00F60BB6">
        <w:rPr>
          <w:b/>
          <w:i/>
          <w:sz w:val="16"/>
          <w:szCs w:val="16"/>
        </w:rPr>
        <w:t xml:space="preserve">Check the block for any of the four categories that have a severe or moderate need.  Then check the specific condition under either severe or moderate.  Choose only one that is most applicable to the need.  If the need is minor/non-need, do not check </w:t>
      </w:r>
      <w:r w:rsidRPr="00F60BB6">
        <w:rPr>
          <w:b/>
          <w:i/>
          <w:sz w:val="16"/>
          <w:szCs w:val="16"/>
          <w:u w:val="single"/>
        </w:rPr>
        <w:t>any</w:t>
      </w:r>
      <w:r w:rsidRPr="00F60BB6">
        <w:rPr>
          <w:b/>
          <w:i/>
          <w:sz w:val="16"/>
          <w:szCs w:val="16"/>
        </w:rPr>
        <w:t xml:space="preserve"> boxes.  Minor/non-need is assumed if no boxes are checked. </w:t>
      </w:r>
      <w:r w:rsidRPr="00F60BB6">
        <w:rPr>
          <w:b/>
          <w:sz w:val="16"/>
          <w:szCs w:val="16"/>
        </w:rPr>
        <w:t>(Note: Check if contaminated water or no potable water has been confirmed through a test.)</w:t>
      </w:r>
    </w:p>
    <w:tbl>
      <w:tblPr>
        <w:tblW w:w="0" w:type="auto"/>
        <w:tblInd w:w="18" w:type="dxa"/>
        <w:tblLayout w:type="fixed"/>
        <w:tblLook w:val="0000" w:firstRow="0" w:lastRow="0" w:firstColumn="0" w:lastColumn="0" w:noHBand="0" w:noVBand="0"/>
      </w:tblPr>
      <w:tblGrid>
        <w:gridCol w:w="1620"/>
        <w:gridCol w:w="7"/>
        <w:gridCol w:w="3644"/>
        <w:gridCol w:w="4179"/>
      </w:tblGrid>
      <w:tr w:rsidR="00F60BB6" w:rsidRPr="00F60BB6" w14:paraId="35512CCD" w14:textId="77777777" w:rsidTr="00F60BB6">
        <w:trPr>
          <w:gridBefore w:val="1"/>
          <w:wBefore w:w="1620" w:type="dxa"/>
        </w:trPr>
        <w:tc>
          <w:tcPr>
            <w:tcW w:w="7830" w:type="dxa"/>
            <w:gridSpan w:val="3"/>
            <w:tcBorders>
              <w:top w:val="single" w:sz="6" w:space="0" w:color="auto"/>
              <w:left w:val="single" w:sz="6" w:space="0" w:color="auto"/>
              <w:bottom w:val="single" w:sz="6" w:space="0" w:color="auto"/>
              <w:right w:val="single" w:sz="6" w:space="0" w:color="auto"/>
            </w:tcBorders>
          </w:tcPr>
          <w:p w14:paraId="69F34955" w14:textId="77777777" w:rsidR="00F60BB6" w:rsidRPr="00F60BB6" w:rsidRDefault="00F60BB6" w:rsidP="00F60BB6">
            <w:pPr>
              <w:spacing w:after="0" w:line="240" w:lineRule="auto"/>
            </w:pPr>
            <w:r w:rsidRPr="00F60BB6">
              <w:rPr>
                <w:b/>
                <w:i/>
              </w:rPr>
              <w:t>Conditions</w:t>
            </w:r>
          </w:p>
        </w:tc>
      </w:tr>
      <w:tr w:rsidR="00F60BB6" w:rsidRPr="00F60BB6" w14:paraId="6F1B3DF7" w14:textId="77777777" w:rsidTr="00F60BB6">
        <w:tc>
          <w:tcPr>
            <w:tcW w:w="1627" w:type="dxa"/>
            <w:gridSpan w:val="2"/>
            <w:tcBorders>
              <w:top w:val="single" w:sz="6" w:space="0" w:color="auto"/>
              <w:left w:val="single" w:sz="6" w:space="0" w:color="auto"/>
              <w:bottom w:val="single" w:sz="6" w:space="0" w:color="auto"/>
              <w:right w:val="single" w:sz="6" w:space="0" w:color="auto"/>
            </w:tcBorders>
            <w:shd w:val="pct5" w:color="auto" w:fill="auto"/>
          </w:tcPr>
          <w:p w14:paraId="06309608" w14:textId="77777777" w:rsidR="00F60BB6" w:rsidRPr="00F60BB6" w:rsidRDefault="00F60BB6" w:rsidP="00F60BB6">
            <w:pPr>
              <w:spacing w:after="0" w:line="240" w:lineRule="auto"/>
              <w:rPr>
                <w:b/>
              </w:rPr>
            </w:pPr>
          </w:p>
          <w:p w14:paraId="10F8776B" w14:textId="77777777" w:rsidR="00F60BB6" w:rsidRPr="00F60BB6" w:rsidRDefault="00F60BB6" w:rsidP="00F60BB6">
            <w:pPr>
              <w:spacing w:after="0" w:line="240" w:lineRule="auto"/>
              <w:rPr>
                <w:b/>
              </w:rPr>
            </w:pPr>
            <w:r w:rsidRPr="00F60BB6">
              <w:rPr>
                <w:b/>
                <w:i/>
              </w:rPr>
              <w:t>Need Category</w:t>
            </w:r>
          </w:p>
        </w:tc>
        <w:tc>
          <w:tcPr>
            <w:tcW w:w="3644" w:type="dxa"/>
            <w:tcBorders>
              <w:top w:val="single" w:sz="6" w:space="0" w:color="auto"/>
              <w:bottom w:val="single" w:sz="6" w:space="0" w:color="auto"/>
              <w:right w:val="single" w:sz="6" w:space="0" w:color="auto"/>
            </w:tcBorders>
            <w:shd w:val="clear" w:color="auto" w:fill="D2C6C1" w:themeFill="background2" w:themeFillShade="E6"/>
          </w:tcPr>
          <w:p w14:paraId="2709F46D" w14:textId="77777777" w:rsidR="00F60BB6" w:rsidRPr="00F60BB6" w:rsidRDefault="00F60BB6" w:rsidP="00F60BB6">
            <w:pPr>
              <w:spacing w:after="0" w:line="240" w:lineRule="auto"/>
              <w:rPr>
                <w:b/>
                <w:i/>
              </w:rPr>
            </w:pPr>
          </w:p>
          <w:p w14:paraId="43F2C80C" w14:textId="77777777" w:rsidR="00F60BB6" w:rsidRPr="00F60BB6" w:rsidRDefault="00F60BB6" w:rsidP="00F60BB6">
            <w:pPr>
              <w:spacing w:after="0" w:line="240" w:lineRule="auto"/>
            </w:pPr>
            <w:r w:rsidRPr="00F60BB6">
              <w:rPr>
                <w:b/>
                <w:i/>
              </w:rPr>
              <w:t>Severe</w:t>
            </w:r>
          </w:p>
        </w:tc>
        <w:tc>
          <w:tcPr>
            <w:tcW w:w="4179" w:type="dxa"/>
            <w:tcBorders>
              <w:top w:val="single" w:sz="6" w:space="0" w:color="auto"/>
              <w:bottom w:val="single" w:sz="6" w:space="0" w:color="auto"/>
              <w:right w:val="single" w:sz="6" w:space="0" w:color="auto"/>
            </w:tcBorders>
            <w:shd w:val="clear" w:color="auto" w:fill="D2C6C1" w:themeFill="background2" w:themeFillShade="E6"/>
          </w:tcPr>
          <w:p w14:paraId="53F15504" w14:textId="77777777" w:rsidR="00F60BB6" w:rsidRPr="00F60BB6" w:rsidRDefault="00F60BB6" w:rsidP="00F60BB6">
            <w:pPr>
              <w:spacing w:after="0" w:line="240" w:lineRule="auto"/>
              <w:rPr>
                <w:b/>
                <w:i/>
              </w:rPr>
            </w:pPr>
          </w:p>
          <w:p w14:paraId="6C57606E" w14:textId="77777777" w:rsidR="00F60BB6" w:rsidRPr="00F60BB6" w:rsidRDefault="00F60BB6" w:rsidP="00F60BB6">
            <w:pPr>
              <w:spacing w:after="0" w:line="240" w:lineRule="auto"/>
            </w:pPr>
            <w:r w:rsidRPr="00F60BB6">
              <w:rPr>
                <w:b/>
                <w:i/>
              </w:rPr>
              <w:t>Moderate</w:t>
            </w:r>
          </w:p>
        </w:tc>
      </w:tr>
      <w:tr w:rsidR="00F60BB6" w:rsidRPr="00F60BB6" w14:paraId="47304ACB" w14:textId="77777777" w:rsidTr="00F60BB6">
        <w:tc>
          <w:tcPr>
            <w:tcW w:w="1627" w:type="dxa"/>
            <w:gridSpan w:val="2"/>
            <w:tcBorders>
              <w:left w:val="single" w:sz="6" w:space="0" w:color="auto"/>
              <w:right w:val="single" w:sz="6" w:space="0" w:color="auto"/>
            </w:tcBorders>
          </w:tcPr>
          <w:p w14:paraId="03251D0D" w14:textId="77777777" w:rsidR="00F60BB6" w:rsidRPr="00F60BB6" w:rsidRDefault="00F60BB6" w:rsidP="00F60BB6">
            <w:pPr>
              <w:spacing w:after="0" w:line="240" w:lineRule="auto"/>
              <w:rPr>
                <w:b/>
                <w:i/>
              </w:rPr>
            </w:pPr>
          </w:p>
          <w:p w14:paraId="41D839FD" w14:textId="77777777" w:rsidR="00F60BB6" w:rsidRPr="00F60BB6" w:rsidRDefault="00F60BB6" w:rsidP="00F60BB6">
            <w:pPr>
              <w:spacing w:after="0" w:line="240" w:lineRule="auto"/>
            </w:pPr>
            <w:r w:rsidRPr="00F60BB6">
              <w:rPr>
                <w:b/>
                <w:i/>
              </w:rPr>
              <w:t>Water</w:t>
            </w:r>
            <w:r w:rsidRPr="00F60BB6">
              <w:t xml:space="preserve"> </w:t>
            </w:r>
            <w:r w:rsidRPr="00F60BB6">
              <w:fldChar w:fldCharType="begin">
                <w:ffData>
                  <w:name w:val="Check82"/>
                  <w:enabled/>
                  <w:calcOnExit w:val="0"/>
                  <w:checkBox>
                    <w:sizeAuto/>
                    <w:default w:val="0"/>
                  </w:checkBox>
                </w:ffData>
              </w:fldChar>
            </w:r>
            <w:r w:rsidRPr="00F60BB6">
              <w:instrText xml:space="preserve"> FORMCHECKBOX </w:instrText>
            </w:r>
            <w:r w:rsidR="00EC251A">
              <w:fldChar w:fldCharType="separate"/>
            </w:r>
            <w:r w:rsidRPr="00F60BB6">
              <w:fldChar w:fldCharType="end"/>
            </w:r>
          </w:p>
        </w:tc>
        <w:tc>
          <w:tcPr>
            <w:tcW w:w="3644" w:type="dxa"/>
            <w:tcBorders>
              <w:right w:val="single" w:sz="6" w:space="0" w:color="auto"/>
            </w:tcBorders>
          </w:tcPr>
          <w:p w14:paraId="1F357695" w14:textId="77777777" w:rsidR="00F60BB6" w:rsidRPr="00F60BB6" w:rsidRDefault="00F60BB6" w:rsidP="00F60BB6">
            <w:pPr>
              <w:spacing w:after="0" w:line="240" w:lineRule="auto"/>
            </w:pPr>
          </w:p>
          <w:bookmarkStart w:id="348" w:name="Check31"/>
          <w:p w14:paraId="6112EA2C" w14:textId="77777777" w:rsidR="00F60BB6" w:rsidRPr="00F60BB6" w:rsidRDefault="00F60BB6" w:rsidP="00F60BB6">
            <w:pPr>
              <w:spacing w:after="0" w:line="240" w:lineRule="auto"/>
            </w:pPr>
            <w:r w:rsidRPr="00F60BB6">
              <w:fldChar w:fldCharType="begin">
                <w:ffData>
                  <w:name w:val="Check31"/>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48"/>
            <w:r w:rsidRPr="00F60BB6">
              <w:t xml:space="preserve"> No water supply or dry well</w:t>
            </w:r>
            <w:proofErr w:type="gramStart"/>
            <w:r w:rsidRPr="00F60BB6">
              <w:t xml:space="preserve">   (</w:t>
            </w:r>
            <w:proofErr w:type="gramEnd"/>
            <w:r w:rsidRPr="00F60BB6">
              <w:t>Circle one)</w:t>
            </w:r>
          </w:p>
          <w:p w14:paraId="2DAE9518" w14:textId="77777777" w:rsidR="00F60BB6" w:rsidRPr="00F60BB6" w:rsidRDefault="00F60BB6" w:rsidP="00F60BB6">
            <w:pPr>
              <w:spacing w:after="0" w:line="240" w:lineRule="auto"/>
            </w:pPr>
          </w:p>
          <w:p w14:paraId="1D9A7DE8" w14:textId="77777777" w:rsidR="00F60BB6" w:rsidRPr="00F60BB6" w:rsidRDefault="00F60BB6" w:rsidP="00F60BB6">
            <w:pPr>
              <w:spacing w:after="0" w:line="240" w:lineRule="auto"/>
            </w:pPr>
            <w:r w:rsidRPr="00F60BB6">
              <w:fldChar w:fldCharType="begin">
                <w:ffData>
                  <w:name w:val="Check31"/>
                  <w:enabled/>
                  <w:calcOnExit w:val="0"/>
                  <w:checkBox>
                    <w:sizeAuto/>
                    <w:default w:val="0"/>
                  </w:checkBox>
                </w:ffData>
              </w:fldChar>
            </w:r>
            <w:r w:rsidRPr="00F60BB6">
              <w:instrText xml:space="preserve"> FORMCHECKBOX </w:instrText>
            </w:r>
            <w:r w:rsidR="00EC251A">
              <w:fldChar w:fldCharType="separate"/>
            </w:r>
            <w:r w:rsidRPr="00F60BB6">
              <w:fldChar w:fldCharType="end"/>
            </w:r>
            <w:r w:rsidRPr="00F60BB6">
              <w:t xml:space="preserve"> Spring   </w:t>
            </w:r>
          </w:p>
        </w:tc>
        <w:tc>
          <w:tcPr>
            <w:tcW w:w="4179" w:type="dxa"/>
            <w:tcBorders>
              <w:top w:val="single" w:sz="6" w:space="0" w:color="auto"/>
              <w:right w:val="single" w:sz="6" w:space="0" w:color="auto"/>
            </w:tcBorders>
            <w:shd w:val="clear" w:color="auto" w:fill="auto"/>
          </w:tcPr>
          <w:p w14:paraId="4ADCEBFF" w14:textId="77777777" w:rsidR="00F60BB6" w:rsidRPr="00F60BB6" w:rsidRDefault="00F60BB6" w:rsidP="00F60BB6">
            <w:pPr>
              <w:spacing w:after="0" w:line="240" w:lineRule="auto"/>
            </w:pPr>
          </w:p>
          <w:p w14:paraId="185670C1" w14:textId="77777777" w:rsidR="00F60BB6" w:rsidRPr="00F60BB6" w:rsidRDefault="00F60BB6" w:rsidP="00F60BB6">
            <w:pPr>
              <w:spacing w:after="0" w:line="240" w:lineRule="auto"/>
            </w:pPr>
            <w:r w:rsidRPr="00F60BB6">
              <w:fldChar w:fldCharType="begin">
                <w:ffData>
                  <w:name w:val="Check38"/>
                  <w:enabled/>
                  <w:calcOnExit w:val="0"/>
                  <w:checkBox>
                    <w:sizeAuto/>
                    <w:default w:val="0"/>
                  </w:checkBox>
                </w:ffData>
              </w:fldChar>
            </w:r>
            <w:r w:rsidRPr="00F60BB6">
              <w:instrText xml:space="preserve"> FORMCHECKBOX </w:instrText>
            </w:r>
            <w:r w:rsidR="00EC251A">
              <w:fldChar w:fldCharType="separate"/>
            </w:r>
            <w:r w:rsidRPr="00F60BB6">
              <w:fldChar w:fldCharType="end"/>
            </w:r>
            <w:r w:rsidRPr="00F60BB6">
              <w:t xml:space="preserve"> Inadequately sized/poorly functioning </w:t>
            </w:r>
            <w:r w:rsidRPr="00F60BB6">
              <w:rPr>
                <w:u w:val="single"/>
              </w:rPr>
              <w:t>public water lines</w:t>
            </w:r>
          </w:p>
        </w:tc>
      </w:tr>
      <w:tr w:rsidR="00F60BB6" w:rsidRPr="00F60BB6" w14:paraId="5E13B31D" w14:textId="77777777" w:rsidTr="00F60BB6">
        <w:tc>
          <w:tcPr>
            <w:tcW w:w="1627" w:type="dxa"/>
            <w:gridSpan w:val="2"/>
            <w:tcBorders>
              <w:left w:val="single" w:sz="6" w:space="0" w:color="auto"/>
              <w:right w:val="single" w:sz="6" w:space="0" w:color="auto"/>
            </w:tcBorders>
          </w:tcPr>
          <w:p w14:paraId="22B22DCE" w14:textId="77777777" w:rsidR="00F60BB6" w:rsidRPr="00F60BB6" w:rsidRDefault="00F60BB6" w:rsidP="00F60BB6">
            <w:pPr>
              <w:spacing w:after="0" w:line="240" w:lineRule="auto"/>
            </w:pPr>
          </w:p>
        </w:tc>
        <w:tc>
          <w:tcPr>
            <w:tcW w:w="3644" w:type="dxa"/>
            <w:tcBorders>
              <w:right w:val="single" w:sz="6" w:space="0" w:color="auto"/>
            </w:tcBorders>
          </w:tcPr>
          <w:p w14:paraId="28940C6F" w14:textId="77777777" w:rsidR="00F60BB6" w:rsidRPr="00F60BB6" w:rsidRDefault="00F60BB6" w:rsidP="00F60BB6">
            <w:pPr>
              <w:spacing w:after="0" w:line="240" w:lineRule="auto"/>
            </w:pPr>
          </w:p>
          <w:bookmarkStart w:id="349" w:name="Check7"/>
          <w:p w14:paraId="52ADB492" w14:textId="77777777" w:rsidR="00F60BB6" w:rsidRPr="00F60BB6" w:rsidRDefault="00F60BB6" w:rsidP="00F60BB6">
            <w:pPr>
              <w:spacing w:after="0" w:line="240" w:lineRule="auto"/>
            </w:pPr>
            <w:r w:rsidRPr="00F60BB6">
              <w:fldChar w:fldCharType="begin">
                <w:ffData>
                  <w:name w:val="Check7"/>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49"/>
            <w:r w:rsidRPr="00F60BB6">
              <w:t xml:space="preserve"> Contaminated well </w:t>
            </w:r>
            <w:r w:rsidRPr="00F60BB6">
              <w:rPr>
                <w:i/>
              </w:rPr>
              <w:t>Tested?</w:t>
            </w:r>
            <w:r w:rsidRPr="00F60BB6">
              <w:t xml:space="preserve"> </w:t>
            </w:r>
            <w:r w:rsidRPr="00F60BB6">
              <w:fldChar w:fldCharType="begin">
                <w:ffData>
                  <w:name w:val="Check156"/>
                  <w:enabled/>
                  <w:calcOnExit w:val="0"/>
                  <w:checkBox>
                    <w:sizeAuto/>
                    <w:default w:val="0"/>
                  </w:checkBox>
                </w:ffData>
              </w:fldChar>
            </w:r>
            <w:r w:rsidRPr="00F60BB6">
              <w:instrText xml:space="preserve"> FORMCHECKBOX </w:instrText>
            </w:r>
            <w:r w:rsidR="00EC251A">
              <w:fldChar w:fldCharType="separate"/>
            </w:r>
            <w:r w:rsidRPr="00F60BB6">
              <w:fldChar w:fldCharType="end"/>
            </w:r>
            <w:r w:rsidRPr="00F60BB6">
              <w:t xml:space="preserve"> yes </w:t>
            </w:r>
            <w:r w:rsidRPr="00F60BB6">
              <w:fldChar w:fldCharType="begin">
                <w:ffData>
                  <w:name w:val="Check156"/>
                  <w:enabled/>
                  <w:calcOnExit w:val="0"/>
                  <w:checkBox>
                    <w:sizeAuto/>
                    <w:default w:val="0"/>
                  </w:checkBox>
                </w:ffData>
              </w:fldChar>
            </w:r>
            <w:r w:rsidRPr="00F60BB6">
              <w:instrText xml:space="preserve"> FORMCHECKBOX </w:instrText>
            </w:r>
            <w:r w:rsidR="00EC251A">
              <w:fldChar w:fldCharType="separate"/>
            </w:r>
            <w:r w:rsidRPr="00F60BB6">
              <w:fldChar w:fldCharType="end"/>
            </w:r>
            <w:r w:rsidRPr="00F60BB6">
              <w:t xml:space="preserve"> no</w:t>
            </w:r>
          </w:p>
          <w:p w14:paraId="6CF5325B" w14:textId="77777777" w:rsidR="00F60BB6" w:rsidRPr="00F60BB6" w:rsidRDefault="00F60BB6" w:rsidP="00F60BB6">
            <w:pPr>
              <w:spacing w:after="0" w:line="240" w:lineRule="auto"/>
            </w:pPr>
            <w:r w:rsidRPr="00F60BB6">
              <w:t xml:space="preserve">             </w:t>
            </w:r>
          </w:p>
          <w:bookmarkStart w:id="350" w:name="Check151"/>
          <w:p w14:paraId="1599CDCA" w14:textId="77777777" w:rsidR="00F60BB6" w:rsidRPr="00F60BB6" w:rsidRDefault="00F60BB6" w:rsidP="00F60BB6">
            <w:pPr>
              <w:spacing w:after="0" w:line="240" w:lineRule="auto"/>
            </w:pPr>
            <w:r w:rsidRPr="00F60BB6">
              <w:fldChar w:fldCharType="begin">
                <w:ffData>
                  <w:name w:val="Check151"/>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50"/>
            <w:r w:rsidRPr="00F60BB6">
              <w:t xml:space="preserve"> Lack of potable water due to </w:t>
            </w:r>
          </w:p>
          <w:p w14:paraId="48787442" w14:textId="77777777" w:rsidR="00F60BB6" w:rsidRPr="00F60BB6" w:rsidRDefault="00F60BB6" w:rsidP="00F60BB6">
            <w:pPr>
              <w:spacing w:after="0" w:line="240" w:lineRule="auto"/>
            </w:pPr>
            <w:r w:rsidRPr="00F60BB6">
              <w:t xml:space="preserve">    heavy mineral content   </w:t>
            </w:r>
            <w:r w:rsidRPr="00F60BB6">
              <w:rPr>
                <w:i/>
              </w:rPr>
              <w:t>Tested?</w:t>
            </w:r>
            <w:r w:rsidRPr="00F60BB6">
              <w:t xml:space="preserve">  </w:t>
            </w:r>
            <w:bookmarkStart w:id="351" w:name="Check157"/>
            <w:r w:rsidRPr="00F60BB6">
              <w:fldChar w:fldCharType="begin">
                <w:ffData>
                  <w:name w:val="Check157"/>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51"/>
            <w:r w:rsidRPr="00F60BB6">
              <w:t xml:space="preserve">yes    </w:t>
            </w:r>
            <w:r w:rsidRPr="00F60BB6">
              <w:fldChar w:fldCharType="begin">
                <w:ffData>
                  <w:name w:val="Check157"/>
                  <w:enabled/>
                  <w:calcOnExit w:val="0"/>
                  <w:checkBox>
                    <w:sizeAuto/>
                    <w:default w:val="0"/>
                  </w:checkBox>
                </w:ffData>
              </w:fldChar>
            </w:r>
            <w:r w:rsidRPr="00F60BB6">
              <w:instrText xml:space="preserve"> FORMCHECKBOX </w:instrText>
            </w:r>
            <w:r w:rsidR="00EC251A">
              <w:fldChar w:fldCharType="separate"/>
            </w:r>
            <w:r w:rsidRPr="00F60BB6">
              <w:fldChar w:fldCharType="end"/>
            </w:r>
            <w:r w:rsidRPr="00F60BB6">
              <w:t xml:space="preserve">no                                  </w:t>
            </w:r>
          </w:p>
        </w:tc>
        <w:tc>
          <w:tcPr>
            <w:tcW w:w="4179" w:type="dxa"/>
            <w:tcBorders>
              <w:right w:val="single" w:sz="6" w:space="0" w:color="auto"/>
            </w:tcBorders>
          </w:tcPr>
          <w:p w14:paraId="5010D274" w14:textId="77777777" w:rsidR="00F60BB6" w:rsidRPr="00F60BB6" w:rsidRDefault="00F60BB6" w:rsidP="00F60BB6">
            <w:pPr>
              <w:spacing w:after="0" w:line="240" w:lineRule="auto"/>
            </w:pPr>
          </w:p>
          <w:bookmarkStart w:id="352" w:name="Check33"/>
          <w:p w14:paraId="30669B1C" w14:textId="77777777" w:rsidR="00F60BB6" w:rsidRPr="00F60BB6" w:rsidRDefault="00F60BB6" w:rsidP="00F60BB6">
            <w:pPr>
              <w:spacing w:after="0" w:line="240" w:lineRule="auto"/>
              <w:rPr>
                <w:u w:val="single"/>
              </w:rPr>
            </w:pPr>
            <w:r w:rsidRPr="00F60BB6">
              <w:fldChar w:fldCharType="begin">
                <w:ffData>
                  <w:name w:val="Check33"/>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52"/>
            <w:r w:rsidRPr="00F60BB6">
              <w:t xml:space="preserve"> On-site severe condition or no water supply </w:t>
            </w:r>
            <w:r w:rsidRPr="00F60BB6">
              <w:rPr>
                <w:u w:val="single"/>
              </w:rPr>
              <w:t>but public water runs in front of/by the house and house is not connected.</w:t>
            </w:r>
          </w:p>
          <w:p w14:paraId="6B595B62" w14:textId="77777777" w:rsidR="00F60BB6" w:rsidRPr="00F60BB6" w:rsidRDefault="00F60BB6" w:rsidP="00F60BB6">
            <w:pPr>
              <w:spacing w:after="0" w:line="240" w:lineRule="auto"/>
            </w:pPr>
          </w:p>
        </w:tc>
      </w:tr>
      <w:tr w:rsidR="00F60BB6" w:rsidRPr="00F60BB6" w14:paraId="05726004" w14:textId="77777777" w:rsidTr="00F60BB6">
        <w:tc>
          <w:tcPr>
            <w:tcW w:w="1627" w:type="dxa"/>
            <w:gridSpan w:val="2"/>
            <w:tcBorders>
              <w:left w:val="single" w:sz="6" w:space="0" w:color="auto"/>
              <w:right w:val="single" w:sz="6" w:space="0" w:color="auto"/>
            </w:tcBorders>
          </w:tcPr>
          <w:p w14:paraId="34CB4AC2" w14:textId="77777777" w:rsidR="00F60BB6" w:rsidRPr="00F60BB6" w:rsidRDefault="00F60BB6" w:rsidP="00F60BB6">
            <w:pPr>
              <w:spacing w:after="0" w:line="240" w:lineRule="auto"/>
            </w:pPr>
          </w:p>
        </w:tc>
        <w:tc>
          <w:tcPr>
            <w:tcW w:w="3644" w:type="dxa"/>
            <w:tcBorders>
              <w:bottom w:val="single" w:sz="4" w:space="0" w:color="auto"/>
              <w:right w:val="single" w:sz="6" w:space="0" w:color="auto"/>
            </w:tcBorders>
          </w:tcPr>
          <w:p w14:paraId="75FFCB8A" w14:textId="77777777" w:rsidR="00F60BB6" w:rsidRPr="00F60BB6" w:rsidRDefault="00F60BB6" w:rsidP="00F60BB6">
            <w:pPr>
              <w:spacing w:after="0" w:line="240" w:lineRule="auto"/>
            </w:pPr>
          </w:p>
          <w:bookmarkStart w:id="353" w:name="Check144"/>
          <w:p w14:paraId="71306FE1" w14:textId="77777777" w:rsidR="00F60BB6" w:rsidRPr="00F60BB6" w:rsidRDefault="00F60BB6" w:rsidP="00F60BB6">
            <w:pPr>
              <w:spacing w:after="0" w:line="240" w:lineRule="auto"/>
            </w:pPr>
            <w:r w:rsidRPr="00F60BB6">
              <w:fldChar w:fldCharType="begin">
                <w:ffData>
                  <w:name w:val="Check144"/>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53"/>
            <w:r w:rsidRPr="00F60BB6">
              <w:t xml:space="preserve"> Unapproved well documented by the health  </w:t>
            </w:r>
          </w:p>
          <w:p w14:paraId="6A410997" w14:textId="77777777" w:rsidR="00F60BB6" w:rsidRPr="00F60BB6" w:rsidRDefault="00F60BB6" w:rsidP="00F60BB6">
            <w:pPr>
              <w:spacing w:after="0" w:line="240" w:lineRule="auto"/>
            </w:pPr>
            <w:r w:rsidRPr="00F60BB6">
              <w:t xml:space="preserve">    department        </w:t>
            </w:r>
            <w:r w:rsidRPr="00F60BB6">
              <w:rPr>
                <w:i/>
                <w:iCs/>
              </w:rPr>
              <w:t>Letter included</w:t>
            </w:r>
            <w:r w:rsidRPr="00F60BB6">
              <w:t xml:space="preserve">   </w:t>
            </w:r>
            <w:r w:rsidRPr="00F60BB6">
              <w:fldChar w:fldCharType="begin">
                <w:ffData>
                  <w:name w:val="Check157"/>
                  <w:enabled/>
                  <w:calcOnExit w:val="0"/>
                  <w:checkBox>
                    <w:sizeAuto/>
                    <w:default w:val="0"/>
                  </w:checkBox>
                </w:ffData>
              </w:fldChar>
            </w:r>
            <w:r w:rsidRPr="00F60BB6">
              <w:instrText xml:space="preserve"> FORMCHECKBOX </w:instrText>
            </w:r>
            <w:r w:rsidR="00EC251A">
              <w:fldChar w:fldCharType="separate"/>
            </w:r>
            <w:r w:rsidRPr="00F60BB6">
              <w:fldChar w:fldCharType="end"/>
            </w:r>
            <w:r w:rsidRPr="00F60BB6">
              <w:t xml:space="preserve">yes </w:t>
            </w:r>
            <w:r w:rsidRPr="00F60BB6">
              <w:fldChar w:fldCharType="begin">
                <w:ffData>
                  <w:name w:val="Check157"/>
                  <w:enabled/>
                  <w:calcOnExit w:val="0"/>
                  <w:checkBox>
                    <w:sizeAuto/>
                    <w:default w:val="0"/>
                  </w:checkBox>
                </w:ffData>
              </w:fldChar>
            </w:r>
            <w:r w:rsidRPr="00F60BB6">
              <w:instrText xml:space="preserve"> FORMCHECKBOX </w:instrText>
            </w:r>
            <w:r w:rsidR="00EC251A">
              <w:fldChar w:fldCharType="separate"/>
            </w:r>
            <w:r w:rsidRPr="00F60BB6">
              <w:fldChar w:fldCharType="end"/>
            </w:r>
            <w:r w:rsidRPr="00F60BB6">
              <w:t>no</w:t>
            </w:r>
          </w:p>
          <w:p w14:paraId="5C19D3A0" w14:textId="77777777" w:rsidR="00F60BB6" w:rsidRPr="00F60BB6" w:rsidRDefault="00F60BB6" w:rsidP="00F60BB6">
            <w:pPr>
              <w:spacing w:after="0" w:line="240" w:lineRule="auto"/>
            </w:pPr>
          </w:p>
        </w:tc>
        <w:tc>
          <w:tcPr>
            <w:tcW w:w="4179" w:type="dxa"/>
            <w:tcBorders>
              <w:bottom w:val="single" w:sz="4" w:space="0" w:color="auto"/>
              <w:right w:val="single" w:sz="6" w:space="0" w:color="auto"/>
            </w:tcBorders>
          </w:tcPr>
          <w:p w14:paraId="65D87EEF" w14:textId="77777777" w:rsidR="00F60BB6" w:rsidRPr="00F60BB6" w:rsidRDefault="00F60BB6" w:rsidP="00F60BB6">
            <w:pPr>
              <w:spacing w:after="0" w:line="240" w:lineRule="auto"/>
            </w:pPr>
            <w:bookmarkStart w:id="354" w:name="Check34"/>
          </w:p>
          <w:p w14:paraId="3D8A808C" w14:textId="77777777" w:rsidR="00F60BB6" w:rsidRPr="00F60BB6" w:rsidRDefault="00F60BB6" w:rsidP="00F60BB6">
            <w:pPr>
              <w:spacing w:after="0" w:line="240" w:lineRule="auto"/>
            </w:pPr>
            <w:r w:rsidRPr="00F60BB6">
              <w:fldChar w:fldCharType="begin">
                <w:ffData>
                  <w:name w:val="Check34"/>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54"/>
            <w:r w:rsidRPr="00F60BB6">
              <w:t xml:space="preserve"> Periodically failing shallow well</w:t>
            </w:r>
          </w:p>
        </w:tc>
      </w:tr>
      <w:tr w:rsidR="00F60BB6" w:rsidRPr="00F60BB6" w14:paraId="7D7F712E" w14:textId="77777777" w:rsidTr="00F60BB6">
        <w:tc>
          <w:tcPr>
            <w:tcW w:w="1627" w:type="dxa"/>
            <w:gridSpan w:val="2"/>
            <w:tcBorders>
              <w:top w:val="single" w:sz="6" w:space="0" w:color="auto"/>
              <w:left w:val="single" w:sz="6" w:space="0" w:color="auto"/>
              <w:right w:val="single" w:sz="6" w:space="0" w:color="auto"/>
            </w:tcBorders>
          </w:tcPr>
          <w:p w14:paraId="0FDA352D" w14:textId="77777777" w:rsidR="00F60BB6" w:rsidRPr="00F60BB6" w:rsidRDefault="00F60BB6" w:rsidP="00F60BB6">
            <w:pPr>
              <w:spacing w:after="0" w:line="240" w:lineRule="auto"/>
              <w:rPr>
                <w:b/>
                <w:i/>
              </w:rPr>
            </w:pPr>
          </w:p>
          <w:p w14:paraId="4136A9E8" w14:textId="77777777" w:rsidR="00F60BB6" w:rsidRPr="00F60BB6" w:rsidRDefault="00F60BB6" w:rsidP="00F60BB6">
            <w:pPr>
              <w:spacing w:after="0" w:line="240" w:lineRule="auto"/>
            </w:pPr>
            <w:r w:rsidRPr="00F60BB6">
              <w:rPr>
                <w:b/>
                <w:i/>
              </w:rPr>
              <w:t xml:space="preserve">Wastewater </w:t>
            </w:r>
            <w:bookmarkStart w:id="355" w:name="Check28"/>
            <w:r w:rsidRPr="00F60BB6">
              <w:fldChar w:fldCharType="begin">
                <w:ffData>
                  <w:name w:val="Check28"/>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55"/>
          </w:p>
          <w:p w14:paraId="692109B6" w14:textId="77777777" w:rsidR="00F60BB6" w:rsidRPr="00F60BB6" w:rsidRDefault="00F60BB6" w:rsidP="00F60BB6">
            <w:pPr>
              <w:spacing w:after="0" w:line="240" w:lineRule="auto"/>
              <w:rPr>
                <w:b/>
                <w:i/>
              </w:rPr>
            </w:pPr>
          </w:p>
        </w:tc>
        <w:tc>
          <w:tcPr>
            <w:tcW w:w="3644" w:type="dxa"/>
            <w:tcBorders>
              <w:top w:val="single" w:sz="4" w:space="0" w:color="auto"/>
              <w:right w:val="single" w:sz="6" w:space="0" w:color="auto"/>
            </w:tcBorders>
          </w:tcPr>
          <w:p w14:paraId="337E828E" w14:textId="77777777" w:rsidR="00F60BB6" w:rsidRPr="00F60BB6" w:rsidRDefault="00F60BB6" w:rsidP="00F60BB6">
            <w:pPr>
              <w:spacing w:after="0" w:line="240" w:lineRule="auto"/>
            </w:pPr>
          </w:p>
          <w:bookmarkStart w:id="356" w:name="Check37"/>
          <w:p w14:paraId="17634998" w14:textId="3C8E34D6" w:rsidR="00F60BB6" w:rsidRPr="00F60BB6" w:rsidRDefault="00F60BB6" w:rsidP="00F60BB6">
            <w:pPr>
              <w:spacing w:after="0" w:line="240" w:lineRule="auto"/>
            </w:pPr>
            <w:r w:rsidRPr="00F60BB6">
              <w:fldChar w:fldCharType="begin">
                <w:ffData>
                  <w:name w:val="Check37"/>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56"/>
            <w:r w:rsidRPr="00F60BB6">
              <w:t xml:space="preserve"> No wastewater disposal system (including no pit privy or outhouse)</w:t>
            </w:r>
          </w:p>
        </w:tc>
        <w:tc>
          <w:tcPr>
            <w:tcW w:w="4179" w:type="dxa"/>
            <w:tcBorders>
              <w:top w:val="single" w:sz="4" w:space="0" w:color="auto"/>
              <w:right w:val="single" w:sz="6" w:space="0" w:color="auto"/>
            </w:tcBorders>
          </w:tcPr>
          <w:p w14:paraId="570B150C" w14:textId="77777777" w:rsidR="00F60BB6" w:rsidRPr="00F60BB6" w:rsidRDefault="00F60BB6" w:rsidP="00F60BB6">
            <w:pPr>
              <w:spacing w:after="0" w:line="240" w:lineRule="auto"/>
            </w:pPr>
            <w:r w:rsidRPr="00F60BB6">
              <w:softHyphen/>
            </w:r>
            <w:r w:rsidRPr="00F60BB6">
              <w:softHyphen/>
            </w:r>
          </w:p>
          <w:bookmarkStart w:id="357" w:name="Check38"/>
          <w:p w14:paraId="5F335C7A" w14:textId="77777777" w:rsidR="00F60BB6" w:rsidRPr="00F60BB6" w:rsidRDefault="00F60BB6" w:rsidP="00F60BB6">
            <w:pPr>
              <w:spacing w:after="0" w:line="240" w:lineRule="auto"/>
            </w:pPr>
            <w:r w:rsidRPr="00F60BB6">
              <w:fldChar w:fldCharType="begin">
                <w:ffData>
                  <w:name w:val="Check38"/>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57"/>
            <w:r w:rsidRPr="00F60BB6">
              <w:t xml:space="preserve"> Periodically failing septic tank</w:t>
            </w:r>
          </w:p>
          <w:p w14:paraId="506F9C78" w14:textId="77777777" w:rsidR="00F60BB6" w:rsidRPr="00F60BB6" w:rsidRDefault="00F60BB6" w:rsidP="00F60BB6">
            <w:pPr>
              <w:spacing w:after="0" w:line="240" w:lineRule="auto"/>
            </w:pPr>
          </w:p>
          <w:p w14:paraId="64D293DD" w14:textId="7F15CAD3" w:rsidR="00F60BB6" w:rsidRPr="00F60BB6" w:rsidRDefault="00F60BB6" w:rsidP="00F60BB6">
            <w:pPr>
              <w:spacing w:after="0" w:line="240" w:lineRule="auto"/>
            </w:pPr>
            <w:r w:rsidRPr="00F60BB6">
              <w:t xml:space="preserve"> </w:t>
            </w:r>
            <w:r w:rsidRPr="00F60BB6">
              <w:fldChar w:fldCharType="begin">
                <w:ffData>
                  <w:name w:val="Check38"/>
                  <w:enabled/>
                  <w:calcOnExit w:val="0"/>
                  <w:checkBox>
                    <w:sizeAuto/>
                    <w:default w:val="0"/>
                  </w:checkBox>
                </w:ffData>
              </w:fldChar>
            </w:r>
            <w:r w:rsidRPr="00F60BB6">
              <w:instrText xml:space="preserve"> FORMCHECKBOX </w:instrText>
            </w:r>
            <w:r w:rsidR="00EC251A">
              <w:fldChar w:fldCharType="separate"/>
            </w:r>
            <w:r w:rsidRPr="00F60BB6">
              <w:fldChar w:fldCharType="end"/>
            </w:r>
            <w:r w:rsidRPr="00F60BB6">
              <w:t xml:space="preserve"> Inadequately sized/poorly functioning public</w:t>
            </w:r>
            <w:r w:rsidRPr="00F60BB6">
              <w:rPr>
                <w:u w:val="single"/>
              </w:rPr>
              <w:t xml:space="preserve"> sewer lines</w:t>
            </w:r>
            <w:r w:rsidRPr="00F60BB6">
              <w:t xml:space="preserve"> including laterals</w:t>
            </w:r>
          </w:p>
        </w:tc>
      </w:tr>
      <w:tr w:rsidR="00F60BB6" w:rsidRPr="00F60BB6" w14:paraId="17E05F3E" w14:textId="77777777" w:rsidTr="00F60BB6">
        <w:tc>
          <w:tcPr>
            <w:tcW w:w="1627" w:type="dxa"/>
            <w:gridSpan w:val="2"/>
            <w:tcBorders>
              <w:left w:val="single" w:sz="6" w:space="0" w:color="auto"/>
              <w:right w:val="single" w:sz="6" w:space="0" w:color="auto"/>
            </w:tcBorders>
          </w:tcPr>
          <w:p w14:paraId="1D25E122" w14:textId="77777777" w:rsidR="00F60BB6" w:rsidRPr="00F60BB6" w:rsidRDefault="00F60BB6" w:rsidP="00F60BB6">
            <w:pPr>
              <w:spacing w:after="0" w:line="240" w:lineRule="auto"/>
            </w:pPr>
          </w:p>
        </w:tc>
        <w:tc>
          <w:tcPr>
            <w:tcW w:w="3644" w:type="dxa"/>
            <w:tcBorders>
              <w:right w:val="single" w:sz="6" w:space="0" w:color="auto"/>
            </w:tcBorders>
          </w:tcPr>
          <w:p w14:paraId="513A8CB9" w14:textId="77777777" w:rsidR="00F60BB6" w:rsidRPr="00F60BB6" w:rsidRDefault="00F60BB6" w:rsidP="00F60BB6">
            <w:pPr>
              <w:spacing w:after="0" w:line="240" w:lineRule="auto"/>
            </w:pPr>
            <w:bookmarkStart w:id="358" w:name="Check12"/>
          </w:p>
          <w:p w14:paraId="4E3577F6" w14:textId="77777777" w:rsidR="00F60BB6" w:rsidRPr="00F60BB6" w:rsidRDefault="00F60BB6" w:rsidP="00F60BB6">
            <w:pPr>
              <w:spacing w:after="0" w:line="240" w:lineRule="auto"/>
            </w:pPr>
            <w:r w:rsidRPr="00F60BB6">
              <w:fldChar w:fldCharType="begin">
                <w:ffData>
                  <w:name w:val="Check12"/>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58"/>
            <w:r w:rsidRPr="00F60BB6">
              <w:t xml:space="preserve"> Pit Privy (outhouse)</w:t>
            </w:r>
          </w:p>
          <w:p w14:paraId="744801A3" w14:textId="77777777" w:rsidR="00F60BB6" w:rsidRPr="00F60BB6" w:rsidRDefault="00F60BB6" w:rsidP="00F60BB6">
            <w:pPr>
              <w:spacing w:after="0" w:line="240" w:lineRule="auto"/>
            </w:pPr>
          </w:p>
          <w:bookmarkStart w:id="359" w:name="Check14"/>
          <w:p w14:paraId="0973D24A" w14:textId="77777777" w:rsidR="00F60BB6" w:rsidRPr="00F60BB6" w:rsidRDefault="00F60BB6" w:rsidP="00F60BB6">
            <w:pPr>
              <w:spacing w:after="0" w:line="240" w:lineRule="auto"/>
            </w:pPr>
            <w:r w:rsidRPr="00F60BB6">
              <w:fldChar w:fldCharType="begin">
                <w:ffData>
                  <w:name w:val="Check14"/>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59"/>
            <w:r w:rsidRPr="00F60BB6">
              <w:t xml:space="preserve"> Failed septic tank (includes straight piping of gray water if septic tank would fail once gray water added.)</w:t>
            </w:r>
          </w:p>
          <w:p w14:paraId="3B570EF7" w14:textId="77777777" w:rsidR="00F60BB6" w:rsidRPr="00F60BB6" w:rsidRDefault="00F60BB6" w:rsidP="00F60BB6">
            <w:pPr>
              <w:spacing w:after="0" w:line="240" w:lineRule="auto"/>
            </w:pPr>
          </w:p>
        </w:tc>
        <w:tc>
          <w:tcPr>
            <w:tcW w:w="4179" w:type="dxa"/>
            <w:tcBorders>
              <w:right w:val="single" w:sz="6" w:space="0" w:color="auto"/>
            </w:tcBorders>
          </w:tcPr>
          <w:p w14:paraId="15E5E868" w14:textId="77777777" w:rsidR="00F60BB6" w:rsidRPr="00F60BB6" w:rsidRDefault="00F60BB6" w:rsidP="00F60BB6">
            <w:pPr>
              <w:spacing w:after="0" w:line="240" w:lineRule="auto"/>
            </w:pPr>
          </w:p>
          <w:p w14:paraId="3011ACFB"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EC251A">
              <w:fldChar w:fldCharType="separate"/>
            </w:r>
            <w:r w:rsidRPr="00F60BB6">
              <w:fldChar w:fldCharType="end"/>
            </w:r>
            <w:r w:rsidRPr="00F60BB6">
              <w:t xml:space="preserve"> On-site severe condition or no system </w:t>
            </w:r>
            <w:r w:rsidRPr="00F60BB6">
              <w:rPr>
                <w:u w:val="single"/>
              </w:rPr>
              <w:t>but public sewer runs in front of/by the house and house is not connected.</w:t>
            </w:r>
          </w:p>
          <w:p w14:paraId="3125F2CD" w14:textId="77777777" w:rsidR="00F60BB6" w:rsidRPr="00F60BB6" w:rsidRDefault="00F60BB6" w:rsidP="00F60BB6">
            <w:pPr>
              <w:spacing w:after="0" w:line="240" w:lineRule="auto"/>
            </w:pPr>
          </w:p>
        </w:tc>
      </w:tr>
      <w:tr w:rsidR="00F60BB6" w:rsidRPr="00F60BB6" w14:paraId="781804DF" w14:textId="77777777" w:rsidTr="00F60BB6">
        <w:tc>
          <w:tcPr>
            <w:tcW w:w="1627" w:type="dxa"/>
            <w:gridSpan w:val="2"/>
            <w:tcBorders>
              <w:left w:val="single" w:sz="6" w:space="0" w:color="auto"/>
              <w:right w:val="single" w:sz="6" w:space="0" w:color="auto"/>
            </w:tcBorders>
          </w:tcPr>
          <w:p w14:paraId="15B28CEA" w14:textId="77777777" w:rsidR="00F60BB6" w:rsidRPr="00F60BB6" w:rsidRDefault="00F60BB6" w:rsidP="00F60BB6">
            <w:pPr>
              <w:spacing w:after="0" w:line="240" w:lineRule="auto"/>
            </w:pPr>
          </w:p>
        </w:tc>
        <w:tc>
          <w:tcPr>
            <w:tcW w:w="3644" w:type="dxa"/>
            <w:tcBorders>
              <w:right w:val="single" w:sz="6" w:space="0" w:color="auto"/>
            </w:tcBorders>
          </w:tcPr>
          <w:p w14:paraId="7DD4BA1B" w14:textId="77777777" w:rsidR="00F60BB6" w:rsidRPr="00F60BB6" w:rsidRDefault="00F60BB6" w:rsidP="00F60BB6">
            <w:pPr>
              <w:spacing w:after="0" w:line="240" w:lineRule="auto"/>
            </w:pPr>
            <w:bookmarkStart w:id="360" w:name="Check35"/>
          </w:p>
          <w:p w14:paraId="64F49A7D" w14:textId="77777777" w:rsidR="00F60BB6" w:rsidRPr="00F60BB6" w:rsidRDefault="00F60BB6" w:rsidP="00F60BB6">
            <w:pPr>
              <w:spacing w:after="0" w:line="240" w:lineRule="auto"/>
            </w:pPr>
            <w:r w:rsidRPr="00F60BB6">
              <w:fldChar w:fldCharType="begin">
                <w:ffData>
                  <w:name w:val="Check35"/>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60"/>
            <w:r w:rsidRPr="00F60BB6">
              <w:t xml:space="preserve"> Straight piping of sewage as the only wastewater disposal method (black</w:t>
            </w:r>
          </w:p>
          <w:p w14:paraId="16D790D8" w14:textId="77777777" w:rsidR="00F60BB6" w:rsidRPr="00F60BB6" w:rsidRDefault="00F60BB6" w:rsidP="00F60BB6">
            <w:pPr>
              <w:spacing w:after="0" w:line="240" w:lineRule="auto"/>
            </w:pPr>
            <w:r w:rsidRPr="00F60BB6">
              <w:t xml:space="preserve">    water)</w:t>
            </w:r>
          </w:p>
          <w:p w14:paraId="66DC635E" w14:textId="77777777" w:rsidR="00F60BB6" w:rsidRPr="00F60BB6" w:rsidRDefault="00F60BB6" w:rsidP="00F60BB6">
            <w:pPr>
              <w:spacing w:after="0" w:line="240" w:lineRule="auto"/>
            </w:pPr>
          </w:p>
          <w:p w14:paraId="2FDCF021" w14:textId="77777777" w:rsidR="00F60BB6" w:rsidRPr="00F60BB6" w:rsidRDefault="00F60BB6" w:rsidP="00F60BB6">
            <w:pPr>
              <w:spacing w:after="0" w:line="240" w:lineRule="auto"/>
            </w:pPr>
            <w:r w:rsidRPr="00F60BB6">
              <w:fldChar w:fldCharType="begin">
                <w:ffData>
                  <w:name w:val="Check35"/>
                  <w:enabled/>
                  <w:calcOnExit w:val="0"/>
                  <w:checkBox>
                    <w:sizeAuto/>
                    <w:default w:val="0"/>
                  </w:checkBox>
                </w:ffData>
              </w:fldChar>
            </w:r>
            <w:r w:rsidRPr="00F60BB6">
              <w:instrText xml:space="preserve"> FORMCHECKBOX </w:instrText>
            </w:r>
            <w:r w:rsidR="00EC251A">
              <w:fldChar w:fldCharType="separate"/>
            </w:r>
            <w:r w:rsidRPr="00F60BB6">
              <w:fldChar w:fldCharType="end"/>
            </w:r>
            <w:r w:rsidRPr="00F60BB6">
              <w:t>Public sewer line causing severe health or environmental problems for residents*</w:t>
            </w:r>
          </w:p>
        </w:tc>
        <w:tc>
          <w:tcPr>
            <w:tcW w:w="4179" w:type="dxa"/>
            <w:tcBorders>
              <w:right w:val="single" w:sz="6" w:space="0" w:color="auto"/>
            </w:tcBorders>
          </w:tcPr>
          <w:p w14:paraId="49F4F9CE" w14:textId="77777777" w:rsidR="00F60BB6" w:rsidRPr="00F60BB6" w:rsidRDefault="00F60BB6" w:rsidP="00F60BB6">
            <w:pPr>
              <w:spacing w:after="0" w:line="240" w:lineRule="auto"/>
            </w:pPr>
            <w:bookmarkStart w:id="361" w:name="Check124"/>
          </w:p>
          <w:p w14:paraId="5620292E"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61"/>
            <w:r w:rsidRPr="00F60BB6">
              <w:t xml:space="preserve"> Straight piping without any septic </w:t>
            </w:r>
          </w:p>
          <w:p w14:paraId="2AD89F48" w14:textId="77777777" w:rsidR="00F60BB6" w:rsidRPr="00F60BB6" w:rsidRDefault="00F60BB6" w:rsidP="00F60BB6">
            <w:pPr>
              <w:spacing w:after="0" w:line="240" w:lineRule="auto"/>
            </w:pPr>
            <w:r w:rsidRPr="00F60BB6">
              <w:t xml:space="preserve">    tank failure (gray water)</w:t>
            </w:r>
          </w:p>
          <w:p w14:paraId="53635144" w14:textId="77777777" w:rsidR="00F60BB6" w:rsidRPr="00F60BB6" w:rsidRDefault="00F60BB6" w:rsidP="00F60BB6">
            <w:pPr>
              <w:spacing w:after="0" w:line="240" w:lineRule="auto"/>
            </w:pPr>
          </w:p>
          <w:p w14:paraId="24317BD1" w14:textId="77777777" w:rsidR="00F60BB6" w:rsidRPr="00F60BB6" w:rsidRDefault="00F60BB6" w:rsidP="00F60BB6">
            <w:pPr>
              <w:spacing w:after="0" w:line="240" w:lineRule="auto"/>
            </w:pPr>
          </w:p>
          <w:p w14:paraId="1967B9CD" w14:textId="77777777" w:rsidR="00F60BB6" w:rsidRPr="00F60BB6" w:rsidRDefault="00F60BB6" w:rsidP="00F60BB6">
            <w:pPr>
              <w:spacing w:after="0" w:line="240" w:lineRule="auto"/>
            </w:pPr>
          </w:p>
          <w:p w14:paraId="3B4F9BC7" w14:textId="77777777" w:rsidR="00F60BB6" w:rsidRPr="00F60BB6" w:rsidRDefault="00F60BB6" w:rsidP="00F60BB6">
            <w:pPr>
              <w:spacing w:after="0" w:line="240" w:lineRule="auto"/>
            </w:pPr>
          </w:p>
        </w:tc>
      </w:tr>
      <w:tr w:rsidR="00F60BB6" w:rsidRPr="00F60BB6" w14:paraId="54E0616D" w14:textId="77777777" w:rsidTr="00F60BB6">
        <w:tc>
          <w:tcPr>
            <w:tcW w:w="1627" w:type="dxa"/>
            <w:gridSpan w:val="2"/>
            <w:tcBorders>
              <w:left w:val="single" w:sz="6" w:space="0" w:color="auto"/>
              <w:bottom w:val="single" w:sz="4" w:space="0" w:color="auto"/>
              <w:right w:val="single" w:sz="6" w:space="0" w:color="auto"/>
            </w:tcBorders>
          </w:tcPr>
          <w:p w14:paraId="4C7FC836" w14:textId="77777777" w:rsidR="00F60BB6" w:rsidRPr="00F60BB6" w:rsidRDefault="00F60BB6" w:rsidP="00F60BB6">
            <w:pPr>
              <w:spacing w:after="0" w:line="240" w:lineRule="auto"/>
            </w:pPr>
          </w:p>
        </w:tc>
        <w:tc>
          <w:tcPr>
            <w:tcW w:w="3644" w:type="dxa"/>
            <w:tcBorders>
              <w:bottom w:val="single" w:sz="4" w:space="0" w:color="auto"/>
              <w:right w:val="single" w:sz="6" w:space="0" w:color="auto"/>
            </w:tcBorders>
          </w:tcPr>
          <w:p w14:paraId="5D309A5B" w14:textId="77777777" w:rsidR="00F60BB6" w:rsidRPr="00F60BB6" w:rsidRDefault="00F60BB6" w:rsidP="00F60BB6">
            <w:pPr>
              <w:spacing w:after="0" w:line="240" w:lineRule="auto"/>
            </w:pPr>
          </w:p>
        </w:tc>
        <w:tc>
          <w:tcPr>
            <w:tcW w:w="4179" w:type="dxa"/>
            <w:tcBorders>
              <w:bottom w:val="single" w:sz="4" w:space="0" w:color="auto"/>
              <w:right w:val="single" w:sz="6" w:space="0" w:color="auto"/>
            </w:tcBorders>
          </w:tcPr>
          <w:p w14:paraId="2C9E6DA0" w14:textId="77777777" w:rsidR="00F60BB6" w:rsidRPr="00F60BB6" w:rsidRDefault="00F60BB6" w:rsidP="00F60BB6">
            <w:pPr>
              <w:spacing w:after="0" w:line="240" w:lineRule="auto"/>
            </w:pPr>
          </w:p>
        </w:tc>
      </w:tr>
      <w:tr w:rsidR="00F60BB6" w:rsidRPr="00F60BB6" w14:paraId="1F809C32" w14:textId="77777777" w:rsidTr="00F60BB6">
        <w:tc>
          <w:tcPr>
            <w:tcW w:w="1627" w:type="dxa"/>
            <w:gridSpan w:val="2"/>
            <w:tcBorders>
              <w:top w:val="single" w:sz="4" w:space="0" w:color="auto"/>
              <w:left w:val="single" w:sz="6" w:space="0" w:color="auto"/>
              <w:bottom w:val="single" w:sz="4" w:space="0" w:color="auto"/>
              <w:right w:val="single" w:sz="6" w:space="0" w:color="auto"/>
            </w:tcBorders>
          </w:tcPr>
          <w:p w14:paraId="3F066552" w14:textId="77777777" w:rsidR="00F60BB6" w:rsidRPr="00F60BB6" w:rsidRDefault="00F60BB6" w:rsidP="00F60BB6">
            <w:pPr>
              <w:spacing w:after="0" w:line="240" w:lineRule="auto"/>
            </w:pPr>
          </w:p>
          <w:p w14:paraId="7369C2A4" w14:textId="77777777" w:rsidR="00F60BB6" w:rsidRPr="00F60BB6" w:rsidRDefault="00F60BB6" w:rsidP="00F60BB6">
            <w:pPr>
              <w:spacing w:after="0" w:line="240" w:lineRule="auto"/>
            </w:pPr>
            <w:r w:rsidRPr="00F60BB6">
              <w:rPr>
                <w:i/>
              </w:rPr>
              <w:t>Streets</w:t>
            </w:r>
            <w:r w:rsidRPr="00F60BB6">
              <w:t xml:space="preserve"> </w:t>
            </w:r>
            <w:r w:rsidRPr="00F60BB6">
              <w:fldChar w:fldCharType="begin">
                <w:ffData>
                  <w:name w:val="Check82"/>
                  <w:enabled/>
                  <w:calcOnExit w:val="0"/>
                  <w:checkBox>
                    <w:sizeAuto/>
                    <w:default w:val="0"/>
                  </w:checkBox>
                </w:ffData>
              </w:fldChar>
            </w:r>
            <w:r w:rsidRPr="00F60BB6">
              <w:instrText xml:space="preserve"> FORMCHECKBOX </w:instrText>
            </w:r>
            <w:r w:rsidR="00EC251A">
              <w:fldChar w:fldCharType="separate"/>
            </w:r>
            <w:r w:rsidRPr="00F60BB6">
              <w:fldChar w:fldCharType="end"/>
            </w:r>
          </w:p>
        </w:tc>
        <w:tc>
          <w:tcPr>
            <w:tcW w:w="3644" w:type="dxa"/>
            <w:tcBorders>
              <w:top w:val="single" w:sz="4" w:space="0" w:color="auto"/>
              <w:bottom w:val="single" w:sz="4" w:space="0" w:color="auto"/>
              <w:right w:val="single" w:sz="6" w:space="0" w:color="auto"/>
            </w:tcBorders>
          </w:tcPr>
          <w:p w14:paraId="3B5D1533" w14:textId="77777777" w:rsidR="00F60BB6" w:rsidRPr="00F60BB6" w:rsidRDefault="00F60BB6" w:rsidP="00F60BB6">
            <w:pPr>
              <w:spacing w:after="0" w:line="240" w:lineRule="auto"/>
            </w:pPr>
          </w:p>
          <w:p w14:paraId="7D0316AC"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EC251A">
              <w:fldChar w:fldCharType="separate"/>
            </w:r>
            <w:r w:rsidRPr="00F60BB6">
              <w:fldChar w:fldCharType="end"/>
            </w:r>
            <w:r w:rsidRPr="00F60BB6">
              <w:t xml:space="preserve"> Dirt/gravel street(s)</w:t>
            </w:r>
          </w:p>
          <w:p w14:paraId="7A89B9D2" w14:textId="77777777" w:rsidR="00F60BB6" w:rsidRPr="00F60BB6" w:rsidRDefault="00F60BB6" w:rsidP="00F60BB6">
            <w:pPr>
              <w:spacing w:after="0" w:line="240" w:lineRule="auto"/>
            </w:pPr>
          </w:p>
          <w:p w14:paraId="10AA9884"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EC251A">
              <w:fldChar w:fldCharType="separate"/>
            </w:r>
            <w:r w:rsidRPr="00F60BB6">
              <w:fldChar w:fldCharType="end"/>
            </w:r>
            <w:r w:rsidRPr="00F60BB6">
              <w:t>Severely deteriorated roadbed</w:t>
            </w:r>
          </w:p>
          <w:p w14:paraId="7BA9B0BA" w14:textId="77777777" w:rsidR="00F60BB6" w:rsidRPr="00F60BB6" w:rsidRDefault="00F60BB6" w:rsidP="00F60BB6">
            <w:pPr>
              <w:spacing w:after="0" w:line="240" w:lineRule="auto"/>
            </w:pPr>
          </w:p>
          <w:p w14:paraId="37EDD94A"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EC251A">
              <w:fldChar w:fldCharType="separate"/>
            </w:r>
            <w:r w:rsidRPr="00F60BB6">
              <w:fldChar w:fldCharType="end"/>
            </w:r>
            <w:r w:rsidRPr="00F60BB6">
              <w:t>No access to a street</w:t>
            </w:r>
          </w:p>
        </w:tc>
        <w:tc>
          <w:tcPr>
            <w:tcW w:w="4179" w:type="dxa"/>
            <w:tcBorders>
              <w:top w:val="single" w:sz="4" w:space="0" w:color="auto"/>
              <w:bottom w:val="single" w:sz="4" w:space="0" w:color="auto"/>
              <w:right w:val="single" w:sz="6" w:space="0" w:color="auto"/>
            </w:tcBorders>
          </w:tcPr>
          <w:p w14:paraId="3AB5C054" w14:textId="77777777" w:rsidR="00F60BB6" w:rsidRPr="00F60BB6" w:rsidRDefault="00F60BB6" w:rsidP="00F60BB6">
            <w:pPr>
              <w:spacing w:after="0" w:line="240" w:lineRule="auto"/>
            </w:pPr>
          </w:p>
          <w:p w14:paraId="69A02530"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EC251A">
              <w:fldChar w:fldCharType="separate"/>
            </w:r>
            <w:r w:rsidRPr="00F60BB6">
              <w:fldChar w:fldCharType="end"/>
            </w:r>
            <w:r w:rsidRPr="00F60BB6">
              <w:t>Deteriorated asphalt/concrete pavement</w:t>
            </w:r>
          </w:p>
          <w:p w14:paraId="3FBF9800" w14:textId="77777777" w:rsidR="00F60BB6" w:rsidRPr="00F60BB6" w:rsidRDefault="00F60BB6" w:rsidP="00F60BB6">
            <w:pPr>
              <w:spacing w:after="0" w:line="240" w:lineRule="auto"/>
            </w:pPr>
          </w:p>
          <w:p w14:paraId="3437119E"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EC251A">
              <w:fldChar w:fldCharType="separate"/>
            </w:r>
            <w:r w:rsidRPr="00F60BB6">
              <w:fldChar w:fldCharType="end"/>
            </w:r>
            <w:r w:rsidRPr="00F60BB6">
              <w:t>Street less than 20 feet wide</w:t>
            </w:r>
          </w:p>
          <w:p w14:paraId="3FAB972A" w14:textId="77777777" w:rsidR="00F60BB6" w:rsidRPr="00F60BB6" w:rsidRDefault="00F60BB6" w:rsidP="00F60BB6">
            <w:pPr>
              <w:spacing w:after="0" w:line="240" w:lineRule="auto"/>
            </w:pPr>
          </w:p>
          <w:p w14:paraId="34D30C03"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EC251A">
              <w:fldChar w:fldCharType="separate"/>
            </w:r>
            <w:r w:rsidRPr="00F60BB6">
              <w:fldChar w:fldCharType="end"/>
            </w:r>
            <w:r w:rsidRPr="00F60BB6">
              <w:t>Street requiring ditching to channel storm runoff</w:t>
            </w:r>
          </w:p>
        </w:tc>
      </w:tr>
      <w:tr w:rsidR="00F60BB6" w:rsidRPr="00F60BB6" w14:paraId="34002838" w14:textId="77777777" w:rsidTr="00F60BB6">
        <w:tc>
          <w:tcPr>
            <w:tcW w:w="1627" w:type="dxa"/>
            <w:gridSpan w:val="2"/>
            <w:tcBorders>
              <w:top w:val="single" w:sz="4" w:space="0" w:color="auto"/>
              <w:left w:val="single" w:sz="6" w:space="0" w:color="auto"/>
              <w:bottom w:val="single" w:sz="6" w:space="0" w:color="auto"/>
              <w:right w:val="single" w:sz="6" w:space="0" w:color="auto"/>
            </w:tcBorders>
          </w:tcPr>
          <w:p w14:paraId="23F4DA1F" w14:textId="77777777" w:rsidR="00F60BB6" w:rsidRPr="00F60BB6" w:rsidRDefault="00F60BB6" w:rsidP="00F60BB6">
            <w:pPr>
              <w:spacing w:after="0" w:line="240" w:lineRule="auto"/>
            </w:pPr>
          </w:p>
          <w:p w14:paraId="03609455" w14:textId="77777777" w:rsidR="00F60BB6" w:rsidRPr="00F60BB6" w:rsidRDefault="00F60BB6" w:rsidP="00F60BB6">
            <w:pPr>
              <w:spacing w:after="0" w:line="240" w:lineRule="auto"/>
            </w:pPr>
            <w:r w:rsidRPr="00F60BB6">
              <w:rPr>
                <w:i/>
              </w:rPr>
              <w:t>Drainage</w:t>
            </w:r>
            <w:r w:rsidRPr="00F60BB6">
              <w:t xml:space="preserve"> </w:t>
            </w:r>
            <w:r w:rsidRPr="00F60BB6">
              <w:fldChar w:fldCharType="begin">
                <w:ffData>
                  <w:name w:val="Check82"/>
                  <w:enabled/>
                  <w:calcOnExit w:val="0"/>
                  <w:checkBox>
                    <w:sizeAuto/>
                    <w:default w:val="0"/>
                  </w:checkBox>
                </w:ffData>
              </w:fldChar>
            </w:r>
            <w:r w:rsidRPr="00F60BB6">
              <w:instrText xml:space="preserve"> FORMCHECKBOX </w:instrText>
            </w:r>
            <w:r w:rsidR="00EC251A">
              <w:fldChar w:fldCharType="separate"/>
            </w:r>
            <w:r w:rsidRPr="00F60BB6">
              <w:fldChar w:fldCharType="end"/>
            </w:r>
          </w:p>
        </w:tc>
        <w:tc>
          <w:tcPr>
            <w:tcW w:w="3644" w:type="dxa"/>
            <w:tcBorders>
              <w:top w:val="single" w:sz="4" w:space="0" w:color="auto"/>
              <w:bottom w:val="single" w:sz="6" w:space="0" w:color="auto"/>
              <w:right w:val="single" w:sz="6" w:space="0" w:color="auto"/>
            </w:tcBorders>
          </w:tcPr>
          <w:p w14:paraId="2B2735C8" w14:textId="77777777" w:rsidR="00F60BB6" w:rsidRPr="00F60BB6" w:rsidRDefault="00F60BB6" w:rsidP="00F60BB6">
            <w:pPr>
              <w:spacing w:after="0" w:line="240" w:lineRule="auto"/>
            </w:pPr>
          </w:p>
          <w:p w14:paraId="1A46F647"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EC251A">
              <w:fldChar w:fldCharType="separate"/>
            </w:r>
            <w:r w:rsidRPr="00F60BB6">
              <w:fldChar w:fldCharType="end"/>
            </w:r>
            <w:r w:rsidRPr="00F60BB6">
              <w:t>Permanent standing water</w:t>
            </w:r>
          </w:p>
          <w:p w14:paraId="2F62B33F" w14:textId="77777777" w:rsidR="00F60BB6" w:rsidRPr="00F60BB6" w:rsidRDefault="00F60BB6" w:rsidP="00F60BB6">
            <w:pPr>
              <w:spacing w:after="0" w:line="240" w:lineRule="auto"/>
            </w:pPr>
          </w:p>
          <w:p w14:paraId="78834D3A"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EC251A">
              <w:fldChar w:fldCharType="separate"/>
            </w:r>
            <w:r w:rsidRPr="00F60BB6">
              <w:fldChar w:fldCharType="end"/>
            </w:r>
            <w:r w:rsidRPr="00F60BB6">
              <w:t>Constant flooding during rainstorms</w:t>
            </w:r>
          </w:p>
        </w:tc>
        <w:tc>
          <w:tcPr>
            <w:tcW w:w="4179" w:type="dxa"/>
            <w:tcBorders>
              <w:top w:val="single" w:sz="4" w:space="0" w:color="auto"/>
              <w:bottom w:val="single" w:sz="6" w:space="0" w:color="auto"/>
              <w:right w:val="single" w:sz="6" w:space="0" w:color="auto"/>
            </w:tcBorders>
          </w:tcPr>
          <w:p w14:paraId="6036A600" w14:textId="77777777" w:rsidR="00F60BB6" w:rsidRPr="00F60BB6" w:rsidRDefault="00F60BB6" w:rsidP="00F60BB6">
            <w:pPr>
              <w:spacing w:after="0" w:line="240" w:lineRule="auto"/>
            </w:pPr>
          </w:p>
          <w:p w14:paraId="2B8B38A0"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EC251A">
              <w:fldChar w:fldCharType="separate"/>
            </w:r>
            <w:r w:rsidRPr="00F60BB6">
              <w:fldChar w:fldCharType="end"/>
            </w:r>
            <w:r w:rsidRPr="00F60BB6">
              <w:t>Periodic flooding</w:t>
            </w:r>
          </w:p>
          <w:p w14:paraId="170817D0" w14:textId="77777777" w:rsidR="00F60BB6" w:rsidRPr="00F60BB6" w:rsidRDefault="00F60BB6" w:rsidP="00F60BB6">
            <w:pPr>
              <w:spacing w:after="0" w:line="240" w:lineRule="auto"/>
            </w:pPr>
          </w:p>
          <w:p w14:paraId="2C863731"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EC251A">
              <w:fldChar w:fldCharType="separate"/>
            </w:r>
            <w:r w:rsidRPr="00F60BB6">
              <w:fldChar w:fldCharType="end"/>
            </w:r>
            <w:r w:rsidRPr="00F60BB6">
              <w:t>Damaging water course flow/erosion</w:t>
            </w:r>
          </w:p>
        </w:tc>
      </w:tr>
    </w:tbl>
    <w:p w14:paraId="0513C8E2" w14:textId="77777777" w:rsidR="00F60BB6" w:rsidRPr="00F60BB6" w:rsidRDefault="00F60BB6" w:rsidP="00F60BB6">
      <w:pPr>
        <w:spacing w:after="0" w:line="240" w:lineRule="auto"/>
        <w:rPr>
          <w:b/>
        </w:rPr>
      </w:pPr>
    </w:p>
    <w:p w14:paraId="630E4617" w14:textId="77777777" w:rsidR="00F60BB6" w:rsidRPr="00F60BB6" w:rsidRDefault="00F60BB6" w:rsidP="00F60BB6">
      <w:pPr>
        <w:spacing w:after="0" w:line="240" w:lineRule="auto"/>
        <w:rPr>
          <w:b/>
        </w:rPr>
      </w:pPr>
      <w:r w:rsidRPr="00F60BB6">
        <w:rPr>
          <w:b/>
        </w:rPr>
        <w:t xml:space="preserve">Asterisk (*) Describe the public water or sewer health or environmental problem on a separate page.  </w:t>
      </w:r>
    </w:p>
    <w:p w14:paraId="35A3BED7" w14:textId="77777777" w:rsidR="00F60BB6" w:rsidRPr="00F60BB6" w:rsidRDefault="00F60BB6" w:rsidP="00F60BB6">
      <w:pPr>
        <w:spacing w:after="0" w:line="240" w:lineRule="auto"/>
        <w:rPr>
          <w:b/>
        </w:rPr>
      </w:pPr>
    </w:p>
    <w:p w14:paraId="65DD19D1" w14:textId="77777777" w:rsidR="00F60BB6" w:rsidRPr="00F60BB6" w:rsidRDefault="00F60BB6" w:rsidP="00F60BB6">
      <w:pPr>
        <w:spacing w:after="0" w:line="240" w:lineRule="auto"/>
      </w:pPr>
      <w:r w:rsidRPr="00F60BB6">
        <w:t>Inspector of Property Signature and Date _______________________________________</w:t>
      </w:r>
    </w:p>
    <w:p w14:paraId="6E344D5A" w14:textId="77777777" w:rsidR="00F60BB6" w:rsidRPr="00F60BB6" w:rsidRDefault="00F60BB6" w:rsidP="00F60BB6">
      <w:pPr>
        <w:spacing w:after="0" w:line="240" w:lineRule="auto"/>
      </w:pPr>
      <w:r w:rsidRPr="00F60BB6">
        <w:br w:type="page"/>
      </w:r>
    </w:p>
    <w:p w14:paraId="67885B25" w14:textId="77777777" w:rsidR="00F60BB6" w:rsidRPr="00F60BB6" w:rsidRDefault="00F60BB6" w:rsidP="00F60BB6">
      <w:pPr>
        <w:spacing w:after="0" w:line="240" w:lineRule="auto"/>
        <w:rPr>
          <w:b/>
          <w:i/>
        </w:rPr>
      </w:pPr>
      <w:r w:rsidRPr="00F60BB6">
        <w:rPr>
          <w:b/>
          <w:i/>
        </w:rPr>
        <w:t>Part C: Housing Needs</w:t>
      </w:r>
    </w:p>
    <w:p w14:paraId="0B72013D" w14:textId="77777777" w:rsidR="00F60BB6" w:rsidRPr="00F60BB6" w:rsidRDefault="00F60BB6" w:rsidP="00F60BB6">
      <w:pPr>
        <w:spacing w:after="0" w:line="240" w:lineRule="auto"/>
        <w:rPr>
          <w:b/>
        </w:rPr>
      </w:pPr>
      <w:r w:rsidRPr="00F60BB6">
        <w:rPr>
          <w:b/>
        </w:rPr>
        <w:t>DETERMINATION OF HOUSING CONDITIONS</w:t>
      </w:r>
    </w:p>
    <w:p w14:paraId="2FA634A3" w14:textId="77777777" w:rsidR="00F60BB6" w:rsidRPr="00F60BB6" w:rsidRDefault="00F60BB6" w:rsidP="00F60BB6">
      <w:pPr>
        <w:spacing w:after="0" w:line="240" w:lineRule="auto"/>
      </w:pPr>
    </w:p>
    <w:p w14:paraId="163E22E4" w14:textId="77777777" w:rsidR="00F60BB6" w:rsidRPr="00F60BB6" w:rsidRDefault="00F60BB6" w:rsidP="00F60BB6">
      <w:pPr>
        <w:spacing w:after="0" w:line="240" w:lineRule="auto"/>
      </w:pPr>
      <w:r w:rsidRPr="00F60BB6">
        <w:t>House Address: __________________________________</w:t>
      </w:r>
      <w:r w:rsidRPr="00F60BB6">
        <w:tab/>
        <w:t>Map#: _______</w:t>
      </w:r>
      <w:r w:rsidRPr="00F60BB6">
        <w:tab/>
        <w:t>Date of Inspection:__________________</w:t>
      </w:r>
    </w:p>
    <w:p w14:paraId="68CD37DA" w14:textId="77777777" w:rsidR="00F60BB6" w:rsidRPr="00F60BB6" w:rsidRDefault="00F60BB6" w:rsidP="00F60BB6">
      <w:pPr>
        <w:spacing w:after="0" w:line="240" w:lineRule="auto"/>
      </w:pPr>
    </w:p>
    <w:p w14:paraId="23E49AC9" w14:textId="77777777" w:rsidR="00F60BB6" w:rsidRPr="00F60BB6" w:rsidRDefault="00F60BB6" w:rsidP="00F60BB6">
      <w:pPr>
        <w:spacing w:after="0" w:line="240" w:lineRule="auto"/>
      </w:pPr>
      <w:r w:rsidRPr="00F60BB6">
        <w:rPr>
          <w:b/>
          <w:i/>
        </w:rPr>
        <w:t xml:space="preserve">A house may have a combination of severe and moderate conditions.  </w:t>
      </w:r>
      <w:proofErr w:type="gramStart"/>
      <w:r w:rsidRPr="00F60BB6">
        <w:rPr>
          <w:b/>
          <w:i/>
        </w:rPr>
        <w:t>In order for</w:t>
      </w:r>
      <w:proofErr w:type="gramEnd"/>
      <w:r w:rsidRPr="00F60BB6">
        <w:rPr>
          <w:b/>
          <w:i/>
        </w:rPr>
        <w:t xml:space="preserve"> a condition to count as either severe or moderate, there must be several occurrences of the condition or the condition must be overwhelming.  The number of systems will indicate </w:t>
      </w:r>
      <w:proofErr w:type="gramStart"/>
      <w:r w:rsidRPr="00F60BB6">
        <w:rPr>
          <w:b/>
          <w:i/>
        </w:rPr>
        <w:t>whether or not</w:t>
      </w:r>
      <w:proofErr w:type="gramEnd"/>
      <w:r w:rsidRPr="00F60BB6">
        <w:rPr>
          <w:b/>
          <w:i/>
        </w:rPr>
        <w:t xml:space="preserve"> a dwelling is severe or moderate.  See the Instructions on how to make the determination that a house is severe, moderate, or minor/non-need.  If the house has only minor/non-needs, do not complete Part C.  If Part C is not completed, minor/non-need conditions are assumed.  Indicate for each system whether the system is severe or moderate in order to complete the Levels of Severity form.  </w:t>
      </w:r>
    </w:p>
    <w:p w14:paraId="1412DCC6" w14:textId="77777777" w:rsidR="00F60BB6" w:rsidRPr="00F60BB6" w:rsidRDefault="00F60BB6" w:rsidP="00F60BB6">
      <w:pPr>
        <w:spacing w:after="0" w:line="240" w:lineRule="auto"/>
      </w:pPr>
    </w:p>
    <w:p w14:paraId="32AC63E8" w14:textId="77777777" w:rsidR="00F60BB6" w:rsidRPr="00F60BB6" w:rsidRDefault="00F60BB6" w:rsidP="00F60BB6">
      <w:pPr>
        <w:spacing w:after="0" w:line="240" w:lineRule="auto"/>
      </w:pPr>
      <w:r w:rsidRPr="00F60BB6">
        <w:t>Type Construction: _____________</w:t>
      </w:r>
      <w:r w:rsidRPr="00F60BB6">
        <w:tab/>
      </w:r>
      <w:r w:rsidRPr="00F60BB6">
        <w:tab/>
      </w:r>
      <w:r w:rsidRPr="00F60BB6">
        <w:tab/>
      </w:r>
      <w:r w:rsidRPr="00F60BB6">
        <w:tab/>
        <w:t>Approximate Size (Sq. Ft.</w:t>
      </w:r>
      <w:proofErr w:type="gramStart"/>
      <w:r w:rsidRPr="00F60BB6">
        <w:t>):_</w:t>
      </w:r>
      <w:proofErr w:type="gramEnd"/>
      <w:r w:rsidRPr="00F60BB6">
        <w:t>_________________</w:t>
      </w:r>
    </w:p>
    <w:p w14:paraId="1A819C2B" w14:textId="77777777" w:rsidR="00F60BB6" w:rsidRPr="00F60BB6" w:rsidRDefault="00F60BB6" w:rsidP="00F60BB6">
      <w:pPr>
        <w:spacing w:after="0" w:line="240" w:lineRule="auto"/>
      </w:pPr>
    </w:p>
    <w:p w14:paraId="7950CBC6" w14:textId="77777777" w:rsidR="00F60BB6" w:rsidRPr="00F60BB6" w:rsidRDefault="00F60BB6" w:rsidP="00F60BB6">
      <w:pPr>
        <w:spacing w:after="0" w:line="240" w:lineRule="auto"/>
      </w:pPr>
      <w:r w:rsidRPr="00F60BB6">
        <w:t>Inspector of House: ___________________________________________</w:t>
      </w:r>
    </w:p>
    <w:p w14:paraId="2BA666F0" w14:textId="77777777" w:rsidR="00F60BB6" w:rsidRPr="00F60BB6" w:rsidRDefault="00F60BB6" w:rsidP="00F60BB6">
      <w:pPr>
        <w:spacing w:after="0" w:line="240" w:lineRule="auto"/>
      </w:pPr>
    </w:p>
    <w:p w14:paraId="29C7D058" w14:textId="77777777" w:rsidR="00F60BB6" w:rsidRPr="00F60BB6" w:rsidRDefault="00F60BB6" w:rsidP="00F60BB6">
      <w:pPr>
        <w:spacing w:after="0" w:line="240" w:lineRule="auto"/>
      </w:pPr>
    </w:p>
    <w:tbl>
      <w:tblPr>
        <w:tblW w:w="0" w:type="auto"/>
        <w:tblLayout w:type="fixed"/>
        <w:tblLook w:val="0000" w:firstRow="0" w:lastRow="0" w:firstColumn="0" w:lastColumn="0" w:noHBand="0" w:noVBand="0"/>
      </w:tblPr>
      <w:tblGrid>
        <w:gridCol w:w="1638"/>
        <w:gridCol w:w="3969"/>
        <w:gridCol w:w="3969"/>
      </w:tblGrid>
      <w:tr w:rsidR="00F60BB6" w:rsidRPr="00F60BB6" w14:paraId="4EBAC1CD" w14:textId="77777777" w:rsidTr="00F60BB6">
        <w:trPr>
          <w:gridBefore w:val="1"/>
          <w:wBefore w:w="1638" w:type="dxa"/>
        </w:trPr>
        <w:tc>
          <w:tcPr>
            <w:tcW w:w="7938" w:type="dxa"/>
            <w:gridSpan w:val="2"/>
            <w:tcBorders>
              <w:top w:val="single" w:sz="6" w:space="0" w:color="auto"/>
              <w:left w:val="single" w:sz="6" w:space="0" w:color="auto"/>
              <w:bottom w:val="single" w:sz="6" w:space="0" w:color="auto"/>
              <w:right w:val="single" w:sz="6" w:space="0" w:color="auto"/>
            </w:tcBorders>
          </w:tcPr>
          <w:p w14:paraId="71907A8F" w14:textId="77777777" w:rsidR="00F60BB6" w:rsidRPr="00F60BB6" w:rsidRDefault="00F60BB6" w:rsidP="00F60BB6">
            <w:pPr>
              <w:spacing w:after="0" w:line="240" w:lineRule="auto"/>
            </w:pPr>
            <w:r w:rsidRPr="00F60BB6">
              <w:rPr>
                <w:b/>
                <w:i/>
              </w:rPr>
              <w:t>Conditions</w:t>
            </w:r>
          </w:p>
        </w:tc>
      </w:tr>
      <w:tr w:rsidR="00F60BB6" w:rsidRPr="00F60BB6" w14:paraId="5CA1425B" w14:textId="77777777" w:rsidTr="00F60BB6">
        <w:tc>
          <w:tcPr>
            <w:tcW w:w="1638" w:type="dxa"/>
            <w:tcBorders>
              <w:top w:val="single" w:sz="6" w:space="0" w:color="auto"/>
              <w:left w:val="single" w:sz="6" w:space="0" w:color="auto"/>
              <w:right w:val="single" w:sz="6" w:space="0" w:color="auto"/>
            </w:tcBorders>
            <w:shd w:val="pct5" w:color="auto" w:fill="auto"/>
          </w:tcPr>
          <w:p w14:paraId="6DA9A711" w14:textId="77777777" w:rsidR="00F60BB6" w:rsidRPr="00F60BB6" w:rsidRDefault="00F60BB6" w:rsidP="00F60BB6">
            <w:pPr>
              <w:spacing w:after="0" w:line="240" w:lineRule="auto"/>
              <w:rPr>
                <w:b/>
                <w:i/>
              </w:rPr>
            </w:pPr>
            <w:r w:rsidRPr="00F60BB6">
              <w:rPr>
                <w:b/>
                <w:i/>
              </w:rPr>
              <w:t>Check</w:t>
            </w:r>
          </w:p>
          <w:p w14:paraId="207B2FF6" w14:textId="77777777" w:rsidR="00F60BB6" w:rsidRPr="00F60BB6" w:rsidRDefault="00F60BB6" w:rsidP="00F60BB6">
            <w:pPr>
              <w:spacing w:after="0" w:line="240" w:lineRule="auto"/>
            </w:pPr>
            <w:r w:rsidRPr="00F60BB6">
              <w:rPr>
                <w:b/>
                <w:i/>
              </w:rPr>
              <w:t>systems having conditions</w:t>
            </w:r>
          </w:p>
        </w:tc>
        <w:tc>
          <w:tcPr>
            <w:tcW w:w="3969" w:type="dxa"/>
            <w:tcBorders>
              <w:top w:val="single" w:sz="6" w:space="0" w:color="auto"/>
              <w:right w:val="single" w:sz="6" w:space="0" w:color="auto"/>
            </w:tcBorders>
            <w:shd w:val="clear" w:color="auto" w:fill="D2C6C1" w:themeFill="background2" w:themeFillShade="E6"/>
          </w:tcPr>
          <w:p w14:paraId="30EBC2B7" w14:textId="77777777" w:rsidR="00F60BB6" w:rsidRPr="00F60BB6" w:rsidRDefault="00F60BB6" w:rsidP="00F60BB6">
            <w:pPr>
              <w:spacing w:after="0" w:line="240" w:lineRule="auto"/>
            </w:pPr>
            <w:r w:rsidRPr="00F60BB6">
              <w:rPr>
                <w:b/>
                <w:i/>
              </w:rPr>
              <w:t>Severe</w:t>
            </w:r>
          </w:p>
        </w:tc>
        <w:tc>
          <w:tcPr>
            <w:tcW w:w="3969" w:type="dxa"/>
            <w:tcBorders>
              <w:top w:val="single" w:sz="6" w:space="0" w:color="auto"/>
              <w:right w:val="single" w:sz="6" w:space="0" w:color="auto"/>
            </w:tcBorders>
            <w:shd w:val="clear" w:color="auto" w:fill="D2C6C1" w:themeFill="background2" w:themeFillShade="E6"/>
          </w:tcPr>
          <w:p w14:paraId="5F99B1DB" w14:textId="77777777" w:rsidR="00F60BB6" w:rsidRPr="00F60BB6" w:rsidRDefault="00F60BB6" w:rsidP="00F60BB6">
            <w:pPr>
              <w:spacing w:after="0" w:line="240" w:lineRule="auto"/>
            </w:pPr>
            <w:r w:rsidRPr="00F60BB6">
              <w:rPr>
                <w:b/>
                <w:i/>
              </w:rPr>
              <w:t>Moderate</w:t>
            </w:r>
          </w:p>
          <w:p w14:paraId="2649146C" w14:textId="77777777" w:rsidR="00F60BB6" w:rsidRPr="00F60BB6" w:rsidRDefault="00F60BB6" w:rsidP="00F60BB6">
            <w:pPr>
              <w:spacing w:after="0" w:line="240" w:lineRule="auto"/>
            </w:pPr>
          </w:p>
        </w:tc>
      </w:tr>
      <w:bookmarkStart w:id="362" w:name="Check139"/>
      <w:tr w:rsidR="00F60BB6" w:rsidRPr="00F60BB6" w14:paraId="6D38F16D" w14:textId="77777777" w:rsidTr="00F60BB6">
        <w:tc>
          <w:tcPr>
            <w:tcW w:w="9576" w:type="dxa"/>
            <w:gridSpan w:val="3"/>
            <w:tcBorders>
              <w:top w:val="single" w:sz="6" w:space="0" w:color="auto"/>
              <w:left w:val="single" w:sz="6" w:space="0" w:color="auto"/>
              <w:right w:val="single" w:sz="6" w:space="0" w:color="auto"/>
            </w:tcBorders>
          </w:tcPr>
          <w:p w14:paraId="317B9612" w14:textId="77777777" w:rsidR="00F60BB6" w:rsidRPr="00F60BB6" w:rsidRDefault="00F60BB6" w:rsidP="00F60BB6">
            <w:pPr>
              <w:spacing w:after="0" w:line="240" w:lineRule="auto"/>
            </w:pPr>
            <w:r w:rsidRPr="00F60BB6">
              <w:fldChar w:fldCharType="begin">
                <w:ffData>
                  <w:name w:val="Check139"/>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62"/>
            <w:r w:rsidRPr="00F60BB6">
              <w:rPr>
                <w:b/>
              </w:rPr>
              <w:t>FOUNDATION SYSTEM</w:t>
            </w:r>
          </w:p>
        </w:tc>
      </w:tr>
      <w:tr w:rsidR="00F60BB6" w:rsidRPr="00F60BB6" w14:paraId="3CF8DCC7" w14:textId="77777777" w:rsidTr="00F60BB6">
        <w:tc>
          <w:tcPr>
            <w:tcW w:w="1638" w:type="dxa"/>
            <w:tcBorders>
              <w:top w:val="single" w:sz="6" w:space="0" w:color="auto"/>
              <w:left w:val="single" w:sz="6" w:space="0" w:color="auto"/>
              <w:right w:val="single" w:sz="6" w:space="0" w:color="auto"/>
            </w:tcBorders>
          </w:tcPr>
          <w:p w14:paraId="3C92C7FA" w14:textId="77777777" w:rsidR="00F60BB6" w:rsidRPr="00F60BB6" w:rsidRDefault="00F60BB6" w:rsidP="00F60BB6">
            <w:pPr>
              <w:spacing w:after="0" w:line="240" w:lineRule="auto"/>
              <w:rPr>
                <w:i/>
              </w:rPr>
            </w:pPr>
            <w:r w:rsidRPr="00F60BB6">
              <w:rPr>
                <w:i/>
              </w:rPr>
              <w:t>Indicate whether system is severe (S) or moderate (M).</w:t>
            </w:r>
          </w:p>
          <w:p w14:paraId="660E9284" w14:textId="77777777" w:rsidR="00F60BB6" w:rsidRPr="00F60BB6" w:rsidRDefault="00F60BB6" w:rsidP="00F60BB6">
            <w:pPr>
              <w:spacing w:after="0" w:line="240" w:lineRule="auto"/>
              <w:rPr>
                <w:i/>
              </w:rPr>
            </w:pPr>
          </w:p>
          <w:p w14:paraId="5817C3D8" w14:textId="77777777" w:rsidR="00F60BB6" w:rsidRPr="00F60BB6" w:rsidRDefault="00F60BB6" w:rsidP="00F60BB6">
            <w:pPr>
              <w:spacing w:after="0" w:line="240" w:lineRule="auto"/>
            </w:pPr>
            <w:r w:rsidRPr="00F60BB6">
              <w:rPr>
                <w:i/>
              </w:rPr>
              <w:t>___</w:t>
            </w:r>
          </w:p>
          <w:p w14:paraId="22C112E8" w14:textId="77777777" w:rsidR="00F60BB6" w:rsidRPr="00F60BB6" w:rsidRDefault="00F60BB6" w:rsidP="00F60BB6">
            <w:pPr>
              <w:spacing w:after="0" w:line="240" w:lineRule="auto"/>
            </w:pPr>
          </w:p>
        </w:tc>
        <w:tc>
          <w:tcPr>
            <w:tcW w:w="3969" w:type="dxa"/>
            <w:tcBorders>
              <w:top w:val="single" w:sz="6" w:space="0" w:color="auto"/>
              <w:right w:val="single" w:sz="6" w:space="0" w:color="auto"/>
            </w:tcBorders>
          </w:tcPr>
          <w:p w14:paraId="63FF1529" w14:textId="77777777" w:rsidR="00F60BB6" w:rsidRPr="00F60BB6" w:rsidRDefault="00F60BB6" w:rsidP="00F60BB6">
            <w:pPr>
              <w:spacing w:after="0" w:line="240" w:lineRule="auto"/>
              <w:rPr>
                <w:i/>
              </w:rPr>
            </w:pPr>
            <w:r w:rsidRPr="00F60BB6">
              <w:rPr>
                <w:i/>
              </w:rPr>
              <w:t xml:space="preserve">Requires replacement of major portion of or </w:t>
            </w:r>
            <w:proofErr w:type="gramStart"/>
            <w:r w:rsidRPr="00F60BB6">
              <w:rPr>
                <w:i/>
              </w:rPr>
              <w:t>all of</w:t>
            </w:r>
            <w:proofErr w:type="gramEnd"/>
            <w:r w:rsidRPr="00F60BB6">
              <w:rPr>
                <w:i/>
              </w:rPr>
              <w:t xml:space="preserve"> a foundation and venting system.</w:t>
            </w:r>
          </w:p>
          <w:p w14:paraId="4BDBBFA7" w14:textId="77777777" w:rsidR="00F60BB6" w:rsidRPr="00F60BB6" w:rsidRDefault="00F60BB6" w:rsidP="00F60BB6">
            <w:pPr>
              <w:spacing w:after="0" w:line="240" w:lineRule="auto"/>
            </w:pPr>
          </w:p>
          <w:bookmarkStart w:id="363" w:name="Check79"/>
          <w:p w14:paraId="485449E0" w14:textId="77777777" w:rsidR="00F60BB6" w:rsidRPr="00F60BB6" w:rsidRDefault="00F60BB6" w:rsidP="00F60BB6">
            <w:pPr>
              <w:spacing w:after="0" w:line="240" w:lineRule="auto"/>
            </w:pPr>
            <w:r w:rsidRPr="00F60BB6">
              <w:fldChar w:fldCharType="begin">
                <w:ffData>
                  <w:name w:val="Check79"/>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63"/>
            <w:r w:rsidRPr="00F60BB6">
              <w:t xml:space="preserve"> Foundation incapable of supporting</w:t>
            </w:r>
          </w:p>
          <w:p w14:paraId="64A2F8E7" w14:textId="0F34D11B" w:rsidR="00F60BB6" w:rsidRPr="00F60BB6" w:rsidRDefault="00F60BB6" w:rsidP="00F60BB6">
            <w:pPr>
              <w:spacing w:after="0" w:line="240" w:lineRule="auto"/>
            </w:pPr>
            <w:r w:rsidRPr="00F60BB6">
              <w:t xml:space="preserve">    normal use load</w:t>
            </w:r>
          </w:p>
          <w:p w14:paraId="5B33B0A6" w14:textId="77777777" w:rsidR="00F60BB6" w:rsidRPr="00F60BB6" w:rsidRDefault="00F60BB6" w:rsidP="00F60BB6">
            <w:pPr>
              <w:spacing w:after="0" w:line="240" w:lineRule="auto"/>
            </w:pPr>
          </w:p>
          <w:bookmarkStart w:id="364" w:name="Check80"/>
          <w:p w14:paraId="690CBE5F" w14:textId="77777777" w:rsidR="00F60BB6" w:rsidRPr="00F60BB6" w:rsidRDefault="00F60BB6" w:rsidP="00F60BB6">
            <w:pPr>
              <w:spacing w:after="0" w:line="240" w:lineRule="auto"/>
            </w:pPr>
            <w:r w:rsidRPr="00F60BB6">
              <w:fldChar w:fldCharType="begin">
                <w:ffData>
                  <w:name w:val="Check80"/>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64"/>
            <w:r w:rsidRPr="00F60BB6">
              <w:t xml:space="preserve"> Major deterioration of wood support</w:t>
            </w:r>
          </w:p>
          <w:p w14:paraId="28F03C32" w14:textId="77777777" w:rsidR="00F60BB6" w:rsidRPr="00F60BB6" w:rsidRDefault="00F60BB6" w:rsidP="00F60BB6">
            <w:pPr>
              <w:spacing w:after="0" w:line="240" w:lineRule="auto"/>
            </w:pPr>
            <w:r w:rsidRPr="00F60BB6">
              <w:t xml:space="preserve">    members</w:t>
            </w:r>
          </w:p>
          <w:p w14:paraId="23422368" w14:textId="77777777" w:rsidR="00F60BB6" w:rsidRPr="00F60BB6" w:rsidRDefault="00F60BB6" w:rsidP="00F60BB6">
            <w:pPr>
              <w:spacing w:after="0" w:line="240" w:lineRule="auto"/>
            </w:pPr>
          </w:p>
          <w:bookmarkStart w:id="365" w:name="Check81"/>
          <w:p w14:paraId="3B550D12" w14:textId="77777777" w:rsidR="00F60BB6" w:rsidRPr="00F60BB6" w:rsidRDefault="00F60BB6" w:rsidP="00F60BB6">
            <w:pPr>
              <w:spacing w:after="0" w:line="240" w:lineRule="auto"/>
            </w:pPr>
            <w:r w:rsidRPr="00F60BB6">
              <w:fldChar w:fldCharType="begin">
                <w:ffData>
                  <w:name w:val="Check81"/>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65"/>
            <w:r w:rsidRPr="00F60BB6">
              <w:t xml:space="preserve"> Unstable foundation supports </w:t>
            </w:r>
          </w:p>
          <w:p w14:paraId="48E33F89" w14:textId="77777777" w:rsidR="00F60BB6" w:rsidRPr="00F60BB6" w:rsidRDefault="00F60BB6" w:rsidP="00F60BB6">
            <w:pPr>
              <w:spacing w:after="0" w:line="240" w:lineRule="auto"/>
            </w:pPr>
            <w:r w:rsidRPr="00F60BB6">
              <w:t xml:space="preserve">    subject to movement</w:t>
            </w:r>
          </w:p>
        </w:tc>
        <w:tc>
          <w:tcPr>
            <w:tcW w:w="3969" w:type="dxa"/>
            <w:tcBorders>
              <w:top w:val="single" w:sz="6" w:space="0" w:color="auto"/>
              <w:right w:val="single" w:sz="6" w:space="0" w:color="auto"/>
            </w:tcBorders>
          </w:tcPr>
          <w:p w14:paraId="510935FF" w14:textId="77777777" w:rsidR="00F60BB6" w:rsidRPr="00F60BB6" w:rsidRDefault="00F60BB6" w:rsidP="00F60BB6">
            <w:pPr>
              <w:spacing w:after="0" w:line="240" w:lineRule="auto"/>
              <w:rPr>
                <w:i/>
              </w:rPr>
            </w:pPr>
            <w:r w:rsidRPr="00F60BB6">
              <w:rPr>
                <w:i/>
              </w:rPr>
              <w:t>Requires such items as removal and blocking of a foundation member; replacement/addition of vents.</w:t>
            </w:r>
          </w:p>
          <w:p w14:paraId="69695F8F" w14:textId="77777777" w:rsidR="00F60BB6" w:rsidRPr="00F60BB6" w:rsidRDefault="00F60BB6" w:rsidP="00F60BB6">
            <w:pPr>
              <w:spacing w:after="0" w:line="240" w:lineRule="auto"/>
            </w:pPr>
          </w:p>
          <w:bookmarkStart w:id="366" w:name="Check82"/>
          <w:p w14:paraId="0A83EEAF"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66"/>
            <w:r w:rsidRPr="00F60BB6">
              <w:t xml:space="preserve"> Inadequate or no foundation</w:t>
            </w:r>
          </w:p>
          <w:p w14:paraId="02685B1D" w14:textId="77777777" w:rsidR="00F60BB6" w:rsidRPr="00F60BB6" w:rsidRDefault="00F60BB6" w:rsidP="00F60BB6">
            <w:pPr>
              <w:spacing w:after="0" w:line="240" w:lineRule="auto"/>
            </w:pPr>
            <w:r w:rsidRPr="00F60BB6">
              <w:t xml:space="preserve">    vents</w:t>
            </w:r>
          </w:p>
          <w:p w14:paraId="787C091A" w14:textId="77777777" w:rsidR="00F60BB6" w:rsidRPr="00F60BB6" w:rsidRDefault="00F60BB6" w:rsidP="00F60BB6">
            <w:pPr>
              <w:spacing w:after="0" w:line="240" w:lineRule="auto"/>
            </w:pPr>
          </w:p>
          <w:bookmarkStart w:id="367" w:name="Check83"/>
          <w:p w14:paraId="497612AC" w14:textId="77777777" w:rsidR="00F60BB6" w:rsidRPr="00F60BB6" w:rsidRDefault="00F60BB6" w:rsidP="00F60BB6">
            <w:pPr>
              <w:spacing w:after="0" w:line="240" w:lineRule="auto"/>
            </w:pPr>
            <w:r w:rsidRPr="00F60BB6">
              <w:fldChar w:fldCharType="begin">
                <w:ffData>
                  <w:name w:val="Check83"/>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67"/>
            <w:r w:rsidRPr="00F60BB6">
              <w:t xml:space="preserve"> Minor damage to wood support</w:t>
            </w:r>
          </w:p>
          <w:p w14:paraId="51B7345D" w14:textId="77777777" w:rsidR="00F60BB6" w:rsidRPr="00F60BB6" w:rsidRDefault="00F60BB6" w:rsidP="00F60BB6">
            <w:pPr>
              <w:spacing w:after="0" w:line="240" w:lineRule="auto"/>
            </w:pPr>
            <w:r w:rsidRPr="00F60BB6">
              <w:t xml:space="preserve">    members</w:t>
            </w:r>
          </w:p>
          <w:p w14:paraId="7C60B27E" w14:textId="77777777" w:rsidR="00F60BB6" w:rsidRPr="00F60BB6" w:rsidRDefault="00F60BB6" w:rsidP="00F60BB6">
            <w:pPr>
              <w:spacing w:after="0" w:line="240" w:lineRule="auto"/>
            </w:pPr>
          </w:p>
          <w:bookmarkStart w:id="368" w:name="Check84"/>
          <w:p w14:paraId="24AC7C65" w14:textId="77777777" w:rsidR="00F60BB6" w:rsidRPr="00F60BB6" w:rsidRDefault="00F60BB6" w:rsidP="00F60BB6">
            <w:pPr>
              <w:spacing w:after="0" w:line="240" w:lineRule="auto"/>
            </w:pPr>
            <w:r w:rsidRPr="00F60BB6">
              <w:fldChar w:fldCharType="begin">
                <w:ffData>
                  <w:name w:val="Check84"/>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68"/>
            <w:r w:rsidRPr="00F60BB6">
              <w:t xml:space="preserve"> Missing or repairable foundation </w:t>
            </w:r>
          </w:p>
          <w:p w14:paraId="082CE278" w14:textId="77777777" w:rsidR="00F60BB6" w:rsidRPr="00F60BB6" w:rsidRDefault="00F60BB6" w:rsidP="00F60BB6">
            <w:pPr>
              <w:spacing w:after="0" w:line="240" w:lineRule="auto"/>
            </w:pPr>
            <w:r w:rsidRPr="00F60BB6">
              <w:t xml:space="preserve">    walls</w:t>
            </w:r>
          </w:p>
        </w:tc>
      </w:tr>
      <w:bookmarkStart w:id="369" w:name="Check135"/>
      <w:tr w:rsidR="00F60BB6" w:rsidRPr="00F60BB6" w14:paraId="0A617F41" w14:textId="77777777" w:rsidTr="00F60BB6">
        <w:tc>
          <w:tcPr>
            <w:tcW w:w="9576" w:type="dxa"/>
            <w:gridSpan w:val="3"/>
            <w:tcBorders>
              <w:top w:val="single" w:sz="6" w:space="0" w:color="auto"/>
              <w:left w:val="single" w:sz="6" w:space="0" w:color="auto"/>
              <w:right w:val="single" w:sz="6" w:space="0" w:color="auto"/>
            </w:tcBorders>
          </w:tcPr>
          <w:p w14:paraId="323A8733" w14:textId="77777777" w:rsidR="00F60BB6" w:rsidRPr="00F60BB6" w:rsidRDefault="00F60BB6" w:rsidP="00F60BB6">
            <w:pPr>
              <w:spacing w:after="0" w:line="240" w:lineRule="auto"/>
            </w:pPr>
            <w:r w:rsidRPr="00F60BB6">
              <w:rPr>
                <w:b/>
              </w:rPr>
              <w:fldChar w:fldCharType="begin">
                <w:ffData>
                  <w:name w:val="Check135"/>
                  <w:enabled/>
                  <w:calcOnExit w:val="0"/>
                  <w:checkBox>
                    <w:sizeAuto/>
                    <w:default w:val="0"/>
                  </w:checkBox>
                </w:ffData>
              </w:fldChar>
            </w:r>
            <w:r w:rsidRPr="00F60BB6">
              <w:rPr>
                <w:b/>
              </w:rPr>
              <w:instrText xml:space="preserve"> FORMCHECKBOX </w:instrText>
            </w:r>
            <w:r w:rsidR="00EC251A">
              <w:rPr>
                <w:b/>
              </w:rPr>
            </w:r>
            <w:r w:rsidR="00EC251A">
              <w:rPr>
                <w:b/>
              </w:rPr>
              <w:fldChar w:fldCharType="separate"/>
            </w:r>
            <w:r w:rsidRPr="00F60BB6">
              <w:fldChar w:fldCharType="end"/>
            </w:r>
            <w:bookmarkEnd w:id="369"/>
            <w:r w:rsidRPr="00F60BB6">
              <w:rPr>
                <w:b/>
              </w:rPr>
              <w:t>FLOOR SYSTEM</w:t>
            </w:r>
          </w:p>
        </w:tc>
      </w:tr>
      <w:tr w:rsidR="00F60BB6" w:rsidRPr="00F60BB6" w14:paraId="495F7CDC" w14:textId="77777777" w:rsidTr="00F60BB6">
        <w:tc>
          <w:tcPr>
            <w:tcW w:w="1638" w:type="dxa"/>
            <w:tcBorders>
              <w:top w:val="single" w:sz="6" w:space="0" w:color="auto"/>
              <w:left w:val="single" w:sz="6" w:space="0" w:color="auto"/>
              <w:right w:val="single" w:sz="6" w:space="0" w:color="auto"/>
            </w:tcBorders>
          </w:tcPr>
          <w:p w14:paraId="595B9E47" w14:textId="77777777" w:rsidR="00F60BB6" w:rsidRPr="00F60BB6" w:rsidRDefault="00F60BB6" w:rsidP="00F60BB6">
            <w:pPr>
              <w:spacing w:after="0" w:line="240" w:lineRule="auto"/>
              <w:rPr>
                <w:i/>
              </w:rPr>
            </w:pPr>
            <w:r w:rsidRPr="00F60BB6">
              <w:rPr>
                <w:i/>
              </w:rPr>
              <w:t>Indicate whether system is severe (S) or moderate (M).</w:t>
            </w:r>
          </w:p>
          <w:p w14:paraId="2AD3F671" w14:textId="77777777" w:rsidR="00F60BB6" w:rsidRPr="00F60BB6" w:rsidRDefault="00F60BB6" w:rsidP="00F60BB6">
            <w:pPr>
              <w:spacing w:after="0" w:line="240" w:lineRule="auto"/>
              <w:rPr>
                <w:i/>
              </w:rPr>
            </w:pPr>
          </w:p>
          <w:p w14:paraId="20A20F11" w14:textId="77777777" w:rsidR="00F60BB6" w:rsidRPr="00F60BB6" w:rsidRDefault="00F60BB6" w:rsidP="00F60BB6">
            <w:pPr>
              <w:spacing w:after="0" w:line="240" w:lineRule="auto"/>
            </w:pPr>
            <w:r w:rsidRPr="00F60BB6">
              <w:rPr>
                <w:i/>
              </w:rPr>
              <w:t>___</w:t>
            </w:r>
          </w:p>
          <w:p w14:paraId="0428B3A1" w14:textId="77777777" w:rsidR="00F60BB6" w:rsidRPr="00F60BB6" w:rsidRDefault="00F60BB6" w:rsidP="00F60BB6">
            <w:pPr>
              <w:spacing w:after="0" w:line="240" w:lineRule="auto"/>
            </w:pPr>
          </w:p>
        </w:tc>
        <w:tc>
          <w:tcPr>
            <w:tcW w:w="3969" w:type="dxa"/>
            <w:tcBorders>
              <w:top w:val="single" w:sz="6" w:space="0" w:color="auto"/>
              <w:right w:val="single" w:sz="6" w:space="0" w:color="auto"/>
            </w:tcBorders>
          </w:tcPr>
          <w:p w14:paraId="287FE0A9" w14:textId="77777777" w:rsidR="00F60BB6" w:rsidRPr="00F60BB6" w:rsidRDefault="00F60BB6" w:rsidP="00F60BB6">
            <w:pPr>
              <w:spacing w:after="0" w:line="240" w:lineRule="auto"/>
              <w:rPr>
                <w:i/>
              </w:rPr>
            </w:pPr>
            <w:r w:rsidRPr="00F60BB6">
              <w:rPr>
                <w:i/>
              </w:rPr>
              <w:t>Requires reinforcement, major repair, or replacement of floor system.</w:t>
            </w:r>
          </w:p>
          <w:p w14:paraId="4CDA7D93" w14:textId="77777777" w:rsidR="00F60BB6" w:rsidRPr="00F60BB6" w:rsidRDefault="00F60BB6" w:rsidP="00F60BB6">
            <w:pPr>
              <w:spacing w:after="0" w:line="240" w:lineRule="auto"/>
            </w:pPr>
          </w:p>
          <w:bookmarkStart w:id="370" w:name="Check50"/>
          <w:p w14:paraId="7510437F" w14:textId="77777777" w:rsidR="00F60BB6" w:rsidRPr="00F60BB6" w:rsidRDefault="00F60BB6" w:rsidP="00F60BB6">
            <w:pPr>
              <w:spacing w:after="0" w:line="240" w:lineRule="auto"/>
            </w:pPr>
            <w:r w:rsidRPr="00F60BB6">
              <w:fldChar w:fldCharType="begin">
                <w:ffData>
                  <w:name w:val="Check50"/>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70"/>
            <w:r w:rsidRPr="00F60BB6">
              <w:t xml:space="preserve"> Large holes in subfloors (10” diameter)</w:t>
            </w:r>
          </w:p>
          <w:p w14:paraId="0BFA49D7" w14:textId="77777777" w:rsidR="00F60BB6" w:rsidRPr="00F60BB6" w:rsidRDefault="00F60BB6" w:rsidP="00F60BB6">
            <w:pPr>
              <w:spacing w:after="0" w:line="240" w:lineRule="auto"/>
            </w:pPr>
          </w:p>
          <w:bookmarkStart w:id="371" w:name="Check51"/>
          <w:p w14:paraId="1BEF6365" w14:textId="77777777" w:rsidR="00F60BB6" w:rsidRPr="00F60BB6" w:rsidRDefault="00F60BB6" w:rsidP="00F60BB6">
            <w:pPr>
              <w:spacing w:after="0" w:line="240" w:lineRule="auto"/>
            </w:pPr>
            <w:r w:rsidRPr="00F60BB6">
              <w:fldChar w:fldCharType="begin">
                <w:ffData>
                  <w:name w:val="Check51"/>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71"/>
            <w:r w:rsidRPr="00F60BB6">
              <w:t xml:space="preserve"> Severe buckling in floors/severely unlevel floors</w:t>
            </w:r>
          </w:p>
          <w:p w14:paraId="49C4EC90" w14:textId="77777777" w:rsidR="00F60BB6" w:rsidRPr="00F60BB6" w:rsidRDefault="00F60BB6" w:rsidP="00F60BB6">
            <w:pPr>
              <w:spacing w:after="0" w:line="240" w:lineRule="auto"/>
            </w:pPr>
          </w:p>
          <w:bookmarkStart w:id="372" w:name="Check52"/>
          <w:p w14:paraId="22B4261C" w14:textId="77777777" w:rsidR="00F60BB6" w:rsidRPr="00F60BB6" w:rsidRDefault="00F60BB6" w:rsidP="00F60BB6">
            <w:pPr>
              <w:spacing w:after="0" w:line="240" w:lineRule="auto"/>
            </w:pPr>
            <w:r w:rsidRPr="00F60BB6">
              <w:fldChar w:fldCharType="begin">
                <w:ffData>
                  <w:name w:val="Check52"/>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72"/>
            <w:r w:rsidRPr="00F60BB6">
              <w:t xml:space="preserve"> Noticeable floor movement under </w:t>
            </w:r>
          </w:p>
          <w:p w14:paraId="7426B2D2" w14:textId="77777777" w:rsidR="00F60BB6" w:rsidRPr="00F60BB6" w:rsidRDefault="00F60BB6" w:rsidP="00F60BB6">
            <w:pPr>
              <w:spacing w:after="0" w:line="240" w:lineRule="auto"/>
            </w:pPr>
            <w:r w:rsidRPr="00F60BB6">
              <w:t xml:space="preserve">     walking stress</w:t>
            </w:r>
          </w:p>
        </w:tc>
        <w:tc>
          <w:tcPr>
            <w:tcW w:w="3969" w:type="dxa"/>
            <w:tcBorders>
              <w:top w:val="single" w:sz="6" w:space="0" w:color="auto"/>
              <w:right w:val="single" w:sz="6" w:space="0" w:color="auto"/>
            </w:tcBorders>
          </w:tcPr>
          <w:p w14:paraId="0BA71A67" w14:textId="77777777" w:rsidR="00F60BB6" w:rsidRPr="00F60BB6" w:rsidRDefault="00F60BB6" w:rsidP="00F60BB6">
            <w:pPr>
              <w:spacing w:after="0" w:line="240" w:lineRule="auto"/>
              <w:rPr>
                <w:i/>
              </w:rPr>
            </w:pPr>
            <w:r w:rsidRPr="00F60BB6">
              <w:rPr>
                <w:i/>
              </w:rPr>
              <w:t>Requires repair or patching of floor system in small areas.</w:t>
            </w:r>
          </w:p>
          <w:p w14:paraId="24AC9B7D" w14:textId="77777777" w:rsidR="00F60BB6" w:rsidRPr="00F60BB6" w:rsidRDefault="00F60BB6" w:rsidP="00F60BB6">
            <w:pPr>
              <w:spacing w:after="0" w:line="240" w:lineRule="auto"/>
            </w:pPr>
          </w:p>
          <w:bookmarkStart w:id="373" w:name="Check53"/>
          <w:p w14:paraId="0CD5DB7C" w14:textId="77777777" w:rsidR="00F60BB6" w:rsidRPr="00F60BB6" w:rsidRDefault="00F60BB6" w:rsidP="00F60BB6">
            <w:pPr>
              <w:spacing w:after="0" w:line="240" w:lineRule="auto"/>
            </w:pPr>
            <w:r w:rsidRPr="00F60BB6">
              <w:fldChar w:fldCharType="begin">
                <w:ffData>
                  <w:name w:val="Check53"/>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73"/>
            <w:r w:rsidRPr="00F60BB6">
              <w:t xml:space="preserve"> Separation/disfigurement of</w:t>
            </w:r>
          </w:p>
          <w:p w14:paraId="0351EC0F" w14:textId="77777777" w:rsidR="00F60BB6" w:rsidRPr="00F60BB6" w:rsidRDefault="00F60BB6" w:rsidP="00F60BB6">
            <w:pPr>
              <w:spacing w:after="0" w:line="240" w:lineRule="auto"/>
            </w:pPr>
            <w:r w:rsidRPr="00F60BB6">
              <w:t xml:space="preserve">     flooring</w:t>
            </w:r>
          </w:p>
          <w:p w14:paraId="78D99DEA" w14:textId="77777777" w:rsidR="00F60BB6" w:rsidRPr="00F60BB6" w:rsidRDefault="00F60BB6" w:rsidP="00F60BB6">
            <w:pPr>
              <w:spacing w:after="0" w:line="240" w:lineRule="auto"/>
            </w:pPr>
          </w:p>
          <w:bookmarkStart w:id="374" w:name="Check54"/>
          <w:p w14:paraId="4F8C0921" w14:textId="77777777" w:rsidR="00F60BB6" w:rsidRPr="00F60BB6" w:rsidRDefault="00F60BB6" w:rsidP="00F60BB6">
            <w:pPr>
              <w:spacing w:after="0" w:line="240" w:lineRule="auto"/>
            </w:pPr>
            <w:r w:rsidRPr="00F60BB6">
              <w:fldChar w:fldCharType="begin">
                <w:ffData>
                  <w:name w:val="Check54"/>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74"/>
            <w:r w:rsidRPr="00F60BB6">
              <w:t xml:space="preserve"> Partially damaged subfloor,</w:t>
            </w:r>
          </w:p>
          <w:p w14:paraId="4A470FC7" w14:textId="77777777" w:rsidR="00F60BB6" w:rsidRPr="00F60BB6" w:rsidRDefault="00F60BB6" w:rsidP="00F60BB6">
            <w:pPr>
              <w:spacing w:after="0" w:line="240" w:lineRule="auto"/>
            </w:pPr>
            <w:r w:rsidRPr="00F60BB6">
              <w:t xml:space="preserve">     joists or girders</w:t>
            </w:r>
          </w:p>
          <w:bookmarkStart w:id="375" w:name="Check152"/>
          <w:p w14:paraId="23352880" w14:textId="77777777" w:rsidR="00F60BB6" w:rsidRPr="00F60BB6" w:rsidRDefault="00F60BB6" w:rsidP="00F60BB6">
            <w:pPr>
              <w:spacing w:after="0" w:line="240" w:lineRule="auto"/>
            </w:pPr>
            <w:r w:rsidRPr="00F60BB6">
              <w:fldChar w:fldCharType="begin">
                <w:ffData>
                  <w:name w:val="Check152"/>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75"/>
            <w:r w:rsidRPr="00F60BB6">
              <w:t xml:space="preserve">  Lack of floor insulation</w:t>
            </w:r>
          </w:p>
        </w:tc>
      </w:tr>
      <w:bookmarkStart w:id="376" w:name="Check141"/>
      <w:tr w:rsidR="00F60BB6" w:rsidRPr="00F60BB6" w14:paraId="63D2909C" w14:textId="77777777" w:rsidTr="00F60BB6">
        <w:tc>
          <w:tcPr>
            <w:tcW w:w="9576" w:type="dxa"/>
            <w:gridSpan w:val="3"/>
            <w:tcBorders>
              <w:top w:val="single" w:sz="6" w:space="0" w:color="auto"/>
              <w:left w:val="single" w:sz="6" w:space="0" w:color="auto"/>
              <w:bottom w:val="single" w:sz="6" w:space="0" w:color="auto"/>
              <w:right w:val="single" w:sz="6" w:space="0" w:color="auto"/>
            </w:tcBorders>
          </w:tcPr>
          <w:p w14:paraId="6F45CCE6" w14:textId="77777777" w:rsidR="00F60BB6" w:rsidRPr="00F60BB6" w:rsidRDefault="00F60BB6" w:rsidP="00F60BB6">
            <w:pPr>
              <w:spacing w:after="0" w:line="240" w:lineRule="auto"/>
            </w:pPr>
            <w:r w:rsidRPr="00F60BB6">
              <w:fldChar w:fldCharType="begin">
                <w:ffData>
                  <w:name w:val="Check141"/>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76"/>
            <w:r w:rsidRPr="00F60BB6">
              <w:rPr>
                <w:b/>
              </w:rPr>
              <w:t xml:space="preserve"> EXTERIOR WALL SYSTEM</w:t>
            </w:r>
          </w:p>
        </w:tc>
      </w:tr>
      <w:tr w:rsidR="00F60BB6" w:rsidRPr="00F60BB6" w14:paraId="56A85527" w14:textId="77777777" w:rsidTr="00F60BB6">
        <w:tc>
          <w:tcPr>
            <w:tcW w:w="1638" w:type="dxa"/>
            <w:tcBorders>
              <w:top w:val="single" w:sz="6" w:space="0" w:color="auto"/>
              <w:left w:val="single" w:sz="6" w:space="0" w:color="auto"/>
              <w:bottom w:val="single" w:sz="4" w:space="0" w:color="auto"/>
              <w:right w:val="single" w:sz="6" w:space="0" w:color="auto"/>
            </w:tcBorders>
          </w:tcPr>
          <w:p w14:paraId="200290A8" w14:textId="77777777" w:rsidR="00F60BB6" w:rsidRPr="00F60BB6" w:rsidRDefault="00F60BB6" w:rsidP="00F60BB6">
            <w:pPr>
              <w:spacing w:after="0" w:line="240" w:lineRule="auto"/>
              <w:rPr>
                <w:i/>
              </w:rPr>
            </w:pPr>
            <w:r w:rsidRPr="00F60BB6">
              <w:rPr>
                <w:i/>
              </w:rPr>
              <w:t>Indicate whether system is severe (S) or moderate (M).</w:t>
            </w:r>
          </w:p>
          <w:p w14:paraId="1D744AA9" w14:textId="77777777" w:rsidR="00F60BB6" w:rsidRPr="00F60BB6" w:rsidRDefault="00F60BB6" w:rsidP="00F60BB6">
            <w:pPr>
              <w:spacing w:after="0" w:line="240" w:lineRule="auto"/>
              <w:rPr>
                <w:i/>
              </w:rPr>
            </w:pPr>
          </w:p>
          <w:p w14:paraId="1160EFC4" w14:textId="77777777" w:rsidR="00F60BB6" w:rsidRPr="00F60BB6" w:rsidRDefault="00F60BB6" w:rsidP="00F60BB6">
            <w:pPr>
              <w:spacing w:after="0" w:line="240" w:lineRule="auto"/>
            </w:pPr>
            <w:r w:rsidRPr="00F60BB6">
              <w:rPr>
                <w:i/>
              </w:rPr>
              <w:t>___</w:t>
            </w:r>
          </w:p>
          <w:p w14:paraId="4EDAF8C9" w14:textId="77777777" w:rsidR="00F60BB6" w:rsidRPr="00F60BB6" w:rsidRDefault="00F60BB6" w:rsidP="00F60BB6">
            <w:pPr>
              <w:spacing w:after="0" w:line="240" w:lineRule="auto"/>
            </w:pPr>
          </w:p>
        </w:tc>
        <w:tc>
          <w:tcPr>
            <w:tcW w:w="3969" w:type="dxa"/>
            <w:tcBorders>
              <w:top w:val="single" w:sz="6" w:space="0" w:color="auto"/>
              <w:bottom w:val="single" w:sz="4" w:space="0" w:color="auto"/>
              <w:right w:val="single" w:sz="6" w:space="0" w:color="auto"/>
            </w:tcBorders>
          </w:tcPr>
          <w:p w14:paraId="418714E8" w14:textId="77777777" w:rsidR="00F60BB6" w:rsidRPr="00F60BB6" w:rsidRDefault="00F60BB6" w:rsidP="00F60BB6">
            <w:pPr>
              <w:spacing w:after="0" w:line="240" w:lineRule="auto"/>
              <w:rPr>
                <w:i/>
              </w:rPr>
            </w:pPr>
            <w:r w:rsidRPr="00F60BB6">
              <w:rPr>
                <w:i/>
              </w:rPr>
              <w:t>Requires replacement of major portion of or complete replacement of exterior wall system.</w:t>
            </w:r>
          </w:p>
          <w:p w14:paraId="7639D29B" w14:textId="77777777" w:rsidR="00F60BB6" w:rsidRPr="00F60BB6" w:rsidRDefault="00F60BB6" w:rsidP="00F60BB6">
            <w:pPr>
              <w:spacing w:after="0" w:line="240" w:lineRule="auto"/>
            </w:pPr>
          </w:p>
          <w:bookmarkStart w:id="377" w:name="Check92"/>
          <w:p w14:paraId="23518BB5" w14:textId="77777777" w:rsidR="00F60BB6" w:rsidRPr="00F60BB6" w:rsidRDefault="00F60BB6" w:rsidP="00F60BB6">
            <w:pPr>
              <w:spacing w:after="0" w:line="240" w:lineRule="auto"/>
            </w:pPr>
            <w:r w:rsidRPr="00F60BB6">
              <w:fldChar w:fldCharType="begin">
                <w:ffData>
                  <w:name w:val="Check92"/>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77"/>
            <w:r w:rsidRPr="00F60BB6">
              <w:t xml:space="preserve"> Severe leaning/buckling walls</w:t>
            </w:r>
          </w:p>
          <w:p w14:paraId="0A695AED" w14:textId="77777777" w:rsidR="00F60BB6" w:rsidRPr="00F60BB6" w:rsidRDefault="00F60BB6" w:rsidP="00F60BB6">
            <w:pPr>
              <w:spacing w:after="0" w:line="240" w:lineRule="auto"/>
            </w:pPr>
          </w:p>
          <w:bookmarkStart w:id="378" w:name="Check93"/>
          <w:p w14:paraId="06D1E41C" w14:textId="77777777" w:rsidR="00F60BB6" w:rsidRPr="00F60BB6" w:rsidRDefault="00F60BB6" w:rsidP="00F60BB6">
            <w:pPr>
              <w:spacing w:after="0" w:line="240" w:lineRule="auto"/>
            </w:pPr>
            <w:r w:rsidRPr="00F60BB6">
              <w:fldChar w:fldCharType="begin">
                <w:ffData>
                  <w:name w:val="Check93"/>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78"/>
            <w:r w:rsidRPr="00F60BB6">
              <w:t xml:space="preserve"> Large cracks or holes in the walls</w:t>
            </w:r>
          </w:p>
          <w:p w14:paraId="3D28A784" w14:textId="77777777" w:rsidR="00F60BB6" w:rsidRPr="00F60BB6" w:rsidRDefault="00F60BB6" w:rsidP="00F60BB6">
            <w:pPr>
              <w:spacing w:after="0" w:line="240" w:lineRule="auto"/>
            </w:pPr>
          </w:p>
          <w:bookmarkStart w:id="379" w:name="Check94"/>
          <w:p w14:paraId="5BAF4646" w14:textId="77777777" w:rsidR="00F60BB6" w:rsidRPr="00F60BB6" w:rsidRDefault="00F60BB6" w:rsidP="00F60BB6">
            <w:pPr>
              <w:spacing w:after="0" w:line="240" w:lineRule="auto"/>
            </w:pPr>
            <w:r w:rsidRPr="00F60BB6">
              <w:fldChar w:fldCharType="begin">
                <w:ffData>
                  <w:name w:val="Check94"/>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79"/>
            <w:r w:rsidRPr="00F60BB6">
              <w:t xml:space="preserve"> Major deterioration to wood siding</w:t>
            </w:r>
          </w:p>
          <w:p w14:paraId="6E27C4AB" w14:textId="77777777" w:rsidR="00F60BB6" w:rsidRPr="00F60BB6" w:rsidRDefault="00F60BB6" w:rsidP="00F60BB6">
            <w:pPr>
              <w:spacing w:after="0" w:line="240" w:lineRule="auto"/>
            </w:pPr>
          </w:p>
          <w:bookmarkStart w:id="380" w:name="Check95"/>
          <w:p w14:paraId="06B0BAC7" w14:textId="77777777" w:rsidR="00F60BB6" w:rsidRPr="00F60BB6" w:rsidRDefault="00F60BB6" w:rsidP="00F60BB6">
            <w:pPr>
              <w:spacing w:after="0" w:line="240" w:lineRule="auto"/>
            </w:pPr>
            <w:r w:rsidRPr="00F60BB6">
              <w:fldChar w:fldCharType="begin">
                <w:ffData>
                  <w:name w:val="Check95"/>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80"/>
            <w:r w:rsidRPr="00F60BB6">
              <w:t xml:space="preserve"> Exterior walls not weather-tight </w:t>
            </w:r>
          </w:p>
        </w:tc>
        <w:tc>
          <w:tcPr>
            <w:tcW w:w="3969" w:type="dxa"/>
            <w:tcBorders>
              <w:top w:val="single" w:sz="6" w:space="0" w:color="auto"/>
              <w:bottom w:val="single" w:sz="4" w:space="0" w:color="auto"/>
              <w:right w:val="single" w:sz="6" w:space="0" w:color="auto"/>
            </w:tcBorders>
          </w:tcPr>
          <w:p w14:paraId="44FA1213" w14:textId="77777777" w:rsidR="00F60BB6" w:rsidRPr="00F60BB6" w:rsidRDefault="00F60BB6" w:rsidP="00F60BB6">
            <w:pPr>
              <w:spacing w:after="0" w:line="240" w:lineRule="auto"/>
              <w:rPr>
                <w:i/>
              </w:rPr>
            </w:pPr>
            <w:r w:rsidRPr="00F60BB6">
              <w:rPr>
                <w:i/>
              </w:rPr>
              <w:t>Requires minimal replacement of deteriorated siding.</w:t>
            </w:r>
          </w:p>
          <w:p w14:paraId="48943C11" w14:textId="77777777" w:rsidR="00F60BB6" w:rsidRPr="00F60BB6" w:rsidRDefault="00F60BB6" w:rsidP="00F60BB6">
            <w:pPr>
              <w:spacing w:after="0" w:line="240" w:lineRule="auto"/>
            </w:pPr>
          </w:p>
          <w:bookmarkStart w:id="381" w:name="Check96"/>
          <w:p w14:paraId="79D137DB" w14:textId="77777777" w:rsidR="00F60BB6" w:rsidRPr="00F60BB6" w:rsidRDefault="00F60BB6" w:rsidP="00F60BB6">
            <w:pPr>
              <w:spacing w:after="0" w:line="240" w:lineRule="auto"/>
            </w:pPr>
            <w:r w:rsidRPr="00F60BB6">
              <w:fldChar w:fldCharType="begin">
                <w:ffData>
                  <w:name w:val="Check96"/>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81"/>
            <w:r w:rsidRPr="00F60BB6">
              <w:t xml:space="preserve"> Patches of loose or missing</w:t>
            </w:r>
          </w:p>
          <w:p w14:paraId="6A58CB09" w14:textId="77777777" w:rsidR="00F60BB6" w:rsidRPr="00F60BB6" w:rsidRDefault="00F60BB6" w:rsidP="00F60BB6">
            <w:pPr>
              <w:spacing w:after="0" w:line="240" w:lineRule="auto"/>
            </w:pPr>
            <w:r w:rsidRPr="00F60BB6">
              <w:t xml:space="preserve">    siding</w:t>
            </w:r>
          </w:p>
          <w:p w14:paraId="6B72097C" w14:textId="77777777" w:rsidR="00F60BB6" w:rsidRPr="00F60BB6" w:rsidRDefault="00F60BB6" w:rsidP="00F60BB6">
            <w:pPr>
              <w:spacing w:after="0" w:line="240" w:lineRule="auto"/>
            </w:pPr>
          </w:p>
          <w:bookmarkStart w:id="382" w:name="Check132"/>
          <w:p w14:paraId="10E2C57F" w14:textId="77777777" w:rsidR="00F60BB6" w:rsidRPr="00F60BB6" w:rsidRDefault="00F60BB6" w:rsidP="00F60BB6">
            <w:pPr>
              <w:spacing w:after="0" w:line="240" w:lineRule="auto"/>
            </w:pPr>
            <w:r w:rsidRPr="00F60BB6">
              <w:fldChar w:fldCharType="begin">
                <w:ffData>
                  <w:name w:val="Check132"/>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82"/>
            <w:r w:rsidRPr="00F60BB6">
              <w:t xml:space="preserve"> Deterioration to vinyl or aluminum</w:t>
            </w:r>
          </w:p>
          <w:p w14:paraId="66BF5EE5" w14:textId="77777777" w:rsidR="00F60BB6" w:rsidRPr="00F60BB6" w:rsidRDefault="00F60BB6" w:rsidP="00F60BB6">
            <w:pPr>
              <w:spacing w:after="0" w:line="240" w:lineRule="auto"/>
            </w:pPr>
            <w:r w:rsidRPr="00F60BB6">
              <w:t xml:space="preserve">    siding</w:t>
            </w:r>
          </w:p>
        </w:tc>
      </w:tr>
    </w:tbl>
    <w:p w14:paraId="12D78A78" w14:textId="77777777" w:rsidR="00F60BB6" w:rsidRPr="00F60BB6" w:rsidRDefault="00F60BB6" w:rsidP="00F60BB6">
      <w:pPr>
        <w:spacing w:after="0" w:line="240" w:lineRule="auto"/>
      </w:pPr>
    </w:p>
    <w:tbl>
      <w:tblPr>
        <w:tblW w:w="0" w:type="auto"/>
        <w:tblLayout w:type="fixed"/>
        <w:tblLook w:val="0000" w:firstRow="0" w:lastRow="0" w:firstColumn="0" w:lastColumn="0" w:noHBand="0" w:noVBand="0"/>
      </w:tblPr>
      <w:tblGrid>
        <w:gridCol w:w="1638"/>
        <w:gridCol w:w="3969"/>
        <w:gridCol w:w="3969"/>
      </w:tblGrid>
      <w:tr w:rsidR="00F60BB6" w:rsidRPr="00F60BB6" w14:paraId="52F2ABCD" w14:textId="77777777" w:rsidTr="00F60BB6">
        <w:trPr>
          <w:gridBefore w:val="1"/>
          <w:wBefore w:w="1638" w:type="dxa"/>
        </w:trPr>
        <w:tc>
          <w:tcPr>
            <w:tcW w:w="7938" w:type="dxa"/>
            <w:gridSpan w:val="2"/>
            <w:tcBorders>
              <w:top w:val="single" w:sz="6" w:space="0" w:color="auto"/>
              <w:left w:val="single" w:sz="6" w:space="0" w:color="auto"/>
              <w:bottom w:val="single" w:sz="6" w:space="0" w:color="auto"/>
              <w:right w:val="single" w:sz="6" w:space="0" w:color="auto"/>
            </w:tcBorders>
          </w:tcPr>
          <w:p w14:paraId="72200F2A" w14:textId="77777777" w:rsidR="00F60BB6" w:rsidRPr="00F60BB6" w:rsidRDefault="00F60BB6" w:rsidP="00F60BB6">
            <w:pPr>
              <w:spacing w:after="0" w:line="240" w:lineRule="auto"/>
            </w:pPr>
            <w:r w:rsidRPr="00F60BB6">
              <w:rPr>
                <w:b/>
                <w:i/>
              </w:rPr>
              <w:t>Conditions</w:t>
            </w:r>
          </w:p>
        </w:tc>
      </w:tr>
      <w:tr w:rsidR="00F60BB6" w:rsidRPr="00F60BB6" w14:paraId="5533211F" w14:textId="77777777" w:rsidTr="00F60BB6">
        <w:tc>
          <w:tcPr>
            <w:tcW w:w="1638" w:type="dxa"/>
            <w:tcBorders>
              <w:top w:val="single" w:sz="6" w:space="0" w:color="auto"/>
              <w:left w:val="single" w:sz="6" w:space="0" w:color="auto"/>
              <w:right w:val="single" w:sz="6" w:space="0" w:color="auto"/>
            </w:tcBorders>
            <w:shd w:val="pct5" w:color="auto" w:fill="auto"/>
          </w:tcPr>
          <w:p w14:paraId="42B5C6E4" w14:textId="77777777" w:rsidR="00F60BB6" w:rsidRPr="00F60BB6" w:rsidRDefault="00F60BB6" w:rsidP="00F60BB6">
            <w:pPr>
              <w:spacing w:after="0" w:line="240" w:lineRule="auto"/>
              <w:rPr>
                <w:b/>
                <w:i/>
              </w:rPr>
            </w:pPr>
            <w:r w:rsidRPr="00F60BB6">
              <w:rPr>
                <w:b/>
                <w:i/>
              </w:rPr>
              <w:t>Check</w:t>
            </w:r>
          </w:p>
          <w:p w14:paraId="529BF67D" w14:textId="77777777" w:rsidR="00F60BB6" w:rsidRPr="00F60BB6" w:rsidRDefault="00F60BB6" w:rsidP="00F60BB6">
            <w:pPr>
              <w:spacing w:after="0" w:line="240" w:lineRule="auto"/>
            </w:pPr>
            <w:r w:rsidRPr="00F60BB6">
              <w:rPr>
                <w:b/>
                <w:i/>
              </w:rPr>
              <w:t>systems having conditions</w:t>
            </w:r>
          </w:p>
        </w:tc>
        <w:tc>
          <w:tcPr>
            <w:tcW w:w="3969" w:type="dxa"/>
            <w:tcBorders>
              <w:top w:val="single" w:sz="6" w:space="0" w:color="auto"/>
              <w:right w:val="single" w:sz="6" w:space="0" w:color="auto"/>
            </w:tcBorders>
            <w:shd w:val="clear" w:color="auto" w:fill="DDD9C3"/>
          </w:tcPr>
          <w:p w14:paraId="444BF533" w14:textId="77777777" w:rsidR="00F60BB6" w:rsidRPr="00F60BB6" w:rsidRDefault="00F60BB6" w:rsidP="00F60BB6">
            <w:pPr>
              <w:spacing w:after="0" w:line="240" w:lineRule="auto"/>
            </w:pPr>
            <w:r w:rsidRPr="00F60BB6">
              <w:rPr>
                <w:b/>
                <w:i/>
              </w:rPr>
              <w:t>Severe</w:t>
            </w:r>
          </w:p>
        </w:tc>
        <w:tc>
          <w:tcPr>
            <w:tcW w:w="3969" w:type="dxa"/>
            <w:tcBorders>
              <w:top w:val="single" w:sz="6" w:space="0" w:color="auto"/>
              <w:right w:val="single" w:sz="6" w:space="0" w:color="auto"/>
            </w:tcBorders>
            <w:shd w:val="clear" w:color="auto" w:fill="DDD9C3"/>
          </w:tcPr>
          <w:p w14:paraId="310A6C90" w14:textId="77777777" w:rsidR="00F60BB6" w:rsidRPr="00F60BB6" w:rsidRDefault="00F60BB6" w:rsidP="00F60BB6">
            <w:pPr>
              <w:spacing w:after="0" w:line="240" w:lineRule="auto"/>
            </w:pPr>
            <w:r w:rsidRPr="00F60BB6">
              <w:rPr>
                <w:b/>
                <w:i/>
              </w:rPr>
              <w:t>Moderate</w:t>
            </w:r>
          </w:p>
          <w:p w14:paraId="77F38B47" w14:textId="77777777" w:rsidR="00F60BB6" w:rsidRPr="00F60BB6" w:rsidRDefault="00F60BB6" w:rsidP="00F60BB6">
            <w:pPr>
              <w:spacing w:after="0" w:line="240" w:lineRule="auto"/>
            </w:pPr>
          </w:p>
        </w:tc>
      </w:tr>
      <w:bookmarkStart w:id="383" w:name="Check140"/>
      <w:tr w:rsidR="00F60BB6" w:rsidRPr="00F60BB6" w14:paraId="4E37B290" w14:textId="77777777" w:rsidTr="00F60BB6">
        <w:tc>
          <w:tcPr>
            <w:tcW w:w="9576" w:type="dxa"/>
            <w:gridSpan w:val="3"/>
            <w:tcBorders>
              <w:top w:val="single" w:sz="6" w:space="0" w:color="auto"/>
              <w:left w:val="single" w:sz="6" w:space="0" w:color="auto"/>
              <w:right w:val="single" w:sz="6" w:space="0" w:color="auto"/>
            </w:tcBorders>
          </w:tcPr>
          <w:p w14:paraId="258A85B2" w14:textId="77777777" w:rsidR="00F60BB6" w:rsidRPr="00F60BB6" w:rsidRDefault="00F60BB6" w:rsidP="00F60BB6">
            <w:pPr>
              <w:spacing w:after="0" w:line="240" w:lineRule="auto"/>
            </w:pPr>
            <w:r w:rsidRPr="00F60BB6">
              <w:fldChar w:fldCharType="begin">
                <w:ffData>
                  <w:name w:val="Check140"/>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83"/>
            <w:r w:rsidRPr="00F60BB6">
              <w:rPr>
                <w:b/>
              </w:rPr>
              <w:t>ROOF SYSTEM</w:t>
            </w:r>
          </w:p>
        </w:tc>
      </w:tr>
      <w:tr w:rsidR="00F60BB6" w:rsidRPr="00F60BB6" w14:paraId="683F53CD" w14:textId="77777777" w:rsidTr="00F60BB6">
        <w:tc>
          <w:tcPr>
            <w:tcW w:w="1638" w:type="dxa"/>
            <w:tcBorders>
              <w:top w:val="single" w:sz="6" w:space="0" w:color="auto"/>
              <w:left w:val="single" w:sz="6" w:space="0" w:color="auto"/>
              <w:bottom w:val="single" w:sz="6" w:space="0" w:color="auto"/>
              <w:right w:val="single" w:sz="6" w:space="0" w:color="auto"/>
            </w:tcBorders>
          </w:tcPr>
          <w:p w14:paraId="49CA214B" w14:textId="77777777" w:rsidR="00F60BB6" w:rsidRPr="00F60BB6" w:rsidRDefault="00F60BB6" w:rsidP="00F60BB6">
            <w:pPr>
              <w:spacing w:after="0" w:line="240" w:lineRule="auto"/>
              <w:rPr>
                <w:i/>
              </w:rPr>
            </w:pPr>
            <w:r w:rsidRPr="00F60BB6">
              <w:rPr>
                <w:i/>
              </w:rPr>
              <w:t>Indicate whether system is severe (S) or moderate (M).</w:t>
            </w:r>
          </w:p>
          <w:p w14:paraId="6A6C120F" w14:textId="77777777" w:rsidR="00F60BB6" w:rsidRPr="00F60BB6" w:rsidRDefault="00F60BB6" w:rsidP="00F60BB6">
            <w:pPr>
              <w:spacing w:after="0" w:line="240" w:lineRule="auto"/>
              <w:rPr>
                <w:i/>
              </w:rPr>
            </w:pPr>
          </w:p>
          <w:p w14:paraId="4EFDC528" w14:textId="77777777" w:rsidR="00F60BB6" w:rsidRPr="00F60BB6" w:rsidRDefault="00F60BB6" w:rsidP="00F60BB6">
            <w:pPr>
              <w:spacing w:after="0" w:line="240" w:lineRule="auto"/>
            </w:pPr>
            <w:r w:rsidRPr="00F60BB6">
              <w:rPr>
                <w:i/>
              </w:rPr>
              <w:t>___</w:t>
            </w:r>
          </w:p>
          <w:p w14:paraId="78816519" w14:textId="77777777" w:rsidR="00F60BB6" w:rsidRPr="00F60BB6" w:rsidRDefault="00F60BB6" w:rsidP="00F60BB6">
            <w:pPr>
              <w:spacing w:after="0" w:line="240" w:lineRule="auto"/>
            </w:pPr>
          </w:p>
        </w:tc>
        <w:tc>
          <w:tcPr>
            <w:tcW w:w="3969" w:type="dxa"/>
            <w:tcBorders>
              <w:top w:val="single" w:sz="6" w:space="0" w:color="auto"/>
              <w:bottom w:val="single" w:sz="6" w:space="0" w:color="auto"/>
              <w:right w:val="single" w:sz="6" w:space="0" w:color="auto"/>
            </w:tcBorders>
          </w:tcPr>
          <w:p w14:paraId="17105A8F" w14:textId="77777777" w:rsidR="00F60BB6" w:rsidRPr="00F60BB6" w:rsidRDefault="00F60BB6" w:rsidP="00F60BB6">
            <w:pPr>
              <w:spacing w:after="0" w:line="240" w:lineRule="auto"/>
              <w:rPr>
                <w:i/>
              </w:rPr>
            </w:pPr>
            <w:r w:rsidRPr="00F60BB6">
              <w:rPr>
                <w:i/>
              </w:rPr>
              <w:t>Requires replacement of major portion of roof or   complete replacement of roofing system.</w:t>
            </w:r>
          </w:p>
          <w:p w14:paraId="696ED7C5" w14:textId="77777777" w:rsidR="00F60BB6" w:rsidRPr="00F60BB6" w:rsidRDefault="00F60BB6" w:rsidP="00F60BB6">
            <w:pPr>
              <w:spacing w:after="0" w:line="240" w:lineRule="auto"/>
            </w:pPr>
          </w:p>
          <w:bookmarkStart w:id="384" w:name="Check87"/>
          <w:p w14:paraId="5C5886C4" w14:textId="77777777" w:rsidR="00F60BB6" w:rsidRPr="00F60BB6" w:rsidRDefault="00F60BB6" w:rsidP="00F60BB6">
            <w:pPr>
              <w:spacing w:after="0" w:line="240" w:lineRule="auto"/>
            </w:pPr>
            <w:r w:rsidRPr="00F60BB6">
              <w:fldChar w:fldCharType="begin">
                <w:ffData>
                  <w:name w:val="Check87"/>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84"/>
            <w:r w:rsidRPr="00F60BB6">
              <w:t xml:space="preserve"> Major sagging or structurally</w:t>
            </w:r>
          </w:p>
          <w:p w14:paraId="4B37041D" w14:textId="77777777" w:rsidR="00F60BB6" w:rsidRPr="00F60BB6" w:rsidRDefault="00F60BB6" w:rsidP="00F60BB6">
            <w:pPr>
              <w:spacing w:after="0" w:line="240" w:lineRule="auto"/>
            </w:pPr>
            <w:r w:rsidRPr="00F60BB6">
              <w:t xml:space="preserve">    unsound roof</w:t>
            </w:r>
          </w:p>
          <w:p w14:paraId="18A5B07E" w14:textId="77777777" w:rsidR="00F60BB6" w:rsidRPr="00F60BB6" w:rsidRDefault="00F60BB6" w:rsidP="00F60BB6">
            <w:pPr>
              <w:spacing w:after="0" w:line="240" w:lineRule="auto"/>
            </w:pPr>
          </w:p>
          <w:bookmarkStart w:id="385" w:name="Check86"/>
          <w:p w14:paraId="27709117" w14:textId="77777777" w:rsidR="00F60BB6" w:rsidRPr="00F60BB6" w:rsidRDefault="00F60BB6" w:rsidP="00F60BB6">
            <w:pPr>
              <w:spacing w:after="0" w:line="240" w:lineRule="auto"/>
            </w:pPr>
            <w:r w:rsidRPr="00F60BB6">
              <w:fldChar w:fldCharType="begin">
                <w:ffData>
                  <w:name w:val="Check86"/>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85"/>
            <w:r w:rsidRPr="00F60BB6">
              <w:t xml:space="preserve"> Large cracks or holes in roof</w:t>
            </w:r>
          </w:p>
          <w:p w14:paraId="247AE57E" w14:textId="77777777" w:rsidR="00F60BB6" w:rsidRPr="00F60BB6" w:rsidRDefault="00F60BB6" w:rsidP="00F60BB6">
            <w:pPr>
              <w:spacing w:after="0" w:line="240" w:lineRule="auto"/>
            </w:pPr>
          </w:p>
          <w:bookmarkStart w:id="386" w:name="Check143"/>
          <w:p w14:paraId="19C2C6DA" w14:textId="77777777" w:rsidR="00F60BB6" w:rsidRPr="00F60BB6" w:rsidRDefault="00F60BB6" w:rsidP="00F60BB6">
            <w:pPr>
              <w:spacing w:after="0" w:line="240" w:lineRule="auto"/>
            </w:pPr>
            <w:r w:rsidRPr="00F60BB6">
              <w:fldChar w:fldCharType="begin">
                <w:ffData>
                  <w:name w:val="Check143"/>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86"/>
            <w:r w:rsidRPr="00F60BB6">
              <w:t xml:space="preserve"> Major roof leakage</w:t>
            </w:r>
          </w:p>
        </w:tc>
        <w:tc>
          <w:tcPr>
            <w:tcW w:w="3969" w:type="dxa"/>
            <w:tcBorders>
              <w:top w:val="single" w:sz="6" w:space="0" w:color="auto"/>
              <w:bottom w:val="single" w:sz="6" w:space="0" w:color="auto"/>
              <w:right w:val="single" w:sz="6" w:space="0" w:color="auto"/>
            </w:tcBorders>
          </w:tcPr>
          <w:p w14:paraId="605355E3" w14:textId="77777777" w:rsidR="00F60BB6" w:rsidRPr="00F60BB6" w:rsidRDefault="00F60BB6" w:rsidP="00F60BB6">
            <w:pPr>
              <w:spacing w:after="0" w:line="240" w:lineRule="auto"/>
              <w:rPr>
                <w:i/>
              </w:rPr>
            </w:pPr>
            <w:r w:rsidRPr="00F60BB6">
              <w:rPr>
                <w:i/>
              </w:rPr>
              <w:t>Requires minimal repair to roof or any of its components.</w:t>
            </w:r>
          </w:p>
          <w:p w14:paraId="7812C43F" w14:textId="77777777" w:rsidR="00F60BB6" w:rsidRPr="00F60BB6" w:rsidRDefault="00F60BB6" w:rsidP="00F60BB6">
            <w:pPr>
              <w:spacing w:after="0" w:line="240" w:lineRule="auto"/>
            </w:pPr>
          </w:p>
          <w:bookmarkStart w:id="387" w:name="Check88"/>
          <w:p w14:paraId="02FF9C7A" w14:textId="77777777" w:rsidR="00F60BB6" w:rsidRPr="00F60BB6" w:rsidRDefault="00F60BB6" w:rsidP="00F60BB6">
            <w:pPr>
              <w:spacing w:after="0" w:line="240" w:lineRule="auto"/>
            </w:pPr>
            <w:r w:rsidRPr="00F60BB6">
              <w:fldChar w:fldCharType="begin">
                <w:ffData>
                  <w:name w:val="Check88"/>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87"/>
            <w:r w:rsidRPr="00F60BB6">
              <w:t xml:space="preserve"> Rusted tin roof</w:t>
            </w:r>
          </w:p>
          <w:p w14:paraId="2322A3E7" w14:textId="77777777" w:rsidR="00F60BB6" w:rsidRPr="00F60BB6" w:rsidRDefault="00F60BB6" w:rsidP="00F60BB6">
            <w:pPr>
              <w:spacing w:after="0" w:line="240" w:lineRule="auto"/>
            </w:pPr>
          </w:p>
          <w:bookmarkStart w:id="388" w:name="Check89"/>
          <w:p w14:paraId="02F69583" w14:textId="77777777" w:rsidR="00F60BB6" w:rsidRPr="00F60BB6" w:rsidRDefault="00F60BB6" w:rsidP="00F60BB6">
            <w:pPr>
              <w:spacing w:after="0" w:line="240" w:lineRule="auto"/>
            </w:pPr>
            <w:r w:rsidRPr="00F60BB6">
              <w:fldChar w:fldCharType="begin">
                <w:ffData>
                  <w:name w:val="Check89"/>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88"/>
            <w:r w:rsidRPr="00F60BB6">
              <w:t xml:space="preserve"> Loose/cured shingles on roof</w:t>
            </w:r>
          </w:p>
          <w:p w14:paraId="48D27CBC" w14:textId="77777777" w:rsidR="00F60BB6" w:rsidRPr="00F60BB6" w:rsidRDefault="00F60BB6" w:rsidP="00F60BB6">
            <w:pPr>
              <w:spacing w:after="0" w:line="240" w:lineRule="auto"/>
            </w:pPr>
          </w:p>
          <w:bookmarkStart w:id="389" w:name="Check90"/>
          <w:p w14:paraId="4E081057" w14:textId="77777777" w:rsidR="00F60BB6" w:rsidRPr="00F60BB6" w:rsidRDefault="00F60BB6" w:rsidP="00F60BB6">
            <w:pPr>
              <w:spacing w:after="0" w:line="240" w:lineRule="auto"/>
            </w:pPr>
            <w:r w:rsidRPr="00F60BB6">
              <w:fldChar w:fldCharType="begin">
                <w:ffData>
                  <w:name w:val="Check90"/>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89"/>
            <w:r w:rsidRPr="00F60BB6">
              <w:t xml:space="preserve"> Minor roof leakage</w:t>
            </w:r>
          </w:p>
          <w:p w14:paraId="2667B47F" w14:textId="77777777" w:rsidR="00F60BB6" w:rsidRPr="00F60BB6" w:rsidRDefault="00F60BB6" w:rsidP="00F60BB6">
            <w:pPr>
              <w:spacing w:after="0" w:line="240" w:lineRule="auto"/>
            </w:pPr>
          </w:p>
          <w:bookmarkStart w:id="390" w:name="Check91"/>
          <w:p w14:paraId="73842C46" w14:textId="77777777" w:rsidR="00F60BB6" w:rsidRPr="00F60BB6" w:rsidRDefault="00F60BB6" w:rsidP="00F60BB6">
            <w:pPr>
              <w:spacing w:after="0" w:line="240" w:lineRule="auto"/>
            </w:pPr>
            <w:r w:rsidRPr="00F60BB6">
              <w:fldChar w:fldCharType="begin">
                <w:ffData>
                  <w:name w:val="Check91"/>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90"/>
            <w:r w:rsidRPr="00F60BB6">
              <w:t xml:space="preserve"> Minor sagging of roof</w:t>
            </w:r>
          </w:p>
          <w:p w14:paraId="30A365DA" w14:textId="77777777" w:rsidR="00F60BB6" w:rsidRPr="00F60BB6" w:rsidRDefault="00F60BB6" w:rsidP="00F60BB6">
            <w:pPr>
              <w:spacing w:after="0" w:line="240" w:lineRule="auto"/>
            </w:pPr>
          </w:p>
          <w:bookmarkStart w:id="391" w:name="Check131"/>
          <w:p w14:paraId="07872FBE" w14:textId="77777777" w:rsidR="00F60BB6" w:rsidRPr="00F60BB6" w:rsidRDefault="00F60BB6" w:rsidP="00F60BB6">
            <w:pPr>
              <w:spacing w:after="0" w:line="240" w:lineRule="auto"/>
            </w:pPr>
            <w:r w:rsidRPr="00F60BB6">
              <w:fldChar w:fldCharType="begin">
                <w:ffData>
                  <w:name w:val="Check131"/>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91"/>
            <w:r w:rsidRPr="00F60BB6">
              <w:t xml:space="preserve"> Deteriorated/loose flashing</w:t>
            </w:r>
          </w:p>
        </w:tc>
      </w:tr>
      <w:bookmarkStart w:id="392" w:name="Check136"/>
      <w:tr w:rsidR="00F60BB6" w:rsidRPr="00F60BB6" w14:paraId="7E6900BD" w14:textId="77777777" w:rsidTr="00F60BB6">
        <w:tc>
          <w:tcPr>
            <w:tcW w:w="9576" w:type="dxa"/>
            <w:gridSpan w:val="3"/>
            <w:tcBorders>
              <w:top w:val="single" w:sz="6" w:space="0" w:color="auto"/>
              <w:left w:val="single" w:sz="6" w:space="0" w:color="auto"/>
              <w:right w:val="single" w:sz="6" w:space="0" w:color="auto"/>
            </w:tcBorders>
          </w:tcPr>
          <w:p w14:paraId="607EE01F" w14:textId="77777777" w:rsidR="00F60BB6" w:rsidRPr="00F60BB6" w:rsidRDefault="00F60BB6" w:rsidP="00F60BB6">
            <w:pPr>
              <w:spacing w:after="0" w:line="240" w:lineRule="auto"/>
            </w:pPr>
            <w:r w:rsidRPr="00F60BB6">
              <w:fldChar w:fldCharType="begin">
                <w:ffData>
                  <w:name w:val="Check136"/>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92"/>
            <w:r w:rsidRPr="00F60BB6">
              <w:rPr>
                <w:b/>
              </w:rPr>
              <w:t>PLUMBING SYSTEM</w:t>
            </w:r>
          </w:p>
        </w:tc>
      </w:tr>
      <w:tr w:rsidR="00F60BB6" w:rsidRPr="00F60BB6" w14:paraId="7B515595" w14:textId="77777777" w:rsidTr="00F60BB6">
        <w:tc>
          <w:tcPr>
            <w:tcW w:w="1638" w:type="dxa"/>
            <w:tcBorders>
              <w:top w:val="single" w:sz="6" w:space="0" w:color="auto"/>
              <w:left w:val="single" w:sz="6" w:space="0" w:color="auto"/>
              <w:right w:val="single" w:sz="6" w:space="0" w:color="auto"/>
            </w:tcBorders>
          </w:tcPr>
          <w:p w14:paraId="1D4E600D" w14:textId="77777777" w:rsidR="00F60BB6" w:rsidRPr="00F60BB6" w:rsidRDefault="00F60BB6" w:rsidP="00F60BB6">
            <w:pPr>
              <w:spacing w:after="0" w:line="240" w:lineRule="auto"/>
            </w:pPr>
          </w:p>
          <w:p w14:paraId="62C7A345" w14:textId="77777777" w:rsidR="00F60BB6" w:rsidRPr="00F60BB6" w:rsidRDefault="00F60BB6" w:rsidP="00F60BB6">
            <w:pPr>
              <w:spacing w:after="0" w:line="240" w:lineRule="auto"/>
              <w:rPr>
                <w:b/>
              </w:rPr>
            </w:pPr>
            <w:r w:rsidRPr="00F60BB6">
              <w:rPr>
                <w:b/>
              </w:rPr>
              <w:t xml:space="preserve"> (inside the</w:t>
            </w:r>
          </w:p>
          <w:p w14:paraId="1FCF7206" w14:textId="77777777" w:rsidR="00F60BB6" w:rsidRPr="00F60BB6" w:rsidRDefault="00F60BB6" w:rsidP="00F60BB6">
            <w:pPr>
              <w:spacing w:after="0" w:line="240" w:lineRule="auto"/>
              <w:rPr>
                <w:b/>
              </w:rPr>
            </w:pPr>
            <w:r w:rsidRPr="00F60BB6">
              <w:rPr>
                <w:b/>
              </w:rPr>
              <w:t>house)</w:t>
            </w:r>
          </w:p>
          <w:p w14:paraId="74560F7E" w14:textId="77777777" w:rsidR="00F60BB6" w:rsidRPr="00F60BB6" w:rsidRDefault="00F60BB6" w:rsidP="00F60BB6">
            <w:pPr>
              <w:spacing w:after="0" w:line="240" w:lineRule="auto"/>
              <w:rPr>
                <w:b/>
              </w:rPr>
            </w:pPr>
          </w:p>
          <w:p w14:paraId="249D4146" w14:textId="77777777" w:rsidR="00F60BB6" w:rsidRPr="00F60BB6" w:rsidRDefault="00F60BB6" w:rsidP="00F60BB6">
            <w:pPr>
              <w:spacing w:after="0" w:line="240" w:lineRule="auto"/>
              <w:rPr>
                <w:i/>
              </w:rPr>
            </w:pPr>
            <w:r w:rsidRPr="00F60BB6">
              <w:rPr>
                <w:i/>
              </w:rPr>
              <w:t>Indicate whether system is severe (S) or moderate (M).</w:t>
            </w:r>
          </w:p>
          <w:p w14:paraId="3FDDCE81" w14:textId="77777777" w:rsidR="00F60BB6" w:rsidRPr="00F60BB6" w:rsidRDefault="00F60BB6" w:rsidP="00F60BB6">
            <w:pPr>
              <w:spacing w:after="0" w:line="240" w:lineRule="auto"/>
              <w:rPr>
                <w:i/>
              </w:rPr>
            </w:pPr>
          </w:p>
          <w:p w14:paraId="3B480DEB" w14:textId="77777777" w:rsidR="00F60BB6" w:rsidRPr="00F60BB6" w:rsidRDefault="00F60BB6" w:rsidP="00F60BB6">
            <w:pPr>
              <w:spacing w:after="0" w:line="240" w:lineRule="auto"/>
            </w:pPr>
            <w:r w:rsidRPr="00F60BB6">
              <w:rPr>
                <w:i/>
              </w:rPr>
              <w:t>___</w:t>
            </w:r>
          </w:p>
        </w:tc>
        <w:tc>
          <w:tcPr>
            <w:tcW w:w="3969" w:type="dxa"/>
            <w:tcBorders>
              <w:top w:val="single" w:sz="6" w:space="0" w:color="auto"/>
              <w:right w:val="single" w:sz="6" w:space="0" w:color="auto"/>
            </w:tcBorders>
          </w:tcPr>
          <w:p w14:paraId="564ACF28" w14:textId="77777777" w:rsidR="00F60BB6" w:rsidRPr="00F60BB6" w:rsidRDefault="00F60BB6" w:rsidP="00F60BB6">
            <w:pPr>
              <w:spacing w:after="0" w:line="240" w:lineRule="auto"/>
              <w:rPr>
                <w:i/>
              </w:rPr>
            </w:pPr>
            <w:r w:rsidRPr="00F60BB6">
              <w:rPr>
                <w:i/>
              </w:rPr>
              <w:t>Requires installation of new plumbing or replacement of entire plumbing system.</w:t>
            </w:r>
          </w:p>
          <w:p w14:paraId="0EFA02C2" w14:textId="77777777" w:rsidR="00F60BB6" w:rsidRPr="00F60BB6" w:rsidRDefault="00F60BB6" w:rsidP="00F60BB6">
            <w:pPr>
              <w:spacing w:after="0" w:line="240" w:lineRule="auto"/>
            </w:pPr>
          </w:p>
          <w:bookmarkStart w:id="393" w:name="Check64"/>
          <w:p w14:paraId="28487C0F" w14:textId="77777777" w:rsidR="00F60BB6" w:rsidRPr="00F60BB6" w:rsidRDefault="00F60BB6" w:rsidP="00F60BB6">
            <w:pPr>
              <w:spacing w:after="0" w:line="240" w:lineRule="auto"/>
            </w:pPr>
            <w:r w:rsidRPr="00F60BB6">
              <w:fldChar w:fldCharType="begin">
                <w:ffData>
                  <w:name w:val="Check64"/>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93"/>
            <w:r w:rsidRPr="00F60BB6">
              <w:t xml:space="preserve"> No hot/cold running water</w:t>
            </w:r>
          </w:p>
          <w:p w14:paraId="7FCC0C09" w14:textId="77777777" w:rsidR="00F60BB6" w:rsidRPr="00F60BB6" w:rsidRDefault="00F60BB6" w:rsidP="00F60BB6">
            <w:pPr>
              <w:spacing w:after="0" w:line="240" w:lineRule="auto"/>
            </w:pPr>
          </w:p>
          <w:bookmarkStart w:id="394" w:name="Check65"/>
          <w:p w14:paraId="51F6A523" w14:textId="77777777" w:rsidR="00F60BB6" w:rsidRPr="00F60BB6" w:rsidRDefault="00F60BB6" w:rsidP="00F60BB6">
            <w:pPr>
              <w:spacing w:after="0" w:line="240" w:lineRule="auto"/>
            </w:pPr>
            <w:r w:rsidRPr="00F60BB6">
              <w:fldChar w:fldCharType="begin">
                <w:ffData>
                  <w:name w:val="Check65"/>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94"/>
            <w:r w:rsidRPr="00F60BB6">
              <w:t xml:space="preserve"> No shower/tub, lavatory, or toilet</w:t>
            </w:r>
          </w:p>
          <w:p w14:paraId="7E2A10E5" w14:textId="77777777" w:rsidR="00F60BB6" w:rsidRPr="00F60BB6" w:rsidRDefault="00F60BB6" w:rsidP="00F60BB6">
            <w:pPr>
              <w:spacing w:after="0" w:line="240" w:lineRule="auto"/>
            </w:pPr>
          </w:p>
          <w:bookmarkStart w:id="395" w:name="Check66"/>
          <w:p w14:paraId="2ED71196" w14:textId="77777777" w:rsidR="00F60BB6" w:rsidRPr="00F60BB6" w:rsidRDefault="00F60BB6" w:rsidP="00F60BB6">
            <w:pPr>
              <w:spacing w:after="0" w:line="240" w:lineRule="auto"/>
            </w:pPr>
            <w:r w:rsidRPr="00F60BB6">
              <w:fldChar w:fldCharType="begin">
                <w:ffData>
                  <w:name w:val="Check66"/>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95"/>
            <w:r w:rsidRPr="00F60BB6">
              <w:t xml:space="preserve"> Non-repairable indoor plumbing </w:t>
            </w:r>
          </w:p>
          <w:p w14:paraId="0BCA6CA8" w14:textId="77777777" w:rsidR="00F60BB6" w:rsidRPr="00F60BB6" w:rsidRDefault="00F60BB6" w:rsidP="00F60BB6">
            <w:pPr>
              <w:spacing w:after="0" w:line="240" w:lineRule="auto"/>
            </w:pPr>
            <w:r w:rsidRPr="00F60BB6">
              <w:t xml:space="preserve">   system (i.e., leaking galvanized pipes)</w:t>
            </w:r>
          </w:p>
          <w:p w14:paraId="6FB70F3E" w14:textId="77777777" w:rsidR="00F60BB6" w:rsidRPr="00F60BB6" w:rsidRDefault="00F60BB6" w:rsidP="00F60BB6">
            <w:pPr>
              <w:spacing w:after="0" w:line="240" w:lineRule="auto"/>
            </w:pPr>
          </w:p>
        </w:tc>
        <w:tc>
          <w:tcPr>
            <w:tcW w:w="3969" w:type="dxa"/>
            <w:tcBorders>
              <w:top w:val="single" w:sz="6" w:space="0" w:color="auto"/>
              <w:right w:val="single" w:sz="6" w:space="0" w:color="auto"/>
            </w:tcBorders>
          </w:tcPr>
          <w:p w14:paraId="5CD0AFCA" w14:textId="77777777" w:rsidR="00F60BB6" w:rsidRPr="00F60BB6" w:rsidRDefault="00F60BB6" w:rsidP="00F60BB6">
            <w:pPr>
              <w:spacing w:after="0" w:line="240" w:lineRule="auto"/>
              <w:rPr>
                <w:i/>
              </w:rPr>
            </w:pPr>
            <w:r w:rsidRPr="00F60BB6">
              <w:rPr>
                <w:i/>
              </w:rPr>
              <w:t>Requires replacement or repair of a small portion of the system.</w:t>
            </w:r>
          </w:p>
          <w:p w14:paraId="4CF4B25F" w14:textId="77777777" w:rsidR="00F60BB6" w:rsidRPr="00F60BB6" w:rsidRDefault="00F60BB6" w:rsidP="00F60BB6">
            <w:pPr>
              <w:spacing w:after="0" w:line="240" w:lineRule="auto"/>
            </w:pPr>
          </w:p>
          <w:bookmarkStart w:id="396" w:name="Check67"/>
          <w:p w14:paraId="626BC61E" w14:textId="77777777" w:rsidR="00F60BB6" w:rsidRPr="00F60BB6" w:rsidRDefault="00F60BB6" w:rsidP="00F60BB6">
            <w:pPr>
              <w:spacing w:after="0" w:line="240" w:lineRule="auto"/>
            </w:pPr>
            <w:r w:rsidRPr="00F60BB6">
              <w:fldChar w:fldCharType="begin">
                <w:ffData>
                  <w:name w:val="Check67"/>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96"/>
            <w:r w:rsidRPr="00F60BB6">
              <w:t xml:space="preserve"> Repairable leaks in pipe(s) or </w:t>
            </w:r>
          </w:p>
          <w:p w14:paraId="5B9C6468" w14:textId="77777777" w:rsidR="00F60BB6" w:rsidRPr="00F60BB6" w:rsidRDefault="00F60BB6" w:rsidP="00F60BB6">
            <w:pPr>
              <w:spacing w:after="0" w:line="240" w:lineRule="auto"/>
            </w:pPr>
            <w:r w:rsidRPr="00F60BB6">
              <w:t xml:space="preserve">    plumbing fixtures</w:t>
            </w:r>
          </w:p>
          <w:p w14:paraId="19C4DF1F" w14:textId="77777777" w:rsidR="00F60BB6" w:rsidRPr="00F60BB6" w:rsidRDefault="00F60BB6" w:rsidP="00F60BB6">
            <w:pPr>
              <w:spacing w:after="0" w:line="240" w:lineRule="auto"/>
            </w:pPr>
          </w:p>
          <w:bookmarkStart w:id="397" w:name="Check68"/>
          <w:p w14:paraId="30B06CF9" w14:textId="77777777" w:rsidR="00F60BB6" w:rsidRPr="00F60BB6" w:rsidRDefault="00F60BB6" w:rsidP="00F60BB6">
            <w:pPr>
              <w:spacing w:after="0" w:line="240" w:lineRule="auto"/>
            </w:pPr>
            <w:r w:rsidRPr="00F60BB6">
              <w:fldChar w:fldCharType="begin">
                <w:ffData>
                  <w:name w:val="Check68"/>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97"/>
            <w:r w:rsidRPr="00F60BB6">
              <w:t xml:space="preserve"> Malfunctioning hot water heater</w:t>
            </w:r>
          </w:p>
        </w:tc>
      </w:tr>
      <w:bookmarkStart w:id="398" w:name="Check137"/>
      <w:tr w:rsidR="00F60BB6" w:rsidRPr="00F60BB6" w14:paraId="00A1BD02" w14:textId="77777777" w:rsidTr="00F60BB6">
        <w:tc>
          <w:tcPr>
            <w:tcW w:w="9576" w:type="dxa"/>
            <w:gridSpan w:val="3"/>
            <w:tcBorders>
              <w:top w:val="single" w:sz="6" w:space="0" w:color="auto"/>
              <w:left w:val="single" w:sz="6" w:space="0" w:color="auto"/>
              <w:bottom w:val="single" w:sz="6" w:space="0" w:color="auto"/>
              <w:right w:val="single" w:sz="6" w:space="0" w:color="auto"/>
            </w:tcBorders>
          </w:tcPr>
          <w:p w14:paraId="7A4D401E" w14:textId="77777777" w:rsidR="00F60BB6" w:rsidRPr="00F60BB6" w:rsidRDefault="00F60BB6" w:rsidP="00F60BB6">
            <w:pPr>
              <w:spacing w:after="0" w:line="240" w:lineRule="auto"/>
            </w:pPr>
            <w:r w:rsidRPr="00F60BB6">
              <w:fldChar w:fldCharType="begin">
                <w:ffData>
                  <w:name w:val="Check137"/>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98"/>
            <w:r w:rsidRPr="00F60BB6">
              <w:rPr>
                <w:b/>
              </w:rPr>
              <w:t>ELECTRICAL SYSTEM</w:t>
            </w:r>
          </w:p>
        </w:tc>
      </w:tr>
      <w:tr w:rsidR="00F60BB6" w:rsidRPr="00F60BB6" w14:paraId="1311EE05" w14:textId="77777777" w:rsidTr="00F60BB6">
        <w:tc>
          <w:tcPr>
            <w:tcW w:w="1638" w:type="dxa"/>
            <w:tcBorders>
              <w:top w:val="single" w:sz="6" w:space="0" w:color="auto"/>
              <w:left w:val="single" w:sz="6" w:space="0" w:color="auto"/>
              <w:bottom w:val="single" w:sz="6" w:space="0" w:color="auto"/>
              <w:right w:val="single" w:sz="6" w:space="0" w:color="auto"/>
            </w:tcBorders>
          </w:tcPr>
          <w:p w14:paraId="57DC9DD0" w14:textId="77777777" w:rsidR="00F60BB6" w:rsidRPr="00F60BB6" w:rsidRDefault="00F60BB6" w:rsidP="00F60BB6">
            <w:pPr>
              <w:spacing w:after="0" w:line="240" w:lineRule="auto"/>
              <w:rPr>
                <w:i/>
              </w:rPr>
            </w:pPr>
            <w:r w:rsidRPr="00F60BB6">
              <w:rPr>
                <w:i/>
              </w:rPr>
              <w:t>Indicate whether system is severe (S) or moderate (M).</w:t>
            </w:r>
          </w:p>
          <w:p w14:paraId="459F1539" w14:textId="77777777" w:rsidR="00F60BB6" w:rsidRPr="00F60BB6" w:rsidRDefault="00F60BB6" w:rsidP="00F60BB6">
            <w:pPr>
              <w:spacing w:after="0" w:line="240" w:lineRule="auto"/>
              <w:rPr>
                <w:i/>
              </w:rPr>
            </w:pPr>
          </w:p>
          <w:p w14:paraId="02FDF6CA" w14:textId="77777777" w:rsidR="00F60BB6" w:rsidRPr="00F60BB6" w:rsidRDefault="00F60BB6" w:rsidP="00F60BB6">
            <w:pPr>
              <w:spacing w:after="0" w:line="240" w:lineRule="auto"/>
            </w:pPr>
            <w:r w:rsidRPr="00F60BB6">
              <w:rPr>
                <w:i/>
              </w:rPr>
              <w:t>___</w:t>
            </w:r>
          </w:p>
          <w:p w14:paraId="63F15702" w14:textId="77777777" w:rsidR="00F60BB6" w:rsidRPr="00F60BB6" w:rsidRDefault="00F60BB6" w:rsidP="00F60BB6">
            <w:pPr>
              <w:spacing w:after="0" w:line="240" w:lineRule="auto"/>
            </w:pPr>
          </w:p>
        </w:tc>
        <w:tc>
          <w:tcPr>
            <w:tcW w:w="3969" w:type="dxa"/>
            <w:tcBorders>
              <w:top w:val="single" w:sz="6" w:space="0" w:color="auto"/>
              <w:bottom w:val="single" w:sz="6" w:space="0" w:color="auto"/>
              <w:right w:val="single" w:sz="6" w:space="0" w:color="auto"/>
            </w:tcBorders>
          </w:tcPr>
          <w:p w14:paraId="3CA3C757" w14:textId="77777777" w:rsidR="00F60BB6" w:rsidRPr="00F60BB6" w:rsidRDefault="00F60BB6" w:rsidP="00F60BB6">
            <w:pPr>
              <w:spacing w:after="0" w:line="240" w:lineRule="auto"/>
              <w:rPr>
                <w:i/>
              </w:rPr>
            </w:pPr>
            <w:r w:rsidRPr="00F60BB6">
              <w:rPr>
                <w:i/>
              </w:rPr>
              <w:t>Requires complete change in electrical system to appropriate Code requirements.</w:t>
            </w:r>
          </w:p>
          <w:p w14:paraId="72231664" w14:textId="77777777" w:rsidR="00F60BB6" w:rsidRPr="00F60BB6" w:rsidRDefault="00F60BB6" w:rsidP="00F60BB6">
            <w:pPr>
              <w:spacing w:after="0" w:line="240" w:lineRule="auto"/>
            </w:pPr>
          </w:p>
          <w:bookmarkStart w:id="399" w:name="Check69"/>
          <w:p w14:paraId="471EE699" w14:textId="77777777" w:rsidR="00F60BB6" w:rsidRPr="00F60BB6" w:rsidRDefault="00F60BB6" w:rsidP="00F60BB6">
            <w:pPr>
              <w:spacing w:after="0" w:line="240" w:lineRule="auto"/>
            </w:pPr>
            <w:r w:rsidRPr="00F60BB6">
              <w:fldChar w:fldCharType="begin">
                <w:ffData>
                  <w:name w:val="Check69"/>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399"/>
            <w:r w:rsidRPr="00F60BB6">
              <w:t xml:space="preserve"> Less than 100 AMP service &amp; lack of</w:t>
            </w:r>
          </w:p>
          <w:p w14:paraId="0781678F" w14:textId="77777777" w:rsidR="00F60BB6" w:rsidRPr="00F60BB6" w:rsidRDefault="00F60BB6" w:rsidP="00F60BB6">
            <w:pPr>
              <w:spacing w:after="0" w:line="240" w:lineRule="auto"/>
            </w:pPr>
            <w:r w:rsidRPr="00F60BB6">
              <w:t xml:space="preserve">    main disconnect for house</w:t>
            </w:r>
          </w:p>
          <w:p w14:paraId="0A6E829D" w14:textId="77777777" w:rsidR="00F60BB6" w:rsidRPr="00F60BB6" w:rsidRDefault="00F60BB6" w:rsidP="00F60BB6">
            <w:pPr>
              <w:spacing w:after="0" w:line="240" w:lineRule="auto"/>
            </w:pPr>
          </w:p>
          <w:bookmarkStart w:id="400" w:name="Check71"/>
          <w:p w14:paraId="4C957436" w14:textId="77777777" w:rsidR="00F60BB6" w:rsidRPr="00F60BB6" w:rsidRDefault="00F60BB6" w:rsidP="00F60BB6">
            <w:pPr>
              <w:spacing w:after="0" w:line="240" w:lineRule="auto"/>
            </w:pPr>
            <w:r w:rsidRPr="00F60BB6">
              <w:fldChar w:fldCharType="begin">
                <w:ffData>
                  <w:name w:val="Check71"/>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400"/>
            <w:r w:rsidRPr="00F60BB6">
              <w:t xml:space="preserve"> Unsafe electrical wiring system in </w:t>
            </w:r>
          </w:p>
          <w:p w14:paraId="1C9817C8" w14:textId="77777777" w:rsidR="00F60BB6" w:rsidRPr="00F60BB6" w:rsidRDefault="00F60BB6" w:rsidP="00F60BB6">
            <w:pPr>
              <w:spacing w:after="0" w:line="240" w:lineRule="auto"/>
              <w:rPr>
                <w:u w:val="single"/>
              </w:rPr>
            </w:pPr>
            <w:r w:rsidRPr="00F60BB6">
              <w:t xml:space="preserve">    house (specify) </w:t>
            </w:r>
            <w:r w:rsidRPr="00F60BB6">
              <w:rPr>
                <w:u w:val="single"/>
              </w:rPr>
              <w:t xml:space="preserve">                                              </w:t>
            </w:r>
          </w:p>
          <w:p w14:paraId="11D5172B" w14:textId="77777777" w:rsidR="00F60BB6" w:rsidRPr="00F60BB6" w:rsidRDefault="00F60BB6" w:rsidP="00F60BB6">
            <w:pPr>
              <w:spacing w:after="0" w:line="240" w:lineRule="auto"/>
            </w:pPr>
            <w:r w:rsidRPr="00F60BB6">
              <w:rPr>
                <w:u w:val="single"/>
              </w:rPr>
              <w:t xml:space="preserve">                                                                    </w:t>
            </w:r>
          </w:p>
          <w:p w14:paraId="36E69959" w14:textId="77777777" w:rsidR="00F60BB6" w:rsidRPr="00F60BB6" w:rsidRDefault="00F60BB6" w:rsidP="00F60BB6">
            <w:pPr>
              <w:spacing w:after="0" w:line="240" w:lineRule="auto"/>
            </w:pPr>
          </w:p>
        </w:tc>
        <w:tc>
          <w:tcPr>
            <w:tcW w:w="3969" w:type="dxa"/>
            <w:tcBorders>
              <w:top w:val="single" w:sz="6" w:space="0" w:color="auto"/>
              <w:bottom w:val="single" w:sz="6" w:space="0" w:color="auto"/>
              <w:right w:val="single" w:sz="6" w:space="0" w:color="auto"/>
            </w:tcBorders>
          </w:tcPr>
          <w:p w14:paraId="4795C52C" w14:textId="77777777" w:rsidR="00F60BB6" w:rsidRPr="00F60BB6" w:rsidRDefault="00F60BB6" w:rsidP="00F60BB6">
            <w:pPr>
              <w:spacing w:after="0" w:line="240" w:lineRule="auto"/>
              <w:rPr>
                <w:i/>
              </w:rPr>
            </w:pPr>
            <w:r w:rsidRPr="00F60BB6">
              <w:rPr>
                <w:i/>
              </w:rPr>
              <w:t>Requires replacement or repair of receptacles, switches, etc.</w:t>
            </w:r>
          </w:p>
          <w:p w14:paraId="57B9FAA8" w14:textId="77777777" w:rsidR="00F60BB6" w:rsidRPr="00F60BB6" w:rsidRDefault="00F60BB6" w:rsidP="00F60BB6">
            <w:pPr>
              <w:spacing w:after="0" w:line="240" w:lineRule="auto"/>
            </w:pPr>
          </w:p>
          <w:bookmarkStart w:id="401" w:name="Check72"/>
          <w:p w14:paraId="14D1D86C" w14:textId="77777777" w:rsidR="00F60BB6" w:rsidRPr="00F60BB6" w:rsidRDefault="00F60BB6" w:rsidP="00F60BB6">
            <w:pPr>
              <w:spacing w:after="0" w:line="240" w:lineRule="auto"/>
            </w:pPr>
            <w:r w:rsidRPr="00F60BB6">
              <w:fldChar w:fldCharType="begin">
                <w:ffData>
                  <w:name w:val="Check72"/>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401"/>
            <w:r w:rsidRPr="00F60BB6">
              <w:t xml:space="preserve"> Malfunctioning but repairable</w:t>
            </w:r>
          </w:p>
          <w:p w14:paraId="51687575" w14:textId="77777777" w:rsidR="00F60BB6" w:rsidRPr="00F60BB6" w:rsidRDefault="00F60BB6" w:rsidP="00F60BB6">
            <w:pPr>
              <w:spacing w:after="0" w:line="240" w:lineRule="auto"/>
            </w:pPr>
            <w:r w:rsidRPr="00F60BB6">
              <w:t xml:space="preserve">    outlets in house</w:t>
            </w:r>
          </w:p>
          <w:p w14:paraId="2F6EFB9F" w14:textId="77777777" w:rsidR="00F60BB6" w:rsidRPr="00F60BB6" w:rsidRDefault="00F60BB6" w:rsidP="00F60BB6">
            <w:pPr>
              <w:spacing w:after="0" w:line="240" w:lineRule="auto"/>
            </w:pPr>
          </w:p>
          <w:bookmarkStart w:id="402" w:name="Check73"/>
          <w:p w14:paraId="4FB7CEBD" w14:textId="77777777" w:rsidR="00F60BB6" w:rsidRPr="00F60BB6" w:rsidRDefault="00F60BB6" w:rsidP="00F60BB6">
            <w:pPr>
              <w:spacing w:after="0" w:line="240" w:lineRule="auto"/>
            </w:pPr>
            <w:r w:rsidRPr="00F60BB6">
              <w:fldChar w:fldCharType="begin">
                <w:ffData>
                  <w:name w:val="Check73"/>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402"/>
            <w:r w:rsidRPr="00F60BB6">
              <w:t xml:space="preserve"> Inadequate number of outlets</w:t>
            </w:r>
          </w:p>
          <w:p w14:paraId="5983098B" w14:textId="77777777" w:rsidR="00F60BB6" w:rsidRPr="00F60BB6" w:rsidRDefault="00F60BB6" w:rsidP="00F60BB6">
            <w:pPr>
              <w:spacing w:after="0" w:line="240" w:lineRule="auto"/>
            </w:pPr>
            <w:r w:rsidRPr="00F60BB6">
              <w:t xml:space="preserve">    in house</w:t>
            </w:r>
          </w:p>
        </w:tc>
      </w:tr>
      <w:bookmarkStart w:id="403" w:name="Check138"/>
      <w:tr w:rsidR="00F60BB6" w:rsidRPr="00F60BB6" w14:paraId="3535BB29" w14:textId="77777777" w:rsidTr="00F60BB6">
        <w:tc>
          <w:tcPr>
            <w:tcW w:w="9576" w:type="dxa"/>
            <w:gridSpan w:val="3"/>
            <w:tcBorders>
              <w:top w:val="single" w:sz="6" w:space="0" w:color="auto"/>
              <w:left w:val="single" w:sz="6" w:space="0" w:color="auto"/>
              <w:bottom w:val="single" w:sz="6" w:space="0" w:color="auto"/>
              <w:right w:val="single" w:sz="6" w:space="0" w:color="auto"/>
            </w:tcBorders>
          </w:tcPr>
          <w:p w14:paraId="31E4E519" w14:textId="77777777" w:rsidR="00F60BB6" w:rsidRPr="00F60BB6" w:rsidRDefault="00F60BB6" w:rsidP="00F60BB6">
            <w:pPr>
              <w:spacing w:after="0" w:line="240" w:lineRule="auto"/>
            </w:pPr>
            <w:r w:rsidRPr="00F60BB6">
              <w:fldChar w:fldCharType="begin">
                <w:ffData>
                  <w:name w:val="Check138"/>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403"/>
            <w:r w:rsidRPr="00F60BB6">
              <w:t xml:space="preserve"> </w:t>
            </w:r>
            <w:r w:rsidRPr="00F60BB6">
              <w:rPr>
                <w:b/>
              </w:rPr>
              <w:t>HVAC SYSTEM</w:t>
            </w:r>
          </w:p>
        </w:tc>
      </w:tr>
      <w:tr w:rsidR="00F60BB6" w:rsidRPr="00F60BB6" w14:paraId="41031921" w14:textId="77777777" w:rsidTr="00F60BB6">
        <w:tc>
          <w:tcPr>
            <w:tcW w:w="1638" w:type="dxa"/>
            <w:tcBorders>
              <w:left w:val="single" w:sz="6" w:space="0" w:color="auto"/>
              <w:bottom w:val="single" w:sz="6" w:space="0" w:color="auto"/>
              <w:right w:val="single" w:sz="6" w:space="0" w:color="auto"/>
            </w:tcBorders>
          </w:tcPr>
          <w:p w14:paraId="6959EDE2" w14:textId="77777777" w:rsidR="00F60BB6" w:rsidRPr="00F60BB6" w:rsidRDefault="00F60BB6" w:rsidP="00F60BB6">
            <w:pPr>
              <w:spacing w:after="0" w:line="240" w:lineRule="auto"/>
            </w:pPr>
          </w:p>
          <w:p w14:paraId="3A07D6B6" w14:textId="77777777" w:rsidR="00F60BB6" w:rsidRPr="00F60BB6" w:rsidRDefault="00F60BB6" w:rsidP="00F60BB6">
            <w:pPr>
              <w:spacing w:after="0" w:line="240" w:lineRule="auto"/>
              <w:rPr>
                <w:b/>
                <w:sz w:val="18"/>
                <w:szCs w:val="18"/>
              </w:rPr>
            </w:pPr>
            <w:r w:rsidRPr="00F60BB6">
              <w:rPr>
                <w:b/>
                <w:sz w:val="18"/>
                <w:szCs w:val="18"/>
              </w:rPr>
              <w:t>Heating/Chimneys</w:t>
            </w:r>
          </w:p>
          <w:p w14:paraId="59C4D543" w14:textId="77777777" w:rsidR="00F60BB6" w:rsidRPr="00F60BB6" w:rsidRDefault="00F60BB6" w:rsidP="00F60BB6">
            <w:pPr>
              <w:spacing w:after="0" w:line="240" w:lineRule="auto"/>
              <w:rPr>
                <w:b/>
              </w:rPr>
            </w:pPr>
          </w:p>
          <w:p w14:paraId="6F3660AD" w14:textId="77777777" w:rsidR="00F60BB6" w:rsidRPr="00F60BB6" w:rsidRDefault="00F60BB6" w:rsidP="00F60BB6">
            <w:pPr>
              <w:spacing w:after="0" w:line="240" w:lineRule="auto"/>
              <w:rPr>
                <w:i/>
              </w:rPr>
            </w:pPr>
            <w:r w:rsidRPr="00F60BB6">
              <w:rPr>
                <w:i/>
              </w:rPr>
              <w:t>Indicate whether system is severe (S) or moderate (M).</w:t>
            </w:r>
          </w:p>
          <w:p w14:paraId="1427B7EC" w14:textId="77777777" w:rsidR="00F60BB6" w:rsidRPr="00F60BB6" w:rsidRDefault="00F60BB6" w:rsidP="00F60BB6">
            <w:pPr>
              <w:spacing w:after="0" w:line="240" w:lineRule="auto"/>
              <w:rPr>
                <w:i/>
              </w:rPr>
            </w:pPr>
          </w:p>
          <w:p w14:paraId="52C7A1F0" w14:textId="77777777" w:rsidR="00F60BB6" w:rsidRPr="00F60BB6" w:rsidRDefault="00F60BB6" w:rsidP="00F60BB6">
            <w:pPr>
              <w:spacing w:after="0" w:line="240" w:lineRule="auto"/>
            </w:pPr>
            <w:r w:rsidRPr="00F60BB6">
              <w:rPr>
                <w:i/>
              </w:rPr>
              <w:t>___</w:t>
            </w:r>
          </w:p>
        </w:tc>
        <w:tc>
          <w:tcPr>
            <w:tcW w:w="3969" w:type="dxa"/>
            <w:tcBorders>
              <w:bottom w:val="single" w:sz="6" w:space="0" w:color="auto"/>
              <w:right w:val="single" w:sz="6" w:space="0" w:color="auto"/>
            </w:tcBorders>
          </w:tcPr>
          <w:p w14:paraId="4F9C5FC9" w14:textId="77777777" w:rsidR="00F60BB6" w:rsidRPr="00F60BB6" w:rsidRDefault="00F60BB6" w:rsidP="00F60BB6">
            <w:pPr>
              <w:spacing w:after="0" w:line="240" w:lineRule="auto"/>
              <w:rPr>
                <w:i/>
              </w:rPr>
            </w:pPr>
            <w:r w:rsidRPr="00F60BB6">
              <w:rPr>
                <w:i/>
              </w:rPr>
              <w:t>Requires installation of new system; replacement of entire system or repair of at least 50% of the cost of a new system. For chimneys, requires removal, repair or replacement.</w:t>
            </w:r>
          </w:p>
          <w:p w14:paraId="3D137591" w14:textId="77777777" w:rsidR="00F60BB6" w:rsidRPr="00F60BB6" w:rsidRDefault="00F60BB6" w:rsidP="00F60BB6">
            <w:pPr>
              <w:spacing w:after="0" w:line="240" w:lineRule="auto"/>
            </w:pPr>
          </w:p>
          <w:bookmarkStart w:id="404" w:name="Check74"/>
          <w:p w14:paraId="2E920375" w14:textId="77777777" w:rsidR="00F60BB6" w:rsidRPr="00F60BB6" w:rsidRDefault="00F60BB6" w:rsidP="00F60BB6">
            <w:pPr>
              <w:spacing w:after="0" w:line="240" w:lineRule="auto"/>
            </w:pPr>
            <w:r w:rsidRPr="00F60BB6">
              <w:fldChar w:fldCharType="begin">
                <w:ffData>
                  <w:name w:val="Check74"/>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404"/>
            <w:r w:rsidRPr="00F60BB6">
              <w:t xml:space="preserve"> No heating system in house</w:t>
            </w:r>
          </w:p>
          <w:p w14:paraId="329B79CB" w14:textId="77777777" w:rsidR="00F60BB6" w:rsidRPr="00F60BB6" w:rsidRDefault="00F60BB6" w:rsidP="00F60BB6">
            <w:pPr>
              <w:spacing w:after="0" w:line="240" w:lineRule="auto"/>
            </w:pPr>
          </w:p>
          <w:bookmarkStart w:id="405" w:name="Check75"/>
          <w:p w14:paraId="119C35DE" w14:textId="77777777" w:rsidR="00F60BB6" w:rsidRPr="00F60BB6" w:rsidRDefault="00F60BB6" w:rsidP="00F60BB6">
            <w:pPr>
              <w:spacing w:after="0" w:line="240" w:lineRule="auto"/>
            </w:pPr>
            <w:r w:rsidRPr="00F60BB6">
              <w:fldChar w:fldCharType="begin">
                <w:ffData>
                  <w:name w:val="Check75"/>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405"/>
            <w:r w:rsidRPr="00F60BB6">
              <w:t xml:space="preserve"> Unvented heating system</w:t>
            </w:r>
          </w:p>
          <w:p w14:paraId="30CB4650" w14:textId="77777777" w:rsidR="00F60BB6" w:rsidRPr="00F60BB6" w:rsidRDefault="00F60BB6" w:rsidP="00F60BB6">
            <w:pPr>
              <w:spacing w:after="0" w:line="240" w:lineRule="auto"/>
            </w:pPr>
          </w:p>
          <w:bookmarkStart w:id="406" w:name="Check76"/>
          <w:p w14:paraId="01553B8A" w14:textId="77777777" w:rsidR="00F60BB6" w:rsidRPr="00F60BB6" w:rsidRDefault="00F60BB6" w:rsidP="00F60BB6">
            <w:pPr>
              <w:spacing w:after="0" w:line="240" w:lineRule="auto"/>
            </w:pPr>
            <w:r w:rsidRPr="00F60BB6">
              <w:fldChar w:fldCharType="begin">
                <w:ffData>
                  <w:name w:val="Check76"/>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406"/>
            <w:r w:rsidRPr="00F60BB6">
              <w:t xml:space="preserve"> Heating system unable to heat</w:t>
            </w:r>
          </w:p>
          <w:p w14:paraId="3DD9D3C2" w14:textId="77777777" w:rsidR="00F60BB6" w:rsidRPr="00F60BB6" w:rsidRDefault="00F60BB6" w:rsidP="00F60BB6">
            <w:pPr>
              <w:spacing w:after="0" w:line="240" w:lineRule="auto"/>
            </w:pPr>
            <w:r w:rsidRPr="00F60BB6">
              <w:t xml:space="preserve">    habitable rooms &amp; bathroom to </w:t>
            </w:r>
          </w:p>
          <w:p w14:paraId="689D7CE9" w14:textId="77777777" w:rsidR="00F60BB6" w:rsidRPr="00F60BB6" w:rsidRDefault="00F60BB6" w:rsidP="00F60BB6">
            <w:pPr>
              <w:spacing w:after="0" w:line="240" w:lineRule="auto"/>
            </w:pPr>
            <w:r w:rsidRPr="00F60BB6">
              <w:t xml:space="preserve">    70 degrees F.</w:t>
            </w:r>
          </w:p>
          <w:p w14:paraId="7CCDEE3A" w14:textId="77777777" w:rsidR="00F60BB6" w:rsidRPr="00F60BB6" w:rsidRDefault="00F60BB6" w:rsidP="00F60BB6">
            <w:pPr>
              <w:spacing w:after="0" w:line="240" w:lineRule="auto"/>
            </w:pPr>
          </w:p>
          <w:bookmarkStart w:id="407" w:name="Check97"/>
          <w:p w14:paraId="03392361" w14:textId="77777777" w:rsidR="00F60BB6" w:rsidRPr="00F60BB6" w:rsidRDefault="00F60BB6" w:rsidP="00F60BB6">
            <w:pPr>
              <w:spacing w:after="0" w:line="240" w:lineRule="auto"/>
            </w:pPr>
            <w:r w:rsidRPr="00F60BB6">
              <w:fldChar w:fldCharType="begin">
                <w:ffData>
                  <w:name w:val="Check97"/>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407"/>
            <w:r w:rsidRPr="00F60BB6">
              <w:t xml:space="preserve"> Severely leaning chimney</w:t>
            </w:r>
          </w:p>
          <w:p w14:paraId="420F00E7" w14:textId="77777777" w:rsidR="00F60BB6" w:rsidRPr="00F60BB6" w:rsidRDefault="00F60BB6" w:rsidP="00F60BB6">
            <w:pPr>
              <w:spacing w:after="0" w:line="240" w:lineRule="auto"/>
            </w:pPr>
          </w:p>
          <w:bookmarkStart w:id="408" w:name="Check98"/>
          <w:p w14:paraId="54A26E64" w14:textId="77777777" w:rsidR="00F60BB6" w:rsidRPr="00F60BB6" w:rsidRDefault="00F60BB6" w:rsidP="00F60BB6">
            <w:pPr>
              <w:spacing w:after="0" w:line="240" w:lineRule="auto"/>
            </w:pPr>
            <w:r w:rsidRPr="00F60BB6">
              <w:fldChar w:fldCharType="begin">
                <w:ffData>
                  <w:name w:val="Check98"/>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408"/>
            <w:r w:rsidRPr="00F60BB6">
              <w:t xml:space="preserve"> Missing bricks or essential parts</w:t>
            </w:r>
          </w:p>
          <w:p w14:paraId="7671E650" w14:textId="77777777" w:rsidR="00F60BB6" w:rsidRPr="00F60BB6" w:rsidRDefault="00F60BB6" w:rsidP="00F60BB6">
            <w:pPr>
              <w:spacing w:after="0" w:line="240" w:lineRule="auto"/>
            </w:pPr>
            <w:r w:rsidRPr="00F60BB6">
              <w:t xml:space="preserve">    in chimney</w:t>
            </w:r>
          </w:p>
          <w:p w14:paraId="0A9D9229" w14:textId="77777777" w:rsidR="00F60BB6" w:rsidRPr="00F60BB6" w:rsidRDefault="00F60BB6" w:rsidP="00F60BB6">
            <w:pPr>
              <w:spacing w:after="0" w:line="240" w:lineRule="auto"/>
            </w:pPr>
          </w:p>
        </w:tc>
        <w:tc>
          <w:tcPr>
            <w:tcW w:w="3969" w:type="dxa"/>
            <w:tcBorders>
              <w:bottom w:val="single" w:sz="6" w:space="0" w:color="auto"/>
              <w:right w:val="single" w:sz="6" w:space="0" w:color="auto"/>
            </w:tcBorders>
          </w:tcPr>
          <w:p w14:paraId="59FCF58D" w14:textId="77777777" w:rsidR="00F60BB6" w:rsidRPr="00F60BB6" w:rsidRDefault="00F60BB6" w:rsidP="00F60BB6">
            <w:pPr>
              <w:spacing w:after="0" w:line="240" w:lineRule="auto"/>
              <w:rPr>
                <w:i/>
              </w:rPr>
            </w:pPr>
            <w:r w:rsidRPr="00F60BB6">
              <w:rPr>
                <w:i/>
              </w:rPr>
              <w:t xml:space="preserve">Requires replacement or repair of component </w:t>
            </w:r>
            <w:proofErr w:type="gramStart"/>
            <w:r w:rsidRPr="00F60BB6">
              <w:rPr>
                <w:i/>
              </w:rPr>
              <w:t>parts;</w:t>
            </w:r>
            <w:proofErr w:type="gramEnd"/>
            <w:r w:rsidRPr="00F60BB6">
              <w:rPr>
                <w:i/>
              </w:rPr>
              <w:t xml:space="preserve"> re-hanging of loose ductwork, replacement of supply registers, thermostat, etc.</w:t>
            </w:r>
          </w:p>
          <w:p w14:paraId="58650713" w14:textId="77777777" w:rsidR="00F60BB6" w:rsidRPr="00F60BB6" w:rsidRDefault="00F60BB6" w:rsidP="00F60BB6">
            <w:pPr>
              <w:spacing w:after="0" w:line="240" w:lineRule="auto"/>
            </w:pPr>
          </w:p>
          <w:bookmarkStart w:id="409" w:name="Check77"/>
          <w:p w14:paraId="36CD5079" w14:textId="77777777" w:rsidR="00F60BB6" w:rsidRPr="00F60BB6" w:rsidRDefault="00F60BB6" w:rsidP="00F60BB6">
            <w:pPr>
              <w:spacing w:after="0" w:line="240" w:lineRule="auto"/>
            </w:pPr>
            <w:r w:rsidRPr="00F60BB6">
              <w:fldChar w:fldCharType="begin">
                <w:ffData>
                  <w:name w:val="Check77"/>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409"/>
            <w:r w:rsidRPr="00F60BB6">
              <w:t xml:space="preserve"> Defective but repairable vented</w:t>
            </w:r>
          </w:p>
          <w:p w14:paraId="7D95135C" w14:textId="77777777" w:rsidR="00F60BB6" w:rsidRPr="00F60BB6" w:rsidRDefault="00F60BB6" w:rsidP="00F60BB6">
            <w:pPr>
              <w:spacing w:after="0" w:line="240" w:lineRule="auto"/>
            </w:pPr>
            <w:r w:rsidRPr="00F60BB6">
              <w:t xml:space="preserve">     heating system</w:t>
            </w:r>
          </w:p>
          <w:p w14:paraId="5B14B5B8" w14:textId="77777777" w:rsidR="00F60BB6" w:rsidRPr="00F60BB6" w:rsidRDefault="00F60BB6" w:rsidP="00F60BB6">
            <w:pPr>
              <w:spacing w:after="0" w:line="240" w:lineRule="auto"/>
            </w:pPr>
          </w:p>
          <w:bookmarkStart w:id="410" w:name="Check78"/>
          <w:p w14:paraId="448C3314" w14:textId="77777777" w:rsidR="00F60BB6" w:rsidRPr="00F60BB6" w:rsidRDefault="00F60BB6" w:rsidP="00F60BB6">
            <w:pPr>
              <w:spacing w:after="0" w:line="240" w:lineRule="auto"/>
            </w:pPr>
            <w:r w:rsidRPr="00F60BB6">
              <w:fldChar w:fldCharType="begin">
                <w:ffData>
                  <w:name w:val="Check78"/>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410"/>
            <w:r w:rsidRPr="00F60BB6">
              <w:t xml:space="preserve"> Excessive leaks in heat duct system</w:t>
            </w:r>
          </w:p>
          <w:p w14:paraId="51905AEF" w14:textId="77777777" w:rsidR="00F60BB6" w:rsidRPr="00F60BB6" w:rsidRDefault="00F60BB6" w:rsidP="00F60BB6">
            <w:pPr>
              <w:spacing w:after="0" w:line="240" w:lineRule="auto"/>
            </w:pPr>
          </w:p>
          <w:bookmarkStart w:id="411" w:name="Check153"/>
          <w:p w14:paraId="29FD6668" w14:textId="77777777" w:rsidR="00F60BB6" w:rsidRPr="00F60BB6" w:rsidRDefault="00F60BB6" w:rsidP="00F60BB6">
            <w:pPr>
              <w:spacing w:after="0" w:line="240" w:lineRule="auto"/>
            </w:pPr>
            <w:r w:rsidRPr="00F60BB6">
              <w:fldChar w:fldCharType="begin">
                <w:ffData>
                  <w:name w:val="Check153"/>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411"/>
            <w:r w:rsidRPr="00F60BB6">
              <w:t xml:space="preserve"> All habitable rooms heated to 70 degrees F. except </w:t>
            </w:r>
          </w:p>
          <w:p w14:paraId="794E669D" w14:textId="77777777" w:rsidR="00F60BB6" w:rsidRPr="00F60BB6" w:rsidRDefault="00F60BB6" w:rsidP="00F60BB6">
            <w:pPr>
              <w:spacing w:after="0" w:line="240" w:lineRule="auto"/>
            </w:pPr>
            <w:r w:rsidRPr="00F60BB6">
              <w:t xml:space="preserve">       bathroom</w:t>
            </w:r>
          </w:p>
          <w:p w14:paraId="4FC39623" w14:textId="77777777" w:rsidR="00F60BB6" w:rsidRPr="00F60BB6" w:rsidRDefault="00F60BB6" w:rsidP="00F60BB6">
            <w:pPr>
              <w:spacing w:after="0" w:line="240" w:lineRule="auto"/>
            </w:pPr>
          </w:p>
          <w:p w14:paraId="1D63955C" w14:textId="77777777" w:rsidR="00F60BB6" w:rsidRPr="00F60BB6" w:rsidRDefault="00F60BB6" w:rsidP="00F60BB6">
            <w:pPr>
              <w:spacing w:after="0" w:line="240" w:lineRule="auto"/>
            </w:pPr>
          </w:p>
          <w:p w14:paraId="10659955" w14:textId="77777777" w:rsidR="00F60BB6" w:rsidRPr="00F60BB6" w:rsidRDefault="00F60BB6" w:rsidP="00F60BB6">
            <w:pPr>
              <w:spacing w:after="0" w:line="240" w:lineRule="auto"/>
            </w:pPr>
          </w:p>
          <w:p w14:paraId="24B7FA1E" w14:textId="77777777" w:rsidR="00F60BB6" w:rsidRPr="00F60BB6" w:rsidRDefault="00F60BB6" w:rsidP="00F60BB6">
            <w:pPr>
              <w:spacing w:after="0" w:line="240" w:lineRule="auto"/>
            </w:pPr>
            <w:r w:rsidRPr="00F60BB6">
              <w:t xml:space="preserve">       N/A for Chimneys</w:t>
            </w:r>
          </w:p>
        </w:tc>
      </w:tr>
    </w:tbl>
    <w:p w14:paraId="71E7D424" w14:textId="77777777" w:rsidR="00F60BB6" w:rsidRPr="00F60BB6" w:rsidRDefault="00F60BB6" w:rsidP="00F60BB6">
      <w:pPr>
        <w:spacing w:after="0" w:line="240" w:lineRule="auto"/>
      </w:pPr>
      <w:r w:rsidRPr="00F60BB6">
        <w:br w:type="page"/>
      </w:r>
    </w:p>
    <w:p w14:paraId="65C24BE8" w14:textId="77777777" w:rsidR="00F60BB6" w:rsidRPr="00F60BB6" w:rsidRDefault="00F60BB6" w:rsidP="00F60BB6">
      <w:pPr>
        <w:spacing w:after="0" w:line="240" w:lineRule="auto"/>
      </w:pPr>
    </w:p>
    <w:p w14:paraId="69E6F399" w14:textId="77777777" w:rsidR="00F60BB6" w:rsidRPr="00F60BB6" w:rsidRDefault="00F60BB6" w:rsidP="00F60BB6">
      <w:pPr>
        <w:spacing w:after="0" w:line="240" w:lineRule="auto"/>
      </w:pPr>
    </w:p>
    <w:tbl>
      <w:tblPr>
        <w:tblW w:w="9576" w:type="dxa"/>
        <w:tblLayout w:type="fixed"/>
        <w:tblLook w:val="0000" w:firstRow="0" w:lastRow="0" w:firstColumn="0" w:lastColumn="0" w:noHBand="0" w:noVBand="0"/>
      </w:tblPr>
      <w:tblGrid>
        <w:gridCol w:w="1638"/>
        <w:gridCol w:w="3969"/>
        <w:gridCol w:w="3951"/>
        <w:gridCol w:w="18"/>
      </w:tblGrid>
      <w:tr w:rsidR="00F60BB6" w:rsidRPr="00F60BB6" w14:paraId="12223318" w14:textId="77777777" w:rsidTr="00F60BB6">
        <w:trPr>
          <w:gridBefore w:val="1"/>
          <w:wBefore w:w="1638" w:type="dxa"/>
        </w:trPr>
        <w:tc>
          <w:tcPr>
            <w:tcW w:w="7938" w:type="dxa"/>
            <w:gridSpan w:val="3"/>
            <w:tcBorders>
              <w:top w:val="single" w:sz="6" w:space="0" w:color="auto"/>
              <w:left w:val="single" w:sz="6" w:space="0" w:color="auto"/>
              <w:bottom w:val="single" w:sz="6" w:space="0" w:color="auto"/>
              <w:right w:val="single" w:sz="6" w:space="0" w:color="auto"/>
            </w:tcBorders>
          </w:tcPr>
          <w:p w14:paraId="32C030F0" w14:textId="77777777" w:rsidR="00F60BB6" w:rsidRPr="00F60BB6" w:rsidRDefault="00F60BB6" w:rsidP="00F60BB6">
            <w:pPr>
              <w:spacing w:after="0" w:line="240" w:lineRule="auto"/>
            </w:pPr>
            <w:r w:rsidRPr="00F60BB6">
              <w:rPr>
                <w:b/>
                <w:i/>
              </w:rPr>
              <w:t>Conditions</w:t>
            </w:r>
          </w:p>
        </w:tc>
      </w:tr>
      <w:tr w:rsidR="00F60BB6" w:rsidRPr="00F60BB6" w14:paraId="35935512" w14:textId="77777777" w:rsidTr="00F60BB6">
        <w:tc>
          <w:tcPr>
            <w:tcW w:w="1638" w:type="dxa"/>
            <w:tcBorders>
              <w:top w:val="single" w:sz="6" w:space="0" w:color="auto"/>
              <w:left w:val="single" w:sz="6" w:space="0" w:color="auto"/>
              <w:right w:val="single" w:sz="6" w:space="0" w:color="auto"/>
            </w:tcBorders>
            <w:shd w:val="pct5" w:color="auto" w:fill="auto"/>
          </w:tcPr>
          <w:p w14:paraId="450ED345" w14:textId="77777777" w:rsidR="00F60BB6" w:rsidRPr="00F60BB6" w:rsidRDefault="00F60BB6" w:rsidP="00F60BB6">
            <w:pPr>
              <w:spacing w:after="0" w:line="240" w:lineRule="auto"/>
              <w:rPr>
                <w:b/>
                <w:i/>
              </w:rPr>
            </w:pPr>
            <w:r w:rsidRPr="00F60BB6">
              <w:rPr>
                <w:b/>
                <w:i/>
              </w:rPr>
              <w:t>Check</w:t>
            </w:r>
          </w:p>
          <w:p w14:paraId="64CBD6B4" w14:textId="77777777" w:rsidR="00F60BB6" w:rsidRPr="00F60BB6" w:rsidRDefault="00F60BB6" w:rsidP="00F60BB6">
            <w:pPr>
              <w:spacing w:after="0" w:line="240" w:lineRule="auto"/>
            </w:pPr>
            <w:r w:rsidRPr="00F60BB6">
              <w:rPr>
                <w:b/>
                <w:i/>
              </w:rPr>
              <w:t>systems having conditions</w:t>
            </w:r>
          </w:p>
        </w:tc>
        <w:tc>
          <w:tcPr>
            <w:tcW w:w="3969" w:type="dxa"/>
            <w:tcBorders>
              <w:top w:val="single" w:sz="6" w:space="0" w:color="auto"/>
              <w:right w:val="single" w:sz="6" w:space="0" w:color="auto"/>
            </w:tcBorders>
            <w:shd w:val="clear" w:color="auto" w:fill="DDD9C3"/>
          </w:tcPr>
          <w:p w14:paraId="7AF8B305" w14:textId="77777777" w:rsidR="00F60BB6" w:rsidRPr="00F60BB6" w:rsidRDefault="00F60BB6" w:rsidP="00F60BB6">
            <w:pPr>
              <w:spacing w:after="0" w:line="240" w:lineRule="auto"/>
            </w:pPr>
            <w:r w:rsidRPr="00F60BB6">
              <w:rPr>
                <w:b/>
                <w:i/>
              </w:rPr>
              <w:t>Severe</w:t>
            </w:r>
          </w:p>
        </w:tc>
        <w:tc>
          <w:tcPr>
            <w:tcW w:w="3969" w:type="dxa"/>
            <w:gridSpan w:val="2"/>
            <w:tcBorders>
              <w:top w:val="single" w:sz="6" w:space="0" w:color="auto"/>
              <w:right w:val="single" w:sz="6" w:space="0" w:color="auto"/>
            </w:tcBorders>
            <w:shd w:val="clear" w:color="auto" w:fill="DDD9C3"/>
          </w:tcPr>
          <w:p w14:paraId="31F8BBC8" w14:textId="77777777" w:rsidR="00F60BB6" w:rsidRPr="00F60BB6" w:rsidRDefault="00F60BB6" w:rsidP="00F60BB6">
            <w:pPr>
              <w:spacing w:after="0" w:line="240" w:lineRule="auto"/>
            </w:pPr>
            <w:r w:rsidRPr="00F60BB6">
              <w:rPr>
                <w:b/>
                <w:i/>
              </w:rPr>
              <w:t>Moderate</w:t>
            </w:r>
          </w:p>
          <w:p w14:paraId="2E48AFF7" w14:textId="77777777" w:rsidR="00F60BB6" w:rsidRPr="00F60BB6" w:rsidRDefault="00F60BB6" w:rsidP="00F60BB6">
            <w:pPr>
              <w:spacing w:after="0" w:line="240" w:lineRule="auto"/>
            </w:pPr>
          </w:p>
        </w:tc>
      </w:tr>
      <w:bookmarkStart w:id="412" w:name="Check134"/>
      <w:tr w:rsidR="00F60BB6" w:rsidRPr="00F60BB6" w14:paraId="00AFEBA3" w14:textId="77777777" w:rsidTr="00F60BB6">
        <w:tc>
          <w:tcPr>
            <w:tcW w:w="9576" w:type="dxa"/>
            <w:gridSpan w:val="4"/>
            <w:tcBorders>
              <w:top w:val="single" w:sz="6" w:space="0" w:color="auto"/>
              <w:left w:val="single" w:sz="6" w:space="0" w:color="auto"/>
              <w:right w:val="single" w:sz="6" w:space="0" w:color="auto"/>
            </w:tcBorders>
          </w:tcPr>
          <w:p w14:paraId="7033722C" w14:textId="77777777" w:rsidR="00F60BB6" w:rsidRPr="00F60BB6" w:rsidRDefault="00F60BB6" w:rsidP="00F60BB6">
            <w:pPr>
              <w:spacing w:after="0" w:line="240" w:lineRule="auto"/>
            </w:pPr>
            <w:r w:rsidRPr="00F60BB6">
              <w:rPr>
                <w:b/>
              </w:rPr>
              <w:fldChar w:fldCharType="begin">
                <w:ffData>
                  <w:name w:val="Check134"/>
                  <w:enabled/>
                  <w:calcOnExit w:val="0"/>
                  <w:checkBox>
                    <w:sizeAuto/>
                    <w:default w:val="0"/>
                  </w:checkBox>
                </w:ffData>
              </w:fldChar>
            </w:r>
            <w:r w:rsidRPr="00F60BB6">
              <w:rPr>
                <w:b/>
              </w:rPr>
              <w:instrText xml:space="preserve"> FORMCHECKBOX </w:instrText>
            </w:r>
            <w:r w:rsidR="00EC251A">
              <w:rPr>
                <w:b/>
              </w:rPr>
            </w:r>
            <w:r w:rsidR="00EC251A">
              <w:rPr>
                <w:b/>
              </w:rPr>
              <w:fldChar w:fldCharType="separate"/>
            </w:r>
            <w:r w:rsidRPr="00F60BB6">
              <w:fldChar w:fldCharType="end"/>
            </w:r>
            <w:bookmarkEnd w:id="412"/>
            <w:r w:rsidRPr="00F60BB6">
              <w:rPr>
                <w:b/>
              </w:rPr>
              <w:t>INTERIOR WALL SYSTEM</w:t>
            </w:r>
          </w:p>
        </w:tc>
      </w:tr>
      <w:tr w:rsidR="00F60BB6" w:rsidRPr="00F60BB6" w14:paraId="44751536" w14:textId="77777777" w:rsidTr="00F60BB6">
        <w:tc>
          <w:tcPr>
            <w:tcW w:w="1638" w:type="dxa"/>
            <w:tcBorders>
              <w:top w:val="single" w:sz="6" w:space="0" w:color="auto"/>
              <w:left w:val="single" w:sz="6" w:space="0" w:color="auto"/>
              <w:bottom w:val="single" w:sz="6" w:space="0" w:color="auto"/>
              <w:right w:val="single" w:sz="6" w:space="0" w:color="auto"/>
            </w:tcBorders>
          </w:tcPr>
          <w:p w14:paraId="77EF842F" w14:textId="77777777" w:rsidR="00F60BB6" w:rsidRPr="00F60BB6" w:rsidRDefault="00F60BB6" w:rsidP="00F60BB6">
            <w:pPr>
              <w:spacing w:after="0" w:line="240" w:lineRule="auto"/>
              <w:rPr>
                <w:b/>
              </w:rPr>
            </w:pPr>
          </w:p>
          <w:p w14:paraId="3AAEF337" w14:textId="77777777" w:rsidR="00F60BB6" w:rsidRPr="00F60BB6" w:rsidRDefault="00F60BB6" w:rsidP="00F60BB6">
            <w:pPr>
              <w:spacing w:after="0" w:line="240" w:lineRule="auto"/>
              <w:rPr>
                <w:b/>
              </w:rPr>
            </w:pPr>
            <w:r w:rsidRPr="00F60BB6">
              <w:rPr>
                <w:b/>
              </w:rPr>
              <w:t>Walls/Ceiling</w:t>
            </w:r>
          </w:p>
          <w:p w14:paraId="64B558D3" w14:textId="77777777" w:rsidR="00F60BB6" w:rsidRPr="00F60BB6" w:rsidRDefault="00F60BB6" w:rsidP="00F60BB6">
            <w:pPr>
              <w:spacing w:after="0" w:line="240" w:lineRule="auto"/>
              <w:rPr>
                <w:b/>
              </w:rPr>
            </w:pPr>
          </w:p>
          <w:p w14:paraId="1C1D7A4F" w14:textId="77777777" w:rsidR="00F60BB6" w:rsidRPr="00F60BB6" w:rsidRDefault="00F60BB6" w:rsidP="00F60BB6">
            <w:pPr>
              <w:spacing w:after="0" w:line="240" w:lineRule="auto"/>
              <w:rPr>
                <w:i/>
              </w:rPr>
            </w:pPr>
            <w:r w:rsidRPr="00F60BB6">
              <w:rPr>
                <w:i/>
              </w:rPr>
              <w:t>Indicate whether system is severe (S) or moderate (M).</w:t>
            </w:r>
          </w:p>
          <w:p w14:paraId="31E9F281" w14:textId="77777777" w:rsidR="00F60BB6" w:rsidRPr="00F60BB6" w:rsidRDefault="00F60BB6" w:rsidP="00F60BB6">
            <w:pPr>
              <w:spacing w:after="0" w:line="240" w:lineRule="auto"/>
              <w:rPr>
                <w:i/>
              </w:rPr>
            </w:pPr>
          </w:p>
          <w:p w14:paraId="7709157A" w14:textId="77777777" w:rsidR="00F60BB6" w:rsidRPr="00F60BB6" w:rsidRDefault="00F60BB6" w:rsidP="00F60BB6">
            <w:pPr>
              <w:spacing w:after="0" w:line="240" w:lineRule="auto"/>
              <w:rPr>
                <w:b/>
              </w:rPr>
            </w:pPr>
            <w:r w:rsidRPr="00F60BB6">
              <w:rPr>
                <w:i/>
              </w:rPr>
              <w:t>___</w:t>
            </w:r>
          </w:p>
          <w:p w14:paraId="3289E8A0" w14:textId="77777777" w:rsidR="00F60BB6" w:rsidRPr="00F60BB6" w:rsidRDefault="00F60BB6" w:rsidP="00F60BB6">
            <w:pPr>
              <w:spacing w:after="0" w:line="240" w:lineRule="auto"/>
            </w:pPr>
          </w:p>
        </w:tc>
        <w:tc>
          <w:tcPr>
            <w:tcW w:w="3969" w:type="dxa"/>
            <w:tcBorders>
              <w:top w:val="single" w:sz="6" w:space="0" w:color="auto"/>
              <w:bottom w:val="single" w:sz="6" w:space="0" w:color="auto"/>
              <w:right w:val="single" w:sz="6" w:space="0" w:color="auto"/>
            </w:tcBorders>
          </w:tcPr>
          <w:p w14:paraId="6FAE0CFA" w14:textId="77777777" w:rsidR="00F60BB6" w:rsidRPr="00F60BB6" w:rsidRDefault="00F60BB6" w:rsidP="00F60BB6">
            <w:pPr>
              <w:spacing w:after="0" w:line="240" w:lineRule="auto"/>
              <w:rPr>
                <w:i/>
              </w:rPr>
            </w:pPr>
            <w:r w:rsidRPr="00F60BB6">
              <w:rPr>
                <w:i/>
              </w:rPr>
              <w:t>Requires replacement or major treatment of wall system.</w:t>
            </w:r>
          </w:p>
          <w:p w14:paraId="0334BE46" w14:textId="77777777" w:rsidR="00F60BB6" w:rsidRPr="00F60BB6" w:rsidRDefault="00F60BB6" w:rsidP="00F60BB6">
            <w:pPr>
              <w:spacing w:after="0" w:line="240" w:lineRule="auto"/>
            </w:pPr>
          </w:p>
          <w:bookmarkStart w:id="413" w:name="Check45"/>
          <w:p w14:paraId="197422D4" w14:textId="77777777" w:rsidR="00F60BB6" w:rsidRPr="00F60BB6" w:rsidRDefault="00F60BB6" w:rsidP="00F60BB6">
            <w:pPr>
              <w:spacing w:after="0" w:line="240" w:lineRule="auto"/>
            </w:pPr>
            <w:r w:rsidRPr="00F60BB6">
              <w:fldChar w:fldCharType="begin">
                <w:ffData>
                  <w:name w:val="Check45"/>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413"/>
            <w:r w:rsidRPr="00F60BB6">
              <w:t xml:space="preserve"> Severe bulging/leaning walls</w:t>
            </w:r>
          </w:p>
          <w:p w14:paraId="1768D69E" w14:textId="77777777" w:rsidR="00F60BB6" w:rsidRPr="00F60BB6" w:rsidRDefault="00F60BB6" w:rsidP="00F60BB6">
            <w:pPr>
              <w:spacing w:after="0" w:line="240" w:lineRule="auto"/>
            </w:pPr>
          </w:p>
          <w:bookmarkStart w:id="414" w:name="Check46"/>
          <w:p w14:paraId="2BFE2D56" w14:textId="77777777" w:rsidR="00F60BB6" w:rsidRPr="00F60BB6" w:rsidRDefault="00F60BB6" w:rsidP="00F60BB6">
            <w:pPr>
              <w:spacing w:after="0" w:line="240" w:lineRule="auto"/>
            </w:pPr>
            <w:r w:rsidRPr="00F60BB6">
              <w:fldChar w:fldCharType="begin">
                <w:ffData>
                  <w:name w:val="Check46"/>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414"/>
            <w:r w:rsidRPr="00F60BB6">
              <w:t xml:space="preserve"> Large holes/cracks in walls (10” diameter)</w:t>
            </w:r>
          </w:p>
          <w:p w14:paraId="511E1016" w14:textId="77777777" w:rsidR="00F60BB6" w:rsidRPr="00F60BB6" w:rsidRDefault="00F60BB6" w:rsidP="00F60BB6">
            <w:pPr>
              <w:spacing w:after="0" w:line="240" w:lineRule="auto"/>
            </w:pPr>
          </w:p>
          <w:bookmarkStart w:id="415" w:name="Check47"/>
          <w:p w14:paraId="095BFFA7" w14:textId="77777777" w:rsidR="00F60BB6" w:rsidRPr="00F60BB6" w:rsidRDefault="00F60BB6" w:rsidP="00F60BB6">
            <w:pPr>
              <w:spacing w:after="0" w:line="240" w:lineRule="auto"/>
            </w:pPr>
            <w:r w:rsidRPr="00F60BB6">
              <w:fldChar w:fldCharType="begin">
                <w:ffData>
                  <w:name w:val="Check47"/>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415"/>
            <w:r w:rsidRPr="00F60BB6">
              <w:t xml:space="preserve"> Severe buckling in walls</w:t>
            </w:r>
          </w:p>
          <w:p w14:paraId="296B4D1C" w14:textId="77777777" w:rsidR="00F60BB6" w:rsidRPr="00F60BB6" w:rsidRDefault="00F60BB6" w:rsidP="00F60BB6">
            <w:pPr>
              <w:spacing w:after="0" w:line="240" w:lineRule="auto"/>
            </w:pPr>
          </w:p>
          <w:bookmarkStart w:id="416" w:name="Check55"/>
          <w:p w14:paraId="147A01CB" w14:textId="77777777" w:rsidR="00F60BB6" w:rsidRPr="00F60BB6" w:rsidRDefault="00F60BB6" w:rsidP="00F60BB6">
            <w:pPr>
              <w:spacing w:after="0" w:line="240" w:lineRule="auto"/>
            </w:pPr>
            <w:r w:rsidRPr="00F60BB6">
              <w:fldChar w:fldCharType="begin">
                <w:ffData>
                  <w:name w:val="Check55"/>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416"/>
            <w:r w:rsidRPr="00F60BB6">
              <w:t xml:space="preserve"> Severe bulging/sagging ceilings</w:t>
            </w:r>
          </w:p>
          <w:p w14:paraId="27A37B53" w14:textId="77777777" w:rsidR="00F60BB6" w:rsidRPr="00F60BB6" w:rsidRDefault="00F60BB6" w:rsidP="00F60BB6">
            <w:pPr>
              <w:spacing w:after="0" w:line="240" w:lineRule="auto"/>
            </w:pPr>
          </w:p>
          <w:bookmarkStart w:id="417" w:name="Check56"/>
          <w:p w14:paraId="45BEE9EE" w14:textId="77777777" w:rsidR="00F60BB6" w:rsidRPr="00F60BB6" w:rsidRDefault="00F60BB6" w:rsidP="00F60BB6">
            <w:pPr>
              <w:spacing w:after="0" w:line="240" w:lineRule="auto"/>
            </w:pPr>
            <w:r w:rsidRPr="00F60BB6">
              <w:fldChar w:fldCharType="begin">
                <w:ffData>
                  <w:name w:val="Check56"/>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417"/>
            <w:r w:rsidRPr="00F60BB6">
              <w:t xml:space="preserve"> Large holes/cracks in ceilings (10” diameter)</w:t>
            </w:r>
          </w:p>
          <w:p w14:paraId="482133F1" w14:textId="77777777" w:rsidR="00F60BB6" w:rsidRPr="00F60BB6" w:rsidRDefault="00F60BB6" w:rsidP="00F60BB6">
            <w:pPr>
              <w:spacing w:after="0" w:line="240" w:lineRule="auto"/>
            </w:pPr>
          </w:p>
        </w:tc>
        <w:tc>
          <w:tcPr>
            <w:tcW w:w="3969" w:type="dxa"/>
            <w:gridSpan w:val="2"/>
            <w:tcBorders>
              <w:top w:val="single" w:sz="6" w:space="0" w:color="auto"/>
              <w:bottom w:val="single" w:sz="6" w:space="0" w:color="auto"/>
              <w:right w:val="single" w:sz="6" w:space="0" w:color="auto"/>
            </w:tcBorders>
          </w:tcPr>
          <w:p w14:paraId="3CD26E48" w14:textId="77777777" w:rsidR="00F60BB6" w:rsidRPr="00F60BB6" w:rsidRDefault="00F60BB6" w:rsidP="00F60BB6">
            <w:pPr>
              <w:spacing w:after="0" w:line="240" w:lineRule="auto"/>
              <w:rPr>
                <w:i/>
              </w:rPr>
            </w:pPr>
            <w:r w:rsidRPr="00F60BB6">
              <w:rPr>
                <w:i/>
              </w:rPr>
              <w:t>Requires the repair of a portion of an existing wall or ceiling.</w:t>
            </w:r>
          </w:p>
          <w:p w14:paraId="6FDD8FCD" w14:textId="77777777" w:rsidR="00F60BB6" w:rsidRPr="00F60BB6" w:rsidRDefault="00F60BB6" w:rsidP="00F60BB6">
            <w:pPr>
              <w:spacing w:after="0" w:line="240" w:lineRule="auto"/>
            </w:pPr>
          </w:p>
          <w:bookmarkStart w:id="418" w:name="Check48"/>
          <w:p w14:paraId="21E2AEE6" w14:textId="77777777" w:rsidR="00F60BB6" w:rsidRPr="00F60BB6" w:rsidRDefault="00F60BB6" w:rsidP="00F60BB6">
            <w:pPr>
              <w:spacing w:after="0" w:line="240" w:lineRule="auto"/>
            </w:pPr>
            <w:r w:rsidRPr="00F60BB6">
              <w:fldChar w:fldCharType="begin">
                <w:ffData>
                  <w:name w:val="Check48"/>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418"/>
            <w:r w:rsidRPr="00F60BB6">
              <w:t xml:space="preserve"> Small cracks/holes in walls</w:t>
            </w:r>
          </w:p>
          <w:p w14:paraId="105C781D" w14:textId="77777777" w:rsidR="00F60BB6" w:rsidRPr="00F60BB6" w:rsidRDefault="00F60BB6" w:rsidP="00F60BB6">
            <w:pPr>
              <w:spacing w:after="0" w:line="240" w:lineRule="auto"/>
            </w:pPr>
          </w:p>
          <w:bookmarkStart w:id="419" w:name="Check49"/>
          <w:p w14:paraId="467899BF" w14:textId="77777777" w:rsidR="00F60BB6" w:rsidRPr="00F60BB6" w:rsidRDefault="00F60BB6" w:rsidP="00F60BB6">
            <w:pPr>
              <w:spacing w:after="0" w:line="240" w:lineRule="auto"/>
            </w:pPr>
            <w:r w:rsidRPr="00F60BB6">
              <w:fldChar w:fldCharType="begin">
                <w:ffData>
                  <w:name w:val="Check49"/>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419"/>
            <w:r w:rsidRPr="00F60BB6">
              <w:t xml:space="preserve"> Separation/disfigurement of wood</w:t>
            </w:r>
          </w:p>
          <w:p w14:paraId="1BAF0A7B" w14:textId="77777777" w:rsidR="00F60BB6" w:rsidRPr="00F60BB6" w:rsidRDefault="00F60BB6" w:rsidP="00F60BB6">
            <w:pPr>
              <w:spacing w:after="0" w:line="240" w:lineRule="auto"/>
            </w:pPr>
            <w:r w:rsidRPr="00F60BB6">
              <w:t xml:space="preserve">   materials</w:t>
            </w:r>
          </w:p>
          <w:p w14:paraId="2531DF36" w14:textId="77777777" w:rsidR="00F60BB6" w:rsidRPr="00F60BB6" w:rsidRDefault="00F60BB6" w:rsidP="00F60BB6">
            <w:pPr>
              <w:spacing w:after="0" w:line="240" w:lineRule="auto"/>
            </w:pPr>
          </w:p>
          <w:bookmarkStart w:id="420" w:name="Check57"/>
          <w:p w14:paraId="054CDBE2" w14:textId="77777777" w:rsidR="00F60BB6" w:rsidRPr="00F60BB6" w:rsidRDefault="00F60BB6" w:rsidP="00F60BB6">
            <w:pPr>
              <w:spacing w:after="0" w:line="240" w:lineRule="auto"/>
            </w:pPr>
            <w:r w:rsidRPr="00F60BB6">
              <w:fldChar w:fldCharType="begin">
                <w:ffData>
                  <w:name w:val="Check57"/>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420"/>
            <w:r w:rsidRPr="00F60BB6">
              <w:t xml:space="preserve"> Small cracks/holes in ceilings</w:t>
            </w:r>
          </w:p>
          <w:p w14:paraId="709C2898" w14:textId="77777777" w:rsidR="00F60BB6" w:rsidRPr="00F60BB6" w:rsidRDefault="00F60BB6" w:rsidP="00F60BB6">
            <w:pPr>
              <w:spacing w:after="0" w:line="240" w:lineRule="auto"/>
            </w:pPr>
          </w:p>
          <w:bookmarkStart w:id="421" w:name="Check58"/>
          <w:p w14:paraId="31CE319A" w14:textId="77777777" w:rsidR="00F60BB6" w:rsidRPr="00F60BB6" w:rsidRDefault="00F60BB6" w:rsidP="00F60BB6">
            <w:pPr>
              <w:spacing w:after="0" w:line="240" w:lineRule="auto"/>
            </w:pPr>
            <w:r w:rsidRPr="00F60BB6">
              <w:fldChar w:fldCharType="begin">
                <w:ffData>
                  <w:name w:val="Check58"/>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421"/>
            <w:r w:rsidRPr="00F60BB6">
              <w:t xml:space="preserve"> Separation/disfigurement of ceiling</w:t>
            </w:r>
          </w:p>
          <w:p w14:paraId="4E51A774" w14:textId="77777777" w:rsidR="00F60BB6" w:rsidRPr="00F60BB6" w:rsidRDefault="00F60BB6" w:rsidP="00F60BB6">
            <w:pPr>
              <w:spacing w:after="0" w:line="240" w:lineRule="auto"/>
            </w:pPr>
            <w:r w:rsidRPr="00F60BB6">
              <w:t xml:space="preserve">    materials</w:t>
            </w:r>
          </w:p>
          <w:bookmarkStart w:id="422" w:name="Check154"/>
          <w:p w14:paraId="2D91E40F" w14:textId="77777777" w:rsidR="00F60BB6" w:rsidRPr="00F60BB6" w:rsidRDefault="00F60BB6" w:rsidP="00F60BB6">
            <w:pPr>
              <w:spacing w:after="0" w:line="240" w:lineRule="auto"/>
            </w:pPr>
            <w:r w:rsidRPr="00F60BB6">
              <w:fldChar w:fldCharType="begin">
                <w:ffData>
                  <w:name w:val="Check154"/>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422"/>
            <w:r w:rsidRPr="00F60BB6">
              <w:t xml:space="preserve"> Lack of insulation in attic</w:t>
            </w:r>
          </w:p>
          <w:p w14:paraId="50E6E1E6" w14:textId="77777777" w:rsidR="00F60BB6" w:rsidRPr="00F60BB6" w:rsidRDefault="00F60BB6" w:rsidP="00F60BB6">
            <w:pPr>
              <w:spacing w:after="0" w:line="240" w:lineRule="auto"/>
            </w:pPr>
          </w:p>
        </w:tc>
      </w:tr>
      <w:bookmarkStart w:id="423" w:name="Check142"/>
      <w:tr w:rsidR="00F60BB6" w:rsidRPr="00F60BB6" w14:paraId="6AC00F39" w14:textId="77777777" w:rsidTr="00F60BB6">
        <w:tc>
          <w:tcPr>
            <w:tcW w:w="9576" w:type="dxa"/>
            <w:gridSpan w:val="4"/>
            <w:tcBorders>
              <w:top w:val="single" w:sz="6" w:space="0" w:color="auto"/>
              <w:left w:val="single" w:sz="6" w:space="0" w:color="auto"/>
              <w:right w:val="single" w:sz="6" w:space="0" w:color="auto"/>
            </w:tcBorders>
          </w:tcPr>
          <w:p w14:paraId="5ABB9E98" w14:textId="77777777" w:rsidR="00F60BB6" w:rsidRPr="00F60BB6" w:rsidRDefault="00F60BB6" w:rsidP="00F60BB6">
            <w:pPr>
              <w:spacing w:after="0" w:line="240" w:lineRule="auto"/>
            </w:pPr>
            <w:r w:rsidRPr="00F60BB6">
              <w:rPr>
                <w:b/>
              </w:rPr>
              <w:fldChar w:fldCharType="begin">
                <w:ffData>
                  <w:name w:val="Check142"/>
                  <w:enabled/>
                  <w:calcOnExit w:val="0"/>
                  <w:checkBox>
                    <w:sizeAuto/>
                    <w:default w:val="0"/>
                  </w:checkBox>
                </w:ffData>
              </w:fldChar>
            </w:r>
            <w:r w:rsidRPr="00F60BB6">
              <w:rPr>
                <w:b/>
              </w:rPr>
              <w:instrText xml:space="preserve"> FORMCHECKBOX </w:instrText>
            </w:r>
            <w:r w:rsidR="00EC251A">
              <w:rPr>
                <w:b/>
              </w:rPr>
            </w:r>
            <w:r w:rsidR="00EC251A">
              <w:rPr>
                <w:b/>
              </w:rPr>
              <w:fldChar w:fldCharType="separate"/>
            </w:r>
            <w:r w:rsidRPr="00F60BB6">
              <w:fldChar w:fldCharType="end"/>
            </w:r>
            <w:bookmarkEnd w:id="423"/>
            <w:r w:rsidRPr="00F60BB6">
              <w:rPr>
                <w:b/>
              </w:rPr>
              <w:t>WINDOWS/DOORS SYSTEM</w:t>
            </w:r>
          </w:p>
        </w:tc>
      </w:tr>
      <w:tr w:rsidR="00F60BB6" w:rsidRPr="00F60BB6" w14:paraId="1CBF0C4C" w14:textId="77777777" w:rsidTr="00F60BB6">
        <w:tc>
          <w:tcPr>
            <w:tcW w:w="1638" w:type="dxa"/>
            <w:tcBorders>
              <w:top w:val="single" w:sz="6" w:space="0" w:color="auto"/>
              <w:left w:val="single" w:sz="6" w:space="0" w:color="auto"/>
              <w:bottom w:val="single" w:sz="6" w:space="0" w:color="auto"/>
              <w:right w:val="single" w:sz="6" w:space="0" w:color="auto"/>
            </w:tcBorders>
          </w:tcPr>
          <w:p w14:paraId="6514EE06" w14:textId="77777777" w:rsidR="00F60BB6" w:rsidRPr="00F60BB6" w:rsidRDefault="00F60BB6" w:rsidP="00F60BB6">
            <w:pPr>
              <w:spacing w:after="0" w:line="240" w:lineRule="auto"/>
              <w:rPr>
                <w:i/>
              </w:rPr>
            </w:pPr>
            <w:r w:rsidRPr="00F60BB6">
              <w:rPr>
                <w:i/>
              </w:rPr>
              <w:t>Indicate whether system is severe (S) or moderate (M).</w:t>
            </w:r>
          </w:p>
          <w:p w14:paraId="6EFC40BB" w14:textId="77777777" w:rsidR="00F60BB6" w:rsidRPr="00F60BB6" w:rsidRDefault="00F60BB6" w:rsidP="00F60BB6">
            <w:pPr>
              <w:spacing w:after="0" w:line="240" w:lineRule="auto"/>
              <w:rPr>
                <w:i/>
              </w:rPr>
            </w:pPr>
          </w:p>
          <w:p w14:paraId="5E4C3CFE" w14:textId="77777777" w:rsidR="00F60BB6" w:rsidRPr="00F60BB6" w:rsidRDefault="00F60BB6" w:rsidP="00F60BB6">
            <w:pPr>
              <w:spacing w:after="0" w:line="240" w:lineRule="auto"/>
            </w:pPr>
            <w:r w:rsidRPr="00F60BB6">
              <w:rPr>
                <w:i/>
              </w:rPr>
              <w:t>___</w:t>
            </w:r>
          </w:p>
          <w:p w14:paraId="2DCCCE3E" w14:textId="77777777" w:rsidR="00F60BB6" w:rsidRPr="00F60BB6" w:rsidRDefault="00F60BB6" w:rsidP="00F60BB6">
            <w:pPr>
              <w:spacing w:after="0" w:line="240" w:lineRule="auto"/>
            </w:pPr>
          </w:p>
        </w:tc>
        <w:tc>
          <w:tcPr>
            <w:tcW w:w="3969" w:type="dxa"/>
            <w:tcBorders>
              <w:top w:val="single" w:sz="6" w:space="0" w:color="auto"/>
              <w:bottom w:val="single" w:sz="6" w:space="0" w:color="auto"/>
              <w:right w:val="single" w:sz="6" w:space="0" w:color="auto"/>
            </w:tcBorders>
          </w:tcPr>
          <w:p w14:paraId="2510DE91" w14:textId="77777777" w:rsidR="00F60BB6" w:rsidRPr="00F60BB6" w:rsidRDefault="00F60BB6" w:rsidP="00F60BB6">
            <w:pPr>
              <w:spacing w:after="0" w:line="240" w:lineRule="auto"/>
              <w:rPr>
                <w:i/>
              </w:rPr>
            </w:pPr>
            <w:r w:rsidRPr="00F60BB6">
              <w:rPr>
                <w:i/>
              </w:rPr>
              <w:t>Requires removal and replacement of door and/or window units or the replacement of window sashes.</w:t>
            </w:r>
          </w:p>
          <w:p w14:paraId="13372371" w14:textId="77777777" w:rsidR="00F60BB6" w:rsidRPr="00F60BB6" w:rsidRDefault="00F60BB6" w:rsidP="00F60BB6">
            <w:pPr>
              <w:spacing w:after="0" w:line="240" w:lineRule="auto"/>
            </w:pPr>
          </w:p>
          <w:bookmarkStart w:id="424" w:name="Check59"/>
          <w:p w14:paraId="45575375" w14:textId="77777777" w:rsidR="00F60BB6" w:rsidRPr="00F60BB6" w:rsidRDefault="00F60BB6" w:rsidP="00F60BB6">
            <w:pPr>
              <w:spacing w:after="0" w:line="240" w:lineRule="auto"/>
            </w:pPr>
            <w:r w:rsidRPr="00F60BB6">
              <w:fldChar w:fldCharType="begin">
                <w:ffData>
                  <w:name w:val="Check59"/>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424"/>
            <w:r w:rsidRPr="00F60BB6">
              <w:t xml:space="preserve"> Window casing/sashes severely </w:t>
            </w:r>
          </w:p>
          <w:p w14:paraId="42298C31" w14:textId="77777777" w:rsidR="00F60BB6" w:rsidRPr="00F60BB6" w:rsidRDefault="00F60BB6" w:rsidP="00F60BB6">
            <w:pPr>
              <w:spacing w:after="0" w:line="240" w:lineRule="auto"/>
            </w:pPr>
            <w:r w:rsidRPr="00F60BB6">
              <w:t xml:space="preserve">    damaged or decayed</w:t>
            </w:r>
          </w:p>
          <w:p w14:paraId="4EF401BA" w14:textId="77777777" w:rsidR="00F60BB6" w:rsidRPr="00F60BB6" w:rsidRDefault="00F60BB6" w:rsidP="00F60BB6">
            <w:pPr>
              <w:spacing w:after="0" w:line="240" w:lineRule="auto"/>
            </w:pPr>
          </w:p>
          <w:bookmarkStart w:id="425" w:name="Check60"/>
          <w:p w14:paraId="01F312D1" w14:textId="77777777" w:rsidR="00F60BB6" w:rsidRPr="00F60BB6" w:rsidRDefault="00F60BB6" w:rsidP="00F60BB6">
            <w:pPr>
              <w:spacing w:after="0" w:line="240" w:lineRule="auto"/>
            </w:pPr>
            <w:r w:rsidRPr="00F60BB6">
              <w:fldChar w:fldCharType="begin">
                <w:ffData>
                  <w:name w:val="Check60"/>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425"/>
            <w:r w:rsidRPr="00F60BB6">
              <w:t xml:space="preserve"> Doors severely damaged or decayed</w:t>
            </w:r>
          </w:p>
          <w:p w14:paraId="65259206" w14:textId="77777777" w:rsidR="00F60BB6" w:rsidRPr="00F60BB6" w:rsidRDefault="00F60BB6" w:rsidP="00F60BB6">
            <w:pPr>
              <w:spacing w:after="0" w:line="240" w:lineRule="auto"/>
            </w:pPr>
          </w:p>
          <w:bookmarkStart w:id="426" w:name="Check61"/>
          <w:p w14:paraId="6D5FCF90" w14:textId="77777777" w:rsidR="00F60BB6" w:rsidRPr="00F60BB6" w:rsidRDefault="00F60BB6" w:rsidP="00F60BB6">
            <w:pPr>
              <w:spacing w:after="0" w:line="240" w:lineRule="auto"/>
            </w:pPr>
            <w:r w:rsidRPr="00F60BB6">
              <w:fldChar w:fldCharType="begin">
                <w:ffData>
                  <w:name w:val="Check61"/>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426"/>
            <w:r w:rsidRPr="00F60BB6">
              <w:t xml:space="preserve"> Non-repairable fit to window casing</w:t>
            </w:r>
          </w:p>
          <w:p w14:paraId="0FAAC0ED" w14:textId="77777777" w:rsidR="00F60BB6" w:rsidRPr="00F60BB6" w:rsidRDefault="00F60BB6" w:rsidP="00F60BB6">
            <w:pPr>
              <w:spacing w:after="0" w:line="240" w:lineRule="auto"/>
            </w:pPr>
          </w:p>
        </w:tc>
        <w:tc>
          <w:tcPr>
            <w:tcW w:w="3969" w:type="dxa"/>
            <w:gridSpan w:val="2"/>
            <w:tcBorders>
              <w:top w:val="single" w:sz="6" w:space="0" w:color="auto"/>
              <w:bottom w:val="single" w:sz="6" w:space="0" w:color="auto"/>
              <w:right w:val="single" w:sz="6" w:space="0" w:color="auto"/>
            </w:tcBorders>
          </w:tcPr>
          <w:p w14:paraId="24B7F015" w14:textId="77777777" w:rsidR="00F60BB6" w:rsidRPr="00F60BB6" w:rsidRDefault="00F60BB6" w:rsidP="00F60BB6">
            <w:pPr>
              <w:spacing w:after="0" w:line="240" w:lineRule="auto"/>
              <w:rPr>
                <w:i/>
              </w:rPr>
            </w:pPr>
            <w:r w:rsidRPr="00F60BB6">
              <w:rPr>
                <w:i/>
              </w:rPr>
              <w:t>Requires repair or replacement of parts; refitting or re-hanging or adjusting of existing windows or doors.</w:t>
            </w:r>
          </w:p>
          <w:p w14:paraId="3F822102" w14:textId="77777777" w:rsidR="00F60BB6" w:rsidRPr="00F60BB6" w:rsidRDefault="00F60BB6" w:rsidP="00F60BB6">
            <w:pPr>
              <w:spacing w:after="0" w:line="240" w:lineRule="auto"/>
            </w:pPr>
          </w:p>
          <w:bookmarkStart w:id="427" w:name="Check62"/>
          <w:p w14:paraId="7E391939" w14:textId="77777777" w:rsidR="00F60BB6" w:rsidRPr="00F60BB6" w:rsidRDefault="00F60BB6" w:rsidP="00F60BB6">
            <w:pPr>
              <w:spacing w:after="0" w:line="240" w:lineRule="auto"/>
            </w:pPr>
            <w:r w:rsidRPr="00F60BB6">
              <w:fldChar w:fldCharType="begin">
                <w:ffData>
                  <w:name w:val="Check62"/>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427"/>
            <w:r w:rsidRPr="00F60BB6">
              <w:t xml:space="preserve"> Windows inoperable/unsatisfactorily</w:t>
            </w:r>
          </w:p>
          <w:p w14:paraId="6F899531" w14:textId="77777777" w:rsidR="00F60BB6" w:rsidRPr="00F60BB6" w:rsidRDefault="00F60BB6" w:rsidP="00F60BB6">
            <w:pPr>
              <w:spacing w:after="0" w:line="240" w:lineRule="auto"/>
            </w:pPr>
            <w:r w:rsidRPr="00F60BB6">
              <w:t xml:space="preserve">    operating due to poor but </w:t>
            </w:r>
          </w:p>
          <w:p w14:paraId="0C2D71D0" w14:textId="77777777" w:rsidR="00F60BB6" w:rsidRPr="00F60BB6" w:rsidRDefault="00F60BB6" w:rsidP="00F60BB6">
            <w:pPr>
              <w:spacing w:after="0" w:line="240" w:lineRule="auto"/>
            </w:pPr>
            <w:r w:rsidRPr="00F60BB6">
              <w:t xml:space="preserve">    repairable fit</w:t>
            </w:r>
          </w:p>
          <w:p w14:paraId="4673F986" w14:textId="77777777" w:rsidR="00F60BB6" w:rsidRPr="00F60BB6" w:rsidRDefault="00F60BB6" w:rsidP="00F60BB6">
            <w:pPr>
              <w:spacing w:after="0" w:line="240" w:lineRule="auto"/>
            </w:pPr>
          </w:p>
          <w:bookmarkStart w:id="428" w:name="Check63"/>
          <w:p w14:paraId="6A387606" w14:textId="77777777" w:rsidR="00F60BB6" w:rsidRPr="00F60BB6" w:rsidRDefault="00F60BB6" w:rsidP="00F60BB6">
            <w:pPr>
              <w:spacing w:after="0" w:line="240" w:lineRule="auto"/>
            </w:pPr>
            <w:r w:rsidRPr="00F60BB6">
              <w:fldChar w:fldCharType="begin">
                <w:ffData>
                  <w:name w:val="Check63"/>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428"/>
            <w:r w:rsidRPr="00F60BB6">
              <w:t xml:space="preserve"> Windows missing or defective </w:t>
            </w:r>
          </w:p>
          <w:p w14:paraId="1314B70C" w14:textId="77777777" w:rsidR="00F60BB6" w:rsidRPr="00F60BB6" w:rsidRDefault="00F60BB6" w:rsidP="00F60BB6">
            <w:pPr>
              <w:spacing w:after="0" w:line="240" w:lineRule="auto"/>
            </w:pPr>
            <w:r w:rsidRPr="00F60BB6">
              <w:t xml:space="preserve">    hardware</w:t>
            </w:r>
          </w:p>
        </w:tc>
      </w:tr>
      <w:bookmarkStart w:id="429" w:name="Check145"/>
      <w:tr w:rsidR="00F60BB6" w:rsidRPr="00F60BB6" w14:paraId="18B7DD6D" w14:textId="77777777" w:rsidTr="00F60BB6">
        <w:tc>
          <w:tcPr>
            <w:tcW w:w="9576" w:type="dxa"/>
            <w:gridSpan w:val="4"/>
            <w:tcBorders>
              <w:top w:val="single" w:sz="6" w:space="0" w:color="auto"/>
              <w:left w:val="single" w:sz="6" w:space="0" w:color="auto"/>
              <w:bottom w:val="single" w:sz="6" w:space="0" w:color="auto"/>
              <w:right w:val="single" w:sz="6" w:space="0" w:color="auto"/>
            </w:tcBorders>
          </w:tcPr>
          <w:p w14:paraId="68477747" w14:textId="77777777" w:rsidR="00F60BB6" w:rsidRPr="00F60BB6" w:rsidRDefault="00F60BB6" w:rsidP="00F60BB6">
            <w:pPr>
              <w:spacing w:after="0" w:line="240" w:lineRule="auto"/>
              <w:rPr>
                <w:i/>
              </w:rPr>
            </w:pPr>
            <w:r w:rsidRPr="00F60BB6">
              <w:fldChar w:fldCharType="begin">
                <w:ffData>
                  <w:name w:val="Check145"/>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429"/>
            <w:r w:rsidRPr="00F60BB6">
              <w:rPr>
                <w:b/>
              </w:rPr>
              <w:t>EGRESS SYSTEM</w:t>
            </w:r>
          </w:p>
        </w:tc>
      </w:tr>
      <w:tr w:rsidR="00F60BB6" w:rsidRPr="00F60BB6" w14:paraId="4EBCDA67" w14:textId="77777777" w:rsidTr="00F60BB6">
        <w:tc>
          <w:tcPr>
            <w:tcW w:w="1638" w:type="dxa"/>
            <w:tcBorders>
              <w:top w:val="single" w:sz="6" w:space="0" w:color="auto"/>
              <w:left w:val="single" w:sz="6" w:space="0" w:color="auto"/>
              <w:right w:val="single" w:sz="6" w:space="0" w:color="auto"/>
            </w:tcBorders>
          </w:tcPr>
          <w:p w14:paraId="60B65106" w14:textId="77777777" w:rsidR="00F60BB6" w:rsidRPr="00F60BB6" w:rsidRDefault="00F60BB6" w:rsidP="00F60BB6">
            <w:pPr>
              <w:spacing w:after="0" w:line="240" w:lineRule="auto"/>
              <w:rPr>
                <w:b/>
              </w:rPr>
            </w:pPr>
            <w:r w:rsidRPr="00F60BB6">
              <w:rPr>
                <w:b/>
              </w:rPr>
              <w:t>Exits/Stairs/Porches/Stoops</w:t>
            </w:r>
          </w:p>
          <w:p w14:paraId="4D4F3662" w14:textId="77777777" w:rsidR="00F60BB6" w:rsidRPr="00F60BB6" w:rsidRDefault="00F60BB6" w:rsidP="00F60BB6">
            <w:pPr>
              <w:spacing w:after="0" w:line="240" w:lineRule="auto"/>
            </w:pPr>
          </w:p>
          <w:p w14:paraId="72E63A52" w14:textId="77777777" w:rsidR="00F60BB6" w:rsidRPr="00F60BB6" w:rsidRDefault="00F60BB6" w:rsidP="00F60BB6">
            <w:pPr>
              <w:spacing w:after="0" w:line="240" w:lineRule="auto"/>
              <w:rPr>
                <w:i/>
              </w:rPr>
            </w:pPr>
            <w:r w:rsidRPr="00F60BB6">
              <w:rPr>
                <w:i/>
              </w:rPr>
              <w:t>Indicate whether system is severe (S) or moderate (M).</w:t>
            </w:r>
          </w:p>
          <w:p w14:paraId="05584B23" w14:textId="77777777" w:rsidR="00F60BB6" w:rsidRPr="00F60BB6" w:rsidRDefault="00F60BB6" w:rsidP="00F60BB6">
            <w:pPr>
              <w:spacing w:after="0" w:line="240" w:lineRule="auto"/>
              <w:rPr>
                <w:i/>
              </w:rPr>
            </w:pPr>
          </w:p>
          <w:p w14:paraId="27472E32" w14:textId="77777777" w:rsidR="00F60BB6" w:rsidRPr="00F60BB6" w:rsidRDefault="00F60BB6" w:rsidP="00F60BB6">
            <w:pPr>
              <w:spacing w:after="0" w:line="240" w:lineRule="auto"/>
              <w:rPr>
                <w:b/>
              </w:rPr>
            </w:pPr>
            <w:r w:rsidRPr="00F60BB6">
              <w:rPr>
                <w:i/>
              </w:rPr>
              <w:t>___</w:t>
            </w:r>
          </w:p>
          <w:p w14:paraId="70C3FBA5" w14:textId="77777777" w:rsidR="00F60BB6" w:rsidRPr="00F60BB6" w:rsidRDefault="00F60BB6" w:rsidP="00F60BB6">
            <w:pPr>
              <w:spacing w:after="0" w:line="240" w:lineRule="auto"/>
            </w:pPr>
          </w:p>
        </w:tc>
        <w:tc>
          <w:tcPr>
            <w:tcW w:w="3969" w:type="dxa"/>
            <w:tcBorders>
              <w:top w:val="single" w:sz="6" w:space="0" w:color="auto"/>
              <w:right w:val="single" w:sz="6" w:space="0" w:color="auto"/>
            </w:tcBorders>
          </w:tcPr>
          <w:p w14:paraId="2999CDB9" w14:textId="77777777" w:rsidR="00F60BB6" w:rsidRPr="00F60BB6" w:rsidRDefault="00F60BB6" w:rsidP="00F60BB6">
            <w:pPr>
              <w:spacing w:after="0" w:line="240" w:lineRule="auto"/>
            </w:pPr>
            <w:r w:rsidRPr="00F60BB6">
              <w:rPr>
                <w:i/>
              </w:rPr>
              <w:t>Requires cutting a wall or using an existing window to create a 2nd exit from the structure.</w:t>
            </w:r>
          </w:p>
          <w:p w14:paraId="0C75F186" w14:textId="77777777" w:rsidR="00F60BB6" w:rsidRPr="00F60BB6" w:rsidRDefault="00F60BB6" w:rsidP="00F60BB6">
            <w:pPr>
              <w:spacing w:after="0" w:line="240" w:lineRule="auto"/>
            </w:pPr>
          </w:p>
          <w:bookmarkStart w:id="430" w:name="Check155"/>
          <w:p w14:paraId="23BF67D1" w14:textId="77777777" w:rsidR="00F60BB6" w:rsidRPr="00F60BB6" w:rsidRDefault="00F60BB6" w:rsidP="00F60BB6">
            <w:pPr>
              <w:spacing w:after="0" w:line="240" w:lineRule="auto"/>
            </w:pPr>
            <w:r w:rsidRPr="00F60BB6">
              <w:fldChar w:fldCharType="begin">
                <w:ffData>
                  <w:name w:val="Check155"/>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430"/>
            <w:r w:rsidRPr="00F60BB6">
              <w:t xml:space="preserve"> Structure has only 1 means of egress from the </w:t>
            </w:r>
          </w:p>
          <w:p w14:paraId="00FE7101" w14:textId="77777777" w:rsidR="00F60BB6" w:rsidRPr="00F60BB6" w:rsidRDefault="00F60BB6" w:rsidP="00F60BB6">
            <w:pPr>
              <w:spacing w:after="0" w:line="240" w:lineRule="auto"/>
              <w:rPr>
                <w:i/>
              </w:rPr>
            </w:pPr>
            <w:r w:rsidRPr="00F60BB6">
              <w:t xml:space="preserve">      dwelling.</w:t>
            </w:r>
          </w:p>
        </w:tc>
        <w:tc>
          <w:tcPr>
            <w:tcW w:w="3969" w:type="dxa"/>
            <w:gridSpan w:val="2"/>
            <w:tcBorders>
              <w:top w:val="single" w:sz="6" w:space="0" w:color="auto"/>
              <w:right w:val="single" w:sz="6" w:space="0" w:color="auto"/>
            </w:tcBorders>
          </w:tcPr>
          <w:p w14:paraId="3C41F00E" w14:textId="77777777" w:rsidR="00F60BB6" w:rsidRPr="00F60BB6" w:rsidRDefault="00F60BB6" w:rsidP="00F60BB6">
            <w:pPr>
              <w:spacing w:after="0" w:line="240" w:lineRule="auto"/>
              <w:rPr>
                <w:i/>
              </w:rPr>
            </w:pPr>
            <w:r w:rsidRPr="00F60BB6">
              <w:rPr>
                <w:i/>
              </w:rPr>
              <w:t>Requires replacement, repairs, or patching to provide safe exits from the house.</w:t>
            </w:r>
          </w:p>
          <w:bookmarkStart w:id="431" w:name="Check146"/>
          <w:p w14:paraId="363D72B3" w14:textId="77777777" w:rsidR="00F60BB6" w:rsidRPr="00F60BB6" w:rsidRDefault="00F60BB6" w:rsidP="00F60BB6">
            <w:pPr>
              <w:spacing w:after="0" w:line="240" w:lineRule="auto"/>
            </w:pPr>
            <w:r w:rsidRPr="00F60BB6">
              <w:fldChar w:fldCharType="begin">
                <w:ffData>
                  <w:name w:val="Check146"/>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431"/>
            <w:r w:rsidRPr="00F60BB6">
              <w:t xml:space="preserve"> Unstable, loose, non-secure stairs or steps</w:t>
            </w:r>
          </w:p>
          <w:p w14:paraId="6E660AF3" w14:textId="77777777" w:rsidR="00F60BB6" w:rsidRPr="00F60BB6" w:rsidRDefault="00F60BB6" w:rsidP="00F60BB6">
            <w:pPr>
              <w:spacing w:after="0" w:line="240" w:lineRule="auto"/>
            </w:pPr>
          </w:p>
          <w:bookmarkStart w:id="432" w:name="Check147"/>
          <w:p w14:paraId="5BBF08E2" w14:textId="77777777" w:rsidR="00F60BB6" w:rsidRPr="00F60BB6" w:rsidRDefault="00F60BB6" w:rsidP="00F60BB6">
            <w:pPr>
              <w:spacing w:after="0" w:line="240" w:lineRule="auto"/>
            </w:pPr>
            <w:r w:rsidRPr="00F60BB6">
              <w:fldChar w:fldCharType="begin">
                <w:ffData>
                  <w:name w:val="Check147"/>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432"/>
            <w:r w:rsidRPr="00F60BB6">
              <w:t xml:space="preserve"> Incapable of supporting normal load</w:t>
            </w:r>
          </w:p>
          <w:p w14:paraId="4AC4A2A3" w14:textId="77777777" w:rsidR="00F60BB6" w:rsidRPr="00F60BB6" w:rsidRDefault="00F60BB6" w:rsidP="00F60BB6">
            <w:pPr>
              <w:spacing w:after="0" w:line="240" w:lineRule="auto"/>
            </w:pPr>
          </w:p>
          <w:bookmarkStart w:id="433" w:name="Check148"/>
          <w:p w14:paraId="74A02D90" w14:textId="77777777" w:rsidR="00F60BB6" w:rsidRPr="00F60BB6" w:rsidRDefault="00F60BB6" w:rsidP="00F60BB6">
            <w:pPr>
              <w:spacing w:after="0" w:line="240" w:lineRule="auto"/>
            </w:pPr>
            <w:r w:rsidRPr="00F60BB6">
              <w:fldChar w:fldCharType="begin">
                <w:ffData>
                  <w:name w:val="Check148"/>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433"/>
            <w:r w:rsidRPr="00F60BB6">
              <w:t xml:space="preserve"> Deterioration of wood members</w:t>
            </w:r>
          </w:p>
          <w:p w14:paraId="4000F229" w14:textId="77777777" w:rsidR="00F60BB6" w:rsidRPr="00F60BB6" w:rsidRDefault="00F60BB6" w:rsidP="00F60BB6">
            <w:pPr>
              <w:spacing w:after="0" w:line="240" w:lineRule="auto"/>
            </w:pPr>
          </w:p>
          <w:bookmarkStart w:id="434" w:name="Check149"/>
          <w:p w14:paraId="4476029B" w14:textId="0D1BFAEF" w:rsidR="00F60BB6" w:rsidRPr="00F60BB6" w:rsidRDefault="00F60BB6" w:rsidP="00F60BB6">
            <w:pPr>
              <w:spacing w:after="0" w:line="240" w:lineRule="auto"/>
            </w:pPr>
            <w:r w:rsidRPr="00F60BB6">
              <w:fldChar w:fldCharType="begin">
                <w:ffData>
                  <w:name w:val="Check149"/>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434"/>
            <w:r w:rsidRPr="00F60BB6">
              <w:t xml:space="preserve"> Lack of handrails for exterior stairs with 4 or more</w:t>
            </w:r>
            <w:r w:rsidR="00670E73">
              <w:t xml:space="preserve"> </w:t>
            </w:r>
            <w:r w:rsidRPr="00F60BB6">
              <w:t>risers</w:t>
            </w:r>
          </w:p>
          <w:p w14:paraId="7E4ED5A3" w14:textId="77777777" w:rsidR="00F60BB6" w:rsidRPr="00F60BB6" w:rsidRDefault="00F60BB6" w:rsidP="00F60BB6">
            <w:pPr>
              <w:spacing w:after="0" w:line="240" w:lineRule="auto"/>
            </w:pPr>
          </w:p>
          <w:bookmarkStart w:id="435" w:name="Check150"/>
          <w:p w14:paraId="3166CC8C" w14:textId="77777777" w:rsidR="00F60BB6" w:rsidRPr="00F60BB6" w:rsidRDefault="00F60BB6" w:rsidP="00F60BB6">
            <w:pPr>
              <w:spacing w:after="0" w:line="240" w:lineRule="auto"/>
            </w:pPr>
            <w:r w:rsidRPr="00F60BB6">
              <w:fldChar w:fldCharType="begin">
                <w:ffData>
                  <w:name w:val="Check150"/>
                  <w:enabled/>
                  <w:calcOnExit w:val="0"/>
                  <w:checkBox>
                    <w:sizeAuto/>
                    <w:default w:val="0"/>
                  </w:checkBox>
                </w:ffData>
              </w:fldChar>
            </w:r>
            <w:r w:rsidRPr="00F60BB6">
              <w:instrText xml:space="preserve"> FORMCHECKBOX </w:instrText>
            </w:r>
            <w:r w:rsidR="00EC251A">
              <w:fldChar w:fldCharType="separate"/>
            </w:r>
            <w:r w:rsidRPr="00F60BB6">
              <w:fldChar w:fldCharType="end"/>
            </w:r>
            <w:bookmarkEnd w:id="435"/>
            <w:r w:rsidRPr="00F60BB6">
              <w:t xml:space="preserve"> Separation or cracking of concrete or abnormally </w:t>
            </w:r>
          </w:p>
          <w:p w14:paraId="4FC1D3ED" w14:textId="77777777" w:rsidR="00F60BB6" w:rsidRPr="00F60BB6" w:rsidRDefault="00F60BB6" w:rsidP="00F60BB6">
            <w:pPr>
              <w:spacing w:after="0" w:line="240" w:lineRule="auto"/>
            </w:pPr>
            <w:r w:rsidRPr="00F60BB6">
              <w:t xml:space="preserve">   uneven or worn surface.       </w:t>
            </w:r>
          </w:p>
          <w:p w14:paraId="59EC065C" w14:textId="77777777" w:rsidR="00F60BB6" w:rsidRPr="00F60BB6" w:rsidRDefault="00F60BB6" w:rsidP="00F60BB6">
            <w:pPr>
              <w:spacing w:after="0" w:line="240" w:lineRule="auto"/>
              <w:rPr>
                <w:i/>
              </w:rPr>
            </w:pPr>
            <w:r w:rsidRPr="00F60BB6">
              <w:t xml:space="preserve">  </w:t>
            </w:r>
          </w:p>
        </w:tc>
      </w:tr>
      <w:tr w:rsidR="00F60BB6" w:rsidRPr="00F60BB6" w14:paraId="0C1EC825" w14:textId="77777777" w:rsidTr="00F60BB6">
        <w:trPr>
          <w:gridAfter w:val="1"/>
          <w:wAfter w:w="18" w:type="dxa"/>
        </w:trPr>
        <w:tc>
          <w:tcPr>
            <w:tcW w:w="9558" w:type="dxa"/>
            <w:gridSpan w:val="3"/>
            <w:tcBorders>
              <w:top w:val="single" w:sz="6" w:space="0" w:color="auto"/>
              <w:left w:val="single" w:sz="6" w:space="0" w:color="auto"/>
              <w:bottom w:val="single" w:sz="6" w:space="0" w:color="auto"/>
              <w:right w:val="single" w:sz="6" w:space="0" w:color="auto"/>
            </w:tcBorders>
          </w:tcPr>
          <w:p w14:paraId="3E13793C" w14:textId="77777777" w:rsidR="00F60BB6" w:rsidRPr="00F60BB6" w:rsidRDefault="00F60BB6" w:rsidP="00F60BB6">
            <w:pPr>
              <w:spacing w:after="0" w:line="240" w:lineRule="auto"/>
              <w:rPr>
                <w:i/>
              </w:rPr>
            </w:pPr>
            <w:r w:rsidRPr="00F60BB6">
              <w:t>Other comments for use by applicant:</w:t>
            </w:r>
          </w:p>
        </w:tc>
      </w:tr>
      <w:tr w:rsidR="00F60BB6" w:rsidRPr="00F60BB6" w14:paraId="1B33BE6B" w14:textId="77777777" w:rsidTr="00F60BB6">
        <w:trPr>
          <w:gridAfter w:val="1"/>
          <w:wAfter w:w="18" w:type="dxa"/>
        </w:trPr>
        <w:tc>
          <w:tcPr>
            <w:tcW w:w="9558" w:type="dxa"/>
            <w:gridSpan w:val="3"/>
            <w:tcBorders>
              <w:top w:val="single" w:sz="6" w:space="0" w:color="auto"/>
              <w:left w:val="single" w:sz="6" w:space="0" w:color="auto"/>
              <w:bottom w:val="single" w:sz="6" w:space="0" w:color="auto"/>
              <w:right w:val="single" w:sz="6" w:space="0" w:color="auto"/>
            </w:tcBorders>
          </w:tcPr>
          <w:p w14:paraId="13F0E2A6" w14:textId="77777777" w:rsidR="00F60BB6" w:rsidRPr="00F60BB6" w:rsidRDefault="00F60BB6" w:rsidP="00F60BB6">
            <w:pPr>
              <w:spacing w:after="0" w:line="240" w:lineRule="auto"/>
              <w:rPr>
                <w:i/>
              </w:rPr>
            </w:pPr>
          </w:p>
        </w:tc>
      </w:tr>
      <w:tr w:rsidR="00670E73" w:rsidRPr="00F60BB6" w14:paraId="719BBD44" w14:textId="77777777" w:rsidTr="00F60BB6">
        <w:trPr>
          <w:gridAfter w:val="1"/>
          <w:wAfter w:w="18" w:type="dxa"/>
        </w:trPr>
        <w:tc>
          <w:tcPr>
            <w:tcW w:w="9558" w:type="dxa"/>
            <w:gridSpan w:val="3"/>
            <w:tcBorders>
              <w:top w:val="single" w:sz="6" w:space="0" w:color="auto"/>
              <w:left w:val="single" w:sz="6" w:space="0" w:color="auto"/>
              <w:bottom w:val="single" w:sz="6" w:space="0" w:color="auto"/>
              <w:right w:val="single" w:sz="6" w:space="0" w:color="auto"/>
            </w:tcBorders>
          </w:tcPr>
          <w:p w14:paraId="282A1606" w14:textId="77777777" w:rsidR="00670E73" w:rsidRPr="00F60BB6" w:rsidRDefault="00670E73" w:rsidP="00F60BB6">
            <w:pPr>
              <w:spacing w:after="0" w:line="240" w:lineRule="auto"/>
              <w:rPr>
                <w:i/>
              </w:rPr>
            </w:pPr>
          </w:p>
        </w:tc>
      </w:tr>
      <w:tr w:rsidR="00670E73" w:rsidRPr="00F60BB6" w14:paraId="73CFB7BE" w14:textId="77777777" w:rsidTr="00F60BB6">
        <w:trPr>
          <w:gridAfter w:val="1"/>
          <w:wAfter w:w="18" w:type="dxa"/>
        </w:trPr>
        <w:tc>
          <w:tcPr>
            <w:tcW w:w="9558" w:type="dxa"/>
            <w:gridSpan w:val="3"/>
            <w:tcBorders>
              <w:top w:val="single" w:sz="6" w:space="0" w:color="auto"/>
              <w:left w:val="single" w:sz="6" w:space="0" w:color="auto"/>
              <w:bottom w:val="single" w:sz="6" w:space="0" w:color="auto"/>
              <w:right w:val="single" w:sz="6" w:space="0" w:color="auto"/>
            </w:tcBorders>
          </w:tcPr>
          <w:p w14:paraId="14614CE5" w14:textId="77777777" w:rsidR="00670E73" w:rsidRPr="00F60BB6" w:rsidRDefault="00670E73" w:rsidP="00F60BB6">
            <w:pPr>
              <w:spacing w:after="0" w:line="240" w:lineRule="auto"/>
              <w:rPr>
                <w:i/>
              </w:rPr>
            </w:pPr>
          </w:p>
        </w:tc>
      </w:tr>
    </w:tbl>
    <w:p w14:paraId="35F96D85" w14:textId="77777777" w:rsidR="00F60BB6" w:rsidRPr="00F60BB6" w:rsidRDefault="00F60BB6" w:rsidP="00F60BB6">
      <w:pPr>
        <w:spacing w:after="0" w:line="240" w:lineRule="auto"/>
        <w:rPr>
          <w:i/>
        </w:rPr>
      </w:pPr>
    </w:p>
    <w:p w14:paraId="3CEB6AE6" w14:textId="77777777" w:rsidR="00F60BB6" w:rsidRPr="00F60BB6" w:rsidRDefault="00F60BB6" w:rsidP="00F60BB6">
      <w:pPr>
        <w:spacing w:after="0" w:line="240" w:lineRule="auto"/>
        <w:rPr>
          <w:b/>
          <w:i/>
        </w:rPr>
      </w:pPr>
      <w:r w:rsidRPr="00F60BB6">
        <w:rPr>
          <w:b/>
          <w:i/>
        </w:rPr>
        <w:t>Indicate below the overall condition of the dwelling and give the cost estimate for rehabilitation:</w:t>
      </w:r>
    </w:p>
    <w:tbl>
      <w:tblPr>
        <w:tblW w:w="0" w:type="auto"/>
        <w:tblLayout w:type="fixed"/>
        <w:tblLook w:val="0000" w:firstRow="0" w:lastRow="0" w:firstColumn="0" w:lastColumn="0" w:noHBand="0" w:noVBand="0"/>
      </w:tblPr>
      <w:tblGrid>
        <w:gridCol w:w="1188"/>
        <w:gridCol w:w="1530"/>
        <w:gridCol w:w="2430"/>
        <w:gridCol w:w="2070"/>
        <w:gridCol w:w="2340"/>
      </w:tblGrid>
      <w:tr w:rsidR="00F60BB6" w:rsidRPr="00F60BB6" w14:paraId="3811993B" w14:textId="77777777" w:rsidTr="00F60BB6">
        <w:tc>
          <w:tcPr>
            <w:tcW w:w="1188" w:type="dxa"/>
          </w:tcPr>
          <w:p w14:paraId="2E70BC64" w14:textId="77777777" w:rsidR="00F60BB6" w:rsidRPr="00F60BB6" w:rsidRDefault="00F60BB6" w:rsidP="00F60BB6">
            <w:pPr>
              <w:spacing w:after="0" w:line="240" w:lineRule="auto"/>
              <w:rPr>
                <w:b/>
              </w:rPr>
            </w:pPr>
            <w:r w:rsidRPr="00F60BB6">
              <w:rPr>
                <w:b/>
              </w:rPr>
              <w:t xml:space="preserve">   Housing:</w:t>
            </w:r>
          </w:p>
        </w:tc>
        <w:bookmarkStart w:id="436" w:name="Check127"/>
        <w:tc>
          <w:tcPr>
            <w:tcW w:w="1530" w:type="dxa"/>
          </w:tcPr>
          <w:p w14:paraId="35F82311" w14:textId="77777777" w:rsidR="00F60BB6" w:rsidRPr="00F60BB6" w:rsidRDefault="00F60BB6" w:rsidP="00F60BB6">
            <w:pPr>
              <w:spacing w:after="0" w:line="240" w:lineRule="auto"/>
              <w:rPr>
                <w:b/>
              </w:rPr>
            </w:pPr>
            <w:r w:rsidRPr="00F60BB6">
              <w:rPr>
                <w:b/>
              </w:rPr>
              <w:fldChar w:fldCharType="begin">
                <w:ffData>
                  <w:name w:val="Check127"/>
                  <w:enabled/>
                  <w:calcOnExit w:val="0"/>
                  <w:checkBox>
                    <w:sizeAuto/>
                    <w:default w:val="0"/>
                  </w:checkBox>
                </w:ffData>
              </w:fldChar>
            </w:r>
            <w:r w:rsidRPr="00F60BB6">
              <w:rPr>
                <w:b/>
              </w:rPr>
              <w:instrText xml:space="preserve"> FORMCHECKBOX </w:instrText>
            </w:r>
            <w:r w:rsidR="00EC251A">
              <w:rPr>
                <w:b/>
              </w:rPr>
            </w:r>
            <w:r w:rsidR="00EC251A">
              <w:rPr>
                <w:b/>
              </w:rPr>
              <w:fldChar w:fldCharType="separate"/>
            </w:r>
            <w:r w:rsidRPr="00F60BB6">
              <w:fldChar w:fldCharType="end"/>
            </w:r>
            <w:bookmarkEnd w:id="436"/>
            <w:r w:rsidRPr="00F60BB6">
              <w:rPr>
                <w:b/>
              </w:rPr>
              <w:t xml:space="preserve"> Severe</w:t>
            </w:r>
          </w:p>
        </w:tc>
        <w:bookmarkStart w:id="437" w:name="Check128"/>
        <w:tc>
          <w:tcPr>
            <w:tcW w:w="2430" w:type="dxa"/>
          </w:tcPr>
          <w:p w14:paraId="0B661BBF" w14:textId="77777777" w:rsidR="00F60BB6" w:rsidRPr="00F60BB6" w:rsidRDefault="00F60BB6" w:rsidP="00F60BB6">
            <w:pPr>
              <w:spacing w:after="0" w:line="240" w:lineRule="auto"/>
              <w:rPr>
                <w:b/>
              </w:rPr>
            </w:pPr>
            <w:r w:rsidRPr="00F60BB6">
              <w:rPr>
                <w:b/>
              </w:rPr>
              <w:fldChar w:fldCharType="begin">
                <w:ffData>
                  <w:name w:val="Check128"/>
                  <w:enabled/>
                  <w:calcOnExit w:val="0"/>
                  <w:checkBox>
                    <w:sizeAuto/>
                    <w:default w:val="0"/>
                  </w:checkBox>
                </w:ffData>
              </w:fldChar>
            </w:r>
            <w:r w:rsidRPr="00F60BB6">
              <w:rPr>
                <w:b/>
              </w:rPr>
              <w:instrText xml:space="preserve"> FORMCHECKBOX </w:instrText>
            </w:r>
            <w:r w:rsidR="00EC251A">
              <w:rPr>
                <w:b/>
              </w:rPr>
            </w:r>
            <w:r w:rsidR="00EC251A">
              <w:rPr>
                <w:b/>
              </w:rPr>
              <w:fldChar w:fldCharType="separate"/>
            </w:r>
            <w:r w:rsidRPr="00F60BB6">
              <w:fldChar w:fldCharType="end"/>
            </w:r>
            <w:bookmarkEnd w:id="437"/>
            <w:r w:rsidRPr="00F60BB6">
              <w:rPr>
                <w:b/>
              </w:rPr>
              <w:t xml:space="preserve"> Moderate</w:t>
            </w:r>
          </w:p>
        </w:tc>
        <w:tc>
          <w:tcPr>
            <w:tcW w:w="2070" w:type="dxa"/>
          </w:tcPr>
          <w:p w14:paraId="67431652" w14:textId="77777777" w:rsidR="00F60BB6" w:rsidRPr="00F60BB6" w:rsidRDefault="00F60BB6" w:rsidP="00F60BB6">
            <w:pPr>
              <w:spacing w:after="0" w:line="240" w:lineRule="auto"/>
              <w:rPr>
                <w:b/>
              </w:rPr>
            </w:pPr>
            <w:r w:rsidRPr="00F60BB6">
              <w:rPr>
                <w:b/>
              </w:rPr>
              <w:t xml:space="preserve">           Cost Estimate:</w:t>
            </w:r>
          </w:p>
        </w:tc>
        <w:tc>
          <w:tcPr>
            <w:tcW w:w="2340" w:type="dxa"/>
            <w:tcBorders>
              <w:bottom w:val="single" w:sz="6" w:space="0" w:color="auto"/>
            </w:tcBorders>
          </w:tcPr>
          <w:p w14:paraId="13BC40E0" w14:textId="77777777" w:rsidR="00F60BB6" w:rsidRPr="00F60BB6" w:rsidRDefault="00F60BB6" w:rsidP="00F60BB6">
            <w:pPr>
              <w:spacing w:after="0" w:line="240" w:lineRule="auto"/>
              <w:rPr>
                <w:b/>
              </w:rPr>
            </w:pPr>
            <w:r w:rsidRPr="00F60BB6">
              <w:rPr>
                <w:b/>
              </w:rPr>
              <w:t>$</w:t>
            </w:r>
          </w:p>
        </w:tc>
      </w:tr>
    </w:tbl>
    <w:p w14:paraId="16304DB2" w14:textId="77777777" w:rsidR="00F60BB6" w:rsidRPr="00F60BB6" w:rsidRDefault="00F60BB6" w:rsidP="00F60BB6">
      <w:pPr>
        <w:spacing w:after="0" w:line="240" w:lineRule="auto"/>
        <w:rPr>
          <w:b/>
        </w:rPr>
      </w:pPr>
      <w:r w:rsidRPr="00F60BB6">
        <w:rPr>
          <w:b/>
        </w:rPr>
        <w:t>If rehabilitation cannot be cost effectively performed, give cost estimates for the following:</w:t>
      </w:r>
    </w:p>
    <w:p w14:paraId="5621504C" w14:textId="77777777" w:rsidR="00F60BB6" w:rsidRPr="00F60BB6" w:rsidRDefault="00F60BB6" w:rsidP="00F60BB6">
      <w:pPr>
        <w:spacing w:after="0" w:line="240" w:lineRule="auto"/>
        <w:rPr>
          <w:b/>
        </w:rPr>
      </w:pPr>
    </w:p>
    <w:tbl>
      <w:tblPr>
        <w:tblW w:w="0" w:type="auto"/>
        <w:tblInd w:w="1728" w:type="dxa"/>
        <w:tblLayout w:type="fixed"/>
        <w:tblLook w:val="0000" w:firstRow="0" w:lastRow="0" w:firstColumn="0" w:lastColumn="0" w:noHBand="0" w:noVBand="0"/>
      </w:tblPr>
      <w:tblGrid>
        <w:gridCol w:w="1890"/>
        <w:gridCol w:w="2790"/>
        <w:gridCol w:w="2790"/>
      </w:tblGrid>
      <w:tr w:rsidR="00F60BB6" w:rsidRPr="00F60BB6" w14:paraId="64C84BB2" w14:textId="77777777" w:rsidTr="00F60BB6">
        <w:tc>
          <w:tcPr>
            <w:tcW w:w="1890" w:type="dxa"/>
          </w:tcPr>
          <w:p w14:paraId="57125B02" w14:textId="77777777" w:rsidR="00F60BB6" w:rsidRPr="00F60BB6" w:rsidRDefault="00F60BB6" w:rsidP="00F60BB6">
            <w:pPr>
              <w:spacing w:after="0" w:line="240" w:lineRule="auto"/>
              <w:rPr>
                <w:b/>
              </w:rPr>
            </w:pPr>
          </w:p>
        </w:tc>
        <w:tc>
          <w:tcPr>
            <w:tcW w:w="2790" w:type="dxa"/>
          </w:tcPr>
          <w:p w14:paraId="763A4F0A" w14:textId="77777777" w:rsidR="00F60BB6" w:rsidRPr="00F60BB6" w:rsidRDefault="00F60BB6" w:rsidP="00F60BB6">
            <w:pPr>
              <w:spacing w:after="0" w:line="240" w:lineRule="auto"/>
              <w:rPr>
                <w:b/>
                <w:u w:val="single"/>
              </w:rPr>
            </w:pPr>
          </w:p>
        </w:tc>
        <w:tc>
          <w:tcPr>
            <w:tcW w:w="2790" w:type="dxa"/>
          </w:tcPr>
          <w:p w14:paraId="35F72161" w14:textId="77777777" w:rsidR="00F60BB6" w:rsidRPr="00F60BB6" w:rsidRDefault="00F60BB6" w:rsidP="00F60BB6">
            <w:pPr>
              <w:spacing w:after="0" w:line="240" w:lineRule="auto"/>
              <w:rPr>
                <w:b/>
              </w:rPr>
            </w:pPr>
            <w:r w:rsidRPr="00F60BB6">
              <w:rPr>
                <w:b/>
                <w:u w:val="single"/>
              </w:rPr>
              <w:t>Cost Estimates, if applicable</w:t>
            </w:r>
          </w:p>
        </w:tc>
      </w:tr>
      <w:tr w:rsidR="00F60BB6" w:rsidRPr="00F60BB6" w14:paraId="6830D687" w14:textId="77777777" w:rsidTr="00F60BB6">
        <w:tc>
          <w:tcPr>
            <w:tcW w:w="1890" w:type="dxa"/>
          </w:tcPr>
          <w:p w14:paraId="730CD41C" w14:textId="77777777" w:rsidR="00F60BB6" w:rsidRPr="00F60BB6" w:rsidRDefault="00F60BB6" w:rsidP="00F60BB6">
            <w:pPr>
              <w:spacing w:after="0" w:line="240" w:lineRule="auto"/>
              <w:rPr>
                <w:b/>
              </w:rPr>
            </w:pPr>
            <w:r w:rsidRPr="00F60BB6">
              <w:rPr>
                <w:b/>
              </w:rPr>
              <w:t>(a) acquisition</w:t>
            </w:r>
          </w:p>
        </w:tc>
        <w:tc>
          <w:tcPr>
            <w:tcW w:w="2790" w:type="dxa"/>
          </w:tcPr>
          <w:p w14:paraId="4E323E51" w14:textId="77777777" w:rsidR="00F60BB6" w:rsidRPr="00F60BB6" w:rsidRDefault="00F60BB6" w:rsidP="00F60BB6">
            <w:pPr>
              <w:spacing w:after="0" w:line="240" w:lineRule="auto"/>
              <w:rPr>
                <w:b/>
              </w:rPr>
            </w:pPr>
          </w:p>
        </w:tc>
        <w:tc>
          <w:tcPr>
            <w:tcW w:w="2790" w:type="dxa"/>
          </w:tcPr>
          <w:p w14:paraId="788D84E9" w14:textId="77777777" w:rsidR="00F60BB6" w:rsidRPr="00F60BB6" w:rsidRDefault="00F60BB6" w:rsidP="00F60BB6">
            <w:pPr>
              <w:spacing w:after="0" w:line="240" w:lineRule="auto"/>
              <w:rPr>
                <w:b/>
              </w:rPr>
            </w:pPr>
            <w:r w:rsidRPr="00F60BB6">
              <w:rPr>
                <w:b/>
              </w:rPr>
              <w:t>$</w:t>
            </w:r>
          </w:p>
        </w:tc>
      </w:tr>
      <w:tr w:rsidR="00F60BB6" w:rsidRPr="00F60BB6" w14:paraId="19C62AE7" w14:textId="77777777" w:rsidTr="00F60BB6">
        <w:tc>
          <w:tcPr>
            <w:tcW w:w="1890" w:type="dxa"/>
          </w:tcPr>
          <w:p w14:paraId="34A2EADC" w14:textId="77777777" w:rsidR="00F60BB6" w:rsidRPr="00F60BB6" w:rsidRDefault="00F60BB6" w:rsidP="00F60BB6">
            <w:pPr>
              <w:spacing w:after="0" w:line="240" w:lineRule="auto"/>
              <w:rPr>
                <w:b/>
              </w:rPr>
            </w:pPr>
            <w:r w:rsidRPr="00F60BB6">
              <w:rPr>
                <w:b/>
              </w:rPr>
              <w:t>(b) clearance</w:t>
            </w:r>
          </w:p>
        </w:tc>
        <w:tc>
          <w:tcPr>
            <w:tcW w:w="2790" w:type="dxa"/>
          </w:tcPr>
          <w:p w14:paraId="6918D063" w14:textId="77777777" w:rsidR="00F60BB6" w:rsidRPr="00F60BB6" w:rsidRDefault="00F60BB6" w:rsidP="00F60BB6">
            <w:pPr>
              <w:spacing w:after="0" w:line="240" w:lineRule="auto"/>
              <w:rPr>
                <w:b/>
              </w:rPr>
            </w:pPr>
            <w:r w:rsidRPr="00F60BB6">
              <w:rPr>
                <w:b/>
              </w:rPr>
              <w:t>Slum &amp; Blight: □Yes □ No</w:t>
            </w:r>
          </w:p>
        </w:tc>
        <w:tc>
          <w:tcPr>
            <w:tcW w:w="2790" w:type="dxa"/>
            <w:tcBorders>
              <w:top w:val="single" w:sz="6" w:space="0" w:color="auto"/>
            </w:tcBorders>
          </w:tcPr>
          <w:p w14:paraId="77FF5754" w14:textId="77777777" w:rsidR="00F60BB6" w:rsidRPr="00F60BB6" w:rsidRDefault="00F60BB6" w:rsidP="00F60BB6">
            <w:pPr>
              <w:spacing w:after="0" w:line="240" w:lineRule="auto"/>
              <w:rPr>
                <w:b/>
              </w:rPr>
            </w:pPr>
            <w:r w:rsidRPr="00F60BB6">
              <w:rPr>
                <w:b/>
              </w:rPr>
              <w:t>$</w:t>
            </w:r>
          </w:p>
        </w:tc>
      </w:tr>
      <w:tr w:rsidR="00F60BB6" w:rsidRPr="00F60BB6" w14:paraId="60F75F56" w14:textId="77777777" w:rsidTr="00F60BB6">
        <w:tc>
          <w:tcPr>
            <w:tcW w:w="1890" w:type="dxa"/>
          </w:tcPr>
          <w:p w14:paraId="62689D48" w14:textId="77777777" w:rsidR="00F60BB6" w:rsidRPr="00F60BB6" w:rsidRDefault="00F60BB6" w:rsidP="00F60BB6">
            <w:pPr>
              <w:spacing w:after="0" w:line="240" w:lineRule="auto"/>
              <w:rPr>
                <w:b/>
              </w:rPr>
            </w:pPr>
            <w:r w:rsidRPr="00F60BB6">
              <w:rPr>
                <w:b/>
              </w:rPr>
              <w:t>(c) relocation</w:t>
            </w:r>
          </w:p>
        </w:tc>
        <w:tc>
          <w:tcPr>
            <w:tcW w:w="2790" w:type="dxa"/>
          </w:tcPr>
          <w:p w14:paraId="6266CA4A" w14:textId="77777777" w:rsidR="00F60BB6" w:rsidRPr="00F60BB6" w:rsidRDefault="00F60BB6" w:rsidP="00F60BB6">
            <w:pPr>
              <w:spacing w:after="0" w:line="240" w:lineRule="auto"/>
              <w:rPr>
                <w:b/>
              </w:rPr>
            </w:pPr>
            <w:r w:rsidRPr="00F60BB6">
              <w:rPr>
                <w:b/>
              </w:rPr>
              <w:t xml:space="preserve">□ Temporary  </w:t>
            </w:r>
          </w:p>
        </w:tc>
        <w:tc>
          <w:tcPr>
            <w:tcW w:w="2790" w:type="dxa"/>
            <w:tcBorders>
              <w:top w:val="single" w:sz="6" w:space="0" w:color="auto"/>
              <w:bottom w:val="single" w:sz="6" w:space="0" w:color="auto"/>
            </w:tcBorders>
          </w:tcPr>
          <w:p w14:paraId="1C6B71BF" w14:textId="77777777" w:rsidR="00F60BB6" w:rsidRPr="00F60BB6" w:rsidRDefault="00F60BB6" w:rsidP="00F60BB6">
            <w:pPr>
              <w:spacing w:after="0" w:line="240" w:lineRule="auto"/>
              <w:rPr>
                <w:b/>
              </w:rPr>
            </w:pPr>
            <w:r w:rsidRPr="00F60BB6">
              <w:rPr>
                <w:b/>
              </w:rPr>
              <w:t>$</w:t>
            </w:r>
          </w:p>
        </w:tc>
      </w:tr>
      <w:tr w:rsidR="00F60BB6" w:rsidRPr="00F60BB6" w14:paraId="4595999E" w14:textId="77777777" w:rsidTr="00F60BB6">
        <w:tc>
          <w:tcPr>
            <w:tcW w:w="1890" w:type="dxa"/>
          </w:tcPr>
          <w:p w14:paraId="0D1153DE" w14:textId="77777777" w:rsidR="00F60BB6" w:rsidRPr="00F60BB6" w:rsidRDefault="00F60BB6" w:rsidP="00F60BB6">
            <w:pPr>
              <w:spacing w:after="0" w:line="240" w:lineRule="auto"/>
              <w:rPr>
                <w:b/>
              </w:rPr>
            </w:pPr>
            <w:r w:rsidRPr="00F60BB6">
              <w:rPr>
                <w:b/>
              </w:rPr>
              <w:t>(d) reconstruction</w:t>
            </w:r>
          </w:p>
        </w:tc>
        <w:tc>
          <w:tcPr>
            <w:tcW w:w="2790" w:type="dxa"/>
          </w:tcPr>
          <w:p w14:paraId="6CCB1528" w14:textId="77777777" w:rsidR="00F60BB6" w:rsidRPr="00F60BB6" w:rsidRDefault="00F60BB6" w:rsidP="00F60BB6">
            <w:pPr>
              <w:spacing w:after="0" w:line="240" w:lineRule="auto"/>
              <w:rPr>
                <w:b/>
              </w:rPr>
            </w:pPr>
            <w:r w:rsidRPr="00F60BB6">
              <w:rPr>
                <w:b/>
              </w:rPr>
              <w:t>□ Permanent</w:t>
            </w:r>
          </w:p>
        </w:tc>
        <w:tc>
          <w:tcPr>
            <w:tcW w:w="2790" w:type="dxa"/>
            <w:tcBorders>
              <w:top w:val="single" w:sz="6" w:space="0" w:color="auto"/>
              <w:bottom w:val="single" w:sz="6" w:space="0" w:color="auto"/>
            </w:tcBorders>
          </w:tcPr>
          <w:p w14:paraId="45F7917F" w14:textId="77777777" w:rsidR="00F60BB6" w:rsidRPr="00F60BB6" w:rsidRDefault="00F60BB6" w:rsidP="00F60BB6">
            <w:pPr>
              <w:spacing w:after="0" w:line="240" w:lineRule="auto"/>
              <w:rPr>
                <w:b/>
              </w:rPr>
            </w:pPr>
            <w:r w:rsidRPr="00F60BB6">
              <w:rPr>
                <w:b/>
              </w:rPr>
              <w:t>$</w:t>
            </w:r>
          </w:p>
        </w:tc>
      </w:tr>
      <w:tr w:rsidR="00F60BB6" w:rsidRPr="00F60BB6" w14:paraId="156C1533" w14:textId="77777777" w:rsidTr="00F60BB6">
        <w:tc>
          <w:tcPr>
            <w:tcW w:w="1890" w:type="dxa"/>
          </w:tcPr>
          <w:p w14:paraId="17330C21" w14:textId="77777777" w:rsidR="00F60BB6" w:rsidRPr="00F60BB6" w:rsidRDefault="00F60BB6" w:rsidP="00F60BB6">
            <w:pPr>
              <w:spacing w:after="0" w:line="240" w:lineRule="auto"/>
              <w:rPr>
                <w:b/>
              </w:rPr>
            </w:pPr>
          </w:p>
        </w:tc>
        <w:tc>
          <w:tcPr>
            <w:tcW w:w="2790" w:type="dxa"/>
          </w:tcPr>
          <w:p w14:paraId="1C651DA4" w14:textId="77777777" w:rsidR="00F60BB6" w:rsidRPr="00F60BB6" w:rsidRDefault="00F60BB6" w:rsidP="00F60BB6">
            <w:pPr>
              <w:spacing w:after="0" w:line="240" w:lineRule="auto"/>
              <w:rPr>
                <w:b/>
              </w:rPr>
            </w:pPr>
          </w:p>
        </w:tc>
        <w:tc>
          <w:tcPr>
            <w:tcW w:w="2790" w:type="dxa"/>
            <w:tcBorders>
              <w:top w:val="single" w:sz="6" w:space="0" w:color="auto"/>
              <w:bottom w:val="single" w:sz="6" w:space="0" w:color="auto"/>
            </w:tcBorders>
          </w:tcPr>
          <w:p w14:paraId="6E2ED346" w14:textId="77777777" w:rsidR="00F60BB6" w:rsidRPr="00F60BB6" w:rsidRDefault="00F60BB6" w:rsidP="00F60BB6">
            <w:pPr>
              <w:spacing w:after="0" w:line="240" w:lineRule="auto"/>
              <w:rPr>
                <w:b/>
              </w:rPr>
            </w:pPr>
            <w:r w:rsidRPr="00F60BB6">
              <w:rPr>
                <w:b/>
              </w:rPr>
              <w:t>$</w:t>
            </w:r>
          </w:p>
        </w:tc>
      </w:tr>
      <w:tr w:rsidR="00F60BB6" w:rsidRPr="00F60BB6" w14:paraId="637A6725" w14:textId="77777777" w:rsidTr="00F60BB6">
        <w:tc>
          <w:tcPr>
            <w:tcW w:w="1890" w:type="dxa"/>
          </w:tcPr>
          <w:p w14:paraId="6E76073D" w14:textId="77777777" w:rsidR="00F60BB6" w:rsidRPr="00F60BB6" w:rsidRDefault="00F60BB6" w:rsidP="00F60BB6">
            <w:pPr>
              <w:spacing w:after="0" w:line="240" w:lineRule="auto"/>
              <w:rPr>
                <w:b/>
              </w:rPr>
            </w:pPr>
          </w:p>
        </w:tc>
        <w:tc>
          <w:tcPr>
            <w:tcW w:w="2790" w:type="dxa"/>
          </w:tcPr>
          <w:p w14:paraId="41009477" w14:textId="77777777" w:rsidR="00F60BB6" w:rsidRPr="00F60BB6" w:rsidRDefault="00F60BB6" w:rsidP="00F60BB6">
            <w:pPr>
              <w:spacing w:after="0" w:line="240" w:lineRule="auto"/>
              <w:rPr>
                <w:b/>
              </w:rPr>
            </w:pPr>
            <w:r w:rsidRPr="00F60BB6">
              <w:rPr>
                <w:b/>
              </w:rPr>
              <w:t>Total</w:t>
            </w:r>
          </w:p>
        </w:tc>
        <w:tc>
          <w:tcPr>
            <w:tcW w:w="2790" w:type="dxa"/>
            <w:tcBorders>
              <w:top w:val="single" w:sz="6" w:space="0" w:color="auto"/>
              <w:bottom w:val="single" w:sz="6" w:space="0" w:color="auto"/>
            </w:tcBorders>
          </w:tcPr>
          <w:p w14:paraId="4E4C62E2" w14:textId="77777777" w:rsidR="00F60BB6" w:rsidRPr="00F60BB6" w:rsidRDefault="00F60BB6" w:rsidP="00F60BB6">
            <w:pPr>
              <w:spacing w:after="0" w:line="240" w:lineRule="auto"/>
              <w:rPr>
                <w:b/>
              </w:rPr>
            </w:pPr>
            <w:r w:rsidRPr="00F60BB6">
              <w:rPr>
                <w:b/>
              </w:rPr>
              <w:t>$</w:t>
            </w:r>
          </w:p>
        </w:tc>
      </w:tr>
    </w:tbl>
    <w:p w14:paraId="69D3D79F" w14:textId="77777777" w:rsidR="00F60BB6" w:rsidRPr="00F60BB6" w:rsidRDefault="00F60BB6" w:rsidP="00F60BB6">
      <w:pPr>
        <w:spacing w:after="0" w:line="240" w:lineRule="auto"/>
      </w:pPr>
    </w:p>
    <w:p w14:paraId="7F03DF27" w14:textId="77777777" w:rsidR="00F60BB6" w:rsidRPr="00F60BB6" w:rsidRDefault="00F60BB6" w:rsidP="00F60BB6">
      <w:pPr>
        <w:spacing w:after="0" w:line="240" w:lineRule="auto"/>
      </w:pPr>
    </w:p>
    <w:p w14:paraId="761393D8" w14:textId="6B42058F" w:rsidR="00F60BB6" w:rsidRDefault="00F60BB6">
      <w:pPr>
        <w:spacing w:after="0" w:line="240" w:lineRule="auto"/>
      </w:pPr>
      <w:r>
        <w:br w:type="page"/>
      </w:r>
    </w:p>
    <w:p w14:paraId="5EDC314A" w14:textId="36171FE4" w:rsidR="00B06253" w:rsidRPr="007C5F3C" w:rsidRDefault="003D30A5" w:rsidP="00313261">
      <w:pPr>
        <w:rPr>
          <w:rFonts w:ascii="Cambria" w:hAnsi="Cambria" w:cs="Calibri"/>
          <w:b/>
          <w:color w:val="1F497D"/>
          <w:sz w:val="28"/>
          <w:szCs w:val="28"/>
        </w:rPr>
      </w:pPr>
      <w:r w:rsidRPr="00B136DE">
        <w:rPr>
          <w:noProof/>
          <w:lang w:eastAsia="zh-TW"/>
        </w:rPr>
        <mc:AlternateContent>
          <mc:Choice Requires="wps">
            <w:drawing>
              <wp:anchor distT="91440" distB="91440" distL="114300" distR="114300" simplePos="0" relativeHeight="251659776" behindDoc="0" locked="0" layoutInCell="0" allowOverlap="1" wp14:anchorId="7E9EEFD2" wp14:editId="41038823">
                <wp:simplePos x="0" y="0"/>
                <wp:positionH relativeFrom="page">
                  <wp:posOffset>4857750</wp:posOffset>
                </wp:positionH>
                <wp:positionV relativeFrom="page">
                  <wp:posOffset>1012190</wp:posOffset>
                </wp:positionV>
                <wp:extent cx="2719705" cy="8327390"/>
                <wp:effectExtent l="19050" t="19050" r="42545" b="57150"/>
                <wp:wrapSquare wrapText="bothSides"/>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19705" cy="8327390"/>
                        </a:xfrm>
                        <a:prstGeom prst="rect">
                          <a:avLst/>
                        </a:prstGeom>
                        <a:solidFill>
                          <a:srgbClr val="92D050"/>
                        </a:solidFill>
                        <a:ln w="38100">
                          <a:solidFill>
                            <a:schemeClr val="tx1"/>
                          </a:solidFill>
                          <a:miter lim="800000"/>
                          <a:headEnd/>
                          <a:tailEnd/>
                        </a:ln>
                        <a:effectLst>
                          <a:outerShdw dist="28398" dir="3806097" algn="ctr" rotWithShape="0">
                            <a:srgbClr val="7F5F00">
                              <a:alpha val="50000"/>
                            </a:srgbClr>
                          </a:outerShdw>
                        </a:effectLst>
                      </wps:spPr>
                      <wps:txbx>
                        <w:txbxContent>
                          <w:p w14:paraId="66F13DCF" w14:textId="77777777" w:rsidR="005D7C28" w:rsidRPr="00F504D1" w:rsidRDefault="005D7C28" w:rsidP="003D30A5">
                            <w:pPr>
                              <w:shd w:val="clear" w:color="auto" w:fill="92D050"/>
                              <w:spacing w:line="240" w:lineRule="auto"/>
                              <w:jc w:val="center"/>
                              <w:rPr>
                                <w:rFonts w:ascii="Cambria" w:hAnsi="Cambria"/>
                                <w:b/>
                                <w:color w:val="002060"/>
                                <w:sz w:val="96"/>
                                <w:szCs w:val="96"/>
                              </w:rPr>
                            </w:pPr>
                            <w:r w:rsidRPr="00F504D1">
                              <w:rPr>
                                <w:rFonts w:ascii="Cambria" w:hAnsi="Cambria"/>
                                <w:b/>
                                <w:color w:val="002060"/>
                                <w:sz w:val="96"/>
                                <w:szCs w:val="96"/>
                              </w:rPr>
                              <w:t>APPLICATION</w:t>
                            </w:r>
                          </w:p>
                        </w:txbxContent>
                      </wps:txbx>
                      <wps:bodyPr rot="0" vert="vert270" wrap="square" lIns="274320" tIns="274320" rIns="274320" bIns="274320" anchor="t" anchorCtr="0" upright="1">
                        <a:noAutofit/>
                      </wps:bodyPr>
                    </wps:wsp>
                  </a:graphicData>
                </a:graphic>
                <wp14:sizeRelH relativeFrom="page">
                  <wp14:pctWidth>35000</wp14:pctWidth>
                </wp14:sizeRelH>
                <wp14:sizeRelV relativeFrom="margin">
                  <wp14:pctHeight>100000</wp14:pctHeight>
                </wp14:sizeRelV>
              </wp:anchor>
            </w:drawing>
          </mc:Choice>
          <mc:Fallback>
            <w:pict>
              <v:rect w14:anchorId="7E9EEFD2" id="Rectangle 17" o:spid="_x0000_s1037" style="position:absolute;margin-left:382.5pt;margin-top:79.7pt;width:214.15pt;height:655.7pt;flip:x;z-index:251659776;visibility:visible;mso-wrap-style:square;mso-width-percent:350;mso-height-percent:1000;mso-wrap-distance-left:9pt;mso-wrap-distance-top:7.2pt;mso-wrap-distance-right:9pt;mso-wrap-distance-bottom:7.2pt;mso-position-horizontal:absolute;mso-position-horizontal-relative:page;mso-position-vertical:absolute;mso-position-vertical-relative:page;mso-width-percent:35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" o:allowincell="f" fillcolor="#92d050" strokecolor="black [3213]" strokeweight="3pt">
                <v:shadow on="t" color="#7f5f00" opacity=".5" offset="1pt"/>
                <v:textbox style="layout-flow:vertical;mso-layout-flow-alt:bottom-to-top" inset="21.6pt,21.6pt,21.6pt,21.6pt">
                  <w:txbxContent>
                    <w:p w14:paraId="66F13DCF" w14:textId="77777777" w:rsidR="005D7C28" w:rsidRPr="00F504D1" w:rsidRDefault="005D7C28" w:rsidP="003D30A5">
                      <w:pPr>
                        <w:shd w:val="clear" w:color="auto" w:fill="92D050"/>
                        <w:spacing w:line="240" w:lineRule="auto"/>
                        <w:jc w:val="center"/>
                        <w:rPr>
                          <w:rFonts w:ascii="Cambria" w:hAnsi="Cambria"/>
                          <w:b/>
                          <w:color w:val="002060"/>
                          <w:sz w:val="96"/>
                          <w:szCs w:val="96"/>
                        </w:rPr>
                      </w:pPr>
                      <w:r w:rsidRPr="00F504D1">
                        <w:rPr>
                          <w:rFonts w:ascii="Cambria" w:hAnsi="Cambria"/>
                          <w:b/>
                          <w:color w:val="002060"/>
                          <w:sz w:val="96"/>
                          <w:szCs w:val="96"/>
                        </w:rPr>
                        <w:t>APPLICATION</w:t>
                      </w:r>
                    </w:p>
                  </w:txbxContent>
                </v:textbox>
                <w10:wrap type="square" anchorx="page" anchory="page"/>
              </v:rect>
            </w:pict>
          </mc:Fallback>
        </mc:AlternateContent>
      </w:r>
    </w:p>
    <w:p w14:paraId="681BB02A" w14:textId="64915282" w:rsidR="003A78D8" w:rsidRPr="003A78D8" w:rsidRDefault="003A78D8" w:rsidP="00E44ACF">
      <w:pPr>
        <w:rPr>
          <w:rFonts w:ascii="Cambria" w:hAnsi="Cambria" w:cs="Calibri"/>
          <w:color w:val="000000"/>
          <w:sz w:val="28"/>
          <w:szCs w:val="28"/>
        </w:rPr>
      </w:pPr>
    </w:p>
    <w:p w14:paraId="09422E47" w14:textId="77777777" w:rsidR="00CE72DA" w:rsidRDefault="00CE72DA" w:rsidP="00E44ACF"/>
    <w:p w14:paraId="4AF6064D" w14:textId="77777777" w:rsidR="00CE72DA" w:rsidRDefault="00CE72DA" w:rsidP="00E44ACF"/>
    <w:p w14:paraId="5B5C8DC4" w14:textId="77777777" w:rsidR="00CE72DA" w:rsidRDefault="00CE72DA" w:rsidP="00E44ACF"/>
    <w:p w14:paraId="08B77139" w14:textId="77777777" w:rsidR="00D80F94" w:rsidRDefault="00D80F94" w:rsidP="00E44ACF">
      <w:pPr>
        <w:rPr>
          <w:rFonts w:ascii="Times New Roman" w:hAnsi="Times New Roman"/>
          <w:b/>
          <w:color w:val="FF0000"/>
          <w:sz w:val="20"/>
          <w:u w:val="single"/>
        </w:rPr>
      </w:pPr>
    </w:p>
    <w:p w14:paraId="007F4318" w14:textId="77777777" w:rsidR="00D80F94" w:rsidRDefault="00D80F94" w:rsidP="00E44ACF">
      <w:pPr>
        <w:rPr>
          <w:rFonts w:ascii="Times New Roman" w:hAnsi="Times New Roman"/>
          <w:b/>
          <w:color w:val="FF0000"/>
          <w:sz w:val="20"/>
          <w:u w:val="single"/>
        </w:rPr>
      </w:pPr>
    </w:p>
    <w:p w14:paraId="2D3DA9B7" w14:textId="77777777" w:rsidR="00D80F94" w:rsidRDefault="00D80F94" w:rsidP="00E44ACF">
      <w:pPr>
        <w:rPr>
          <w:rFonts w:ascii="Times New Roman" w:hAnsi="Times New Roman"/>
          <w:b/>
          <w:color w:val="FF0000"/>
          <w:sz w:val="20"/>
          <w:u w:val="single"/>
        </w:rPr>
      </w:pPr>
    </w:p>
    <w:p w14:paraId="31A49B96" w14:textId="77777777" w:rsidR="00D80F94" w:rsidRDefault="00D80F94" w:rsidP="00E44ACF">
      <w:pPr>
        <w:jc w:val="center"/>
        <w:rPr>
          <w:rFonts w:ascii="Times New Roman" w:hAnsi="Times New Roman"/>
          <w:b/>
          <w:color w:val="FF0000"/>
          <w:sz w:val="20"/>
          <w:u w:val="single"/>
        </w:rPr>
      </w:pPr>
    </w:p>
    <w:p w14:paraId="12F1A120" w14:textId="77777777" w:rsidR="00D80F94" w:rsidRDefault="00D80F94" w:rsidP="00E44ACF">
      <w:pPr>
        <w:rPr>
          <w:rFonts w:ascii="Times New Roman" w:hAnsi="Times New Roman"/>
          <w:b/>
          <w:color w:val="FF0000"/>
          <w:sz w:val="20"/>
          <w:u w:val="single"/>
        </w:rPr>
      </w:pPr>
    </w:p>
    <w:p w14:paraId="5ABEF95D" w14:textId="77777777" w:rsidR="00D80F94" w:rsidRDefault="00D80F94" w:rsidP="00E44ACF">
      <w:pPr>
        <w:rPr>
          <w:rFonts w:ascii="Times New Roman" w:hAnsi="Times New Roman"/>
          <w:b/>
          <w:color w:val="FF0000"/>
          <w:sz w:val="20"/>
          <w:u w:val="single"/>
        </w:rPr>
      </w:pPr>
    </w:p>
    <w:p w14:paraId="6B7157D6" w14:textId="77777777" w:rsidR="00D80F94" w:rsidRDefault="00D80F94" w:rsidP="00E44ACF"/>
    <w:p w14:paraId="7643963D" w14:textId="77777777" w:rsidR="001830A9" w:rsidRDefault="001830A9" w:rsidP="007E568A">
      <w:pPr>
        <w:jc w:val="right"/>
      </w:pPr>
    </w:p>
    <w:p w14:paraId="19E798C6" w14:textId="77777777" w:rsidR="001830A9" w:rsidRDefault="001830A9" w:rsidP="00E44ACF"/>
    <w:p w14:paraId="64DCAC15" w14:textId="77777777" w:rsidR="001830A9" w:rsidRDefault="001830A9" w:rsidP="00E44ACF"/>
    <w:p w14:paraId="00C29EC3" w14:textId="77777777" w:rsidR="001830A9" w:rsidRDefault="001830A9" w:rsidP="00E44ACF"/>
    <w:p w14:paraId="45515F5A" w14:textId="77777777" w:rsidR="001830A9" w:rsidRDefault="001830A9" w:rsidP="00E44ACF"/>
    <w:p w14:paraId="5DC3E898" w14:textId="77777777" w:rsidR="007701C8" w:rsidRDefault="007701C8" w:rsidP="00E44ACF"/>
    <w:p w14:paraId="3FBEFFE9" w14:textId="77777777" w:rsidR="007701C8" w:rsidRDefault="007701C8" w:rsidP="00E44ACF"/>
    <w:p w14:paraId="1D6C6EAE" w14:textId="77777777" w:rsidR="007701C8" w:rsidRDefault="007701C8" w:rsidP="00E44ACF"/>
    <w:p w14:paraId="63DEC54D" w14:textId="77777777" w:rsidR="007701C8" w:rsidRDefault="007701C8" w:rsidP="00E44ACF"/>
    <w:p w14:paraId="74440EBC" w14:textId="77777777" w:rsidR="007701C8" w:rsidRDefault="007701C8" w:rsidP="00E44ACF"/>
    <w:p w14:paraId="71F6347C" w14:textId="77777777" w:rsidR="007701C8" w:rsidRDefault="007701C8" w:rsidP="00E44ACF"/>
    <w:p w14:paraId="0D48725C" w14:textId="77777777" w:rsidR="000B0D99" w:rsidRDefault="000B0D99" w:rsidP="00E44ACF"/>
    <w:p w14:paraId="2F57E9E5" w14:textId="77777777" w:rsidR="001830A9" w:rsidRDefault="001830A9" w:rsidP="00E44ACF"/>
    <w:p w14:paraId="7870CFF7" w14:textId="77777777" w:rsidR="00075179" w:rsidRDefault="00075179" w:rsidP="00E44ACF"/>
    <w:p w14:paraId="65EB3116" w14:textId="1BEFD4EE" w:rsidR="000B0D99" w:rsidRPr="00F2124F" w:rsidRDefault="0087661A" w:rsidP="00F2124F">
      <w:pPr>
        <w:pStyle w:val="Heading1"/>
        <w:shd w:val="clear" w:color="auto" w:fill="92D050"/>
        <w:spacing w:before="0"/>
        <w:jc w:val="center"/>
        <w:rPr>
          <w:rFonts w:asciiTheme="minorHAnsi" w:hAnsiTheme="minorHAnsi" w:cstheme="minorHAnsi"/>
          <w:color w:val="auto"/>
        </w:rPr>
      </w:pPr>
      <w:bookmarkStart w:id="438" w:name="_Toc327182102"/>
      <w:bookmarkStart w:id="439" w:name="_Toc330202551"/>
      <w:bookmarkStart w:id="440" w:name="_Toc330801927"/>
      <w:bookmarkStart w:id="441" w:name="_Toc332190800"/>
      <w:bookmarkStart w:id="442" w:name="_Toc332191032"/>
      <w:bookmarkStart w:id="443" w:name="_Toc39054696"/>
      <w:bookmarkStart w:id="444" w:name="_Toc327278855"/>
      <w:r w:rsidRPr="00F2124F">
        <w:rPr>
          <w:rFonts w:asciiTheme="minorHAnsi" w:hAnsiTheme="minorHAnsi" w:cstheme="minorHAnsi"/>
          <w:i/>
          <w:color w:val="auto"/>
        </w:rPr>
        <w:t>NC Neighborhood</w:t>
      </w:r>
      <w:r w:rsidR="00F2124F" w:rsidRPr="00F2124F">
        <w:rPr>
          <w:rFonts w:asciiTheme="minorHAnsi" w:hAnsiTheme="minorHAnsi" w:cstheme="minorHAnsi"/>
          <w:color w:val="auto"/>
        </w:rPr>
        <w:t xml:space="preserve"> </w:t>
      </w:r>
      <w:r w:rsidR="00F2124F" w:rsidRPr="00F2124F">
        <w:rPr>
          <w:rFonts w:asciiTheme="minorHAnsi" w:hAnsiTheme="minorHAnsi" w:cstheme="minorHAnsi"/>
          <w:i/>
          <w:iCs/>
          <w:color w:val="auto"/>
          <w:shd w:val="clear" w:color="auto" w:fill="92D050"/>
        </w:rPr>
        <w:t>Revitalization</w:t>
      </w:r>
      <w:r w:rsidR="00F2124F" w:rsidRPr="00F2124F">
        <w:rPr>
          <w:rFonts w:asciiTheme="minorHAnsi" w:hAnsiTheme="minorHAnsi" w:cstheme="minorHAnsi"/>
          <w:color w:val="auto"/>
        </w:rPr>
        <w:t xml:space="preserve"> </w:t>
      </w:r>
      <w:r w:rsidR="006A7D0D" w:rsidRPr="00F2124F">
        <w:rPr>
          <w:rFonts w:asciiTheme="minorHAnsi" w:hAnsiTheme="minorHAnsi" w:cstheme="minorHAnsi"/>
          <w:color w:val="auto"/>
        </w:rPr>
        <w:t>APPLICATION CHECKLIST</w:t>
      </w:r>
      <w:bookmarkEnd w:id="438"/>
      <w:bookmarkEnd w:id="439"/>
      <w:bookmarkEnd w:id="440"/>
      <w:bookmarkEnd w:id="441"/>
      <w:bookmarkEnd w:id="442"/>
      <w:bookmarkEnd w:id="443"/>
      <w:r w:rsidR="006A7D0D" w:rsidRPr="00F2124F">
        <w:rPr>
          <w:rFonts w:asciiTheme="minorHAnsi" w:hAnsiTheme="minorHAnsi" w:cstheme="minorHAnsi"/>
          <w:color w:val="auto"/>
        </w:rPr>
        <w:t xml:space="preserve"> </w:t>
      </w:r>
      <w:bookmarkEnd w:id="444"/>
    </w:p>
    <w:p w14:paraId="0DE0013C" w14:textId="70ADB393" w:rsidR="00901203" w:rsidRPr="008479CE" w:rsidRDefault="00C27E8D" w:rsidP="008479CE">
      <w:pPr>
        <w:tabs>
          <w:tab w:val="left" w:pos="2970"/>
        </w:tabs>
        <w:spacing w:after="0" w:line="240" w:lineRule="auto"/>
        <w:rPr>
          <w:rFonts w:cs="Arial"/>
          <w:b/>
        </w:rPr>
      </w:pPr>
      <w:r>
        <w:rPr>
          <w:rFonts w:cs="Arial"/>
        </w:rPr>
        <w:t>Use</w:t>
      </w:r>
      <w:r w:rsidR="00FF61ED" w:rsidRPr="00E57151">
        <w:rPr>
          <w:rFonts w:cs="Arial"/>
        </w:rPr>
        <w:t xml:space="preserve"> the following checklist as a table of contents</w:t>
      </w:r>
      <w:r>
        <w:rPr>
          <w:rFonts w:cs="Arial"/>
        </w:rPr>
        <w:t xml:space="preserve"> for the </w:t>
      </w:r>
      <w:r w:rsidRPr="00C27E8D">
        <w:rPr>
          <w:rFonts w:cs="Arial"/>
          <w:b/>
          <w:bCs/>
          <w:i/>
          <w:iCs/>
        </w:rPr>
        <w:t>NC Neighborhood Revitalization (CDBG-NR)</w:t>
      </w:r>
      <w:r>
        <w:rPr>
          <w:rFonts w:cs="Arial"/>
        </w:rPr>
        <w:t xml:space="preserve"> application</w:t>
      </w:r>
      <w:r w:rsidR="00FF61ED" w:rsidRPr="00E57151">
        <w:rPr>
          <w:rFonts w:cs="Arial"/>
        </w:rPr>
        <w:t xml:space="preserve">.  Make sure </w:t>
      </w:r>
      <w:r w:rsidR="00541ED1" w:rsidRPr="00E57151">
        <w:rPr>
          <w:rFonts w:cs="Arial"/>
        </w:rPr>
        <w:t>all</w:t>
      </w:r>
      <w:r w:rsidR="00FF61ED" w:rsidRPr="00E57151">
        <w:rPr>
          <w:rFonts w:cs="Arial"/>
        </w:rPr>
        <w:t xml:space="preserve"> the </w:t>
      </w:r>
      <w:r w:rsidR="007E7CEC" w:rsidRPr="00E57151">
        <w:rPr>
          <w:rFonts w:cs="Arial"/>
        </w:rPr>
        <w:t xml:space="preserve">required </w:t>
      </w:r>
      <w:r w:rsidR="00FF61ED" w:rsidRPr="00E57151">
        <w:rPr>
          <w:rFonts w:cs="Arial"/>
        </w:rPr>
        <w:t xml:space="preserve">items are included.  If any one of the </w:t>
      </w:r>
      <w:r w:rsidR="007E7CEC" w:rsidRPr="00E57151">
        <w:rPr>
          <w:rFonts w:cs="Arial"/>
        </w:rPr>
        <w:t xml:space="preserve">required </w:t>
      </w:r>
      <w:r w:rsidR="00FF61ED" w:rsidRPr="00E57151">
        <w:rPr>
          <w:rFonts w:cs="Arial"/>
        </w:rPr>
        <w:t xml:space="preserve">items is not included, the application will not </w:t>
      </w:r>
      <w:r w:rsidR="007E7CEC" w:rsidRPr="00E57151">
        <w:rPr>
          <w:rFonts w:cs="Arial"/>
        </w:rPr>
        <w:t xml:space="preserve">meet threshold nor </w:t>
      </w:r>
      <w:r w:rsidR="00FF61ED" w:rsidRPr="00E57151">
        <w:rPr>
          <w:rFonts w:cs="Arial"/>
        </w:rPr>
        <w:t xml:space="preserve">be approved for funding.  </w:t>
      </w:r>
    </w:p>
    <w:p w14:paraId="659C1431" w14:textId="77777777" w:rsidR="00901203" w:rsidRPr="000C37FE" w:rsidRDefault="00901203" w:rsidP="000C37FE">
      <w:pPr>
        <w:pStyle w:val="Heading3"/>
        <w:numPr>
          <w:ilvl w:val="0"/>
          <w:numId w:val="34"/>
        </w:numPr>
        <w:shd w:val="clear" w:color="auto" w:fill="92D050"/>
        <w:rPr>
          <w:rFonts w:asciiTheme="minorHAnsi" w:hAnsiTheme="minorHAnsi" w:cstheme="minorHAnsi"/>
          <w:color w:val="auto"/>
          <w:sz w:val="20"/>
          <w:szCs w:val="20"/>
        </w:rPr>
      </w:pPr>
      <w:bookmarkStart w:id="445" w:name="_Toc330202552"/>
      <w:bookmarkStart w:id="446" w:name="_Toc330801928"/>
      <w:bookmarkStart w:id="447" w:name="_Toc332190801"/>
      <w:bookmarkStart w:id="448" w:name="_Toc332191033"/>
      <w:bookmarkStart w:id="449" w:name="_Toc39054697"/>
      <w:r w:rsidRPr="000C37FE">
        <w:rPr>
          <w:rFonts w:asciiTheme="minorHAnsi" w:hAnsiTheme="minorHAnsi" w:cstheme="minorHAnsi"/>
          <w:color w:val="auto"/>
          <w:shd w:val="clear" w:color="auto" w:fill="92D050"/>
        </w:rPr>
        <w:t>Application Submission Requirements and Process Adherence</w:t>
      </w:r>
      <w:bookmarkEnd w:id="445"/>
      <w:bookmarkEnd w:id="446"/>
      <w:bookmarkEnd w:id="447"/>
      <w:bookmarkEnd w:id="448"/>
      <w:bookmarkEnd w:id="449"/>
      <w:r w:rsidRPr="000C37FE">
        <w:rPr>
          <w:rFonts w:asciiTheme="minorHAnsi" w:hAnsiTheme="minorHAnsi" w:cstheme="minorHAnsi"/>
          <w:color w:val="auto"/>
        </w:rPr>
        <w:t xml:space="preserve"> </w:t>
      </w:r>
    </w:p>
    <w:p w14:paraId="2FBF7AE3" w14:textId="77777777" w:rsidR="00901203" w:rsidRDefault="00901203" w:rsidP="00901203">
      <w:pPr>
        <w:tabs>
          <w:tab w:val="left" w:pos="360"/>
        </w:tabs>
        <w:spacing w:after="0" w:line="240" w:lineRule="auto"/>
        <w:rPr>
          <w:rFonts w:ascii="Cambria" w:hAnsi="Cambria"/>
        </w:rPr>
      </w:pPr>
    </w:p>
    <w:p w14:paraId="5FDA1D32" w14:textId="77777777" w:rsidR="00760EB5" w:rsidRDefault="00760EB5" w:rsidP="00D74674">
      <w:pPr>
        <w:numPr>
          <w:ilvl w:val="0"/>
          <w:numId w:val="33"/>
        </w:numPr>
        <w:spacing w:after="0" w:line="240" w:lineRule="auto"/>
      </w:pPr>
      <w:r>
        <w:t>Applicant must b</w:t>
      </w:r>
      <w:r w:rsidR="00CD6E86">
        <w:t xml:space="preserve">e an eligible non-entitlement general unit of local government. </w:t>
      </w:r>
    </w:p>
    <w:p w14:paraId="4D9EF2FC" w14:textId="77777777" w:rsidR="007F1B72" w:rsidRDefault="00901203" w:rsidP="00D74674">
      <w:pPr>
        <w:numPr>
          <w:ilvl w:val="0"/>
          <w:numId w:val="33"/>
        </w:numPr>
        <w:spacing w:after="0" w:line="240" w:lineRule="auto"/>
      </w:pPr>
      <w:r w:rsidRPr="00F44085">
        <w:t xml:space="preserve">Applicants must submit </w:t>
      </w:r>
      <w:r w:rsidRPr="00F44085">
        <w:rPr>
          <w:b/>
        </w:rPr>
        <w:t>two (2) complete originals</w:t>
      </w:r>
      <w:r w:rsidRPr="00F44085">
        <w:t xml:space="preserve"> of the application</w:t>
      </w:r>
      <w:r w:rsidRPr="0070220E">
        <w:t xml:space="preserve">. </w:t>
      </w:r>
    </w:p>
    <w:p w14:paraId="65DC95FF" w14:textId="77777777" w:rsidR="00F44085" w:rsidRDefault="007F1B72" w:rsidP="00D74674">
      <w:pPr>
        <w:numPr>
          <w:ilvl w:val="0"/>
          <w:numId w:val="33"/>
        </w:numPr>
        <w:spacing w:after="0" w:line="240" w:lineRule="auto"/>
      </w:pPr>
      <w:r>
        <w:t>Appl</w:t>
      </w:r>
      <w:r w:rsidR="0087661A">
        <w:t>ications must be submitted to REDD</w:t>
      </w:r>
      <w:r>
        <w:t xml:space="preserve"> in a </w:t>
      </w:r>
      <w:r w:rsidRPr="007F1B72">
        <w:rPr>
          <w:b/>
        </w:rPr>
        <w:t>three-ring binder</w:t>
      </w:r>
      <w:r>
        <w:t xml:space="preserve"> organized with tabs.  </w:t>
      </w:r>
      <w:r w:rsidR="00901203" w:rsidRPr="0070220E">
        <w:t xml:space="preserve"> </w:t>
      </w:r>
    </w:p>
    <w:p w14:paraId="5A73396B" w14:textId="77777777" w:rsidR="00901203" w:rsidRDefault="00F44085" w:rsidP="00D74674">
      <w:pPr>
        <w:numPr>
          <w:ilvl w:val="0"/>
          <w:numId w:val="33"/>
        </w:numPr>
        <w:spacing w:after="0" w:line="240" w:lineRule="auto"/>
      </w:pPr>
      <w:r>
        <w:t>Application Summary Form and all forms requiring official signatures must appear</w:t>
      </w:r>
      <w:r w:rsidRPr="00F44085">
        <w:t xml:space="preserve"> in</w:t>
      </w:r>
      <w:r w:rsidRPr="00F44085">
        <w:rPr>
          <w:b/>
        </w:rPr>
        <w:t xml:space="preserve"> </w:t>
      </w:r>
      <w:r>
        <w:t xml:space="preserve">both applications, complete, and </w:t>
      </w:r>
      <w:r w:rsidR="00901203" w:rsidRPr="0070220E">
        <w:t xml:space="preserve">have the original signature of the chief elected official </w:t>
      </w:r>
      <w:r>
        <w:t xml:space="preserve">or </w:t>
      </w:r>
      <w:r w:rsidR="00541ED1">
        <w:t>another</w:t>
      </w:r>
      <w:r>
        <w:t xml:space="preserve"> documented authorized certifying officer</w:t>
      </w:r>
      <w:r w:rsidR="00901203" w:rsidRPr="0070220E">
        <w:t>.</w:t>
      </w:r>
    </w:p>
    <w:p w14:paraId="116E9949" w14:textId="3A9D4629" w:rsidR="008479CE" w:rsidRDefault="008479CE" w:rsidP="00D74674">
      <w:pPr>
        <w:numPr>
          <w:ilvl w:val="0"/>
          <w:numId w:val="33"/>
        </w:numPr>
        <w:spacing w:after="0" w:line="240" w:lineRule="auto"/>
      </w:pPr>
      <w:r w:rsidRPr="008479CE">
        <w:t>Applications m</w:t>
      </w:r>
      <w:r w:rsidR="00AE60CD">
        <w:t>ust be physically received at REDD</w:t>
      </w:r>
      <w:r w:rsidRPr="008479CE">
        <w:t xml:space="preserve"> by </w:t>
      </w:r>
      <w:r w:rsidR="00F2124F">
        <w:rPr>
          <w:b/>
        </w:rPr>
        <w:t>4</w:t>
      </w:r>
      <w:r w:rsidR="0087661A">
        <w:rPr>
          <w:b/>
        </w:rPr>
        <w:t xml:space="preserve">:00 p.m. </w:t>
      </w:r>
      <w:r w:rsidR="00F2124F">
        <w:rPr>
          <w:b/>
        </w:rPr>
        <w:t>Mon</w:t>
      </w:r>
      <w:r w:rsidR="008D507D">
        <w:rPr>
          <w:b/>
        </w:rPr>
        <w:t>day</w:t>
      </w:r>
      <w:r w:rsidRPr="008479CE">
        <w:rPr>
          <w:b/>
        </w:rPr>
        <w:t>,</w:t>
      </w:r>
      <w:r w:rsidR="00E65E53">
        <w:rPr>
          <w:b/>
        </w:rPr>
        <w:t xml:space="preserve"> </w:t>
      </w:r>
      <w:r w:rsidR="00102394">
        <w:rPr>
          <w:b/>
        </w:rPr>
        <w:t xml:space="preserve">July </w:t>
      </w:r>
      <w:r w:rsidR="00F2124F">
        <w:rPr>
          <w:b/>
        </w:rPr>
        <w:t>2</w:t>
      </w:r>
      <w:r w:rsidR="009E5EE0">
        <w:rPr>
          <w:b/>
        </w:rPr>
        <w:t>7</w:t>
      </w:r>
      <w:r w:rsidR="00102394">
        <w:rPr>
          <w:b/>
        </w:rPr>
        <w:t>, 20</w:t>
      </w:r>
      <w:r w:rsidR="00F2124F">
        <w:rPr>
          <w:b/>
        </w:rPr>
        <w:t>20</w:t>
      </w:r>
      <w:r>
        <w:t>.</w:t>
      </w:r>
    </w:p>
    <w:p w14:paraId="5AFB5012" w14:textId="77777777" w:rsidR="009F519B" w:rsidRDefault="009F519B" w:rsidP="00D74674">
      <w:pPr>
        <w:numPr>
          <w:ilvl w:val="0"/>
          <w:numId w:val="33"/>
        </w:numPr>
        <w:spacing w:after="0" w:line="240" w:lineRule="auto"/>
      </w:pPr>
      <w:r>
        <w:t>The proposed project must address at least one of the three National Objectives.</w:t>
      </w:r>
    </w:p>
    <w:p w14:paraId="763BB879" w14:textId="75C02CF3" w:rsidR="00067F86" w:rsidRDefault="0087661A" w:rsidP="00D74674">
      <w:pPr>
        <w:numPr>
          <w:ilvl w:val="0"/>
          <w:numId w:val="33"/>
        </w:numPr>
        <w:spacing w:after="0" w:line="240" w:lineRule="auto"/>
      </w:pPr>
      <w:r>
        <w:t xml:space="preserve">Applicant’s CDBG </w:t>
      </w:r>
      <w:r w:rsidRPr="00B67C4A">
        <w:rPr>
          <w:b/>
          <w:bCs/>
          <w:i/>
          <w:iCs/>
        </w:rPr>
        <w:t>NC Neighborhood</w:t>
      </w:r>
      <w:r w:rsidR="00F44085" w:rsidRPr="00B67C4A">
        <w:rPr>
          <w:b/>
          <w:bCs/>
          <w:i/>
          <w:iCs/>
        </w:rPr>
        <w:t xml:space="preserve"> </w:t>
      </w:r>
      <w:r w:rsidR="00B67C4A" w:rsidRPr="00B67C4A">
        <w:rPr>
          <w:b/>
          <w:bCs/>
          <w:i/>
          <w:iCs/>
        </w:rPr>
        <w:t>Revitalization</w:t>
      </w:r>
      <w:r w:rsidR="00B67C4A">
        <w:t xml:space="preserve"> </w:t>
      </w:r>
      <w:r w:rsidR="00F44085">
        <w:t>funding request must not exceed $</w:t>
      </w:r>
      <w:r w:rsidR="00E65E53">
        <w:t>75</w:t>
      </w:r>
      <w:r w:rsidR="00F44085">
        <w:t xml:space="preserve">0,000. </w:t>
      </w:r>
    </w:p>
    <w:p w14:paraId="479A0F1C" w14:textId="77777777" w:rsidR="00901203" w:rsidRDefault="009A6C43" w:rsidP="00D74674">
      <w:pPr>
        <w:numPr>
          <w:ilvl w:val="0"/>
          <w:numId w:val="33"/>
        </w:numPr>
        <w:spacing w:after="0" w:line="240" w:lineRule="auto"/>
      </w:pPr>
      <w:r>
        <w:t>Neither applicant</w:t>
      </w:r>
      <w:r w:rsidR="00067F86">
        <w:t xml:space="preserve"> nor any of its critical </w:t>
      </w:r>
      <w:r w:rsidR="007F35B4">
        <w:t>partners can</w:t>
      </w:r>
      <w:r w:rsidR="00067F86">
        <w:t xml:space="preserve"> appear on the Federal or State Suspension of Funds List</w:t>
      </w:r>
      <w:r w:rsidR="006E166C">
        <w:t>/Debarment List</w:t>
      </w:r>
      <w:r w:rsidR="00067F86">
        <w:t>.</w:t>
      </w:r>
      <w:r w:rsidR="00F44085">
        <w:t xml:space="preserve"> </w:t>
      </w:r>
    </w:p>
    <w:p w14:paraId="7A2F5BCA" w14:textId="4E97F4DB" w:rsidR="008324C5" w:rsidRDefault="00502AC0" w:rsidP="008324C5">
      <w:pPr>
        <w:numPr>
          <w:ilvl w:val="0"/>
          <w:numId w:val="33"/>
        </w:numPr>
        <w:spacing w:after="0" w:line="240" w:lineRule="auto"/>
      </w:pPr>
      <w:r>
        <w:t xml:space="preserve">Applicant must clearly select one or more of the </w:t>
      </w:r>
      <w:r w:rsidR="0087661A">
        <w:rPr>
          <w:b/>
          <w:i/>
        </w:rPr>
        <w:t>NC Neighborhood</w:t>
      </w:r>
      <w:r>
        <w:t xml:space="preserve"> </w:t>
      </w:r>
      <w:r w:rsidR="00996D7E" w:rsidRPr="00996D7E">
        <w:rPr>
          <w:b/>
          <w:bCs/>
          <w:i/>
          <w:iCs/>
        </w:rPr>
        <w:t xml:space="preserve">Revitalization </w:t>
      </w:r>
      <w:r w:rsidR="00996D7E">
        <w:t>a</w:t>
      </w:r>
      <w:r>
        <w:t xml:space="preserve">ctivity </w:t>
      </w:r>
      <w:r w:rsidR="00996D7E">
        <w:t>c</w:t>
      </w:r>
      <w:r>
        <w:t>ategories.</w:t>
      </w:r>
    </w:p>
    <w:p w14:paraId="66AFECC9" w14:textId="061BC0A0" w:rsidR="008324C5" w:rsidRDefault="008324C5" w:rsidP="008324C5">
      <w:pPr>
        <w:spacing w:after="0" w:line="240" w:lineRule="auto"/>
      </w:pPr>
    </w:p>
    <w:p w14:paraId="7E5F5FD0" w14:textId="0A6E5D81" w:rsidR="00102394" w:rsidRDefault="008324C5" w:rsidP="008324C5">
      <w:pPr>
        <w:spacing w:after="120" w:line="240" w:lineRule="auto"/>
        <w:jc w:val="both"/>
        <w:rPr>
          <w:b/>
          <w:i/>
          <w:color w:val="77210D" w:themeColor="accent5" w:themeShade="80"/>
        </w:rPr>
      </w:pPr>
      <w:r w:rsidRPr="008324C5">
        <w:rPr>
          <w:b/>
          <w:color w:val="77210D" w:themeColor="accent5" w:themeShade="80"/>
        </w:rPr>
        <w:t xml:space="preserve">Please Note: </w:t>
      </w:r>
      <w:r w:rsidRPr="008324C5">
        <w:rPr>
          <w:b/>
          <w:i/>
          <w:color w:val="77210D" w:themeColor="accent5" w:themeShade="80"/>
        </w:rPr>
        <w:t>A waiver may be granted by the NC Department of Commerce if current funding request exceeds $1,250,000 in applications for local governments in any of the CDBG categories and demonstration programs except Urgent Needs, Scattered Site Housing, and Capacity Building grants.</w:t>
      </w:r>
    </w:p>
    <w:p w14:paraId="4705D8FB" w14:textId="77777777" w:rsidR="00102394" w:rsidRDefault="00102394">
      <w:pPr>
        <w:spacing w:after="0" w:line="240" w:lineRule="auto"/>
        <w:rPr>
          <w:b/>
          <w:i/>
          <w:color w:val="77210D" w:themeColor="accent5" w:themeShade="80"/>
        </w:rPr>
      </w:pPr>
      <w:r>
        <w:rPr>
          <w:b/>
          <w:i/>
          <w:color w:val="77210D" w:themeColor="accent5" w:themeShade="80"/>
        </w:rPr>
        <w:br w:type="page"/>
      </w:r>
    </w:p>
    <w:p w14:paraId="1B6EC607" w14:textId="77777777" w:rsidR="00714F6E" w:rsidRPr="007B01DC" w:rsidRDefault="00714F6E" w:rsidP="007B01DC">
      <w:pPr>
        <w:pStyle w:val="Heading3"/>
        <w:numPr>
          <w:ilvl w:val="0"/>
          <w:numId w:val="34"/>
        </w:numPr>
        <w:shd w:val="clear" w:color="auto" w:fill="92D050"/>
        <w:tabs>
          <w:tab w:val="left" w:pos="360"/>
        </w:tabs>
        <w:spacing w:line="240" w:lineRule="auto"/>
        <w:rPr>
          <w:rFonts w:ascii="Calibri" w:hAnsi="Calibri" w:cs="Calibri"/>
          <w:color w:val="auto"/>
        </w:rPr>
      </w:pPr>
      <w:bookmarkStart w:id="450" w:name="_Toc330202553"/>
      <w:bookmarkStart w:id="451" w:name="_Toc330801929"/>
      <w:bookmarkStart w:id="452" w:name="_Toc332190802"/>
      <w:bookmarkStart w:id="453" w:name="_Toc332191034"/>
      <w:bookmarkStart w:id="454" w:name="_Toc39054698"/>
      <w:r w:rsidRPr="007B01DC">
        <w:rPr>
          <w:rFonts w:ascii="Calibri" w:hAnsi="Calibri" w:cs="Calibri"/>
          <w:color w:val="auto"/>
        </w:rPr>
        <w:t xml:space="preserve">Required Attachments for </w:t>
      </w:r>
      <w:r w:rsidR="00395376" w:rsidRPr="007B01DC">
        <w:rPr>
          <w:rFonts w:ascii="Calibri" w:hAnsi="Calibri" w:cs="Calibri"/>
          <w:color w:val="auto"/>
        </w:rPr>
        <w:t>A</w:t>
      </w:r>
      <w:r w:rsidR="0087661A" w:rsidRPr="007B01DC">
        <w:rPr>
          <w:rFonts w:ascii="Calibri" w:hAnsi="Calibri" w:cs="Calibri"/>
          <w:color w:val="auto"/>
        </w:rPr>
        <w:t>ll NC Neighborhood</w:t>
      </w:r>
      <w:r w:rsidRPr="007B01DC">
        <w:rPr>
          <w:rFonts w:ascii="Calibri" w:hAnsi="Calibri" w:cs="Calibri"/>
          <w:color w:val="auto"/>
        </w:rPr>
        <w:t xml:space="preserve"> Projects</w:t>
      </w:r>
      <w:bookmarkEnd w:id="450"/>
      <w:bookmarkEnd w:id="451"/>
      <w:bookmarkEnd w:id="452"/>
      <w:bookmarkEnd w:id="453"/>
      <w:bookmarkEnd w:id="454"/>
    </w:p>
    <w:tbl>
      <w:tblPr>
        <w:tblW w:w="1062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78"/>
        <w:gridCol w:w="1642"/>
      </w:tblGrid>
      <w:tr w:rsidR="007B01DC" w:rsidRPr="007B01DC" w14:paraId="25C296AD" w14:textId="77777777" w:rsidTr="007B01DC">
        <w:tc>
          <w:tcPr>
            <w:tcW w:w="8978" w:type="dxa"/>
            <w:shd w:val="clear" w:color="auto" w:fill="92D050"/>
          </w:tcPr>
          <w:p w14:paraId="066BBF37" w14:textId="77777777" w:rsidR="00901203" w:rsidRPr="007B01DC" w:rsidRDefault="00901203" w:rsidP="007B01DC">
            <w:pPr>
              <w:shd w:val="clear" w:color="auto" w:fill="92D050"/>
              <w:spacing w:before="200" w:after="0" w:line="240" w:lineRule="auto"/>
              <w:jc w:val="center"/>
              <w:rPr>
                <w:rFonts w:cs="Arial"/>
                <w:b/>
              </w:rPr>
            </w:pPr>
            <w:r w:rsidRPr="007B01DC">
              <w:rPr>
                <w:rFonts w:cs="Arial"/>
                <w:b/>
              </w:rPr>
              <w:t>ITEM</w:t>
            </w:r>
          </w:p>
        </w:tc>
        <w:tc>
          <w:tcPr>
            <w:tcW w:w="1642" w:type="dxa"/>
            <w:shd w:val="clear" w:color="auto" w:fill="92D050"/>
          </w:tcPr>
          <w:p w14:paraId="6E9358CD" w14:textId="77777777" w:rsidR="00901203" w:rsidRPr="007B01DC" w:rsidRDefault="00901203" w:rsidP="007B01DC">
            <w:pPr>
              <w:shd w:val="clear" w:color="auto" w:fill="92D050"/>
              <w:spacing w:before="200" w:after="0" w:line="240" w:lineRule="auto"/>
              <w:jc w:val="center"/>
              <w:rPr>
                <w:rFonts w:cs="Arial"/>
                <w:b/>
              </w:rPr>
            </w:pPr>
            <w:r w:rsidRPr="007B01DC">
              <w:rPr>
                <w:rFonts w:cs="Arial"/>
                <w:b/>
              </w:rPr>
              <w:t>TAB LOCATION</w:t>
            </w:r>
          </w:p>
        </w:tc>
      </w:tr>
      <w:tr w:rsidR="00C43528" w:rsidRPr="00901203" w14:paraId="717839F8" w14:textId="77777777" w:rsidTr="00EA45FC">
        <w:trPr>
          <w:trHeight w:val="530"/>
        </w:trPr>
        <w:tc>
          <w:tcPr>
            <w:tcW w:w="8978" w:type="dxa"/>
          </w:tcPr>
          <w:p w14:paraId="351B3B66" w14:textId="5BED9AE9" w:rsidR="00C43528" w:rsidRPr="008324C5" w:rsidRDefault="00F03EB2" w:rsidP="00901203">
            <w:pPr>
              <w:spacing w:after="0" w:line="240" w:lineRule="auto"/>
              <w:rPr>
                <w:rFonts w:cs="Arial"/>
                <w:b/>
                <w:sz w:val="20"/>
                <w:szCs w:val="20"/>
              </w:rPr>
            </w:pPr>
            <w:r w:rsidRPr="008324C5">
              <w:rPr>
                <w:rFonts w:cs="Arial"/>
                <w:b/>
                <w:sz w:val="20"/>
                <w:szCs w:val="20"/>
              </w:rPr>
              <w:t>DOCUMENTATION OF SYSTEM FOR AWARD MANAGEMENT - SAM.GOV REGISTRATION</w:t>
            </w:r>
            <w:r w:rsidR="00C43528" w:rsidRPr="008324C5">
              <w:rPr>
                <w:rFonts w:cs="Arial"/>
                <w:b/>
                <w:sz w:val="20"/>
                <w:szCs w:val="20"/>
              </w:rPr>
              <w:t xml:space="preserve"> </w:t>
            </w:r>
          </w:p>
          <w:p w14:paraId="70C275A5" w14:textId="23AD4F9D" w:rsidR="00C43528" w:rsidRPr="008324C5" w:rsidRDefault="00541ED1" w:rsidP="00901203">
            <w:pPr>
              <w:spacing w:after="0" w:line="240" w:lineRule="auto"/>
              <w:rPr>
                <w:rFonts w:cs="Arial"/>
                <w:b/>
                <w:sz w:val="20"/>
                <w:szCs w:val="20"/>
              </w:rPr>
            </w:pPr>
            <w:r w:rsidRPr="008324C5">
              <w:rPr>
                <w:rFonts w:ascii="Cambria Math" w:hAnsi="Cambria Math" w:cs="Arial"/>
                <w:sz w:val="20"/>
                <w:szCs w:val="20"/>
              </w:rPr>
              <w:t>□</w:t>
            </w:r>
            <w:r w:rsidRPr="008324C5">
              <w:rPr>
                <w:rFonts w:cs="Arial"/>
                <w:sz w:val="20"/>
                <w:szCs w:val="20"/>
              </w:rPr>
              <w:t xml:space="preserve"> INITIAL</w:t>
            </w:r>
            <w:r w:rsidR="00C43528" w:rsidRPr="008324C5">
              <w:rPr>
                <w:rFonts w:cs="Arial"/>
                <w:sz w:val="20"/>
                <w:szCs w:val="20"/>
              </w:rPr>
              <w:t xml:space="preserve">    </w:t>
            </w:r>
            <w:r w:rsidR="00C43528" w:rsidRPr="008324C5">
              <w:rPr>
                <w:rFonts w:ascii="Cambria Math" w:hAnsi="Cambria Math" w:cs="Arial"/>
                <w:sz w:val="20"/>
                <w:szCs w:val="20"/>
              </w:rPr>
              <w:t>□</w:t>
            </w:r>
            <w:r w:rsidR="00C43528" w:rsidRPr="008324C5">
              <w:rPr>
                <w:rFonts w:cs="Arial"/>
                <w:sz w:val="20"/>
                <w:szCs w:val="20"/>
              </w:rPr>
              <w:t xml:space="preserve"> ANNUAL UPDATE</w:t>
            </w:r>
            <w:r w:rsidR="00EA45FC">
              <w:rPr>
                <w:rFonts w:cs="Arial"/>
                <w:sz w:val="20"/>
                <w:szCs w:val="20"/>
              </w:rPr>
              <w:t xml:space="preserve"> (Please submit/attach a printout of the SAM.gov Registration Information)</w:t>
            </w:r>
          </w:p>
        </w:tc>
        <w:tc>
          <w:tcPr>
            <w:tcW w:w="1642" w:type="dxa"/>
          </w:tcPr>
          <w:p w14:paraId="6F28209E" w14:textId="77777777" w:rsidR="00C43528" w:rsidRPr="00901203" w:rsidRDefault="00C43528" w:rsidP="00901203">
            <w:pPr>
              <w:spacing w:before="200" w:after="0" w:line="240" w:lineRule="auto"/>
              <w:rPr>
                <w:rFonts w:cs="Arial"/>
                <w:b/>
                <w:sz w:val="20"/>
                <w:szCs w:val="20"/>
              </w:rPr>
            </w:pPr>
          </w:p>
        </w:tc>
      </w:tr>
      <w:tr w:rsidR="008324C5" w:rsidRPr="00901203" w14:paraId="7A98630E" w14:textId="77777777" w:rsidTr="00EA45FC">
        <w:tc>
          <w:tcPr>
            <w:tcW w:w="8978" w:type="dxa"/>
          </w:tcPr>
          <w:p w14:paraId="70D8FF88" w14:textId="7FC63446" w:rsidR="008324C5" w:rsidRPr="008324C5" w:rsidRDefault="008324C5" w:rsidP="00901203">
            <w:pPr>
              <w:spacing w:after="0" w:line="240" w:lineRule="auto"/>
              <w:rPr>
                <w:rFonts w:cs="Arial"/>
                <w:b/>
                <w:sz w:val="20"/>
                <w:szCs w:val="20"/>
              </w:rPr>
            </w:pPr>
            <w:r>
              <w:rPr>
                <w:rFonts w:cs="Arial"/>
                <w:b/>
                <w:sz w:val="20"/>
                <w:szCs w:val="20"/>
              </w:rPr>
              <w:t>PROJECT DESCRIPTION</w:t>
            </w:r>
          </w:p>
        </w:tc>
        <w:tc>
          <w:tcPr>
            <w:tcW w:w="1642" w:type="dxa"/>
          </w:tcPr>
          <w:p w14:paraId="4FD0068E" w14:textId="77777777" w:rsidR="008324C5" w:rsidRPr="00901203" w:rsidRDefault="008324C5" w:rsidP="00901203">
            <w:pPr>
              <w:spacing w:before="200" w:after="0" w:line="240" w:lineRule="auto"/>
              <w:rPr>
                <w:rFonts w:cs="Arial"/>
                <w:b/>
                <w:sz w:val="20"/>
                <w:szCs w:val="20"/>
              </w:rPr>
            </w:pPr>
          </w:p>
        </w:tc>
      </w:tr>
      <w:tr w:rsidR="00EA3308" w:rsidRPr="00901203" w14:paraId="44CE145D" w14:textId="77777777" w:rsidTr="00EA45FC">
        <w:tc>
          <w:tcPr>
            <w:tcW w:w="8978" w:type="dxa"/>
          </w:tcPr>
          <w:p w14:paraId="1759BF26" w14:textId="1A6D14EC" w:rsidR="00EA3308" w:rsidRDefault="00EA3308" w:rsidP="00901203">
            <w:pPr>
              <w:spacing w:after="0" w:line="240" w:lineRule="auto"/>
              <w:rPr>
                <w:rFonts w:cs="Arial"/>
                <w:b/>
                <w:sz w:val="20"/>
                <w:szCs w:val="20"/>
              </w:rPr>
            </w:pPr>
            <w:r>
              <w:rPr>
                <w:rFonts w:cs="Arial"/>
                <w:b/>
                <w:sz w:val="20"/>
                <w:szCs w:val="20"/>
              </w:rPr>
              <w:t>SOURCES AND USES OF FUNDS</w:t>
            </w:r>
          </w:p>
        </w:tc>
        <w:tc>
          <w:tcPr>
            <w:tcW w:w="1642" w:type="dxa"/>
          </w:tcPr>
          <w:p w14:paraId="6906CC07" w14:textId="77777777" w:rsidR="00EA3308" w:rsidRPr="00901203" w:rsidRDefault="00EA3308" w:rsidP="00901203">
            <w:pPr>
              <w:spacing w:before="200" w:after="0" w:line="240" w:lineRule="auto"/>
              <w:rPr>
                <w:rFonts w:cs="Arial"/>
                <w:b/>
                <w:sz w:val="20"/>
                <w:szCs w:val="20"/>
              </w:rPr>
            </w:pPr>
          </w:p>
        </w:tc>
      </w:tr>
      <w:tr w:rsidR="00EA3308" w:rsidRPr="00901203" w14:paraId="4D207166" w14:textId="77777777" w:rsidTr="00EA45FC">
        <w:tc>
          <w:tcPr>
            <w:tcW w:w="8978" w:type="dxa"/>
          </w:tcPr>
          <w:p w14:paraId="59ECCB46" w14:textId="0C1DF3BF" w:rsidR="00EA3308" w:rsidRDefault="00EA3308" w:rsidP="00901203">
            <w:pPr>
              <w:spacing w:after="0" w:line="240" w:lineRule="auto"/>
              <w:rPr>
                <w:rFonts w:cs="Arial"/>
                <w:b/>
                <w:sz w:val="20"/>
                <w:szCs w:val="20"/>
              </w:rPr>
            </w:pPr>
            <w:r>
              <w:rPr>
                <w:rFonts w:cs="Arial"/>
                <w:b/>
                <w:sz w:val="20"/>
                <w:szCs w:val="20"/>
              </w:rPr>
              <w:t>PROJECT BUDGET</w:t>
            </w:r>
          </w:p>
        </w:tc>
        <w:tc>
          <w:tcPr>
            <w:tcW w:w="1642" w:type="dxa"/>
          </w:tcPr>
          <w:p w14:paraId="6C3F22A1" w14:textId="77777777" w:rsidR="00EA3308" w:rsidRPr="00901203" w:rsidRDefault="00EA3308" w:rsidP="00901203">
            <w:pPr>
              <w:spacing w:before="200" w:after="0" w:line="240" w:lineRule="auto"/>
              <w:rPr>
                <w:rFonts w:cs="Arial"/>
                <w:b/>
                <w:sz w:val="20"/>
                <w:szCs w:val="20"/>
              </w:rPr>
            </w:pPr>
          </w:p>
        </w:tc>
      </w:tr>
      <w:tr w:rsidR="00EA3308" w:rsidRPr="00901203" w14:paraId="614965DB" w14:textId="77777777" w:rsidTr="00EA45FC">
        <w:tc>
          <w:tcPr>
            <w:tcW w:w="8978" w:type="dxa"/>
          </w:tcPr>
          <w:p w14:paraId="2CF7D3AC" w14:textId="19836A02" w:rsidR="00EA3308" w:rsidRDefault="00EA3308" w:rsidP="00901203">
            <w:pPr>
              <w:spacing w:after="0" w:line="240" w:lineRule="auto"/>
              <w:rPr>
                <w:rFonts w:cs="Arial"/>
                <w:b/>
                <w:sz w:val="20"/>
                <w:szCs w:val="20"/>
              </w:rPr>
            </w:pPr>
            <w:r>
              <w:rPr>
                <w:rFonts w:cs="Arial"/>
                <w:b/>
                <w:sz w:val="20"/>
                <w:szCs w:val="20"/>
              </w:rPr>
              <w:t>NC NEIGHBORHOOD BENEFIT: LOW &amp; MODERATE INCOME</w:t>
            </w:r>
          </w:p>
        </w:tc>
        <w:tc>
          <w:tcPr>
            <w:tcW w:w="1642" w:type="dxa"/>
          </w:tcPr>
          <w:p w14:paraId="3A802648" w14:textId="77777777" w:rsidR="00EA3308" w:rsidRPr="00901203" w:rsidRDefault="00EA3308" w:rsidP="00901203">
            <w:pPr>
              <w:spacing w:before="200" w:after="0" w:line="240" w:lineRule="auto"/>
              <w:rPr>
                <w:rFonts w:cs="Arial"/>
                <w:b/>
                <w:sz w:val="20"/>
                <w:szCs w:val="20"/>
              </w:rPr>
            </w:pPr>
          </w:p>
        </w:tc>
      </w:tr>
      <w:tr w:rsidR="00EA3308" w:rsidRPr="00901203" w14:paraId="3F9C92E6" w14:textId="77777777" w:rsidTr="00EA45FC">
        <w:tc>
          <w:tcPr>
            <w:tcW w:w="8978" w:type="dxa"/>
          </w:tcPr>
          <w:p w14:paraId="02B13AD1" w14:textId="2B0455B9" w:rsidR="00EA3308" w:rsidRPr="00F03EB2" w:rsidRDefault="00EA3308" w:rsidP="00901203">
            <w:pPr>
              <w:spacing w:before="200" w:after="0" w:line="240" w:lineRule="auto"/>
              <w:rPr>
                <w:rFonts w:cs="Arial"/>
                <w:b/>
                <w:sz w:val="20"/>
                <w:szCs w:val="20"/>
              </w:rPr>
            </w:pPr>
            <w:r>
              <w:rPr>
                <w:rFonts w:cs="Arial"/>
                <w:b/>
                <w:sz w:val="20"/>
                <w:szCs w:val="20"/>
              </w:rPr>
              <w:t>HOUSING DISTRIBUTION PLAN</w:t>
            </w:r>
          </w:p>
        </w:tc>
        <w:tc>
          <w:tcPr>
            <w:tcW w:w="1642" w:type="dxa"/>
          </w:tcPr>
          <w:p w14:paraId="642A2364" w14:textId="77777777" w:rsidR="00EA3308" w:rsidRPr="00901203" w:rsidRDefault="00EA3308" w:rsidP="00901203">
            <w:pPr>
              <w:spacing w:before="200" w:after="0" w:line="240" w:lineRule="auto"/>
              <w:rPr>
                <w:rFonts w:cs="Arial"/>
                <w:b/>
                <w:sz w:val="20"/>
                <w:szCs w:val="20"/>
              </w:rPr>
            </w:pPr>
          </w:p>
        </w:tc>
      </w:tr>
      <w:tr w:rsidR="00901203" w:rsidRPr="00901203" w14:paraId="4644443F" w14:textId="77777777" w:rsidTr="00EA45FC">
        <w:tc>
          <w:tcPr>
            <w:tcW w:w="8978" w:type="dxa"/>
          </w:tcPr>
          <w:p w14:paraId="2C54C094" w14:textId="77777777" w:rsidR="00901203" w:rsidRPr="00F03EB2" w:rsidRDefault="00C43528" w:rsidP="00901203">
            <w:pPr>
              <w:spacing w:before="200" w:after="0" w:line="240" w:lineRule="auto"/>
              <w:rPr>
                <w:rFonts w:cs="Arial"/>
                <w:b/>
                <w:sz w:val="20"/>
                <w:szCs w:val="20"/>
              </w:rPr>
            </w:pPr>
            <w:r w:rsidRPr="00F03EB2">
              <w:rPr>
                <w:rFonts w:cs="Arial"/>
                <w:b/>
                <w:sz w:val="20"/>
                <w:szCs w:val="20"/>
              </w:rPr>
              <w:t>COMMUNITY DEVELOPMENT PLAN</w:t>
            </w:r>
          </w:p>
        </w:tc>
        <w:tc>
          <w:tcPr>
            <w:tcW w:w="1642" w:type="dxa"/>
          </w:tcPr>
          <w:p w14:paraId="4A6CAD61" w14:textId="77777777" w:rsidR="00901203" w:rsidRPr="00901203" w:rsidRDefault="00901203" w:rsidP="00901203">
            <w:pPr>
              <w:spacing w:before="200" w:after="0" w:line="240" w:lineRule="auto"/>
              <w:rPr>
                <w:rFonts w:cs="Arial"/>
                <w:b/>
                <w:sz w:val="20"/>
                <w:szCs w:val="20"/>
              </w:rPr>
            </w:pPr>
          </w:p>
        </w:tc>
      </w:tr>
      <w:tr w:rsidR="00C43528" w:rsidRPr="00901203" w14:paraId="606C2E17" w14:textId="77777777" w:rsidTr="00EA45FC">
        <w:tc>
          <w:tcPr>
            <w:tcW w:w="8978" w:type="dxa"/>
          </w:tcPr>
          <w:p w14:paraId="43FAEED7" w14:textId="77777777" w:rsidR="00C43528" w:rsidRPr="00F03EB2" w:rsidRDefault="00C43528" w:rsidP="00901203">
            <w:pPr>
              <w:spacing w:before="200" w:after="0" w:line="240" w:lineRule="auto"/>
              <w:rPr>
                <w:rFonts w:cs="Arial"/>
                <w:b/>
                <w:sz w:val="20"/>
                <w:szCs w:val="20"/>
              </w:rPr>
            </w:pPr>
            <w:r w:rsidRPr="00F03EB2">
              <w:rPr>
                <w:rFonts w:cs="Arial"/>
                <w:b/>
                <w:sz w:val="20"/>
                <w:szCs w:val="20"/>
              </w:rPr>
              <w:t>CONFLICT OF INTEREST FORM-CHECKLIST</w:t>
            </w:r>
          </w:p>
        </w:tc>
        <w:tc>
          <w:tcPr>
            <w:tcW w:w="1642" w:type="dxa"/>
          </w:tcPr>
          <w:p w14:paraId="0CA992AA" w14:textId="77777777" w:rsidR="00C43528" w:rsidRPr="00901203" w:rsidRDefault="00C43528" w:rsidP="00901203">
            <w:pPr>
              <w:spacing w:before="200" w:after="0" w:line="240" w:lineRule="auto"/>
              <w:rPr>
                <w:rFonts w:cs="Arial"/>
                <w:b/>
                <w:sz w:val="20"/>
                <w:szCs w:val="20"/>
              </w:rPr>
            </w:pPr>
          </w:p>
        </w:tc>
      </w:tr>
      <w:tr w:rsidR="00853332" w:rsidRPr="00901203" w14:paraId="602744F7" w14:textId="77777777" w:rsidTr="00EA45FC">
        <w:tc>
          <w:tcPr>
            <w:tcW w:w="8978" w:type="dxa"/>
          </w:tcPr>
          <w:p w14:paraId="31311A3F" w14:textId="77777777" w:rsidR="00853332" w:rsidRPr="00F03EB2" w:rsidRDefault="00853332" w:rsidP="00901203">
            <w:pPr>
              <w:spacing w:before="200" w:after="0" w:line="240" w:lineRule="auto"/>
              <w:rPr>
                <w:rFonts w:cs="Arial"/>
                <w:b/>
                <w:sz w:val="20"/>
                <w:szCs w:val="20"/>
              </w:rPr>
            </w:pPr>
            <w:r w:rsidRPr="00F03EB2">
              <w:rPr>
                <w:rFonts w:cs="Arial"/>
                <w:b/>
                <w:sz w:val="20"/>
                <w:szCs w:val="20"/>
              </w:rPr>
              <w:t>FEDERAL REQUIREMENTS:</w:t>
            </w:r>
          </w:p>
          <w:p w14:paraId="43C8C053" w14:textId="77777777" w:rsidR="00853332" w:rsidRDefault="003E62A7" w:rsidP="00D74674">
            <w:pPr>
              <w:numPr>
                <w:ilvl w:val="0"/>
                <w:numId w:val="35"/>
              </w:numPr>
              <w:spacing w:after="0" w:line="240" w:lineRule="auto"/>
              <w:ind w:left="360"/>
              <w:rPr>
                <w:rFonts w:cs="Arial"/>
                <w:sz w:val="20"/>
                <w:szCs w:val="20"/>
              </w:rPr>
            </w:pPr>
            <w:r>
              <w:rPr>
                <w:rFonts w:cs="Arial"/>
                <w:sz w:val="20"/>
                <w:szCs w:val="20"/>
              </w:rPr>
              <w:t>A.  FEDERAL CERTIFICATIONS</w:t>
            </w:r>
          </w:p>
          <w:p w14:paraId="0786F70A" w14:textId="77777777" w:rsidR="003E62A7" w:rsidRPr="00C43528" w:rsidRDefault="003E62A7" w:rsidP="00D74674">
            <w:pPr>
              <w:numPr>
                <w:ilvl w:val="0"/>
                <w:numId w:val="35"/>
              </w:numPr>
              <w:spacing w:after="0" w:line="240" w:lineRule="auto"/>
              <w:ind w:left="360"/>
              <w:rPr>
                <w:rFonts w:cs="Arial"/>
                <w:sz w:val="20"/>
                <w:szCs w:val="20"/>
              </w:rPr>
            </w:pPr>
            <w:r>
              <w:rPr>
                <w:rFonts w:cs="Arial"/>
                <w:sz w:val="20"/>
                <w:szCs w:val="20"/>
              </w:rPr>
              <w:t>B.  DISCLOSURE REPORT FOR APPLICANTS REQUESTING $200,000 OR MORE. (NOTE: Not required for applicants requesting less than $200,</w:t>
            </w:r>
            <w:r w:rsidR="00A1009F">
              <w:rPr>
                <w:rFonts w:cs="Arial"/>
                <w:sz w:val="20"/>
                <w:szCs w:val="20"/>
              </w:rPr>
              <w:t>000</w:t>
            </w:r>
            <w:r>
              <w:rPr>
                <w:rFonts w:cs="Arial"/>
                <w:sz w:val="20"/>
                <w:szCs w:val="20"/>
              </w:rPr>
              <w:t xml:space="preserve"> in CDBG funds and not using other Federal assistance.)</w:t>
            </w:r>
          </w:p>
        </w:tc>
        <w:tc>
          <w:tcPr>
            <w:tcW w:w="1642" w:type="dxa"/>
          </w:tcPr>
          <w:p w14:paraId="5FBFE7AA" w14:textId="77777777" w:rsidR="00853332" w:rsidRPr="00901203" w:rsidRDefault="00853332" w:rsidP="00901203">
            <w:pPr>
              <w:spacing w:before="200" w:after="0" w:line="240" w:lineRule="auto"/>
              <w:rPr>
                <w:rFonts w:cs="Arial"/>
                <w:b/>
                <w:sz w:val="20"/>
                <w:szCs w:val="20"/>
              </w:rPr>
            </w:pPr>
          </w:p>
        </w:tc>
      </w:tr>
      <w:tr w:rsidR="00EA3308" w:rsidRPr="00901203" w14:paraId="196C68F1" w14:textId="77777777" w:rsidTr="00EA45FC">
        <w:tc>
          <w:tcPr>
            <w:tcW w:w="8978" w:type="dxa"/>
          </w:tcPr>
          <w:p w14:paraId="7BFE7E42" w14:textId="377D682E" w:rsidR="00EA3308" w:rsidRPr="00F03EB2" w:rsidRDefault="00EA3308" w:rsidP="00901203">
            <w:pPr>
              <w:spacing w:before="200" w:after="0" w:line="240" w:lineRule="auto"/>
              <w:rPr>
                <w:rFonts w:cs="Arial"/>
                <w:b/>
                <w:sz w:val="20"/>
                <w:szCs w:val="20"/>
              </w:rPr>
            </w:pPr>
            <w:r>
              <w:rPr>
                <w:rFonts w:cs="Arial"/>
                <w:b/>
                <w:sz w:val="20"/>
                <w:szCs w:val="20"/>
              </w:rPr>
              <w:t>DISCLOSURE REPORT</w:t>
            </w:r>
          </w:p>
        </w:tc>
        <w:tc>
          <w:tcPr>
            <w:tcW w:w="1642" w:type="dxa"/>
          </w:tcPr>
          <w:p w14:paraId="6D3EB32B" w14:textId="77777777" w:rsidR="00EA3308" w:rsidRPr="00901203" w:rsidRDefault="00EA3308" w:rsidP="00901203">
            <w:pPr>
              <w:spacing w:before="200" w:after="0" w:line="240" w:lineRule="auto"/>
              <w:rPr>
                <w:rFonts w:cs="Arial"/>
                <w:b/>
                <w:sz w:val="20"/>
                <w:szCs w:val="20"/>
              </w:rPr>
            </w:pPr>
          </w:p>
        </w:tc>
      </w:tr>
      <w:tr w:rsidR="00853332" w:rsidRPr="00901203" w14:paraId="229B7BB3" w14:textId="77777777" w:rsidTr="00EA45FC">
        <w:tc>
          <w:tcPr>
            <w:tcW w:w="8978" w:type="dxa"/>
          </w:tcPr>
          <w:p w14:paraId="5D8D9A42" w14:textId="1A0FACEB" w:rsidR="00853332" w:rsidRPr="00F03EB2" w:rsidRDefault="00A1009F" w:rsidP="00901203">
            <w:pPr>
              <w:spacing w:before="200" w:after="0" w:line="240" w:lineRule="auto"/>
              <w:rPr>
                <w:rFonts w:cs="Arial"/>
                <w:b/>
                <w:sz w:val="20"/>
                <w:szCs w:val="20"/>
              </w:rPr>
            </w:pPr>
            <w:r w:rsidRPr="00F03EB2">
              <w:rPr>
                <w:rFonts w:cs="Arial"/>
                <w:b/>
                <w:sz w:val="20"/>
                <w:szCs w:val="20"/>
              </w:rPr>
              <w:t xml:space="preserve">STATE CDBG </w:t>
            </w:r>
            <w:r w:rsidR="00EA3308">
              <w:rPr>
                <w:rFonts w:cs="Arial"/>
                <w:b/>
                <w:sz w:val="20"/>
                <w:szCs w:val="20"/>
              </w:rPr>
              <w:t xml:space="preserve">PROGRAM </w:t>
            </w:r>
            <w:r w:rsidRPr="00F03EB2">
              <w:rPr>
                <w:rFonts w:cs="Arial"/>
                <w:b/>
                <w:sz w:val="20"/>
                <w:szCs w:val="20"/>
              </w:rPr>
              <w:t>REQUIREMENTS:</w:t>
            </w:r>
          </w:p>
          <w:p w14:paraId="1C63D0B6" w14:textId="77777777" w:rsidR="00A1009F" w:rsidRDefault="00A1009F" w:rsidP="00D74674">
            <w:pPr>
              <w:numPr>
                <w:ilvl w:val="0"/>
                <w:numId w:val="36"/>
              </w:numPr>
              <w:spacing w:after="0" w:line="240" w:lineRule="auto"/>
              <w:ind w:left="360"/>
              <w:rPr>
                <w:rFonts w:cs="Arial"/>
                <w:sz w:val="20"/>
                <w:szCs w:val="20"/>
              </w:rPr>
            </w:pPr>
            <w:r>
              <w:rPr>
                <w:rFonts w:cs="Arial"/>
                <w:sz w:val="20"/>
                <w:szCs w:val="20"/>
              </w:rPr>
              <w:t>A.  REGULATIONS SIGNED AND DATED BY AUTHORIZED OFFICIAL</w:t>
            </w:r>
          </w:p>
          <w:p w14:paraId="3C4A9DD3" w14:textId="77777777" w:rsidR="00A1009F" w:rsidRPr="00C43528" w:rsidRDefault="00A1009F" w:rsidP="00D74674">
            <w:pPr>
              <w:numPr>
                <w:ilvl w:val="0"/>
                <w:numId w:val="36"/>
              </w:numPr>
              <w:spacing w:after="0" w:line="240" w:lineRule="auto"/>
              <w:ind w:left="360"/>
              <w:rPr>
                <w:rFonts w:cs="Arial"/>
                <w:sz w:val="20"/>
                <w:szCs w:val="20"/>
              </w:rPr>
            </w:pPr>
            <w:r>
              <w:rPr>
                <w:rFonts w:cs="Arial"/>
                <w:sz w:val="20"/>
                <w:szCs w:val="20"/>
              </w:rPr>
              <w:t>B.  DISCLOSURE OF CIVIL RIGHTS COMPLAINTS/LAWSUITS SIGNED AND DATED BY CHIEF ELECTED OFFICIAL</w:t>
            </w:r>
          </w:p>
        </w:tc>
        <w:tc>
          <w:tcPr>
            <w:tcW w:w="1642" w:type="dxa"/>
          </w:tcPr>
          <w:p w14:paraId="15957AFA" w14:textId="77777777" w:rsidR="00853332" w:rsidRPr="00901203" w:rsidRDefault="00853332" w:rsidP="00901203">
            <w:pPr>
              <w:spacing w:before="200" w:after="0" w:line="240" w:lineRule="auto"/>
              <w:rPr>
                <w:rFonts w:cs="Arial"/>
                <w:b/>
                <w:sz w:val="20"/>
                <w:szCs w:val="20"/>
              </w:rPr>
            </w:pPr>
          </w:p>
        </w:tc>
      </w:tr>
      <w:tr w:rsidR="00EA329B" w:rsidRPr="00901203" w14:paraId="0AC0A1CC" w14:textId="77777777" w:rsidTr="00EA45FC">
        <w:tc>
          <w:tcPr>
            <w:tcW w:w="8978" w:type="dxa"/>
          </w:tcPr>
          <w:p w14:paraId="41E54251" w14:textId="77777777" w:rsidR="00EA329B" w:rsidRDefault="00EA329B" w:rsidP="00686B00">
            <w:pPr>
              <w:spacing w:after="0" w:line="240" w:lineRule="auto"/>
              <w:rPr>
                <w:rFonts w:cs="Arial"/>
                <w:sz w:val="20"/>
                <w:szCs w:val="20"/>
              </w:rPr>
            </w:pPr>
          </w:p>
          <w:p w14:paraId="132DF16C" w14:textId="77777777" w:rsidR="00EA329B" w:rsidRPr="00F03EB2" w:rsidRDefault="00EA329B" w:rsidP="00686B00">
            <w:pPr>
              <w:spacing w:after="0" w:line="240" w:lineRule="auto"/>
              <w:rPr>
                <w:rFonts w:cs="Arial"/>
                <w:b/>
                <w:sz w:val="20"/>
                <w:szCs w:val="20"/>
              </w:rPr>
            </w:pPr>
            <w:r w:rsidRPr="00F03EB2">
              <w:rPr>
                <w:rFonts w:cs="Arial"/>
                <w:b/>
                <w:sz w:val="20"/>
                <w:szCs w:val="20"/>
              </w:rPr>
              <w:t>CERTIFICATION REGARDING DEBARMENT, SUSPENSION, AND OTHER RESPONSIBILITY MATTERS</w:t>
            </w:r>
          </w:p>
        </w:tc>
        <w:tc>
          <w:tcPr>
            <w:tcW w:w="1642" w:type="dxa"/>
          </w:tcPr>
          <w:p w14:paraId="64938776" w14:textId="77777777" w:rsidR="00EA329B" w:rsidRPr="00901203" w:rsidRDefault="00EA329B" w:rsidP="00901203">
            <w:pPr>
              <w:spacing w:before="200" w:after="0" w:line="240" w:lineRule="auto"/>
              <w:rPr>
                <w:rFonts w:cs="Arial"/>
                <w:b/>
                <w:sz w:val="20"/>
                <w:szCs w:val="20"/>
              </w:rPr>
            </w:pPr>
          </w:p>
        </w:tc>
      </w:tr>
      <w:tr w:rsidR="00F626B3" w:rsidRPr="00901203" w14:paraId="0A38E1D8" w14:textId="77777777" w:rsidTr="00EA45FC">
        <w:tc>
          <w:tcPr>
            <w:tcW w:w="8978" w:type="dxa"/>
          </w:tcPr>
          <w:p w14:paraId="1B0BC01D" w14:textId="77777777" w:rsidR="00F626B3" w:rsidRDefault="00F626B3" w:rsidP="00686B00">
            <w:pPr>
              <w:spacing w:after="0" w:line="240" w:lineRule="auto"/>
              <w:rPr>
                <w:rFonts w:cs="Arial"/>
                <w:sz w:val="20"/>
                <w:szCs w:val="20"/>
              </w:rPr>
            </w:pPr>
          </w:p>
          <w:p w14:paraId="2CD5EA6F" w14:textId="77777777" w:rsidR="00F626B3" w:rsidRDefault="00F626B3" w:rsidP="00686B00">
            <w:pPr>
              <w:spacing w:after="0" w:line="240" w:lineRule="auto"/>
              <w:rPr>
                <w:rFonts w:cs="Arial"/>
                <w:sz w:val="20"/>
                <w:szCs w:val="20"/>
              </w:rPr>
            </w:pPr>
            <w:r w:rsidRPr="00F03EB2">
              <w:rPr>
                <w:rFonts w:cs="Arial"/>
                <w:b/>
                <w:sz w:val="20"/>
                <w:szCs w:val="20"/>
              </w:rPr>
              <w:t>FLOOD PLAIN CERTIFICATION:</w:t>
            </w:r>
            <w:r>
              <w:rPr>
                <w:rFonts w:cs="Arial"/>
                <w:sz w:val="20"/>
                <w:szCs w:val="20"/>
              </w:rPr>
              <w:t xml:space="preserve">  Submit a letter or statement on the local government’s letterhead stating the relationship of the site to designated flood zones.  Recipients must </w:t>
            </w:r>
            <w:r w:rsidRPr="004F192C">
              <w:rPr>
                <w:rFonts w:cs="Arial"/>
                <w:sz w:val="20"/>
                <w:szCs w:val="20"/>
              </w:rPr>
              <w:t xml:space="preserve">provide </w:t>
            </w:r>
            <w:r w:rsidR="0056361D" w:rsidRPr="004F192C">
              <w:rPr>
                <w:rFonts w:cs="Arial"/>
                <w:sz w:val="20"/>
                <w:szCs w:val="20"/>
              </w:rPr>
              <w:t>REDD</w:t>
            </w:r>
            <w:r w:rsidRPr="004F192C">
              <w:rPr>
                <w:rFonts w:cs="Arial"/>
                <w:sz w:val="20"/>
                <w:szCs w:val="20"/>
              </w:rPr>
              <w:t xml:space="preserve"> a</w:t>
            </w:r>
            <w:r>
              <w:rPr>
                <w:rFonts w:cs="Arial"/>
                <w:sz w:val="20"/>
                <w:szCs w:val="20"/>
              </w:rPr>
              <w:t xml:space="preserve"> certification signed by the Chief Elected Official stating that the proj</w:t>
            </w:r>
            <w:r w:rsidR="005E6ED3">
              <w:rPr>
                <w:rFonts w:cs="Arial"/>
                <w:sz w:val="20"/>
                <w:szCs w:val="20"/>
              </w:rPr>
              <w:t>ect area is not in a floodplain</w:t>
            </w:r>
            <w:r>
              <w:rPr>
                <w:rFonts w:cs="Arial"/>
                <w:sz w:val="20"/>
                <w:szCs w:val="20"/>
              </w:rPr>
              <w:t xml:space="preserve">; or with certification that the recipient participates in the floodplain insurance program, all properties assisted in the project will be covered for </w:t>
            </w:r>
            <w:r w:rsidR="005E6ED3">
              <w:rPr>
                <w:rFonts w:cs="Arial"/>
                <w:sz w:val="20"/>
                <w:szCs w:val="20"/>
              </w:rPr>
              <w:t xml:space="preserve">floodplain insurance </w:t>
            </w:r>
            <w:r w:rsidR="005E6ED3" w:rsidRPr="005E6ED3">
              <w:rPr>
                <w:rFonts w:cs="Arial"/>
                <w:b/>
                <w:i/>
                <w:sz w:val="20"/>
                <w:szCs w:val="20"/>
              </w:rPr>
              <w:t xml:space="preserve">prior </w:t>
            </w:r>
            <w:r w:rsidR="005E6ED3">
              <w:rPr>
                <w:rFonts w:cs="Arial"/>
                <w:sz w:val="20"/>
                <w:szCs w:val="20"/>
              </w:rPr>
              <w:t>to beginning construction of the property, and all public facilities will be constructed to comply with the applicable floodplain regulations.</w:t>
            </w:r>
          </w:p>
        </w:tc>
        <w:tc>
          <w:tcPr>
            <w:tcW w:w="1642" w:type="dxa"/>
          </w:tcPr>
          <w:p w14:paraId="258F6C42" w14:textId="77777777" w:rsidR="00F626B3" w:rsidRPr="00901203" w:rsidRDefault="00F626B3" w:rsidP="00901203">
            <w:pPr>
              <w:spacing w:before="200" w:after="0" w:line="240" w:lineRule="auto"/>
              <w:rPr>
                <w:rFonts w:cs="Arial"/>
                <w:b/>
                <w:sz w:val="20"/>
                <w:szCs w:val="20"/>
              </w:rPr>
            </w:pPr>
          </w:p>
        </w:tc>
      </w:tr>
      <w:tr w:rsidR="00901203" w:rsidRPr="00901203" w14:paraId="56EE233F" w14:textId="77777777" w:rsidTr="00EA45FC">
        <w:tc>
          <w:tcPr>
            <w:tcW w:w="8978" w:type="dxa"/>
          </w:tcPr>
          <w:p w14:paraId="433CC1FB" w14:textId="6C066C2B" w:rsidR="00686B00" w:rsidRDefault="00EA3308" w:rsidP="00EA3308">
            <w:pPr>
              <w:spacing w:before="200" w:after="0" w:line="240" w:lineRule="auto"/>
              <w:rPr>
                <w:rFonts w:cs="Arial"/>
                <w:sz w:val="20"/>
                <w:szCs w:val="20"/>
              </w:rPr>
            </w:pPr>
            <w:r w:rsidRPr="00F03EB2">
              <w:rPr>
                <w:rFonts w:cs="Arial"/>
                <w:b/>
                <w:sz w:val="20"/>
                <w:szCs w:val="20"/>
              </w:rPr>
              <w:t>IMPLEMENTATION SCHEDULE FORM</w:t>
            </w:r>
            <w:r>
              <w:rPr>
                <w:rFonts w:cs="Arial"/>
                <w:sz w:val="20"/>
                <w:szCs w:val="20"/>
              </w:rPr>
              <w:t xml:space="preserve"> (2 original</w:t>
            </w:r>
            <w:r w:rsidRPr="00C43528">
              <w:rPr>
                <w:rFonts w:cs="Arial"/>
                <w:sz w:val="20"/>
                <w:szCs w:val="20"/>
              </w:rPr>
              <w:t>s</w:t>
            </w:r>
            <w:r>
              <w:rPr>
                <w:rFonts w:cs="Arial"/>
                <w:sz w:val="20"/>
                <w:szCs w:val="20"/>
              </w:rPr>
              <w:t xml:space="preserve"> – one per application</w:t>
            </w:r>
            <w:r w:rsidRPr="00C43528">
              <w:rPr>
                <w:rFonts w:cs="Arial"/>
                <w:sz w:val="20"/>
                <w:szCs w:val="20"/>
              </w:rPr>
              <w:t>)</w:t>
            </w:r>
          </w:p>
          <w:p w14:paraId="0CEAA1F6" w14:textId="790231CE" w:rsidR="00901203" w:rsidRPr="00C43528" w:rsidRDefault="00901203" w:rsidP="00A6505D">
            <w:pPr>
              <w:spacing w:after="0" w:line="240" w:lineRule="auto"/>
              <w:rPr>
                <w:rFonts w:cs="Arial"/>
                <w:sz w:val="20"/>
                <w:szCs w:val="20"/>
              </w:rPr>
            </w:pPr>
          </w:p>
        </w:tc>
        <w:tc>
          <w:tcPr>
            <w:tcW w:w="1642" w:type="dxa"/>
          </w:tcPr>
          <w:p w14:paraId="205423CD" w14:textId="77777777" w:rsidR="00901203" w:rsidRPr="00901203" w:rsidRDefault="00901203" w:rsidP="00901203">
            <w:pPr>
              <w:spacing w:before="200" w:after="0" w:line="240" w:lineRule="auto"/>
              <w:rPr>
                <w:rFonts w:cs="Arial"/>
                <w:b/>
                <w:sz w:val="20"/>
                <w:szCs w:val="20"/>
              </w:rPr>
            </w:pPr>
          </w:p>
        </w:tc>
      </w:tr>
      <w:tr w:rsidR="00901203" w:rsidRPr="00901203" w14:paraId="539C0328" w14:textId="77777777" w:rsidTr="00EA45FC">
        <w:tc>
          <w:tcPr>
            <w:tcW w:w="8978" w:type="dxa"/>
          </w:tcPr>
          <w:p w14:paraId="08CB1570" w14:textId="257DF030" w:rsidR="00901203" w:rsidRPr="00C43528" w:rsidRDefault="00EA3308" w:rsidP="00210AD0">
            <w:pPr>
              <w:spacing w:before="200" w:after="0" w:line="240" w:lineRule="auto"/>
              <w:rPr>
                <w:rFonts w:cs="Arial"/>
                <w:sz w:val="20"/>
                <w:szCs w:val="20"/>
              </w:rPr>
            </w:pPr>
            <w:r w:rsidRPr="00F03EB2">
              <w:rPr>
                <w:rFonts w:cs="Arial"/>
                <w:b/>
                <w:sz w:val="20"/>
                <w:szCs w:val="20"/>
              </w:rPr>
              <w:t>HUD IDIS:</w:t>
            </w:r>
            <w:r w:rsidRPr="00C43528">
              <w:rPr>
                <w:rFonts w:cs="Arial"/>
                <w:sz w:val="20"/>
                <w:szCs w:val="20"/>
              </w:rPr>
              <w:t xml:space="preserve">  ACCOMPLISHMENTS &amp; BENEFICIARIES FORM</w:t>
            </w:r>
            <w:r>
              <w:rPr>
                <w:rFonts w:cs="Arial"/>
                <w:sz w:val="20"/>
                <w:szCs w:val="20"/>
              </w:rPr>
              <w:t xml:space="preserve"> (Form is also on </w:t>
            </w:r>
            <w:hyperlink r:id="rId19" w:history="1">
              <w:r w:rsidRPr="009C00EE">
                <w:rPr>
                  <w:rStyle w:val="Hyperlink"/>
                  <w:rFonts w:cs="Arial"/>
                  <w:sz w:val="20"/>
                  <w:szCs w:val="20"/>
                </w:rPr>
                <w:t>www.nccommerce.com</w:t>
              </w:r>
            </w:hyperlink>
            <w:r>
              <w:rPr>
                <w:rFonts w:cs="Arial"/>
                <w:sz w:val="20"/>
                <w:szCs w:val="20"/>
              </w:rPr>
              <w:t>.)</w:t>
            </w:r>
            <w:r w:rsidR="00C43528" w:rsidRPr="00C43528">
              <w:rPr>
                <w:rFonts w:cs="Arial"/>
                <w:sz w:val="20"/>
                <w:szCs w:val="20"/>
              </w:rPr>
              <w:tab/>
            </w:r>
          </w:p>
        </w:tc>
        <w:tc>
          <w:tcPr>
            <w:tcW w:w="1642" w:type="dxa"/>
          </w:tcPr>
          <w:p w14:paraId="72020C3A" w14:textId="77777777" w:rsidR="00901203" w:rsidRPr="00901203" w:rsidRDefault="00901203" w:rsidP="00901203">
            <w:pPr>
              <w:spacing w:before="200" w:after="0" w:line="240" w:lineRule="auto"/>
              <w:rPr>
                <w:rFonts w:cs="Arial"/>
                <w:b/>
                <w:sz w:val="20"/>
                <w:szCs w:val="20"/>
              </w:rPr>
            </w:pPr>
          </w:p>
        </w:tc>
      </w:tr>
      <w:tr w:rsidR="00901203" w:rsidRPr="00901203" w14:paraId="1C497D3F" w14:textId="77777777" w:rsidTr="00EA45FC">
        <w:tc>
          <w:tcPr>
            <w:tcW w:w="8978" w:type="dxa"/>
          </w:tcPr>
          <w:p w14:paraId="7C3A5E70" w14:textId="77777777" w:rsidR="00620A2F" w:rsidRDefault="00620A2F" w:rsidP="00901203">
            <w:pPr>
              <w:spacing w:after="0" w:line="240" w:lineRule="auto"/>
              <w:rPr>
                <w:rFonts w:cs="Arial"/>
                <w:sz w:val="20"/>
                <w:szCs w:val="20"/>
              </w:rPr>
            </w:pPr>
          </w:p>
          <w:p w14:paraId="6645DF3A" w14:textId="77777777" w:rsidR="00EC79B7" w:rsidRPr="00F03EB2" w:rsidRDefault="00EC79B7" w:rsidP="00901203">
            <w:pPr>
              <w:spacing w:after="0" w:line="240" w:lineRule="auto"/>
              <w:rPr>
                <w:rFonts w:cs="Arial"/>
                <w:b/>
                <w:sz w:val="20"/>
                <w:szCs w:val="20"/>
              </w:rPr>
            </w:pPr>
            <w:r w:rsidRPr="00F03EB2">
              <w:rPr>
                <w:rFonts w:cs="Arial"/>
                <w:b/>
                <w:sz w:val="20"/>
                <w:szCs w:val="20"/>
              </w:rPr>
              <w:t>T</w:t>
            </w:r>
            <w:r w:rsidR="00620A2F" w:rsidRPr="00F03EB2">
              <w:rPr>
                <w:rFonts w:cs="Arial"/>
                <w:b/>
                <w:sz w:val="20"/>
                <w:szCs w:val="20"/>
              </w:rPr>
              <w:t>HREE</w:t>
            </w:r>
            <w:r w:rsidRPr="00F03EB2">
              <w:rPr>
                <w:rFonts w:cs="Arial"/>
                <w:b/>
                <w:sz w:val="20"/>
                <w:szCs w:val="20"/>
              </w:rPr>
              <w:t xml:space="preserve"> REQUIRED MAPS:  </w:t>
            </w:r>
          </w:p>
          <w:p w14:paraId="2191ADAE" w14:textId="77777777" w:rsidR="00901203" w:rsidRDefault="00EC79B7" w:rsidP="00D74674">
            <w:pPr>
              <w:numPr>
                <w:ilvl w:val="0"/>
                <w:numId w:val="37"/>
              </w:numPr>
              <w:spacing w:after="0" w:line="240" w:lineRule="auto"/>
              <w:rPr>
                <w:rFonts w:cs="Arial"/>
                <w:sz w:val="20"/>
                <w:szCs w:val="20"/>
              </w:rPr>
            </w:pPr>
            <w:r w:rsidRPr="00EC79B7">
              <w:rPr>
                <w:rFonts w:cs="Arial"/>
                <w:b/>
                <w:sz w:val="20"/>
                <w:szCs w:val="20"/>
              </w:rPr>
              <w:t>Location Map</w:t>
            </w:r>
            <w:r>
              <w:rPr>
                <w:rFonts w:cs="Arial"/>
                <w:sz w:val="20"/>
                <w:szCs w:val="20"/>
              </w:rPr>
              <w:t xml:space="preserve"> must show the applicant’s jurisdiction. Major highways and roads must be shown drawn to scale.  The applicant must label the map, include a legend, and place a boundary line around areas of minority concentrations and of low-and-moderate income families.</w:t>
            </w:r>
          </w:p>
          <w:p w14:paraId="6CC0BE7B" w14:textId="77777777" w:rsidR="009357CD" w:rsidRDefault="00EC79B7" w:rsidP="00D74674">
            <w:pPr>
              <w:numPr>
                <w:ilvl w:val="0"/>
                <w:numId w:val="37"/>
              </w:numPr>
              <w:spacing w:after="0" w:line="240" w:lineRule="auto"/>
              <w:rPr>
                <w:rFonts w:cs="Arial"/>
                <w:sz w:val="20"/>
                <w:szCs w:val="20"/>
              </w:rPr>
            </w:pPr>
            <w:r>
              <w:rPr>
                <w:rFonts w:cs="Arial"/>
                <w:b/>
                <w:sz w:val="20"/>
                <w:szCs w:val="20"/>
              </w:rPr>
              <w:t xml:space="preserve">Project Map </w:t>
            </w:r>
            <w:r w:rsidRPr="00EC79B7">
              <w:rPr>
                <w:rFonts w:cs="Arial"/>
                <w:sz w:val="20"/>
                <w:szCs w:val="20"/>
              </w:rPr>
              <w:t xml:space="preserve">must include the location of all project activities.  It must also show all units bordering the project area </w:t>
            </w:r>
            <w:r w:rsidR="00541ED1" w:rsidRPr="00EC79B7">
              <w:rPr>
                <w:rFonts w:cs="Arial"/>
                <w:sz w:val="20"/>
                <w:szCs w:val="20"/>
              </w:rPr>
              <w:t>whether</w:t>
            </w:r>
            <w:r w:rsidRPr="00EC79B7">
              <w:rPr>
                <w:rFonts w:cs="Arial"/>
                <w:sz w:val="20"/>
                <w:szCs w:val="20"/>
              </w:rPr>
              <w:t xml:space="preserve"> they are part of the project activities.  Commercial units such as shopping centers must also be lab</w:t>
            </w:r>
            <w:r>
              <w:rPr>
                <w:rFonts w:cs="Arial"/>
                <w:sz w:val="20"/>
                <w:szCs w:val="20"/>
              </w:rPr>
              <w:t>ele</w:t>
            </w:r>
            <w:r w:rsidRPr="00EC79B7">
              <w:rPr>
                <w:rFonts w:cs="Arial"/>
                <w:sz w:val="20"/>
                <w:szCs w:val="20"/>
              </w:rPr>
              <w:t>d.  Mark all existing and proposed public infrastructure on one map to indicate the relationship of public infrastructure to units to be constructed.  The map must be to scale and include a legend.</w:t>
            </w:r>
          </w:p>
          <w:p w14:paraId="39585F75" w14:textId="77777777" w:rsidR="00620A2F" w:rsidRPr="00B93DA0" w:rsidRDefault="00620A2F" w:rsidP="00D74674">
            <w:pPr>
              <w:numPr>
                <w:ilvl w:val="0"/>
                <w:numId w:val="37"/>
              </w:numPr>
              <w:spacing w:after="0" w:line="240" w:lineRule="auto"/>
              <w:rPr>
                <w:rFonts w:cs="Arial"/>
                <w:sz w:val="20"/>
                <w:szCs w:val="20"/>
              </w:rPr>
            </w:pPr>
            <w:r>
              <w:rPr>
                <w:rFonts w:cs="Arial"/>
                <w:b/>
                <w:sz w:val="20"/>
                <w:szCs w:val="20"/>
              </w:rPr>
              <w:t xml:space="preserve">Low-Moderate Income Map </w:t>
            </w:r>
            <w:r w:rsidRPr="00620A2F">
              <w:rPr>
                <w:rFonts w:cs="Arial"/>
                <w:sz w:val="20"/>
                <w:szCs w:val="20"/>
              </w:rPr>
              <w:t>must illustrate the distribution/concentration of low-moderate income persons in the jurisdiction.</w:t>
            </w:r>
          </w:p>
        </w:tc>
        <w:tc>
          <w:tcPr>
            <w:tcW w:w="1642" w:type="dxa"/>
          </w:tcPr>
          <w:p w14:paraId="0E52DF34" w14:textId="77777777" w:rsidR="00901203" w:rsidRPr="00901203" w:rsidRDefault="00901203" w:rsidP="00901203">
            <w:pPr>
              <w:spacing w:after="0" w:line="240" w:lineRule="auto"/>
              <w:rPr>
                <w:rFonts w:cs="Arial"/>
                <w:b/>
                <w:sz w:val="20"/>
                <w:szCs w:val="20"/>
              </w:rPr>
            </w:pPr>
          </w:p>
        </w:tc>
      </w:tr>
      <w:tr w:rsidR="00901203" w:rsidRPr="00901203" w14:paraId="09957939" w14:textId="77777777" w:rsidTr="00EA45FC">
        <w:tc>
          <w:tcPr>
            <w:tcW w:w="8978" w:type="dxa"/>
          </w:tcPr>
          <w:p w14:paraId="4A56ABEF" w14:textId="77777777" w:rsidR="00620A2F" w:rsidRDefault="00620A2F" w:rsidP="00901203">
            <w:pPr>
              <w:spacing w:after="0" w:line="240" w:lineRule="auto"/>
              <w:rPr>
                <w:rFonts w:cs="Arial"/>
                <w:sz w:val="20"/>
                <w:szCs w:val="20"/>
              </w:rPr>
            </w:pPr>
          </w:p>
          <w:p w14:paraId="7A0EC5B0" w14:textId="77777777" w:rsidR="00901203" w:rsidRPr="00C43528" w:rsidRDefault="005E6ED3" w:rsidP="00901203">
            <w:pPr>
              <w:spacing w:after="0" w:line="240" w:lineRule="auto"/>
              <w:rPr>
                <w:rFonts w:cs="Arial"/>
                <w:sz w:val="20"/>
                <w:szCs w:val="20"/>
              </w:rPr>
            </w:pPr>
            <w:r w:rsidRPr="00F03EB2">
              <w:rPr>
                <w:rFonts w:cs="Arial"/>
                <w:b/>
                <w:sz w:val="20"/>
                <w:szCs w:val="20"/>
              </w:rPr>
              <w:t>LETTERS OF COMMITMENT, CONDITIONAL COMMITMENT, AND EVIDENCE OF FUNDING APPLICATION</w:t>
            </w:r>
            <w:r>
              <w:rPr>
                <w:rFonts w:cs="Arial"/>
                <w:sz w:val="20"/>
                <w:szCs w:val="20"/>
              </w:rPr>
              <w:t xml:space="preserve"> </w:t>
            </w:r>
            <w:r w:rsidR="00EA52D3">
              <w:rPr>
                <w:rFonts w:cs="Arial"/>
                <w:sz w:val="20"/>
                <w:szCs w:val="20"/>
              </w:rPr>
              <w:t xml:space="preserve">from all </w:t>
            </w:r>
            <w:r w:rsidR="00395376">
              <w:rPr>
                <w:rFonts w:cs="Arial"/>
                <w:sz w:val="20"/>
                <w:szCs w:val="20"/>
              </w:rPr>
              <w:t>other (i.e., non-CDBG) sources of funds and/or resources.</w:t>
            </w:r>
          </w:p>
        </w:tc>
        <w:tc>
          <w:tcPr>
            <w:tcW w:w="1642" w:type="dxa"/>
          </w:tcPr>
          <w:p w14:paraId="23C2F749" w14:textId="77777777" w:rsidR="00901203" w:rsidRPr="00901203" w:rsidRDefault="00901203" w:rsidP="00901203">
            <w:pPr>
              <w:spacing w:before="200" w:after="0" w:line="240" w:lineRule="auto"/>
              <w:rPr>
                <w:rFonts w:cs="Arial"/>
                <w:b/>
                <w:sz w:val="20"/>
                <w:szCs w:val="20"/>
              </w:rPr>
            </w:pPr>
          </w:p>
        </w:tc>
      </w:tr>
      <w:tr w:rsidR="00901203" w:rsidRPr="00901203" w14:paraId="1FB67E4E" w14:textId="77777777" w:rsidTr="00EA45FC">
        <w:tc>
          <w:tcPr>
            <w:tcW w:w="8978" w:type="dxa"/>
          </w:tcPr>
          <w:p w14:paraId="4658410B" w14:textId="77777777" w:rsidR="00901203" w:rsidRPr="00F03EB2" w:rsidRDefault="00395376" w:rsidP="00901203">
            <w:pPr>
              <w:spacing w:after="0" w:line="240" w:lineRule="auto"/>
              <w:rPr>
                <w:rFonts w:cs="Arial"/>
                <w:b/>
                <w:sz w:val="20"/>
                <w:szCs w:val="20"/>
              </w:rPr>
            </w:pPr>
            <w:r w:rsidRPr="00F03EB2">
              <w:rPr>
                <w:rFonts w:cs="Arial"/>
                <w:b/>
                <w:sz w:val="20"/>
                <w:szCs w:val="20"/>
              </w:rPr>
              <w:t>CAPACITY</w:t>
            </w:r>
            <w:r w:rsidR="00E155F6" w:rsidRPr="00F03EB2">
              <w:rPr>
                <w:rFonts w:cs="Arial"/>
                <w:b/>
                <w:sz w:val="20"/>
                <w:szCs w:val="20"/>
              </w:rPr>
              <w:t>, EXPERIENCE,</w:t>
            </w:r>
            <w:r w:rsidRPr="00F03EB2">
              <w:rPr>
                <w:rFonts w:cs="Arial"/>
                <w:b/>
                <w:sz w:val="20"/>
                <w:szCs w:val="20"/>
              </w:rPr>
              <w:t xml:space="preserve"> AND ORGANIZATIONAL STRUCTURE</w:t>
            </w:r>
          </w:p>
          <w:p w14:paraId="42C42BD2" w14:textId="77777777" w:rsidR="00382983" w:rsidRPr="00591426" w:rsidRDefault="00E155F6" w:rsidP="00D74674">
            <w:pPr>
              <w:numPr>
                <w:ilvl w:val="0"/>
                <w:numId w:val="38"/>
              </w:numPr>
              <w:spacing w:after="0" w:line="240" w:lineRule="auto"/>
              <w:rPr>
                <w:rFonts w:cs="Arial"/>
                <w:sz w:val="20"/>
                <w:szCs w:val="20"/>
              </w:rPr>
            </w:pPr>
            <w:r>
              <w:rPr>
                <w:rFonts w:cs="Arial"/>
                <w:sz w:val="20"/>
                <w:szCs w:val="20"/>
              </w:rPr>
              <w:t xml:space="preserve">List </w:t>
            </w:r>
            <w:r w:rsidR="00541ED1">
              <w:rPr>
                <w:rFonts w:cs="Arial"/>
                <w:sz w:val="20"/>
                <w:szCs w:val="20"/>
              </w:rPr>
              <w:t>of Names</w:t>
            </w:r>
            <w:r>
              <w:rPr>
                <w:rFonts w:cs="Arial"/>
                <w:sz w:val="20"/>
                <w:szCs w:val="20"/>
              </w:rPr>
              <w:t xml:space="preserve"> and Duties for the Local Government Staff for the Proposed Project and Other Essential Players</w:t>
            </w:r>
          </w:p>
          <w:p w14:paraId="7AD1F58C" w14:textId="77777777" w:rsidR="00382983" w:rsidRPr="00591426" w:rsidRDefault="00E155F6" w:rsidP="00D74674">
            <w:pPr>
              <w:numPr>
                <w:ilvl w:val="0"/>
                <w:numId w:val="38"/>
              </w:numPr>
              <w:spacing w:after="0" w:line="240" w:lineRule="auto"/>
              <w:rPr>
                <w:rFonts w:cs="Arial"/>
                <w:sz w:val="20"/>
                <w:szCs w:val="20"/>
              </w:rPr>
            </w:pPr>
            <w:r>
              <w:rPr>
                <w:rFonts w:cs="Arial"/>
                <w:sz w:val="20"/>
                <w:szCs w:val="20"/>
              </w:rPr>
              <w:t>Resume for each identified person associated with the proposed project</w:t>
            </w:r>
          </w:p>
          <w:p w14:paraId="63C5E907" w14:textId="77777777" w:rsidR="00382983" w:rsidRPr="00591426" w:rsidRDefault="00382983" w:rsidP="00D74674">
            <w:pPr>
              <w:numPr>
                <w:ilvl w:val="0"/>
                <w:numId w:val="38"/>
              </w:numPr>
              <w:spacing w:after="0" w:line="240" w:lineRule="auto"/>
              <w:rPr>
                <w:rFonts w:cs="Arial"/>
                <w:sz w:val="20"/>
                <w:szCs w:val="20"/>
              </w:rPr>
            </w:pPr>
            <w:r>
              <w:rPr>
                <w:rFonts w:cs="Arial"/>
                <w:sz w:val="20"/>
                <w:szCs w:val="20"/>
              </w:rPr>
              <w:t>Organizational Chart Identifying the Reporting Relationship and/or Interaction Among Key Players for the Proposed Project</w:t>
            </w:r>
          </w:p>
          <w:p w14:paraId="3A89A469" w14:textId="77777777" w:rsidR="00382983" w:rsidRPr="00C43528" w:rsidRDefault="00382983" w:rsidP="00D74674">
            <w:pPr>
              <w:numPr>
                <w:ilvl w:val="0"/>
                <w:numId w:val="38"/>
              </w:numPr>
              <w:spacing w:after="0" w:line="240" w:lineRule="auto"/>
              <w:rPr>
                <w:rFonts w:cs="Arial"/>
                <w:sz w:val="20"/>
                <w:szCs w:val="20"/>
              </w:rPr>
            </w:pPr>
            <w:r>
              <w:rPr>
                <w:rFonts w:cs="Arial"/>
                <w:sz w:val="20"/>
                <w:szCs w:val="20"/>
              </w:rPr>
              <w:t xml:space="preserve">Chart of Previous CDBG </w:t>
            </w:r>
            <w:r w:rsidR="00191BF9">
              <w:rPr>
                <w:rFonts w:cs="Arial"/>
                <w:sz w:val="20"/>
                <w:szCs w:val="20"/>
              </w:rPr>
              <w:t xml:space="preserve">or other federal or state </w:t>
            </w:r>
            <w:r>
              <w:rPr>
                <w:rFonts w:cs="Arial"/>
                <w:sz w:val="20"/>
                <w:szCs w:val="20"/>
              </w:rPr>
              <w:t xml:space="preserve">experience relevant to the </w:t>
            </w:r>
            <w:r w:rsidR="00191BF9">
              <w:rPr>
                <w:rFonts w:cs="Arial"/>
                <w:sz w:val="20"/>
                <w:szCs w:val="20"/>
              </w:rPr>
              <w:t>p</w:t>
            </w:r>
            <w:r>
              <w:rPr>
                <w:rFonts w:cs="Arial"/>
                <w:sz w:val="20"/>
                <w:szCs w:val="20"/>
              </w:rPr>
              <w:t xml:space="preserve">roposed </w:t>
            </w:r>
            <w:r w:rsidR="00191BF9">
              <w:rPr>
                <w:rFonts w:cs="Arial"/>
                <w:sz w:val="20"/>
                <w:szCs w:val="20"/>
              </w:rPr>
              <w:t>p</w:t>
            </w:r>
            <w:r>
              <w:rPr>
                <w:rFonts w:cs="Arial"/>
                <w:sz w:val="20"/>
                <w:szCs w:val="20"/>
              </w:rPr>
              <w:t>roject.  List project name, CDBG funding amount, program category, and brief description.</w:t>
            </w:r>
          </w:p>
        </w:tc>
        <w:tc>
          <w:tcPr>
            <w:tcW w:w="1642" w:type="dxa"/>
          </w:tcPr>
          <w:p w14:paraId="4D751514" w14:textId="77777777" w:rsidR="00901203" w:rsidRPr="00901203" w:rsidRDefault="00901203" w:rsidP="00901203">
            <w:pPr>
              <w:spacing w:after="0" w:line="240" w:lineRule="auto"/>
              <w:rPr>
                <w:rFonts w:cs="Arial"/>
                <w:b/>
                <w:sz w:val="20"/>
                <w:szCs w:val="20"/>
              </w:rPr>
            </w:pPr>
          </w:p>
        </w:tc>
      </w:tr>
      <w:tr w:rsidR="00901203" w:rsidRPr="00901203" w14:paraId="2515417C" w14:textId="77777777" w:rsidTr="00EA45FC">
        <w:tc>
          <w:tcPr>
            <w:tcW w:w="8978" w:type="dxa"/>
          </w:tcPr>
          <w:p w14:paraId="3718283D" w14:textId="3DE190E4" w:rsidR="00901203" w:rsidRPr="00C43528" w:rsidRDefault="00481296" w:rsidP="00A6505D">
            <w:pPr>
              <w:spacing w:after="0" w:line="240" w:lineRule="auto"/>
              <w:rPr>
                <w:rFonts w:cs="Arial"/>
                <w:sz w:val="20"/>
                <w:szCs w:val="20"/>
              </w:rPr>
            </w:pPr>
            <w:r w:rsidRPr="00F03EB2">
              <w:rPr>
                <w:rFonts w:cs="Arial"/>
                <w:b/>
                <w:sz w:val="20"/>
                <w:szCs w:val="20"/>
              </w:rPr>
              <w:t>INCOME AND NEED SURVEY FOR ALL DIRECT BENEFIT PROJECTS</w:t>
            </w:r>
            <w:r>
              <w:rPr>
                <w:rFonts w:cs="Arial"/>
                <w:sz w:val="20"/>
                <w:szCs w:val="20"/>
              </w:rPr>
              <w:t xml:space="preserve">.  Form and guidance at </w:t>
            </w:r>
            <w:hyperlink r:id="rId20" w:history="1">
              <w:r w:rsidRPr="00400B55">
                <w:rPr>
                  <w:rStyle w:val="Hyperlink"/>
                  <w:rFonts w:cs="Arial"/>
                  <w:sz w:val="20"/>
                  <w:szCs w:val="20"/>
                </w:rPr>
                <w:t>www.nccommerce.com</w:t>
              </w:r>
            </w:hyperlink>
            <w:r w:rsidRPr="00F504D1">
              <w:rPr>
                <w:rFonts w:cs="Arial"/>
                <w:color w:val="002060"/>
                <w:sz w:val="20"/>
                <w:szCs w:val="20"/>
              </w:rPr>
              <w:t xml:space="preserve">. </w:t>
            </w:r>
            <w:r w:rsidR="003C173D" w:rsidRPr="00F504D1">
              <w:rPr>
                <w:rFonts w:cs="Arial"/>
                <w:color w:val="002060"/>
                <w:sz w:val="20"/>
                <w:szCs w:val="20"/>
              </w:rPr>
              <w:t xml:space="preserve"> </w:t>
            </w:r>
            <w:r w:rsidR="003C173D" w:rsidRPr="001C4DC3">
              <w:rPr>
                <w:rFonts w:cs="Arial"/>
                <w:b/>
                <w:sz w:val="20"/>
                <w:szCs w:val="20"/>
              </w:rPr>
              <w:t>Please note that if the houses selected for rehabilitation are unknown at the time application is submitted, if awarded, the Income and Need Survey for all direct benefit projects must be completed and submitted to REDD before grant funds can be released</w:t>
            </w:r>
            <w:r w:rsidR="003C173D" w:rsidRPr="001C4DC3">
              <w:rPr>
                <w:rFonts w:cs="Arial"/>
                <w:sz w:val="20"/>
                <w:szCs w:val="20"/>
              </w:rPr>
              <w:t>.</w:t>
            </w:r>
          </w:p>
        </w:tc>
        <w:tc>
          <w:tcPr>
            <w:tcW w:w="1642" w:type="dxa"/>
          </w:tcPr>
          <w:p w14:paraId="34CC84F4" w14:textId="77777777" w:rsidR="00901203" w:rsidRPr="00901203" w:rsidRDefault="00901203" w:rsidP="00901203">
            <w:pPr>
              <w:spacing w:before="200" w:after="0" w:line="240" w:lineRule="auto"/>
              <w:rPr>
                <w:rFonts w:cs="Arial"/>
                <w:b/>
                <w:sz w:val="20"/>
                <w:szCs w:val="20"/>
              </w:rPr>
            </w:pPr>
          </w:p>
        </w:tc>
      </w:tr>
      <w:tr w:rsidR="00901203" w:rsidRPr="00901203" w14:paraId="3135B67C" w14:textId="77777777" w:rsidTr="00EA45FC">
        <w:tc>
          <w:tcPr>
            <w:tcW w:w="8978" w:type="dxa"/>
          </w:tcPr>
          <w:p w14:paraId="0F845A51" w14:textId="41FE9A98" w:rsidR="00901203" w:rsidRPr="00C43528" w:rsidRDefault="000A0C07" w:rsidP="00901203">
            <w:pPr>
              <w:spacing w:before="200" w:after="0" w:line="240" w:lineRule="auto"/>
              <w:rPr>
                <w:rFonts w:cs="Arial"/>
                <w:sz w:val="20"/>
                <w:szCs w:val="20"/>
              </w:rPr>
            </w:pPr>
            <w:r w:rsidRPr="00F03EB2">
              <w:rPr>
                <w:rFonts w:cs="Arial"/>
                <w:b/>
                <w:sz w:val="20"/>
                <w:szCs w:val="20"/>
              </w:rPr>
              <w:t>EVIDENCE OF THE FIRST OF TWO REQUIRED PUBLIC HEARINGS.</w:t>
            </w:r>
            <w:r>
              <w:rPr>
                <w:rFonts w:cs="Arial"/>
                <w:sz w:val="20"/>
                <w:szCs w:val="20"/>
              </w:rPr>
              <w:t xml:space="preserve">   </w:t>
            </w:r>
            <w:r w:rsidR="0024491E">
              <w:rPr>
                <w:rFonts w:cs="Arial"/>
                <w:sz w:val="20"/>
                <w:szCs w:val="20"/>
              </w:rPr>
              <w:t xml:space="preserve">Provide </w:t>
            </w:r>
            <w:r w:rsidR="00BA0D91">
              <w:rPr>
                <w:rFonts w:cs="Arial"/>
                <w:sz w:val="20"/>
                <w:szCs w:val="20"/>
              </w:rPr>
              <w:t>copies of the posted Public Hearing Notices, Certified Meeting Minutes for both Public Hearings, the P</w:t>
            </w:r>
            <w:r w:rsidR="0024491E">
              <w:rPr>
                <w:rFonts w:cs="Arial"/>
                <w:sz w:val="20"/>
                <w:szCs w:val="20"/>
              </w:rPr>
              <w:t xml:space="preserve">ublisher’s </w:t>
            </w:r>
            <w:r w:rsidR="00BA0D91">
              <w:rPr>
                <w:rFonts w:cs="Arial"/>
                <w:sz w:val="20"/>
                <w:szCs w:val="20"/>
              </w:rPr>
              <w:t>A</w:t>
            </w:r>
            <w:r w:rsidR="0024491E">
              <w:rPr>
                <w:rFonts w:cs="Arial"/>
                <w:sz w:val="20"/>
                <w:szCs w:val="20"/>
              </w:rPr>
              <w:t>ffidavit</w:t>
            </w:r>
            <w:r w:rsidR="00BA0D91">
              <w:rPr>
                <w:rFonts w:cs="Arial"/>
                <w:sz w:val="20"/>
                <w:szCs w:val="20"/>
              </w:rPr>
              <w:t>s</w:t>
            </w:r>
            <w:r w:rsidR="0024491E">
              <w:rPr>
                <w:rFonts w:cs="Arial"/>
                <w:sz w:val="20"/>
                <w:szCs w:val="20"/>
              </w:rPr>
              <w:t xml:space="preserve"> with the application for the first </w:t>
            </w:r>
            <w:r w:rsidR="008324C5">
              <w:rPr>
                <w:rFonts w:cs="Arial"/>
                <w:sz w:val="20"/>
                <w:szCs w:val="20"/>
              </w:rPr>
              <w:t xml:space="preserve">and second </w:t>
            </w:r>
            <w:r w:rsidR="0024491E">
              <w:rPr>
                <w:rFonts w:cs="Arial"/>
                <w:sz w:val="20"/>
                <w:szCs w:val="20"/>
              </w:rPr>
              <w:t>public hearing</w:t>
            </w:r>
            <w:r w:rsidR="008324C5">
              <w:rPr>
                <w:rFonts w:cs="Arial"/>
                <w:sz w:val="20"/>
                <w:szCs w:val="20"/>
              </w:rPr>
              <w:t>s</w:t>
            </w:r>
            <w:r w:rsidR="0024491E" w:rsidRPr="008324C5">
              <w:rPr>
                <w:rFonts w:cs="Arial"/>
                <w:sz w:val="20"/>
                <w:szCs w:val="20"/>
              </w:rPr>
              <w:t xml:space="preserve">.  </w:t>
            </w:r>
            <w:r w:rsidR="008324C5">
              <w:rPr>
                <w:rFonts w:cs="Arial"/>
                <w:sz w:val="20"/>
                <w:szCs w:val="20"/>
              </w:rPr>
              <w:t xml:space="preserve">(If for any reason the </w:t>
            </w:r>
            <w:r w:rsidR="0024491E" w:rsidRPr="008324C5">
              <w:rPr>
                <w:rFonts w:cs="Arial"/>
                <w:sz w:val="20"/>
                <w:szCs w:val="20"/>
              </w:rPr>
              <w:t>second</w:t>
            </w:r>
            <w:r w:rsidR="00BA0D91">
              <w:rPr>
                <w:rFonts w:cs="Arial"/>
                <w:sz w:val="20"/>
                <w:szCs w:val="20"/>
              </w:rPr>
              <w:t xml:space="preserve"> publisher’s affidavit is not available when the application is submitted, please explain in the application and REDD</w:t>
            </w:r>
            <w:r w:rsidR="0024491E" w:rsidRPr="008324C5">
              <w:rPr>
                <w:rFonts w:cs="Arial"/>
                <w:sz w:val="20"/>
                <w:szCs w:val="20"/>
              </w:rPr>
              <w:t xml:space="preserve"> will </w:t>
            </w:r>
            <w:r w:rsidR="00BA0D91">
              <w:rPr>
                <w:rFonts w:cs="Arial"/>
                <w:sz w:val="20"/>
                <w:szCs w:val="20"/>
              </w:rPr>
              <w:t xml:space="preserve">require it </w:t>
            </w:r>
            <w:r w:rsidR="0024491E" w:rsidRPr="008324C5">
              <w:rPr>
                <w:rFonts w:cs="Arial"/>
                <w:sz w:val="20"/>
                <w:szCs w:val="20"/>
              </w:rPr>
              <w:t>as</w:t>
            </w:r>
            <w:r w:rsidR="00BA0D91">
              <w:rPr>
                <w:rFonts w:cs="Arial"/>
                <w:sz w:val="20"/>
                <w:szCs w:val="20"/>
              </w:rPr>
              <w:t xml:space="preserve"> part of the</w:t>
            </w:r>
            <w:r w:rsidR="0024491E" w:rsidRPr="008324C5">
              <w:rPr>
                <w:rFonts w:cs="Arial"/>
                <w:sz w:val="20"/>
                <w:szCs w:val="20"/>
              </w:rPr>
              <w:t xml:space="preserve"> funding condition</w:t>
            </w:r>
            <w:r w:rsidR="00BA0D91">
              <w:rPr>
                <w:rFonts w:cs="Arial"/>
                <w:sz w:val="20"/>
                <w:szCs w:val="20"/>
              </w:rPr>
              <w:t>s</w:t>
            </w:r>
            <w:r w:rsidR="0024491E" w:rsidRPr="008324C5">
              <w:rPr>
                <w:rFonts w:cs="Arial"/>
                <w:sz w:val="20"/>
                <w:szCs w:val="20"/>
              </w:rPr>
              <w:t xml:space="preserve"> </w:t>
            </w:r>
            <w:r w:rsidR="002725C5">
              <w:rPr>
                <w:rFonts w:cs="Arial"/>
                <w:sz w:val="20"/>
                <w:szCs w:val="20"/>
              </w:rPr>
              <w:t xml:space="preserve">if </w:t>
            </w:r>
            <w:r w:rsidR="0024491E" w:rsidRPr="008324C5">
              <w:rPr>
                <w:rFonts w:cs="Arial"/>
                <w:sz w:val="20"/>
                <w:szCs w:val="20"/>
              </w:rPr>
              <w:t>the project is selected for funding.</w:t>
            </w:r>
            <w:r w:rsidR="00BA0D91">
              <w:rPr>
                <w:rFonts w:cs="Arial"/>
                <w:sz w:val="20"/>
                <w:szCs w:val="20"/>
              </w:rPr>
              <w:t>)</w:t>
            </w:r>
            <w:r w:rsidR="00714816">
              <w:rPr>
                <w:rFonts w:cs="Arial"/>
                <w:sz w:val="20"/>
                <w:szCs w:val="20"/>
              </w:rPr>
              <w:t xml:space="preserve"> </w:t>
            </w:r>
            <w:r w:rsidR="00714816" w:rsidRPr="00714816">
              <w:rPr>
                <w:rFonts w:cs="Arial"/>
                <w:b/>
                <w:bCs/>
                <w:i/>
                <w:iCs/>
                <w:color w:val="B23214" w:themeColor="accent5" w:themeShade="BF"/>
                <w:sz w:val="20"/>
                <w:szCs w:val="20"/>
              </w:rPr>
              <w:t>Import to Note:  If virtual public hearings were held, provide a copy of the current Citizen Participation Plan.</w:t>
            </w:r>
            <w:r w:rsidR="00714816" w:rsidRPr="00714816">
              <w:rPr>
                <w:rFonts w:cs="Arial"/>
                <w:color w:val="B23214" w:themeColor="accent5" w:themeShade="BF"/>
                <w:sz w:val="20"/>
                <w:szCs w:val="20"/>
              </w:rPr>
              <w:t xml:space="preserve"> </w:t>
            </w:r>
          </w:p>
        </w:tc>
        <w:tc>
          <w:tcPr>
            <w:tcW w:w="1642" w:type="dxa"/>
          </w:tcPr>
          <w:p w14:paraId="63899C15" w14:textId="77777777" w:rsidR="00901203" w:rsidRPr="00901203" w:rsidRDefault="00901203" w:rsidP="00901203">
            <w:pPr>
              <w:spacing w:before="200" w:after="0" w:line="240" w:lineRule="auto"/>
              <w:rPr>
                <w:rFonts w:cs="Arial"/>
                <w:b/>
                <w:sz w:val="20"/>
                <w:szCs w:val="20"/>
              </w:rPr>
            </w:pPr>
          </w:p>
        </w:tc>
      </w:tr>
      <w:tr w:rsidR="00901203" w:rsidRPr="00901203" w14:paraId="12E962C1" w14:textId="77777777" w:rsidTr="00EA45FC">
        <w:tc>
          <w:tcPr>
            <w:tcW w:w="8978" w:type="dxa"/>
          </w:tcPr>
          <w:p w14:paraId="74A67940" w14:textId="77777777" w:rsidR="00901203" w:rsidRPr="00C43528" w:rsidRDefault="00373063" w:rsidP="00901203">
            <w:pPr>
              <w:spacing w:before="200" w:after="0" w:line="240" w:lineRule="auto"/>
              <w:rPr>
                <w:rFonts w:cs="Arial"/>
                <w:sz w:val="20"/>
                <w:szCs w:val="20"/>
              </w:rPr>
            </w:pPr>
            <w:r w:rsidRPr="00F03EB2">
              <w:rPr>
                <w:rFonts w:cs="Arial"/>
                <w:b/>
                <w:sz w:val="20"/>
                <w:szCs w:val="20"/>
              </w:rPr>
              <w:t xml:space="preserve">APPRAISALS </w:t>
            </w:r>
            <w:r>
              <w:rPr>
                <w:rFonts w:cs="Arial"/>
                <w:sz w:val="20"/>
                <w:szCs w:val="20"/>
              </w:rPr>
              <w:t>are required for all CDBG land acquisition activity only.</w:t>
            </w:r>
          </w:p>
        </w:tc>
        <w:tc>
          <w:tcPr>
            <w:tcW w:w="1642" w:type="dxa"/>
          </w:tcPr>
          <w:p w14:paraId="31869405" w14:textId="77777777" w:rsidR="00901203" w:rsidRPr="00901203" w:rsidRDefault="00901203" w:rsidP="00901203">
            <w:pPr>
              <w:spacing w:before="200" w:after="0" w:line="240" w:lineRule="auto"/>
              <w:rPr>
                <w:rFonts w:cs="Arial"/>
                <w:b/>
                <w:sz w:val="20"/>
                <w:szCs w:val="20"/>
              </w:rPr>
            </w:pPr>
          </w:p>
        </w:tc>
      </w:tr>
      <w:tr w:rsidR="00CB3420" w:rsidRPr="00901203" w14:paraId="77A49DAB" w14:textId="77777777" w:rsidTr="00EA45FC">
        <w:tc>
          <w:tcPr>
            <w:tcW w:w="8978" w:type="dxa"/>
          </w:tcPr>
          <w:p w14:paraId="1E7E3EE9" w14:textId="77777777" w:rsidR="00CB3420" w:rsidRPr="00F03EB2" w:rsidRDefault="00CB3420" w:rsidP="00901203">
            <w:pPr>
              <w:spacing w:before="200" w:after="0" w:line="240" w:lineRule="auto"/>
              <w:rPr>
                <w:rFonts w:cs="Arial"/>
                <w:b/>
                <w:sz w:val="20"/>
                <w:szCs w:val="20"/>
              </w:rPr>
            </w:pPr>
            <w:r w:rsidRPr="00F03EB2">
              <w:rPr>
                <w:rFonts w:cs="Arial"/>
                <w:b/>
                <w:sz w:val="20"/>
                <w:szCs w:val="20"/>
              </w:rPr>
              <w:t>PHOTOGRAPHS TO DOCUMENT EXISTING CONDITIONS</w:t>
            </w:r>
          </w:p>
        </w:tc>
        <w:tc>
          <w:tcPr>
            <w:tcW w:w="1642" w:type="dxa"/>
          </w:tcPr>
          <w:p w14:paraId="6C403E58" w14:textId="77777777" w:rsidR="00CB3420" w:rsidRPr="00901203" w:rsidRDefault="00CB3420" w:rsidP="00901203">
            <w:pPr>
              <w:spacing w:before="200" w:after="0" w:line="240" w:lineRule="auto"/>
              <w:rPr>
                <w:rFonts w:cs="Arial"/>
                <w:b/>
                <w:sz w:val="20"/>
                <w:szCs w:val="20"/>
              </w:rPr>
            </w:pPr>
          </w:p>
        </w:tc>
      </w:tr>
      <w:tr w:rsidR="008742F0" w:rsidRPr="00901203" w14:paraId="5A839807" w14:textId="77777777" w:rsidTr="00EA45FC">
        <w:tc>
          <w:tcPr>
            <w:tcW w:w="8978" w:type="dxa"/>
          </w:tcPr>
          <w:p w14:paraId="014191F3" w14:textId="77777777" w:rsidR="008742F0" w:rsidRPr="00F03EB2" w:rsidRDefault="008742F0" w:rsidP="00901203">
            <w:pPr>
              <w:spacing w:before="200" w:after="0" w:line="240" w:lineRule="auto"/>
              <w:rPr>
                <w:rFonts w:cs="Arial"/>
                <w:b/>
                <w:sz w:val="20"/>
                <w:szCs w:val="20"/>
              </w:rPr>
            </w:pPr>
            <w:r w:rsidRPr="00F03EB2">
              <w:rPr>
                <w:rFonts w:cs="Arial"/>
                <w:b/>
                <w:sz w:val="20"/>
                <w:szCs w:val="20"/>
              </w:rPr>
              <w:t>DRAWDOWN OF CDBG FUNDS PLAN</w:t>
            </w:r>
          </w:p>
        </w:tc>
        <w:tc>
          <w:tcPr>
            <w:tcW w:w="1642" w:type="dxa"/>
          </w:tcPr>
          <w:p w14:paraId="4B88CF40" w14:textId="77777777" w:rsidR="008742F0" w:rsidRPr="00901203" w:rsidRDefault="008742F0" w:rsidP="00901203">
            <w:pPr>
              <w:spacing w:before="200" w:after="0" w:line="240" w:lineRule="auto"/>
              <w:rPr>
                <w:rFonts w:cs="Arial"/>
                <w:b/>
                <w:sz w:val="20"/>
                <w:szCs w:val="20"/>
              </w:rPr>
            </w:pPr>
          </w:p>
        </w:tc>
      </w:tr>
      <w:tr w:rsidR="00591426" w:rsidRPr="00901203" w14:paraId="1AFD40AE" w14:textId="77777777" w:rsidTr="00EA45FC">
        <w:tc>
          <w:tcPr>
            <w:tcW w:w="8978" w:type="dxa"/>
          </w:tcPr>
          <w:p w14:paraId="056C1851" w14:textId="1629E476" w:rsidR="00591426" w:rsidRPr="00F03EB2" w:rsidRDefault="00F03EB2" w:rsidP="00901203">
            <w:pPr>
              <w:spacing w:before="200" w:after="0" w:line="240" w:lineRule="auto"/>
              <w:rPr>
                <w:rFonts w:cs="Arial"/>
                <w:b/>
                <w:sz w:val="20"/>
                <w:szCs w:val="20"/>
              </w:rPr>
            </w:pPr>
            <w:r w:rsidRPr="00F03EB2">
              <w:rPr>
                <w:rFonts w:cs="Arial"/>
                <w:b/>
                <w:sz w:val="20"/>
                <w:szCs w:val="20"/>
              </w:rPr>
              <w:t>PLAN TO MINIMIZ</w:t>
            </w:r>
            <w:r w:rsidR="00591426" w:rsidRPr="00F03EB2">
              <w:rPr>
                <w:rFonts w:cs="Arial"/>
                <w:b/>
                <w:sz w:val="20"/>
                <w:szCs w:val="20"/>
              </w:rPr>
              <w:t>E RESIDENTIAL DISPLACEMENT AND TO PROVIDE RELOCATION ASSISTANCE TO DISPLACED CITIZENS IN A TIMELY MANNER</w:t>
            </w:r>
            <w:r w:rsidR="00641F03">
              <w:rPr>
                <w:rFonts w:cs="Arial"/>
                <w:b/>
                <w:sz w:val="20"/>
                <w:szCs w:val="20"/>
              </w:rPr>
              <w:t xml:space="preserve"> </w:t>
            </w:r>
          </w:p>
        </w:tc>
        <w:tc>
          <w:tcPr>
            <w:tcW w:w="1642" w:type="dxa"/>
          </w:tcPr>
          <w:p w14:paraId="1EED91C0" w14:textId="77777777" w:rsidR="00591426" w:rsidRPr="00901203" w:rsidRDefault="00591426" w:rsidP="00901203">
            <w:pPr>
              <w:spacing w:before="200" w:after="0" w:line="240" w:lineRule="auto"/>
              <w:rPr>
                <w:rFonts w:cs="Arial"/>
                <w:b/>
                <w:sz w:val="20"/>
                <w:szCs w:val="20"/>
              </w:rPr>
            </w:pPr>
          </w:p>
        </w:tc>
      </w:tr>
      <w:tr w:rsidR="002F31D3" w:rsidRPr="00901203" w14:paraId="6904E24F" w14:textId="77777777" w:rsidTr="006E5BE7">
        <w:trPr>
          <w:trHeight w:val="898"/>
        </w:trPr>
        <w:tc>
          <w:tcPr>
            <w:tcW w:w="10620" w:type="dxa"/>
            <w:gridSpan w:val="2"/>
            <w:shd w:val="clear" w:color="auto" w:fill="92D050"/>
          </w:tcPr>
          <w:p w14:paraId="3817C40B" w14:textId="6FA1A7BD" w:rsidR="002F31D3" w:rsidRPr="006E5BE7" w:rsidRDefault="002F31D3" w:rsidP="00901203">
            <w:pPr>
              <w:spacing w:before="200" w:after="0" w:line="240" w:lineRule="auto"/>
              <w:rPr>
                <w:rFonts w:cs="Arial"/>
                <w:b/>
                <w:sz w:val="20"/>
                <w:szCs w:val="20"/>
              </w:rPr>
            </w:pPr>
            <w:r w:rsidRPr="006E5BE7">
              <w:rPr>
                <w:rFonts w:cs="Arial"/>
                <w:b/>
                <w:sz w:val="20"/>
                <w:szCs w:val="20"/>
              </w:rPr>
              <w:t>ALL HOUSING</w:t>
            </w:r>
            <w:r w:rsidR="00BA0D91" w:rsidRPr="006E5BE7">
              <w:rPr>
                <w:rFonts w:cs="Arial"/>
                <w:b/>
                <w:sz w:val="20"/>
                <w:szCs w:val="20"/>
              </w:rPr>
              <w:t xml:space="preserve"> &amp; PUBLIC FACILITY REHABILITATION</w:t>
            </w:r>
            <w:r w:rsidRPr="006E5BE7">
              <w:rPr>
                <w:rFonts w:cs="Arial"/>
                <w:b/>
                <w:sz w:val="20"/>
                <w:szCs w:val="20"/>
              </w:rPr>
              <w:t xml:space="preserve"> PROJECTS MUST PROVIDE THE FOLLOWING BELOW:</w:t>
            </w:r>
          </w:p>
          <w:p w14:paraId="222E65D2" w14:textId="464E8293" w:rsidR="002F31D3" w:rsidRPr="00F504D1" w:rsidRDefault="002F31D3" w:rsidP="00901203">
            <w:pPr>
              <w:spacing w:before="200" w:after="0" w:line="240" w:lineRule="auto"/>
              <w:rPr>
                <w:rFonts w:cs="Arial"/>
                <w:b/>
                <w:color w:val="002060"/>
                <w:sz w:val="20"/>
                <w:szCs w:val="20"/>
              </w:rPr>
            </w:pPr>
          </w:p>
        </w:tc>
      </w:tr>
      <w:tr w:rsidR="00BA0D91" w:rsidRPr="00901203" w14:paraId="5FD62450" w14:textId="77777777" w:rsidTr="00EA45FC">
        <w:trPr>
          <w:trHeight w:val="898"/>
        </w:trPr>
        <w:tc>
          <w:tcPr>
            <w:tcW w:w="10620" w:type="dxa"/>
            <w:gridSpan w:val="2"/>
            <w:shd w:val="clear" w:color="auto" w:fill="auto"/>
          </w:tcPr>
          <w:p w14:paraId="2B8E4E4F" w14:textId="77777777" w:rsidR="00BA0D91" w:rsidRPr="00BA0D91" w:rsidRDefault="00BA0D91" w:rsidP="00BA0D91">
            <w:pPr>
              <w:pStyle w:val="ListParagraph"/>
              <w:spacing w:after="0" w:line="240" w:lineRule="auto"/>
              <w:rPr>
                <w:rFonts w:cs="Arial"/>
                <w:sz w:val="20"/>
                <w:szCs w:val="20"/>
              </w:rPr>
            </w:pPr>
            <w:r w:rsidRPr="00BA0D91">
              <w:rPr>
                <w:rFonts w:cs="Calibri"/>
                <w:b/>
                <w:sz w:val="20"/>
                <w:szCs w:val="20"/>
              </w:rPr>
              <w:t>□</w:t>
            </w:r>
            <w:r w:rsidRPr="00BA0D91">
              <w:rPr>
                <w:rFonts w:cs="Arial"/>
                <w:b/>
                <w:sz w:val="20"/>
                <w:szCs w:val="20"/>
              </w:rPr>
              <w:t xml:space="preserve"> </w:t>
            </w:r>
            <w:r w:rsidRPr="00BA0D91">
              <w:rPr>
                <w:rFonts w:cs="Arial"/>
                <w:sz w:val="20"/>
                <w:szCs w:val="20"/>
              </w:rPr>
              <w:t>Cost Estimates</w:t>
            </w:r>
          </w:p>
          <w:p w14:paraId="2B89C84E" w14:textId="33601786" w:rsidR="00BA0D91" w:rsidRPr="00BA0D91" w:rsidRDefault="00BA0D91" w:rsidP="00BA0D91">
            <w:pPr>
              <w:pStyle w:val="ListParagraph"/>
              <w:spacing w:before="200" w:after="0" w:line="240" w:lineRule="auto"/>
              <w:rPr>
                <w:rFonts w:cs="Arial"/>
                <w:sz w:val="20"/>
                <w:szCs w:val="20"/>
              </w:rPr>
            </w:pPr>
            <w:r w:rsidRPr="00BA0D91">
              <w:rPr>
                <w:rFonts w:cs="Calibri"/>
                <w:sz w:val="20"/>
                <w:szCs w:val="20"/>
              </w:rPr>
              <w:t>□</w:t>
            </w:r>
            <w:r w:rsidRPr="00BA0D91">
              <w:rPr>
                <w:rFonts w:cs="Arial"/>
                <w:sz w:val="20"/>
                <w:szCs w:val="20"/>
              </w:rPr>
              <w:t xml:space="preserve"> Site Photographs</w:t>
            </w:r>
          </w:p>
        </w:tc>
      </w:tr>
      <w:tr w:rsidR="00BA0D91" w:rsidRPr="00901203" w14:paraId="288DE697" w14:textId="77777777" w:rsidTr="006E5BE7">
        <w:trPr>
          <w:trHeight w:val="898"/>
        </w:trPr>
        <w:tc>
          <w:tcPr>
            <w:tcW w:w="10620" w:type="dxa"/>
            <w:gridSpan w:val="2"/>
            <w:shd w:val="clear" w:color="auto" w:fill="92D050"/>
          </w:tcPr>
          <w:p w14:paraId="6E7870AE" w14:textId="77E3B039" w:rsidR="00BA0D91" w:rsidRPr="006E5BE7" w:rsidRDefault="00BA0D91" w:rsidP="00BA0D91">
            <w:pPr>
              <w:spacing w:after="0" w:line="240" w:lineRule="auto"/>
              <w:rPr>
                <w:rFonts w:cs="Arial"/>
                <w:b/>
                <w:sz w:val="20"/>
                <w:szCs w:val="20"/>
              </w:rPr>
            </w:pPr>
            <w:r w:rsidRPr="006E5BE7">
              <w:rPr>
                <w:rFonts w:cs="Arial"/>
                <w:b/>
                <w:sz w:val="20"/>
                <w:szCs w:val="20"/>
              </w:rPr>
              <w:t xml:space="preserve">ALL PROJECTS WITH NEW CONSTRUCTION </w:t>
            </w:r>
            <w:r w:rsidR="002725C5" w:rsidRPr="006E5BE7">
              <w:rPr>
                <w:rFonts w:cs="Arial"/>
                <w:b/>
                <w:sz w:val="20"/>
                <w:szCs w:val="20"/>
              </w:rPr>
              <w:t xml:space="preserve">REGARDLESS of FUNDING STREAM </w:t>
            </w:r>
            <w:r w:rsidRPr="006E5BE7">
              <w:rPr>
                <w:rFonts w:cs="Arial"/>
                <w:b/>
                <w:sz w:val="20"/>
                <w:szCs w:val="20"/>
              </w:rPr>
              <w:t>AND SUBSTANTIAL REHABILITATION MUST PROVIDE THE FOLLOWING BELOW:</w:t>
            </w:r>
          </w:p>
          <w:p w14:paraId="7EAF5CF4" w14:textId="77777777" w:rsidR="00BA0D91" w:rsidRPr="00F504D1" w:rsidRDefault="00BA0D91" w:rsidP="00901203">
            <w:pPr>
              <w:spacing w:before="200" w:after="0" w:line="240" w:lineRule="auto"/>
              <w:rPr>
                <w:rFonts w:cs="Arial"/>
                <w:b/>
                <w:color w:val="002060"/>
                <w:sz w:val="20"/>
                <w:szCs w:val="20"/>
              </w:rPr>
            </w:pPr>
          </w:p>
        </w:tc>
      </w:tr>
      <w:tr w:rsidR="00901203" w:rsidRPr="00901203" w14:paraId="390BD6E1" w14:textId="77777777" w:rsidTr="00EA45FC">
        <w:tc>
          <w:tcPr>
            <w:tcW w:w="8978" w:type="dxa"/>
          </w:tcPr>
          <w:p w14:paraId="6D72B468" w14:textId="4CF4291A" w:rsidR="00901203" w:rsidRPr="00244279" w:rsidRDefault="00F626B3" w:rsidP="00D74674">
            <w:pPr>
              <w:numPr>
                <w:ilvl w:val="0"/>
                <w:numId w:val="40"/>
              </w:numPr>
              <w:spacing w:after="0" w:line="240" w:lineRule="auto"/>
              <w:rPr>
                <w:rFonts w:cs="Arial"/>
                <w:sz w:val="20"/>
                <w:szCs w:val="20"/>
              </w:rPr>
            </w:pPr>
            <w:r w:rsidRPr="00244279">
              <w:rPr>
                <w:rFonts w:cs="Arial"/>
                <w:sz w:val="20"/>
                <w:szCs w:val="20"/>
              </w:rPr>
              <w:t>10-Year Minimum Operating Pro forma</w:t>
            </w:r>
          </w:p>
          <w:p w14:paraId="647FE9CC" w14:textId="77777777" w:rsidR="00F626B3" w:rsidRPr="00244279" w:rsidRDefault="00F626B3" w:rsidP="00D74674">
            <w:pPr>
              <w:numPr>
                <w:ilvl w:val="0"/>
                <w:numId w:val="40"/>
              </w:numPr>
              <w:spacing w:after="0" w:line="240" w:lineRule="auto"/>
              <w:rPr>
                <w:rFonts w:cs="Arial"/>
                <w:sz w:val="20"/>
                <w:szCs w:val="20"/>
              </w:rPr>
            </w:pPr>
            <w:r w:rsidRPr="00244279">
              <w:rPr>
                <w:rFonts w:cs="Arial"/>
                <w:sz w:val="20"/>
                <w:szCs w:val="20"/>
              </w:rPr>
              <w:t>Cost Estimates</w:t>
            </w:r>
          </w:p>
          <w:p w14:paraId="1A39263B" w14:textId="77777777" w:rsidR="00F626B3" w:rsidRPr="00244279" w:rsidRDefault="00F626B3" w:rsidP="00D74674">
            <w:pPr>
              <w:numPr>
                <w:ilvl w:val="0"/>
                <w:numId w:val="40"/>
              </w:numPr>
              <w:spacing w:after="0" w:line="240" w:lineRule="auto"/>
              <w:rPr>
                <w:rFonts w:cs="Arial"/>
                <w:sz w:val="20"/>
                <w:szCs w:val="20"/>
              </w:rPr>
            </w:pPr>
            <w:r w:rsidRPr="00244279">
              <w:rPr>
                <w:rFonts w:cs="Arial"/>
                <w:sz w:val="20"/>
                <w:szCs w:val="20"/>
              </w:rPr>
              <w:t>Site and Architectural Plans:  Attach one copy each of site and architectural plans for the proposed project.  Identify any unit features designed to serve populations with special housing needs (e.g., persons with disabilities, the elderly, large families, etc.)</w:t>
            </w:r>
          </w:p>
          <w:p w14:paraId="1D7C6739" w14:textId="77777777" w:rsidR="00F626B3" w:rsidRPr="00244279" w:rsidRDefault="00F626B3" w:rsidP="00D74674">
            <w:pPr>
              <w:numPr>
                <w:ilvl w:val="0"/>
                <w:numId w:val="40"/>
              </w:numPr>
              <w:spacing w:after="0" w:line="240" w:lineRule="auto"/>
              <w:rPr>
                <w:rFonts w:cs="Arial"/>
                <w:sz w:val="20"/>
                <w:szCs w:val="20"/>
              </w:rPr>
            </w:pPr>
            <w:r w:rsidRPr="00244279">
              <w:rPr>
                <w:rFonts w:cs="Arial"/>
                <w:sz w:val="20"/>
                <w:szCs w:val="20"/>
              </w:rPr>
              <w:t>Architectural Renderings</w:t>
            </w:r>
          </w:p>
          <w:p w14:paraId="4890BB9D" w14:textId="77777777" w:rsidR="00F626B3" w:rsidRPr="00901203" w:rsidRDefault="00F626B3" w:rsidP="00D74674">
            <w:pPr>
              <w:numPr>
                <w:ilvl w:val="0"/>
                <w:numId w:val="40"/>
              </w:numPr>
              <w:spacing w:after="0" w:line="240" w:lineRule="auto"/>
              <w:rPr>
                <w:rFonts w:cs="Arial"/>
                <w:b/>
                <w:sz w:val="20"/>
                <w:szCs w:val="20"/>
              </w:rPr>
            </w:pPr>
            <w:r w:rsidRPr="00244279">
              <w:rPr>
                <w:rFonts w:cs="Arial"/>
                <w:sz w:val="20"/>
                <w:szCs w:val="20"/>
              </w:rPr>
              <w:t>Site Photographs</w:t>
            </w:r>
          </w:p>
        </w:tc>
        <w:tc>
          <w:tcPr>
            <w:tcW w:w="1642" w:type="dxa"/>
          </w:tcPr>
          <w:p w14:paraId="737A61EE" w14:textId="77777777" w:rsidR="00901203" w:rsidRPr="00901203" w:rsidRDefault="00901203" w:rsidP="00901203">
            <w:pPr>
              <w:spacing w:before="200" w:after="0" w:line="240" w:lineRule="auto"/>
              <w:rPr>
                <w:rFonts w:cs="Arial"/>
                <w:b/>
                <w:sz w:val="20"/>
                <w:szCs w:val="20"/>
              </w:rPr>
            </w:pPr>
          </w:p>
        </w:tc>
      </w:tr>
      <w:tr w:rsidR="00AB1237" w:rsidRPr="00901203" w14:paraId="53C6E83B" w14:textId="77777777" w:rsidTr="006E5BE7">
        <w:tc>
          <w:tcPr>
            <w:tcW w:w="8978" w:type="dxa"/>
            <w:shd w:val="clear" w:color="auto" w:fill="92D050"/>
          </w:tcPr>
          <w:p w14:paraId="6E11B408" w14:textId="5FD87B3F" w:rsidR="00AB1237" w:rsidRPr="00AB1237" w:rsidRDefault="00AB1237" w:rsidP="00011857">
            <w:pPr>
              <w:spacing w:after="0" w:line="240" w:lineRule="auto"/>
              <w:rPr>
                <w:rFonts w:cs="Arial"/>
                <w:b/>
                <w:sz w:val="20"/>
                <w:szCs w:val="20"/>
              </w:rPr>
            </w:pPr>
            <w:r w:rsidRPr="006E5BE7">
              <w:rPr>
                <w:rFonts w:cs="Arial"/>
                <w:b/>
                <w:sz w:val="20"/>
                <w:szCs w:val="20"/>
              </w:rPr>
              <w:t xml:space="preserve">ALL APPLICANTS WITH SLUM </w:t>
            </w:r>
            <w:r w:rsidR="00011857" w:rsidRPr="006E5BE7">
              <w:rPr>
                <w:rFonts w:cs="Arial"/>
                <w:b/>
                <w:sz w:val="20"/>
                <w:szCs w:val="20"/>
              </w:rPr>
              <w:t xml:space="preserve">OR </w:t>
            </w:r>
            <w:r w:rsidRPr="006E5BE7">
              <w:rPr>
                <w:rFonts w:cs="Arial"/>
                <w:b/>
                <w:sz w:val="20"/>
                <w:szCs w:val="20"/>
              </w:rPr>
              <w:t>BLIGHT AS AN ACTIVITY</w:t>
            </w:r>
            <w:r w:rsidR="004F192C" w:rsidRPr="006E5BE7">
              <w:rPr>
                <w:rFonts w:cs="Arial"/>
                <w:b/>
                <w:sz w:val="20"/>
                <w:szCs w:val="20"/>
              </w:rPr>
              <w:t xml:space="preserve"> (Under Certain Circumstances and must be pre-approved by REDD)</w:t>
            </w:r>
          </w:p>
        </w:tc>
        <w:tc>
          <w:tcPr>
            <w:tcW w:w="1642" w:type="dxa"/>
            <w:shd w:val="clear" w:color="auto" w:fill="92D050"/>
          </w:tcPr>
          <w:p w14:paraId="383491B7" w14:textId="77777777" w:rsidR="00AB1237" w:rsidRPr="00AB1237" w:rsidRDefault="00AB1237" w:rsidP="00901203">
            <w:pPr>
              <w:spacing w:before="200" w:after="0" w:line="240" w:lineRule="auto"/>
              <w:rPr>
                <w:rFonts w:cs="Arial"/>
                <w:b/>
                <w:sz w:val="20"/>
                <w:szCs w:val="20"/>
              </w:rPr>
            </w:pPr>
          </w:p>
        </w:tc>
      </w:tr>
      <w:tr w:rsidR="0087661A" w:rsidRPr="00901203" w14:paraId="78EEF2D0" w14:textId="77777777" w:rsidTr="00EA45FC">
        <w:trPr>
          <w:trHeight w:val="2978"/>
        </w:trPr>
        <w:tc>
          <w:tcPr>
            <w:tcW w:w="8978" w:type="dxa"/>
            <w:shd w:val="clear" w:color="auto" w:fill="FFFFFF"/>
          </w:tcPr>
          <w:p w14:paraId="7FEA7007" w14:textId="77777777" w:rsidR="0087661A" w:rsidRDefault="0087661A" w:rsidP="0087661A">
            <w:pPr>
              <w:spacing w:after="0" w:line="240" w:lineRule="auto"/>
              <w:rPr>
                <w:rFonts w:cs="Arial"/>
                <w:sz w:val="20"/>
                <w:szCs w:val="20"/>
              </w:rPr>
            </w:pPr>
          </w:p>
          <w:p w14:paraId="5FD8C1C4" w14:textId="74C33C8F" w:rsidR="0087661A" w:rsidRDefault="00BA0D91" w:rsidP="00EA3308">
            <w:pPr>
              <w:spacing w:after="0" w:line="240" w:lineRule="auto"/>
              <w:ind w:left="720"/>
              <w:rPr>
                <w:rFonts w:cs="Arial"/>
                <w:sz w:val="20"/>
                <w:szCs w:val="20"/>
              </w:rPr>
            </w:pPr>
            <w:r>
              <w:rPr>
                <w:rFonts w:cs="Calibri"/>
                <w:sz w:val="20"/>
                <w:szCs w:val="20"/>
              </w:rPr>
              <w:t>□</w:t>
            </w:r>
            <w:r>
              <w:rPr>
                <w:rFonts w:cs="Arial"/>
                <w:sz w:val="20"/>
                <w:szCs w:val="20"/>
              </w:rPr>
              <w:t xml:space="preserve"> Cost Estimates</w:t>
            </w:r>
          </w:p>
          <w:p w14:paraId="00F7389F" w14:textId="19B9B5A8" w:rsidR="00BA0D91" w:rsidRDefault="00BA0D91" w:rsidP="00EA3308">
            <w:pPr>
              <w:spacing w:after="0" w:line="240" w:lineRule="auto"/>
              <w:ind w:left="720"/>
              <w:rPr>
                <w:rFonts w:cs="Arial"/>
                <w:sz w:val="20"/>
                <w:szCs w:val="20"/>
              </w:rPr>
            </w:pPr>
            <w:r>
              <w:rPr>
                <w:rFonts w:cs="Calibri"/>
                <w:sz w:val="20"/>
                <w:szCs w:val="20"/>
              </w:rPr>
              <w:t>□</w:t>
            </w:r>
            <w:r>
              <w:rPr>
                <w:rFonts w:cs="Arial"/>
                <w:sz w:val="20"/>
                <w:szCs w:val="20"/>
              </w:rPr>
              <w:t xml:space="preserve"> Site Photographs</w:t>
            </w:r>
          </w:p>
          <w:p w14:paraId="145151D3" w14:textId="62A32F59" w:rsidR="0087661A" w:rsidRPr="008500B6" w:rsidRDefault="00BA0D91" w:rsidP="00C27E8D">
            <w:pPr>
              <w:spacing w:after="0" w:line="240" w:lineRule="auto"/>
              <w:ind w:left="720"/>
              <w:rPr>
                <w:rFonts w:cs="Arial"/>
                <w:sz w:val="20"/>
                <w:szCs w:val="20"/>
              </w:rPr>
            </w:pPr>
            <w:r>
              <w:rPr>
                <w:rFonts w:cs="Calibri"/>
                <w:sz w:val="20"/>
                <w:szCs w:val="20"/>
              </w:rPr>
              <w:t>□</w:t>
            </w:r>
            <w:r>
              <w:rPr>
                <w:rFonts w:cs="Arial"/>
                <w:sz w:val="20"/>
                <w:szCs w:val="20"/>
              </w:rPr>
              <w:t xml:space="preserve"> Redevelopment Plan</w:t>
            </w:r>
            <w:r w:rsidR="001207E2">
              <w:rPr>
                <w:rFonts w:cs="Arial"/>
                <w:sz w:val="20"/>
                <w:szCs w:val="20"/>
              </w:rPr>
              <w:t xml:space="preserve"> (Within the </w:t>
            </w:r>
            <w:r w:rsidR="00EA3308">
              <w:rPr>
                <w:rFonts w:cs="Arial"/>
                <w:sz w:val="20"/>
                <w:szCs w:val="20"/>
              </w:rPr>
              <w:t>30-month</w:t>
            </w:r>
            <w:r w:rsidR="001207E2">
              <w:rPr>
                <w:rFonts w:cs="Arial"/>
                <w:sz w:val="20"/>
                <w:szCs w:val="20"/>
              </w:rPr>
              <w:t xml:space="preserve"> Life</w:t>
            </w:r>
            <w:r w:rsidR="00C27E8D">
              <w:rPr>
                <w:rFonts w:cs="Arial"/>
                <w:sz w:val="20"/>
                <w:szCs w:val="20"/>
              </w:rPr>
              <w:t xml:space="preserve"> </w:t>
            </w:r>
            <w:r w:rsidR="001207E2">
              <w:rPr>
                <w:rFonts w:cs="Arial"/>
                <w:sz w:val="20"/>
                <w:szCs w:val="20"/>
              </w:rPr>
              <w:t>Cycle of the Grant)</w:t>
            </w:r>
          </w:p>
        </w:tc>
        <w:tc>
          <w:tcPr>
            <w:tcW w:w="1642" w:type="dxa"/>
            <w:shd w:val="clear" w:color="auto" w:fill="FFFFFF"/>
          </w:tcPr>
          <w:p w14:paraId="0EBCB817" w14:textId="77777777" w:rsidR="0087661A" w:rsidRPr="00901203" w:rsidRDefault="0087661A" w:rsidP="00901203">
            <w:pPr>
              <w:spacing w:before="200" w:after="0" w:line="240" w:lineRule="auto"/>
              <w:rPr>
                <w:rFonts w:cs="Arial"/>
                <w:b/>
                <w:sz w:val="20"/>
                <w:szCs w:val="20"/>
              </w:rPr>
            </w:pPr>
          </w:p>
        </w:tc>
      </w:tr>
    </w:tbl>
    <w:p w14:paraId="5D60D79B" w14:textId="673C49AC" w:rsidR="00EA3308" w:rsidRDefault="00EA3308" w:rsidP="007701C8">
      <w:pPr>
        <w:pStyle w:val="Heading1"/>
        <w:shd w:val="clear" w:color="auto" w:fill="FFFFFF"/>
        <w:spacing w:before="0" w:line="240" w:lineRule="auto"/>
        <w:jc w:val="center"/>
        <w:rPr>
          <w:rFonts w:asciiTheme="minorHAnsi" w:hAnsiTheme="minorHAnsi" w:cstheme="minorHAnsi"/>
        </w:rPr>
      </w:pPr>
      <w:bookmarkStart w:id="455" w:name="_Toc327278856"/>
      <w:bookmarkStart w:id="456" w:name="_Toc330202554"/>
      <w:bookmarkStart w:id="457" w:name="_Toc330801930"/>
      <w:bookmarkStart w:id="458" w:name="_Toc332190803"/>
      <w:bookmarkStart w:id="459" w:name="_Toc332191035"/>
    </w:p>
    <w:p w14:paraId="0EE328B3" w14:textId="625FF9BB" w:rsidR="0036416B" w:rsidRDefault="0036416B">
      <w:pPr>
        <w:spacing w:after="0" w:line="240" w:lineRule="auto"/>
      </w:pPr>
      <w:r>
        <w:br w:type="page"/>
      </w:r>
    </w:p>
    <w:p w14:paraId="23D108E8" w14:textId="6EDFB2CE" w:rsidR="00810003" w:rsidRPr="006E5BE7" w:rsidRDefault="006A7D0D" w:rsidP="007701C8">
      <w:pPr>
        <w:pStyle w:val="Heading1"/>
        <w:shd w:val="clear" w:color="auto" w:fill="FFFFFF"/>
        <w:spacing w:before="0" w:line="240" w:lineRule="auto"/>
        <w:jc w:val="center"/>
        <w:rPr>
          <w:rFonts w:asciiTheme="minorHAnsi" w:hAnsiTheme="minorHAnsi" w:cstheme="minorHAnsi"/>
          <w:color w:val="auto"/>
        </w:rPr>
      </w:pPr>
      <w:bookmarkStart w:id="460" w:name="_Toc39054699"/>
      <w:r w:rsidRPr="006E5BE7">
        <w:rPr>
          <w:rFonts w:asciiTheme="minorHAnsi" w:hAnsiTheme="minorHAnsi" w:cstheme="minorHAnsi"/>
          <w:color w:val="auto"/>
        </w:rPr>
        <w:t xml:space="preserve">APPLICATION SUMMARY - </w:t>
      </w:r>
      <w:r w:rsidR="0087661A" w:rsidRPr="006E5BE7">
        <w:rPr>
          <w:rFonts w:asciiTheme="minorHAnsi" w:hAnsiTheme="minorHAnsi" w:cstheme="minorHAnsi"/>
          <w:i/>
          <w:iCs/>
          <w:color w:val="auto"/>
        </w:rPr>
        <w:t>NC Neighborhood</w:t>
      </w:r>
      <w:r w:rsidRPr="006E5BE7">
        <w:rPr>
          <w:rFonts w:asciiTheme="minorHAnsi" w:hAnsiTheme="minorHAnsi" w:cstheme="minorHAnsi"/>
          <w:i/>
          <w:iCs/>
          <w:color w:val="auto"/>
        </w:rPr>
        <w:t xml:space="preserve"> </w:t>
      </w:r>
      <w:r w:rsidR="006E5BE7" w:rsidRPr="006E5BE7">
        <w:rPr>
          <w:rFonts w:asciiTheme="minorHAnsi" w:hAnsiTheme="minorHAnsi" w:cstheme="minorHAnsi"/>
          <w:i/>
          <w:iCs/>
          <w:color w:val="auto"/>
        </w:rPr>
        <w:t>Revitalization</w:t>
      </w:r>
      <w:r w:rsidR="006E5BE7">
        <w:rPr>
          <w:rFonts w:asciiTheme="minorHAnsi" w:hAnsiTheme="minorHAnsi" w:cstheme="minorHAnsi"/>
          <w:color w:val="auto"/>
        </w:rPr>
        <w:t xml:space="preserve"> </w:t>
      </w:r>
      <w:r w:rsidRPr="006E5BE7">
        <w:rPr>
          <w:rFonts w:asciiTheme="minorHAnsi" w:hAnsiTheme="minorHAnsi" w:cstheme="minorHAnsi"/>
          <w:color w:val="auto"/>
        </w:rPr>
        <w:t>PROGRAM</w:t>
      </w:r>
      <w:bookmarkEnd w:id="455"/>
      <w:bookmarkEnd w:id="456"/>
      <w:bookmarkEnd w:id="457"/>
      <w:bookmarkEnd w:id="458"/>
      <w:bookmarkEnd w:id="459"/>
      <w:bookmarkEnd w:id="460"/>
    </w:p>
    <w:tbl>
      <w:tblPr>
        <w:tblW w:w="10440" w:type="dxa"/>
        <w:tblInd w:w="-61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150"/>
        <w:gridCol w:w="4770"/>
        <w:gridCol w:w="2520"/>
      </w:tblGrid>
      <w:tr w:rsidR="00810003" w:rsidRPr="000A225D" w14:paraId="1F521187" w14:textId="77777777" w:rsidTr="00D41D76">
        <w:trPr>
          <w:trHeight w:hRule="exact" w:val="351"/>
        </w:trPr>
        <w:tc>
          <w:tcPr>
            <w:tcW w:w="3150" w:type="dxa"/>
            <w:tcBorders>
              <w:top w:val="single" w:sz="18" w:space="0" w:color="auto"/>
              <w:left w:val="single" w:sz="18" w:space="0" w:color="auto"/>
              <w:bottom w:val="single" w:sz="12" w:space="0" w:color="auto"/>
              <w:right w:val="single" w:sz="18" w:space="0" w:color="auto"/>
            </w:tcBorders>
            <w:shd w:val="clear" w:color="auto" w:fill="92D050"/>
          </w:tcPr>
          <w:p w14:paraId="254F7FE7" w14:textId="77777777" w:rsidR="00810003" w:rsidRPr="00D41D76"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D41D76">
              <w:rPr>
                <w:rFonts w:ascii="Times New Roman" w:eastAsia="Times New Roman" w:hAnsi="Times New Roman"/>
                <w:sz w:val="20"/>
                <w:szCs w:val="20"/>
              </w:rPr>
              <w:t xml:space="preserve">1.  </w:t>
            </w:r>
            <w:r w:rsidRPr="00D41D76">
              <w:rPr>
                <w:rFonts w:ascii="Times New Roman" w:eastAsia="Times New Roman" w:hAnsi="Times New Roman"/>
                <w:b/>
                <w:sz w:val="20"/>
                <w:szCs w:val="20"/>
              </w:rPr>
              <w:t>Applicant’s name</w:t>
            </w:r>
          </w:p>
        </w:tc>
        <w:tc>
          <w:tcPr>
            <w:tcW w:w="4770" w:type="dxa"/>
            <w:tcBorders>
              <w:top w:val="single" w:sz="18" w:space="0" w:color="auto"/>
              <w:left w:val="single" w:sz="18" w:space="0" w:color="auto"/>
              <w:bottom w:val="nil"/>
              <w:right w:val="nil"/>
            </w:tcBorders>
          </w:tcPr>
          <w:p w14:paraId="75EA8FAA" w14:textId="77777777" w:rsidR="00810003" w:rsidRPr="00810003"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tcBorders>
              <w:top w:val="single" w:sz="18" w:space="0" w:color="auto"/>
              <w:left w:val="single" w:sz="18" w:space="0" w:color="auto"/>
              <w:bottom w:val="single" w:sz="6" w:space="0" w:color="auto"/>
              <w:right w:val="single" w:sz="18" w:space="0" w:color="auto"/>
            </w:tcBorders>
            <w:shd w:val="clear" w:color="auto" w:fill="92D050"/>
          </w:tcPr>
          <w:p w14:paraId="4296694A" w14:textId="77777777" w:rsidR="00810003" w:rsidRPr="00121009" w:rsidRDefault="00810003" w:rsidP="00FF61ED">
            <w:pPr>
              <w:overflowPunct w:val="0"/>
              <w:autoSpaceDE w:val="0"/>
              <w:autoSpaceDN w:val="0"/>
              <w:adjustRightInd w:val="0"/>
              <w:spacing w:after="0" w:line="240" w:lineRule="auto"/>
              <w:textAlignment w:val="baseline"/>
              <w:rPr>
                <w:rFonts w:ascii="Times New Roman" w:eastAsia="Times New Roman" w:hAnsi="Times New Roman"/>
                <w:b/>
                <w:color w:val="002060"/>
                <w:sz w:val="20"/>
                <w:szCs w:val="20"/>
              </w:rPr>
            </w:pPr>
            <w:r w:rsidRPr="00D41D76">
              <w:rPr>
                <w:rFonts w:ascii="Times New Roman" w:eastAsia="Times New Roman" w:hAnsi="Times New Roman"/>
                <w:b/>
                <w:sz w:val="20"/>
                <w:szCs w:val="20"/>
              </w:rPr>
              <w:t>2</w:t>
            </w:r>
            <w:r w:rsidRPr="00D41D76">
              <w:rPr>
                <w:rFonts w:ascii="Times New Roman" w:eastAsia="Times New Roman" w:hAnsi="Times New Roman"/>
                <w:b/>
                <w:sz w:val="20"/>
                <w:szCs w:val="20"/>
                <w:shd w:val="clear" w:color="auto" w:fill="92D050"/>
              </w:rPr>
              <w:t>.  Date</w:t>
            </w:r>
          </w:p>
        </w:tc>
      </w:tr>
      <w:tr w:rsidR="00810003" w:rsidRPr="000A225D" w14:paraId="31865D12" w14:textId="77777777" w:rsidTr="00D41D76">
        <w:trPr>
          <w:trHeight w:hRule="exact" w:val="320"/>
        </w:trPr>
        <w:tc>
          <w:tcPr>
            <w:tcW w:w="3150" w:type="dxa"/>
            <w:tcBorders>
              <w:top w:val="single" w:sz="12" w:space="0" w:color="auto"/>
              <w:left w:val="single" w:sz="18" w:space="0" w:color="auto"/>
              <w:bottom w:val="single" w:sz="12" w:space="0" w:color="auto"/>
              <w:right w:val="single" w:sz="18" w:space="0" w:color="auto"/>
            </w:tcBorders>
            <w:shd w:val="clear" w:color="auto" w:fill="92D050"/>
          </w:tcPr>
          <w:p w14:paraId="2A77331F" w14:textId="77777777" w:rsidR="00810003" w:rsidRPr="00D41D76"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D41D76">
              <w:rPr>
                <w:rFonts w:ascii="Times New Roman" w:eastAsia="Times New Roman" w:hAnsi="Times New Roman"/>
                <w:sz w:val="20"/>
                <w:szCs w:val="20"/>
              </w:rPr>
              <w:t xml:space="preserve">      a.  Mailing Address</w:t>
            </w:r>
          </w:p>
        </w:tc>
        <w:tc>
          <w:tcPr>
            <w:tcW w:w="4770" w:type="dxa"/>
            <w:tcBorders>
              <w:top w:val="single" w:sz="6" w:space="0" w:color="auto"/>
              <w:left w:val="single" w:sz="18" w:space="0" w:color="auto"/>
              <w:bottom w:val="nil"/>
              <w:right w:val="nil"/>
            </w:tcBorders>
          </w:tcPr>
          <w:p w14:paraId="39F10640" w14:textId="77777777" w:rsidR="00810003" w:rsidRPr="00810003"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tcBorders>
              <w:top w:val="nil"/>
              <w:left w:val="single" w:sz="18" w:space="0" w:color="auto"/>
              <w:bottom w:val="nil"/>
              <w:right w:val="single" w:sz="18" w:space="0" w:color="auto"/>
            </w:tcBorders>
          </w:tcPr>
          <w:p w14:paraId="6E89A4DB" w14:textId="77777777" w:rsidR="00810003" w:rsidRPr="00810003"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810003" w:rsidRPr="000A225D" w14:paraId="4F57E4C1" w14:textId="77777777" w:rsidTr="00D41D76">
        <w:trPr>
          <w:trHeight w:hRule="exact" w:val="320"/>
        </w:trPr>
        <w:tc>
          <w:tcPr>
            <w:tcW w:w="3150" w:type="dxa"/>
            <w:tcBorders>
              <w:top w:val="single" w:sz="12" w:space="0" w:color="auto"/>
              <w:left w:val="single" w:sz="18" w:space="0" w:color="auto"/>
              <w:bottom w:val="single" w:sz="12" w:space="0" w:color="auto"/>
              <w:right w:val="single" w:sz="18" w:space="0" w:color="auto"/>
            </w:tcBorders>
            <w:shd w:val="clear" w:color="auto" w:fill="92D050"/>
          </w:tcPr>
          <w:p w14:paraId="0AAD4A98" w14:textId="77777777" w:rsidR="00810003" w:rsidRPr="00D41D76"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D41D76">
              <w:rPr>
                <w:rFonts w:ascii="Times New Roman" w:eastAsia="Times New Roman" w:hAnsi="Times New Roman"/>
                <w:sz w:val="20"/>
                <w:szCs w:val="20"/>
              </w:rPr>
              <w:t xml:space="preserve">      b.  City and Zip Code</w:t>
            </w:r>
          </w:p>
        </w:tc>
        <w:tc>
          <w:tcPr>
            <w:tcW w:w="4770" w:type="dxa"/>
            <w:tcBorders>
              <w:top w:val="single" w:sz="6" w:space="0" w:color="auto"/>
              <w:left w:val="single" w:sz="18" w:space="0" w:color="auto"/>
              <w:bottom w:val="nil"/>
              <w:right w:val="nil"/>
            </w:tcBorders>
          </w:tcPr>
          <w:p w14:paraId="35134E89" w14:textId="77777777" w:rsidR="00810003" w:rsidRPr="00810003"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tcBorders>
              <w:top w:val="nil"/>
              <w:left w:val="single" w:sz="18" w:space="0" w:color="auto"/>
              <w:bottom w:val="nil"/>
              <w:right w:val="single" w:sz="18" w:space="0" w:color="auto"/>
            </w:tcBorders>
          </w:tcPr>
          <w:p w14:paraId="0649914D" w14:textId="4EBF8EAC" w:rsidR="00810003" w:rsidRPr="00810003" w:rsidRDefault="00F504D1" w:rsidP="00F504D1">
            <w:pPr>
              <w:overflowPunct w:val="0"/>
              <w:autoSpaceDE w:val="0"/>
              <w:autoSpaceDN w:val="0"/>
              <w:adjustRightInd w:val="0"/>
              <w:spacing w:after="0" w:line="240" w:lineRule="auto"/>
              <w:textAlignment w:val="baseline"/>
              <w:rPr>
                <w:rFonts w:ascii="Times New Roman" w:eastAsia="Times New Roman" w:hAnsi="Times New Roman"/>
                <w:sz w:val="20"/>
                <w:szCs w:val="20"/>
              </w:rPr>
            </w:pPr>
            <w:r>
              <w:rPr>
                <w:rFonts w:eastAsia="Times New Roman" w:cs="Calibri"/>
                <w:sz w:val="20"/>
                <w:szCs w:val="20"/>
              </w:rPr>
              <w:t>□</w:t>
            </w:r>
            <w:r>
              <w:rPr>
                <w:rFonts w:ascii="Times New Roman" w:eastAsia="Times New Roman" w:hAnsi="Times New Roman"/>
                <w:sz w:val="20"/>
                <w:szCs w:val="20"/>
              </w:rPr>
              <w:t xml:space="preserve"> </w:t>
            </w:r>
            <w:r w:rsidR="00810003" w:rsidRPr="00D41D76">
              <w:rPr>
                <w:rFonts w:ascii="Times New Roman" w:eastAsia="Times New Roman" w:hAnsi="Times New Roman"/>
                <w:b/>
                <w:sz w:val="20"/>
                <w:szCs w:val="20"/>
              </w:rPr>
              <w:t>Original</w:t>
            </w:r>
            <w:r w:rsidRPr="0044039D">
              <w:rPr>
                <w:rFonts w:ascii="Times New Roman" w:eastAsia="Times New Roman" w:hAnsi="Times New Roman"/>
                <w:color w:val="002060"/>
                <w:sz w:val="20"/>
                <w:szCs w:val="20"/>
              </w:rPr>
              <w:t xml:space="preserve"> </w:t>
            </w:r>
          </w:p>
        </w:tc>
      </w:tr>
      <w:tr w:rsidR="00810003" w:rsidRPr="000A225D" w14:paraId="1E91EB7D" w14:textId="77777777" w:rsidTr="00D41D76">
        <w:trPr>
          <w:trHeight w:hRule="exact" w:val="320"/>
        </w:trPr>
        <w:tc>
          <w:tcPr>
            <w:tcW w:w="3150" w:type="dxa"/>
            <w:tcBorders>
              <w:top w:val="single" w:sz="12" w:space="0" w:color="auto"/>
              <w:left w:val="single" w:sz="18" w:space="0" w:color="auto"/>
              <w:bottom w:val="single" w:sz="12" w:space="0" w:color="auto"/>
              <w:right w:val="single" w:sz="18" w:space="0" w:color="auto"/>
            </w:tcBorders>
            <w:shd w:val="clear" w:color="auto" w:fill="92D050"/>
          </w:tcPr>
          <w:p w14:paraId="79EF9946" w14:textId="77777777" w:rsidR="00810003" w:rsidRPr="00D41D76"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D41D76">
              <w:rPr>
                <w:rFonts w:ascii="Times New Roman" w:eastAsia="Times New Roman" w:hAnsi="Times New Roman"/>
                <w:sz w:val="20"/>
                <w:szCs w:val="20"/>
              </w:rPr>
              <w:t xml:space="preserve">      c.  County</w:t>
            </w:r>
          </w:p>
        </w:tc>
        <w:tc>
          <w:tcPr>
            <w:tcW w:w="4770" w:type="dxa"/>
            <w:tcBorders>
              <w:top w:val="single" w:sz="6" w:space="0" w:color="auto"/>
              <w:left w:val="single" w:sz="18" w:space="0" w:color="auto"/>
              <w:bottom w:val="nil"/>
              <w:right w:val="nil"/>
            </w:tcBorders>
          </w:tcPr>
          <w:p w14:paraId="77D81879" w14:textId="77777777" w:rsidR="00810003" w:rsidRPr="00810003"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tcBorders>
              <w:top w:val="nil"/>
              <w:left w:val="single" w:sz="18" w:space="0" w:color="auto"/>
              <w:bottom w:val="nil"/>
              <w:right w:val="single" w:sz="18" w:space="0" w:color="auto"/>
            </w:tcBorders>
          </w:tcPr>
          <w:p w14:paraId="382FD883" w14:textId="7BB410D1" w:rsidR="00810003" w:rsidRPr="00810003"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D41D76">
              <w:rPr>
                <w:rFonts w:ascii="Times New Roman" w:eastAsia="Times New Roman" w:hAnsi="Times New Roman"/>
                <w:b/>
                <w:sz w:val="20"/>
                <w:szCs w:val="20"/>
              </w:rPr>
              <w:t>dated</w:t>
            </w:r>
            <w:r w:rsidRPr="0044039D">
              <w:rPr>
                <w:rFonts w:ascii="Times New Roman" w:eastAsia="Times New Roman" w:hAnsi="Times New Roman"/>
                <w:b/>
                <w:color w:val="002060"/>
                <w:sz w:val="20"/>
                <w:szCs w:val="20"/>
              </w:rPr>
              <w:t>:</w:t>
            </w:r>
            <w:r w:rsidR="00F504D1" w:rsidRPr="0044039D">
              <w:rPr>
                <w:rFonts w:ascii="Times New Roman" w:eastAsia="Times New Roman" w:hAnsi="Times New Roman"/>
                <w:color w:val="002060"/>
                <w:sz w:val="20"/>
                <w:szCs w:val="20"/>
              </w:rPr>
              <w:t xml:space="preserve"> </w:t>
            </w:r>
            <w:r w:rsidR="00F504D1">
              <w:rPr>
                <w:rFonts w:ascii="Times New Roman" w:eastAsia="Times New Roman" w:hAnsi="Times New Roman"/>
                <w:sz w:val="20"/>
                <w:szCs w:val="20"/>
              </w:rPr>
              <w:t>___</w:t>
            </w:r>
            <w:r w:rsidR="00121009">
              <w:rPr>
                <w:rFonts w:ascii="Times New Roman" w:eastAsia="Times New Roman" w:hAnsi="Times New Roman"/>
                <w:sz w:val="20"/>
                <w:szCs w:val="20"/>
              </w:rPr>
              <w:t>/____/_____</w:t>
            </w:r>
          </w:p>
        </w:tc>
      </w:tr>
      <w:tr w:rsidR="00810003" w:rsidRPr="000A225D" w14:paraId="04942065" w14:textId="77777777" w:rsidTr="00D41D76">
        <w:trPr>
          <w:trHeight w:hRule="exact" w:val="320"/>
        </w:trPr>
        <w:tc>
          <w:tcPr>
            <w:tcW w:w="3150" w:type="dxa"/>
            <w:tcBorders>
              <w:top w:val="single" w:sz="12" w:space="0" w:color="auto"/>
              <w:left w:val="single" w:sz="18" w:space="0" w:color="auto"/>
              <w:bottom w:val="single" w:sz="12" w:space="0" w:color="auto"/>
              <w:right w:val="single" w:sz="18" w:space="0" w:color="auto"/>
            </w:tcBorders>
            <w:shd w:val="clear" w:color="auto" w:fill="92D050"/>
          </w:tcPr>
          <w:p w14:paraId="5F03E257" w14:textId="77777777" w:rsidR="00810003" w:rsidRPr="00D41D76"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D41D76">
              <w:rPr>
                <w:rFonts w:ascii="Times New Roman" w:eastAsia="Times New Roman" w:hAnsi="Times New Roman"/>
                <w:sz w:val="20"/>
                <w:szCs w:val="20"/>
              </w:rPr>
              <w:t xml:space="preserve">      d.  Contact Person</w:t>
            </w:r>
          </w:p>
        </w:tc>
        <w:tc>
          <w:tcPr>
            <w:tcW w:w="4770" w:type="dxa"/>
            <w:tcBorders>
              <w:top w:val="single" w:sz="6" w:space="0" w:color="auto"/>
              <w:left w:val="single" w:sz="18" w:space="0" w:color="auto"/>
              <w:bottom w:val="single" w:sz="6" w:space="0" w:color="auto"/>
              <w:right w:val="nil"/>
            </w:tcBorders>
          </w:tcPr>
          <w:p w14:paraId="330F0BD5" w14:textId="77777777" w:rsidR="00810003" w:rsidRPr="00810003"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tcBorders>
              <w:top w:val="nil"/>
              <w:left w:val="single" w:sz="18" w:space="0" w:color="auto"/>
              <w:bottom w:val="nil"/>
              <w:right w:val="single" w:sz="18" w:space="0" w:color="auto"/>
            </w:tcBorders>
          </w:tcPr>
          <w:p w14:paraId="6345B741" w14:textId="77777777" w:rsidR="00810003" w:rsidRPr="00810003"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810003" w:rsidRPr="000A225D" w14:paraId="2A008609" w14:textId="77777777" w:rsidTr="00D41D76">
        <w:trPr>
          <w:trHeight w:hRule="exact" w:val="320"/>
        </w:trPr>
        <w:tc>
          <w:tcPr>
            <w:tcW w:w="3150" w:type="dxa"/>
            <w:tcBorders>
              <w:top w:val="single" w:sz="12" w:space="0" w:color="auto"/>
              <w:left w:val="single" w:sz="18" w:space="0" w:color="auto"/>
              <w:bottom w:val="single" w:sz="6" w:space="0" w:color="auto"/>
              <w:right w:val="single" w:sz="18" w:space="0" w:color="auto"/>
            </w:tcBorders>
            <w:shd w:val="clear" w:color="auto" w:fill="92D050"/>
          </w:tcPr>
          <w:p w14:paraId="41AB65C2" w14:textId="77777777" w:rsidR="00810003" w:rsidRPr="00D41D76"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D41D76">
              <w:rPr>
                <w:rFonts w:ascii="Times New Roman" w:eastAsia="Times New Roman" w:hAnsi="Times New Roman"/>
                <w:sz w:val="20"/>
                <w:szCs w:val="20"/>
              </w:rPr>
              <w:t xml:space="preserve">      e.  Telephone Number</w:t>
            </w:r>
          </w:p>
        </w:tc>
        <w:tc>
          <w:tcPr>
            <w:tcW w:w="4770" w:type="dxa"/>
            <w:tcBorders>
              <w:top w:val="nil"/>
              <w:left w:val="single" w:sz="18" w:space="0" w:color="auto"/>
              <w:bottom w:val="single" w:sz="6" w:space="0" w:color="auto"/>
              <w:right w:val="nil"/>
            </w:tcBorders>
          </w:tcPr>
          <w:p w14:paraId="676B9D9D" w14:textId="77777777" w:rsidR="00810003" w:rsidRPr="00810003"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tcBorders>
              <w:top w:val="nil"/>
              <w:left w:val="single" w:sz="18" w:space="0" w:color="auto"/>
              <w:bottom w:val="nil"/>
              <w:right w:val="single" w:sz="18" w:space="0" w:color="auto"/>
            </w:tcBorders>
          </w:tcPr>
          <w:p w14:paraId="268A7D95" w14:textId="6DF4C8CB" w:rsidR="00810003" w:rsidRPr="00D41D76" w:rsidRDefault="00121009"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D41D76">
              <w:rPr>
                <w:rFonts w:eastAsia="Times New Roman" w:cs="Calibri"/>
                <w:sz w:val="20"/>
                <w:szCs w:val="20"/>
              </w:rPr>
              <w:t>□</w:t>
            </w:r>
            <w:r w:rsidRPr="00D41D76">
              <w:rPr>
                <w:rFonts w:ascii="Times New Roman" w:eastAsia="Times New Roman" w:hAnsi="Times New Roman"/>
                <w:sz w:val="20"/>
                <w:szCs w:val="20"/>
              </w:rPr>
              <w:t xml:space="preserve"> </w:t>
            </w:r>
            <w:r w:rsidR="00810003" w:rsidRPr="00D41D76">
              <w:rPr>
                <w:rFonts w:ascii="Times New Roman" w:eastAsia="Times New Roman" w:hAnsi="Times New Roman"/>
                <w:b/>
                <w:sz w:val="20"/>
                <w:szCs w:val="20"/>
              </w:rPr>
              <w:t>Amendment</w:t>
            </w:r>
          </w:p>
        </w:tc>
      </w:tr>
      <w:tr w:rsidR="00810003" w:rsidRPr="000A225D" w14:paraId="689215A4" w14:textId="77777777" w:rsidTr="00D41D76">
        <w:trPr>
          <w:trHeight w:hRule="exact" w:val="320"/>
        </w:trPr>
        <w:tc>
          <w:tcPr>
            <w:tcW w:w="3150" w:type="dxa"/>
            <w:tcBorders>
              <w:top w:val="single" w:sz="12" w:space="0" w:color="auto"/>
              <w:left w:val="single" w:sz="18" w:space="0" w:color="auto"/>
              <w:bottom w:val="single" w:sz="6" w:space="0" w:color="auto"/>
              <w:right w:val="single" w:sz="18" w:space="0" w:color="auto"/>
            </w:tcBorders>
            <w:shd w:val="clear" w:color="auto" w:fill="92D050"/>
          </w:tcPr>
          <w:p w14:paraId="7122D6FE" w14:textId="77777777" w:rsidR="00810003" w:rsidRPr="00D41D76"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D41D76">
              <w:rPr>
                <w:rFonts w:ascii="Times New Roman" w:eastAsia="Times New Roman" w:hAnsi="Times New Roman"/>
                <w:sz w:val="20"/>
                <w:szCs w:val="20"/>
              </w:rPr>
              <w:t xml:space="preserve">      f.  Fax Number</w:t>
            </w:r>
          </w:p>
        </w:tc>
        <w:tc>
          <w:tcPr>
            <w:tcW w:w="4770" w:type="dxa"/>
            <w:tcBorders>
              <w:top w:val="nil"/>
              <w:left w:val="single" w:sz="18" w:space="0" w:color="auto"/>
              <w:bottom w:val="single" w:sz="6" w:space="0" w:color="auto"/>
              <w:right w:val="nil"/>
            </w:tcBorders>
          </w:tcPr>
          <w:p w14:paraId="609EB24D" w14:textId="77777777" w:rsidR="00810003" w:rsidRPr="00810003"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tcBorders>
              <w:top w:val="nil"/>
              <w:left w:val="single" w:sz="18" w:space="0" w:color="auto"/>
              <w:bottom w:val="nil"/>
              <w:right w:val="single" w:sz="18" w:space="0" w:color="auto"/>
            </w:tcBorders>
          </w:tcPr>
          <w:p w14:paraId="432B20B2" w14:textId="18F4992E" w:rsidR="00810003" w:rsidRPr="00D41D76"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D41D76">
              <w:rPr>
                <w:rFonts w:ascii="Times New Roman" w:eastAsia="Times New Roman" w:hAnsi="Times New Roman"/>
                <w:b/>
                <w:sz w:val="20"/>
                <w:szCs w:val="20"/>
              </w:rPr>
              <w:t>dated:</w:t>
            </w:r>
            <w:r w:rsidR="00121009" w:rsidRPr="00D41D76">
              <w:rPr>
                <w:rFonts w:ascii="Times New Roman" w:eastAsia="Times New Roman" w:hAnsi="Times New Roman"/>
                <w:sz w:val="20"/>
                <w:szCs w:val="20"/>
              </w:rPr>
              <w:t xml:space="preserve"> ____/____/____</w:t>
            </w:r>
          </w:p>
        </w:tc>
      </w:tr>
      <w:tr w:rsidR="00810003" w:rsidRPr="000A225D" w14:paraId="22665AFE" w14:textId="77777777" w:rsidTr="00D41D76">
        <w:trPr>
          <w:trHeight w:hRule="exact" w:val="320"/>
        </w:trPr>
        <w:tc>
          <w:tcPr>
            <w:tcW w:w="3150" w:type="dxa"/>
            <w:tcBorders>
              <w:top w:val="single" w:sz="6" w:space="0" w:color="auto"/>
              <w:left w:val="single" w:sz="18" w:space="0" w:color="auto"/>
              <w:bottom w:val="single" w:sz="18" w:space="0" w:color="auto"/>
              <w:right w:val="single" w:sz="18" w:space="0" w:color="auto"/>
            </w:tcBorders>
            <w:shd w:val="clear" w:color="auto" w:fill="92D050"/>
          </w:tcPr>
          <w:p w14:paraId="475531A2" w14:textId="77777777" w:rsidR="00810003" w:rsidRPr="00D41D76"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D41D76">
              <w:rPr>
                <w:rFonts w:ascii="Times New Roman" w:eastAsia="Times New Roman" w:hAnsi="Times New Roman"/>
                <w:sz w:val="20"/>
                <w:szCs w:val="20"/>
              </w:rPr>
              <w:t xml:space="preserve">      g.  e-mail address</w:t>
            </w:r>
          </w:p>
        </w:tc>
        <w:tc>
          <w:tcPr>
            <w:tcW w:w="4770" w:type="dxa"/>
            <w:tcBorders>
              <w:top w:val="single" w:sz="6" w:space="0" w:color="auto"/>
              <w:left w:val="nil"/>
              <w:bottom w:val="nil"/>
              <w:right w:val="nil"/>
            </w:tcBorders>
          </w:tcPr>
          <w:p w14:paraId="2A5DF3C3" w14:textId="77777777" w:rsidR="00810003" w:rsidRPr="00810003"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tcBorders>
              <w:top w:val="nil"/>
              <w:left w:val="single" w:sz="18" w:space="0" w:color="auto"/>
              <w:bottom w:val="single" w:sz="18" w:space="0" w:color="auto"/>
              <w:right w:val="single" w:sz="18" w:space="0" w:color="auto"/>
            </w:tcBorders>
          </w:tcPr>
          <w:p w14:paraId="715D467F" w14:textId="77777777" w:rsidR="00810003" w:rsidRPr="00810003"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810003" w:rsidRPr="000A225D" w14:paraId="213D7B73" w14:textId="77777777" w:rsidTr="00D41D76">
        <w:trPr>
          <w:trHeight w:hRule="exact" w:val="320"/>
        </w:trPr>
        <w:tc>
          <w:tcPr>
            <w:tcW w:w="3150" w:type="dxa"/>
            <w:tcBorders>
              <w:top w:val="single" w:sz="6" w:space="0" w:color="auto"/>
              <w:left w:val="single" w:sz="18" w:space="0" w:color="auto"/>
              <w:bottom w:val="single" w:sz="18" w:space="0" w:color="auto"/>
              <w:right w:val="single" w:sz="18" w:space="0" w:color="auto"/>
            </w:tcBorders>
            <w:shd w:val="clear" w:color="auto" w:fill="92D050"/>
          </w:tcPr>
          <w:p w14:paraId="4BBD88A1" w14:textId="77777777" w:rsidR="00810003" w:rsidRPr="00D41D76"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D41D76">
              <w:rPr>
                <w:rFonts w:ascii="Times New Roman" w:eastAsia="Times New Roman" w:hAnsi="Times New Roman"/>
                <w:sz w:val="20"/>
                <w:szCs w:val="20"/>
              </w:rPr>
              <w:t xml:space="preserve">      h.  </w:t>
            </w:r>
            <w:r w:rsidRPr="00D41D76">
              <w:rPr>
                <w:rFonts w:ascii="Times New Roman" w:eastAsia="Times New Roman" w:hAnsi="Times New Roman"/>
                <w:b/>
                <w:sz w:val="20"/>
                <w:szCs w:val="20"/>
              </w:rPr>
              <w:t>DUNS Number</w:t>
            </w:r>
          </w:p>
        </w:tc>
        <w:tc>
          <w:tcPr>
            <w:tcW w:w="4770" w:type="dxa"/>
            <w:tcBorders>
              <w:top w:val="single" w:sz="6" w:space="0" w:color="auto"/>
              <w:left w:val="nil"/>
              <w:bottom w:val="nil"/>
              <w:right w:val="nil"/>
            </w:tcBorders>
          </w:tcPr>
          <w:p w14:paraId="412F77D5" w14:textId="77777777" w:rsidR="00810003" w:rsidRPr="00810003"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tcBorders>
              <w:top w:val="nil"/>
              <w:left w:val="single" w:sz="18" w:space="0" w:color="auto"/>
              <w:bottom w:val="single" w:sz="18" w:space="0" w:color="auto"/>
              <w:right w:val="single" w:sz="18" w:space="0" w:color="auto"/>
            </w:tcBorders>
          </w:tcPr>
          <w:p w14:paraId="5514FD12" w14:textId="77777777" w:rsidR="00810003" w:rsidRPr="00810003"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810003" w:rsidRPr="000A225D" w14:paraId="0B3F4EC8" w14:textId="77777777" w:rsidTr="00951778">
        <w:trPr>
          <w:trHeight w:hRule="exact" w:val="360"/>
        </w:trPr>
        <w:tc>
          <w:tcPr>
            <w:tcW w:w="3150" w:type="dxa"/>
            <w:tcBorders>
              <w:top w:val="single" w:sz="18" w:space="0" w:color="auto"/>
              <w:left w:val="single" w:sz="18" w:space="0" w:color="auto"/>
              <w:bottom w:val="nil"/>
              <w:right w:val="single" w:sz="18" w:space="0" w:color="auto"/>
            </w:tcBorders>
            <w:shd w:val="clear" w:color="auto" w:fill="92D050"/>
          </w:tcPr>
          <w:p w14:paraId="4EB5B16F" w14:textId="77777777" w:rsidR="00810003" w:rsidRPr="00D41D76"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D41D76">
              <w:rPr>
                <w:rFonts w:ascii="Times New Roman" w:eastAsia="Times New Roman" w:hAnsi="Times New Roman"/>
                <w:sz w:val="20"/>
                <w:szCs w:val="20"/>
              </w:rPr>
              <w:t xml:space="preserve">3.   </w:t>
            </w:r>
            <w:r w:rsidRPr="00D41D76">
              <w:rPr>
                <w:rFonts w:ascii="Times New Roman" w:eastAsia="Times New Roman" w:hAnsi="Times New Roman"/>
                <w:b/>
                <w:sz w:val="20"/>
                <w:szCs w:val="20"/>
              </w:rPr>
              <w:t>Preparer’s Name</w:t>
            </w:r>
          </w:p>
        </w:tc>
        <w:tc>
          <w:tcPr>
            <w:tcW w:w="4770" w:type="dxa"/>
            <w:tcBorders>
              <w:top w:val="single" w:sz="18" w:space="0" w:color="auto"/>
              <w:left w:val="nil"/>
              <w:bottom w:val="nil"/>
              <w:right w:val="nil"/>
            </w:tcBorders>
          </w:tcPr>
          <w:p w14:paraId="2B64D42E" w14:textId="77777777" w:rsidR="00810003" w:rsidRPr="00810003"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tcBorders>
              <w:top w:val="single" w:sz="18" w:space="0" w:color="auto"/>
              <w:left w:val="single" w:sz="18" w:space="0" w:color="auto"/>
              <w:bottom w:val="single" w:sz="6" w:space="0" w:color="auto"/>
              <w:right w:val="single" w:sz="18" w:space="0" w:color="auto"/>
            </w:tcBorders>
            <w:shd w:val="clear" w:color="auto" w:fill="92D050"/>
          </w:tcPr>
          <w:p w14:paraId="562CAEEB" w14:textId="77777777" w:rsidR="00810003" w:rsidRPr="00121009" w:rsidRDefault="00810003" w:rsidP="00FF61ED">
            <w:pPr>
              <w:overflowPunct w:val="0"/>
              <w:autoSpaceDE w:val="0"/>
              <w:autoSpaceDN w:val="0"/>
              <w:adjustRightInd w:val="0"/>
              <w:spacing w:after="0" w:line="240" w:lineRule="auto"/>
              <w:textAlignment w:val="baseline"/>
              <w:rPr>
                <w:rFonts w:ascii="Times New Roman" w:eastAsia="Times New Roman" w:hAnsi="Times New Roman"/>
                <w:b/>
                <w:color w:val="002060"/>
                <w:sz w:val="20"/>
                <w:szCs w:val="20"/>
              </w:rPr>
            </w:pPr>
            <w:r w:rsidRPr="00951778">
              <w:rPr>
                <w:rFonts w:ascii="Times New Roman" w:eastAsia="Times New Roman" w:hAnsi="Times New Roman"/>
                <w:b/>
                <w:sz w:val="20"/>
                <w:szCs w:val="20"/>
                <w:shd w:val="clear" w:color="auto" w:fill="92D050"/>
              </w:rPr>
              <w:t>c.  Telephone Number</w:t>
            </w:r>
          </w:p>
        </w:tc>
      </w:tr>
      <w:tr w:rsidR="00810003" w:rsidRPr="000A225D" w14:paraId="73D9240D" w14:textId="77777777" w:rsidTr="00D41D76">
        <w:trPr>
          <w:trHeight w:hRule="exact" w:val="320"/>
        </w:trPr>
        <w:tc>
          <w:tcPr>
            <w:tcW w:w="3150" w:type="dxa"/>
            <w:tcBorders>
              <w:top w:val="nil"/>
              <w:left w:val="single" w:sz="18" w:space="0" w:color="auto"/>
              <w:bottom w:val="nil"/>
              <w:right w:val="single" w:sz="18" w:space="0" w:color="auto"/>
            </w:tcBorders>
            <w:shd w:val="clear" w:color="auto" w:fill="92D050"/>
          </w:tcPr>
          <w:p w14:paraId="16BE073B" w14:textId="77777777" w:rsidR="00810003" w:rsidRPr="00D41D76"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D41D76">
              <w:rPr>
                <w:rFonts w:ascii="Times New Roman" w:eastAsia="Times New Roman" w:hAnsi="Times New Roman"/>
                <w:sz w:val="20"/>
                <w:szCs w:val="20"/>
              </w:rPr>
              <w:t xml:space="preserve">      a. Firm’s Name</w:t>
            </w:r>
          </w:p>
        </w:tc>
        <w:tc>
          <w:tcPr>
            <w:tcW w:w="4770" w:type="dxa"/>
            <w:tcBorders>
              <w:top w:val="single" w:sz="6" w:space="0" w:color="auto"/>
              <w:left w:val="nil"/>
              <w:bottom w:val="single" w:sz="6" w:space="0" w:color="auto"/>
              <w:right w:val="nil"/>
            </w:tcBorders>
          </w:tcPr>
          <w:p w14:paraId="13281B3B" w14:textId="77777777" w:rsidR="00810003" w:rsidRPr="00810003"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tcBorders>
              <w:top w:val="nil"/>
              <w:left w:val="single" w:sz="18" w:space="0" w:color="auto"/>
              <w:bottom w:val="nil"/>
              <w:right w:val="single" w:sz="18" w:space="0" w:color="auto"/>
            </w:tcBorders>
          </w:tcPr>
          <w:p w14:paraId="04A97423" w14:textId="77777777" w:rsidR="00810003" w:rsidRPr="00810003"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810003" w:rsidRPr="000A225D" w14:paraId="3BA210BA" w14:textId="77777777" w:rsidTr="00D41D76">
        <w:trPr>
          <w:trHeight w:hRule="exact" w:val="320"/>
        </w:trPr>
        <w:tc>
          <w:tcPr>
            <w:tcW w:w="3150" w:type="dxa"/>
            <w:tcBorders>
              <w:top w:val="nil"/>
              <w:left w:val="single" w:sz="18" w:space="0" w:color="auto"/>
              <w:bottom w:val="nil"/>
              <w:right w:val="single" w:sz="18" w:space="0" w:color="auto"/>
            </w:tcBorders>
            <w:shd w:val="clear" w:color="auto" w:fill="92D050"/>
          </w:tcPr>
          <w:p w14:paraId="6C48EF8C" w14:textId="77777777" w:rsidR="00810003" w:rsidRPr="00D41D76"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D41D76">
              <w:rPr>
                <w:rFonts w:ascii="Times New Roman" w:eastAsia="Times New Roman" w:hAnsi="Times New Roman"/>
                <w:sz w:val="20"/>
                <w:szCs w:val="20"/>
              </w:rPr>
              <w:t xml:space="preserve">      b.  Mailing Address</w:t>
            </w:r>
          </w:p>
        </w:tc>
        <w:tc>
          <w:tcPr>
            <w:tcW w:w="4770" w:type="dxa"/>
            <w:tcBorders>
              <w:top w:val="single" w:sz="6" w:space="0" w:color="auto"/>
              <w:left w:val="nil"/>
              <w:bottom w:val="single" w:sz="6" w:space="0" w:color="auto"/>
              <w:right w:val="nil"/>
            </w:tcBorders>
          </w:tcPr>
          <w:p w14:paraId="451AAC32" w14:textId="77777777" w:rsidR="00810003" w:rsidRPr="00810003"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tcBorders>
              <w:top w:val="nil"/>
              <w:left w:val="single" w:sz="18" w:space="0" w:color="auto"/>
              <w:bottom w:val="single" w:sz="6" w:space="0" w:color="auto"/>
              <w:right w:val="single" w:sz="18" w:space="0" w:color="auto"/>
            </w:tcBorders>
          </w:tcPr>
          <w:p w14:paraId="2B4CC804" w14:textId="77777777" w:rsidR="00810003" w:rsidRPr="00810003"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810003" w:rsidRPr="000A225D" w14:paraId="78F124F9" w14:textId="77777777" w:rsidTr="00951778">
        <w:trPr>
          <w:trHeight w:hRule="exact" w:val="320"/>
        </w:trPr>
        <w:tc>
          <w:tcPr>
            <w:tcW w:w="3150" w:type="dxa"/>
            <w:tcBorders>
              <w:top w:val="nil"/>
              <w:left w:val="single" w:sz="18" w:space="0" w:color="auto"/>
              <w:bottom w:val="nil"/>
              <w:right w:val="single" w:sz="18" w:space="0" w:color="auto"/>
            </w:tcBorders>
            <w:shd w:val="clear" w:color="auto" w:fill="92D050"/>
          </w:tcPr>
          <w:p w14:paraId="53689027" w14:textId="77777777" w:rsidR="00810003" w:rsidRPr="00D41D76"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D41D76">
              <w:rPr>
                <w:rFonts w:ascii="Times New Roman" w:eastAsia="Times New Roman" w:hAnsi="Times New Roman"/>
                <w:sz w:val="20"/>
                <w:szCs w:val="20"/>
              </w:rPr>
              <w:t xml:space="preserve">      c. City and Zip Code</w:t>
            </w:r>
          </w:p>
        </w:tc>
        <w:tc>
          <w:tcPr>
            <w:tcW w:w="4770" w:type="dxa"/>
            <w:tcBorders>
              <w:top w:val="nil"/>
              <w:left w:val="nil"/>
              <w:bottom w:val="single" w:sz="6" w:space="0" w:color="auto"/>
              <w:right w:val="nil"/>
            </w:tcBorders>
          </w:tcPr>
          <w:p w14:paraId="6D6F072D" w14:textId="77777777" w:rsidR="00810003" w:rsidRPr="00810003"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tcBorders>
              <w:top w:val="single" w:sz="6" w:space="0" w:color="auto"/>
              <w:left w:val="single" w:sz="18" w:space="0" w:color="auto"/>
              <w:bottom w:val="single" w:sz="6" w:space="0" w:color="auto"/>
              <w:right w:val="single" w:sz="18" w:space="0" w:color="auto"/>
            </w:tcBorders>
            <w:shd w:val="clear" w:color="auto" w:fill="92D050"/>
          </w:tcPr>
          <w:p w14:paraId="57732F79" w14:textId="77777777" w:rsidR="00810003" w:rsidRPr="00121009" w:rsidRDefault="00810003" w:rsidP="00FF61ED">
            <w:pPr>
              <w:overflowPunct w:val="0"/>
              <w:autoSpaceDE w:val="0"/>
              <w:autoSpaceDN w:val="0"/>
              <w:adjustRightInd w:val="0"/>
              <w:spacing w:after="0" w:line="240" w:lineRule="auto"/>
              <w:textAlignment w:val="baseline"/>
              <w:rPr>
                <w:rFonts w:ascii="Times New Roman" w:eastAsia="Times New Roman" w:hAnsi="Times New Roman"/>
                <w:b/>
                <w:color w:val="002060"/>
                <w:sz w:val="20"/>
                <w:szCs w:val="20"/>
              </w:rPr>
            </w:pPr>
            <w:r w:rsidRPr="00951778">
              <w:rPr>
                <w:rFonts w:ascii="Times New Roman" w:eastAsia="Times New Roman" w:hAnsi="Times New Roman"/>
                <w:b/>
                <w:sz w:val="20"/>
                <w:szCs w:val="20"/>
              </w:rPr>
              <w:t>f.  Fax Number</w:t>
            </w:r>
          </w:p>
        </w:tc>
      </w:tr>
      <w:tr w:rsidR="00810003" w:rsidRPr="000A225D" w14:paraId="401B5040" w14:textId="77777777" w:rsidTr="00D41D76">
        <w:trPr>
          <w:trHeight w:hRule="exact" w:val="320"/>
        </w:trPr>
        <w:tc>
          <w:tcPr>
            <w:tcW w:w="3150" w:type="dxa"/>
            <w:tcBorders>
              <w:top w:val="nil"/>
              <w:left w:val="single" w:sz="18" w:space="0" w:color="auto"/>
              <w:bottom w:val="single" w:sz="18" w:space="0" w:color="auto"/>
              <w:right w:val="single" w:sz="18" w:space="0" w:color="auto"/>
            </w:tcBorders>
            <w:shd w:val="clear" w:color="auto" w:fill="92D050"/>
          </w:tcPr>
          <w:p w14:paraId="56245380" w14:textId="77777777" w:rsidR="00810003" w:rsidRPr="00D41D76"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D41D76">
              <w:rPr>
                <w:rFonts w:ascii="Times New Roman" w:eastAsia="Times New Roman" w:hAnsi="Times New Roman"/>
                <w:sz w:val="20"/>
                <w:szCs w:val="20"/>
              </w:rPr>
              <w:t xml:space="preserve">      d. e-mail address</w:t>
            </w:r>
          </w:p>
        </w:tc>
        <w:tc>
          <w:tcPr>
            <w:tcW w:w="4770" w:type="dxa"/>
            <w:tcBorders>
              <w:top w:val="nil"/>
              <w:left w:val="nil"/>
              <w:bottom w:val="single" w:sz="18" w:space="0" w:color="auto"/>
              <w:right w:val="nil"/>
            </w:tcBorders>
          </w:tcPr>
          <w:p w14:paraId="4AA436D5" w14:textId="77777777" w:rsidR="00810003" w:rsidRPr="00810003"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tcBorders>
              <w:top w:val="single" w:sz="6" w:space="0" w:color="auto"/>
              <w:left w:val="single" w:sz="18" w:space="0" w:color="auto"/>
              <w:bottom w:val="single" w:sz="18" w:space="0" w:color="auto"/>
              <w:right w:val="single" w:sz="18" w:space="0" w:color="auto"/>
            </w:tcBorders>
          </w:tcPr>
          <w:p w14:paraId="18D86159" w14:textId="77777777" w:rsidR="00810003" w:rsidRPr="00810003"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810003" w:rsidRPr="000A225D" w14:paraId="5CA34722" w14:textId="77777777" w:rsidTr="00951778">
        <w:trPr>
          <w:trHeight w:hRule="exact" w:val="320"/>
        </w:trPr>
        <w:tc>
          <w:tcPr>
            <w:tcW w:w="3150" w:type="dxa"/>
            <w:tcBorders>
              <w:top w:val="single" w:sz="18" w:space="0" w:color="auto"/>
              <w:left w:val="single" w:sz="18" w:space="0" w:color="auto"/>
              <w:bottom w:val="single" w:sz="6" w:space="0" w:color="auto"/>
              <w:right w:val="single" w:sz="18" w:space="0" w:color="auto"/>
            </w:tcBorders>
            <w:shd w:val="clear" w:color="auto" w:fill="92D050"/>
          </w:tcPr>
          <w:p w14:paraId="72E27493" w14:textId="77777777" w:rsidR="00810003" w:rsidRPr="00D41D76"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D41D76">
              <w:rPr>
                <w:rFonts w:ascii="Times New Roman" w:eastAsia="Times New Roman" w:hAnsi="Times New Roman"/>
                <w:sz w:val="20"/>
                <w:szCs w:val="20"/>
              </w:rPr>
              <w:t>4</w:t>
            </w:r>
            <w:r w:rsidRPr="00D41D76">
              <w:rPr>
                <w:rFonts w:ascii="Times New Roman" w:eastAsia="Times New Roman" w:hAnsi="Times New Roman"/>
                <w:b/>
                <w:sz w:val="20"/>
                <w:szCs w:val="20"/>
              </w:rPr>
              <w:t>.  Developer’s Name</w:t>
            </w:r>
          </w:p>
        </w:tc>
        <w:tc>
          <w:tcPr>
            <w:tcW w:w="4770" w:type="dxa"/>
            <w:tcBorders>
              <w:top w:val="single" w:sz="18" w:space="0" w:color="auto"/>
              <w:left w:val="nil"/>
              <w:bottom w:val="single" w:sz="6" w:space="0" w:color="auto"/>
              <w:right w:val="nil"/>
            </w:tcBorders>
          </w:tcPr>
          <w:p w14:paraId="749F169F" w14:textId="77777777" w:rsidR="00810003" w:rsidRPr="00810003"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tcBorders>
              <w:top w:val="single" w:sz="18" w:space="0" w:color="auto"/>
              <w:left w:val="single" w:sz="18" w:space="0" w:color="auto"/>
              <w:bottom w:val="single" w:sz="6" w:space="0" w:color="auto"/>
              <w:right w:val="single" w:sz="18" w:space="0" w:color="auto"/>
            </w:tcBorders>
            <w:shd w:val="clear" w:color="auto" w:fill="92D050"/>
          </w:tcPr>
          <w:p w14:paraId="1633CF45" w14:textId="77777777" w:rsidR="00810003" w:rsidRPr="00121009" w:rsidRDefault="00810003" w:rsidP="00FF61ED">
            <w:pPr>
              <w:overflowPunct w:val="0"/>
              <w:autoSpaceDE w:val="0"/>
              <w:autoSpaceDN w:val="0"/>
              <w:adjustRightInd w:val="0"/>
              <w:spacing w:after="0" w:line="240" w:lineRule="auto"/>
              <w:textAlignment w:val="baseline"/>
              <w:rPr>
                <w:rFonts w:ascii="Times New Roman" w:eastAsia="Times New Roman" w:hAnsi="Times New Roman"/>
                <w:b/>
                <w:sz w:val="20"/>
                <w:szCs w:val="20"/>
              </w:rPr>
            </w:pPr>
            <w:r w:rsidRPr="00121009">
              <w:rPr>
                <w:rFonts w:ascii="Times New Roman" w:eastAsia="Times New Roman" w:hAnsi="Times New Roman"/>
                <w:b/>
                <w:color w:val="002060"/>
                <w:sz w:val="20"/>
                <w:szCs w:val="20"/>
              </w:rPr>
              <w:t>c</w:t>
            </w:r>
            <w:r w:rsidRPr="00951778">
              <w:rPr>
                <w:rFonts w:ascii="Times New Roman" w:eastAsia="Times New Roman" w:hAnsi="Times New Roman"/>
                <w:b/>
                <w:sz w:val="20"/>
                <w:szCs w:val="20"/>
                <w:shd w:val="clear" w:color="auto" w:fill="92D050"/>
              </w:rPr>
              <w:t>. Telephone Number</w:t>
            </w:r>
          </w:p>
        </w:tc>
      </w:tr>
      <w:tr w:rsidR="00810003" w:rsidRPr="000A225D" w14:paraId="3EAB0948" w14:textId="77777777" w:rsidTr="00D41D76">
        <w:trPr>
          <w:trHeight w:hRule="exact" w:val="320"/>
        </w:trPr>
        <w:tc>
          <w:tcPr>
            <w:tcW w:w="3150" w:type="dxa"/>
            <w:tcBorders>
              <w:top w:val="nil"/>
              <w:left w:val="single" w:sz="18" w:space="0" w:color="auto"/>
              <w:bottom w:val="single" w:sz="6" w:space="0" w:color="auto"/>
              <w:right w:val="single" w:sz="18" w:space="0" w:color="auto"/>
            </w:tcBorders>
            <w:shd w:val="clear" w:color="auto" w:fill="92D050"/>
          </w:tcPr>
          <w:p w14:paraId="7EECBE9C" w14:textId="77777777" w:rsidR="00810003" w:rsidRPr="00D41D76" w:rsidRDefault="00810003" w:rsidP="00D74674">
            <w:pPr>
              <w:numPr>
                <w:ilvl w:val="0"/>
                <w:numId w:val="4"/>
              </w:numPr>
              <w:tabs>
                <w:tab w:val="left" w:pos="522"/>
              </w:tabs>
              <w:overflowPunct w:val="0"/>
              <w:autoSpaceDE w:val="0"/>
              <w:autoSpaceDN w:val="0"/>
              <w:adjustRightInd w:val="0"/>
              <w:spacing w:after="0" w:line="240" w:lineRule="auto"/>
              <w:ind w:left="702"/>
              <w:textAlignment w:val="baseline"/>
              <w:rPr>
                <w:rFonts w:ascii="Times New Roman" w:eastAsia="Times New Roman" w:hAnsi="Times New Roman"/>
                <w:sz w:val="20"/>
                <w:szCs w:val="20"/>
              </w:rPr>
            </w:pPr>
            <w:r w:rsidRPr="00D41D76">
              <w:rPr>
                <w:rFonts w:ascii="Times New Roman" w:eastAsia="Times New Roman" w:hAnsi="Times New Roman"/>
                <w:sz w:val="20"/>
                <w:szCs w:val="20"/>
              </w:rPr>
              <w:t>Mailing Address</w:t>
            </w:r>
          </w:p>
        </w:tc>
        <w:tc>
          <w:tcPr>
            <w:tcW w:w="4770" w:type="dxa"/>
            <w:tcBorders>
              <w:top w:val="nil"/>
              <w:left w:val="nil"/>
              <w:bottom w:val="single" w:sz="6" w:space="0" w:color="auto"/>
              <w:right w:val="nil"/>
            </w:tcBorders>
          </w:tcPr>
          <w:p w14:paraId="5B597004" w14:textId="77777777" w:rsidR="00810003" w:rsidRPr="00810003"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tcBorders>
              <w:top w:val="single" w:sz="6" w:space="0" w:color="auto"/>
              <w:left w:val="single" w:sz="18" w:space="0" w:color="auto"/>
              <w:bottom w:val="single" w:sz="6" w:space="0" w:color="auto"/>
              <w:right w:val="single" w:sz="18" w:space="0" w:color="auto"/>
            </w:tcBorders>
          </w:tcPr>
          <w:p w14:paraId="112B2159" w14:textId="77777777" w:rsidR="00810003" w:rsidRPr="00810003"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810003" w:rsidRPr="000A225D" w14:paraId="1DCDE9E0" w14:textId="77777777" w:rsidTr="00951778">
        <w:trPr>
          <w:trHeight w:hRule="exact" w:val="320"/>
        </w:trPr>
        <w:tc>
          <w:tcPr>
            <w:tcW w:w="3150" w:type="dxa"/>
            <w:tcBorders>
              <w:top w:val="nil"/>
              <w:left w:val="single" w:sz="18" w:space="0" w:color="auto"/>
              <w:bottom w:val="single" w:sz="6" w:space="0" w:color="auto"/>
              <w:right w:val="single" w:sz="18" w:space="0" w:color="auto"/>
            </w:tcBorders>
            <w:shd w:val="clear" w:color="auto" w:fill="92D050"/>
          </w:tcPr>
          <w:p w14:paraId="428FE09A" w14:textId="77777777" w:rsidR="00810003" w:rsidRPr="00D41D76" w:rsidRDefault="00810003" w:rsidP="00D74674">
            <w:pPr>
              <w:numPr>
                <w:ilvl w:val="0"/>
                <w:numId w:val="4"/>
              </w:numPr>
              <w:tabs>
                <w:tab w:val="left" w:pos="522"/>
              </w:tabs>
              <w:overflowPunct w:val="0"/>
              <w:autoSpaceDE w:val="0"/>
              <w:autoSpaceDN w:val="0"/>
              <w:adjustRightInd w:val="0"/>
              <w:spacing w:after="0" w:line="240" w:lineRule="auto"/>
              <w:ind w:left="702"/>
              <w:textAlignment w:val="baseline"/>
              <w:rPr>
                <w:rFonts w:ascii="Times New Roman" w:eastAsia="Times New Roman" w:hAnsi="Times New Roman"/>
                <w:sz w:val="20"/>
                <w:szCs w:val="20"/>
              </w:rPr>
            </w:pPr>
            <w:r w:rsidRPr="00D41D76">
              <w:rPr>
                <w:rFonts w:ascii="Times New Roman" w:eastAsia="Times New Roman" w:hAnsi="Times New Roman"/>
                <w:sz w:val="20"/>
                <w:szCs w:val="20"/>
              </w:rPr>
              <w:t xml:space="preserve"> City and Zip Code</w:t>
            </w:r>
          </w:p>
        </w:tc>
        <w:tc>
          <w:tcPr>
            <w:tcW w:w="4770" w:type="dxa"/>
            <w:tcBorders>
              <w:top w:val="nil"/>
              <w:left w:val="nil"/>
              <w:bottom w:val="single" w:sz="6" w:space="0" w:color="auto"/>
              <w:right w:val="nil"/>
            </w:tcBorders>
          </w:tcPr>
          <w:p w14:paraId="24A85ECC" w14:textId="77777777" w:rsidR="00810003" w:rsidRPr="00810003"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tcBorders>
              <w:top w:val="single" w:sz="6" w:space="0" w:color="auto"/>
              <w:left w:val="single" w:sz="18" w:space="0" w:color="auto"/>
              <w:bottom w:val="single" w:sz="6" w:space="0" w:color="auto"/>
              <w:right w:val="single" w:sz="18" w:space="0" w:color="auto"/>
            </w:tcBorders>
            <w:shd w:val="clear" w:color="auto" w:fill="92D050"/>
          </w:tcPr>
          <w:p w14:paraId="6A496C55" w14:textId="77777777" w:rsidR="00810003" w:rsidRPr="00121009" w:rsidRDefault="00810003" w:rsidP="00D74674">
            <w:pPr>
              <w:numPr>
                <w:ilvl w:val="0"/>
                <w:numId w:val="5"/>
              </w:numPr>
              <w:tabs>
                <w:tab w:val="left" w:pos="252"/>
              </w:tabs>
              <w:overflowPunct w:val="0"/>
              <w:autoSpaceDE w:val="0"/>
              <w:autoSpaceDN w:val="0"/>
              <w:adjustRightInd w:val="0"/>
              <w:spacing w:after="0" w:line="240" w:lineRule="auto"/>
              <w:ind w:left="252" w:hanging="252"/>
              <w:textAlignment w:val="baseline"/>
              <w:rPr>
                <w:rFonts w:ascii="Times New Roman" w:eastAsia="Times New Roman" w:hAnsi="Times New Roman"/>
                <w:b/>
                <w:sz w:val="20"/>
                <w:szCs w:val="20"/>
              </w:rPr>
            </w:pPr>
            <w:r w:rsidRPr="00951778">
              <w:rPr>
                <w:rFonts w:ascii="Times New Roman" w:eastAsia="Times New Roman" w:hAnsi="Times New Roman"/>
                <w:b/>
                <w:sz w:val="20"/>
                <w:szCs w:val="20"/>
              </w:rPr>
              <w:t>Fax Number</w:t>
            </w:r>
          </w:p>
        </w:tc>
      </w:tr>
      <w:tr w:rsidR="00810003" w:rsidRPr="000A225D" w14:paraId="384F13AE" w14:textId="77777777" w:rsidTr="00D41D76">
        <w:trPr>
          <w:trHeight w:hRule="exact" w:val="320"/>
        </w:trPr>
        <w:tc>
          <w:tcPr>
            <w:tcW w:w="3150" w:type="dxa"/>
            <w:tcBorders>
              <w:top w:val="nil"/>
              <w:left w:val="single" w:sz="18" w:space="0" w:color="auto"/>
              <w:bottom w:val="single" w:sz="6" w:space="0" w:color="auto"/>
              <w:right w:val="single" w:sz="18" w:space="0" w:color="auto"/>
            </w:tcBorders>
            <w:shd w:val="clear" w:color="auto" w:fill="92D050"/>
          </w:tcPr>
          <w:p w14:paraId="7F91E68D" w14:textId="77777777" w:rsidR="00810003" w:rsidRPr="00D41D76"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D41D76">
              <w:rPr>
                <w:rFonts w:ascii="Times New Roman" w:eastAsia="Times New Roman" w:hAnsi="Times New Roman"/>
                <w:sz w:val="20"/>
                <w:szCs w:val="20"/>
              </w:rPr>
              <w:t xml:space="preserve">5.  </w:t>
            </w:r>
            <w:r w:rsidRPr="00D41D76">
              <w:rPr>
                <w:rFonts w:ascii="Times New Roman" w:eastAsia="Times New Roman" w:hAnsi="Times New Roman"/>
                <w:b/>
                <w:sz w:val="20"/>
                <w:szCs w:val="20"/>
              </w:rPr>
              <w:t>Development Name</w:t>
            </w:r>
          </w:p>
        </w:tc>
        <w:tc>
          <w:tcPr>
            <w:tcW w:w="4770" w:type="dxa"/>
            <w:tcBorders>
              <w:top w:val="nil"/>
              <w:left w:val="nil"/>
              <w:bottom w:val="single" w:sz="6" w:space="0" w:color="auto"/>
              <w:right w:val="nil"/>
            </w:tcBorders>
          </w:tcPr>
          <w:p w14:paraId="1B46A78F" w14:textId="77777777" w:rsidR="00810003" w:rsidRPr="00810003"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tcBorders>
              <w:top w:val="single" w:sz="6" w:space="0" w:color="auto"/>
              <w:left w:val="single" w:sz="18" w:space="0" w:color="auto"/>
              <w:bottom w:val="single" w:sz="6" w:space="0" w:color="auto"/>
              <w:right w:val="single" w:sz="18" w:space="0" w:color="auto"/>
            </w:tcBorders>
          </w:tcPr>
          <w:p w14:paraId="0096E801" w14:textId="77777777" w:rsidR="00810003" w:rsidRPr="00810003"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810003" w:rsidRPr="000A225D" w14:paraId="4142B8C2" w14:textId="77777777" w:rsidTr="00D41D76">
        <w:trPr>
          <w:trHeight w:hRule="exact" w:val="320"/>
        </w:trPr>
        <w:tc>
          <w:tcPr>
            <w:tcW w:w="3150" w:type="dxa"/>
            <w:tcBorders>
              <w:top w:val="nil"/>
              <w:left w:val="single" w:sz="18" w:space="0" w:color="auto"/>
              <w:bottom w:val="single" w:sz="6" w:space="0" w:color="auto"/>
              <w:right w:val="single" w:sz="18" w:space="0" w:color="auto"/>
            </w:tcBorders>
            <w:shd w:val="clear" w:color="auto" w:fill="92D050"/>
          </w:tcPr>
          <w:tbl>
            <w:tblPr>
              <w:tblW w:w="10440" w:type="dxa"/>
              <w:tblLayout w:type="fixed"/>
              <w:tblLook w:val="0000" w:firstRow="0" w:lastRow="0" w:firstColumn="0" w:lastColumn="0" w:noHBand="0" w:noVBand="0"/>
            </w:tblPr>
            <w:tblGrid>
              <w:gridCol w:w="1851"/>
              <w:gridCol w:w="1299"/>
              <w:gridCol w:w="630"/>
              <w:gridCol w:w="3240"/>
              <w:gridCol w:w="90"/>
              <w:gridCol w:w="810"/>
              <w:gridCol w:w="1486"/>
              <w:gridCol w:w="1034"/>
            </w:tblGrid>
            <w:tr w:rsidR="00D41D76" w:rsidRPr="00D41D76" w14:paraId="125A14B3" w14:textId="77777777" w:rsidTr="007B323E">
              <w:tc>
                <w:tcPr>
                  <w:tcW w:w="1851" w:type="dxa"/>
                  <w:tcBorders>
                    <w:top w:val="single" w:sz="18" w:space="0" w:color="auto"/>
                    <w:left w:val="single" w:sz="18" w:space="0" w:color="auto"/>
                    <w:bottom w:val="single" w:sz="12" w:space="0" w:color="auto"/>
                    <w:right w:val="nil"/>
                  </w:tcBorders>
                  <w:shd w:val="clear" w:color="auto" w:fill="92D050"/>
                </w:tcPr>
                <w:p w14:paraId="7D9B5C63" w14:textId="77777777" w:rsidR="00D41D76" w:rsidRPr="00D41D76" w:rsidRDefault="00D41D76" w:rsidP="00D41D76">
                  <w:pPr>
                    <w:overflowPunct w:val="0"/>
                    <w:autoSpaceDE w:val="0"/>
                    <w:autoSpaceDN w:val="0"/>
                    <w:adjustRightInd w:val="0"/>
                    <w:spacing w:after="0" w:line="240" w:lineRule="auto"/>
                    <w:textAlignment w:val="baseline"/>
                    <w:rPr>
                      <w:rFonts w:ascii="Times New Roman" w:eastAsia="Times New Roman" w:hAnsi="Times New Roman"/>
                      <w:b/>
                      <w:sz w:val="20"/>
                      <w:szCs w:val="20"/>
                    </w:rPr>
                  </w:pPr>
                  <w:r w:rsidRPr="00D41D76">
                    <w:rPr>
                      <w:rFonts w:ascii="Times New Roman" w:eastAsia="Times New Roman" w:hAnsi="Times New Roman"/>
                      <w:b/>
                      <w:sz w:val="20"/>
                      <w:szCs w:val="20"/>
                    </w:rPr>
                    <w:t xml:space="preserve">6.  Program </w:t>
                  </w:r>
                </w:p>
                <w:p w14:paraId="4C34343B" w14:textId="77777777" w:rsidR="00D41D76" w:rsidRPr="00D41D76" w:rsidRDefault="00D41D76" w:rsidP="00D41D76">
                  <w:pPr>
                    <w:overflowPunct w:val="0"/>
                    <w:autoSpaceDE w:val="0"/>
                    <w:autoSpaceDN w:val="0"/>
                    <w:adjustRightInd w:val="0"/>
                    <w:spacing w:after="0" w:line="240" w:lineRule="auto"/>
                    <w:textAlignment w:val="baseline"/>
                    <w:rPr>
                      <w:rFonts w:ascii="Times New Roman" w:eastAsia="Times New Roman" w:hAnsi="Times New Roman"/>
                      <w:b/>
                      <w:sz w:val="20"/>
                      <w:szCs w:val="20"/>
                    </w:rPr>
                  </w:pPr>
                  <w:r w:rsidRPr="00D41D76">
                    <w:rPr>
                      <w:rFonts w:ascii="Times New Roman" w:eastAsia="Times New Roman" w:hAnsi="Times New Roman"/>
                      <w:b/>
                      <w:sz w:val="20"/>
                      <w:szCs w:val="20"/>
                    </w:rPr>
                    <w:t xml:space="preserve">     Category</w:t>
                  </w:r>
                </w:p>
              </w:tc>
              <w:tc>
                <w:tcPr>
                  <w:tcW w:w="1299" w:type="dxa"/>
                  <w:tcBorders>
                    <w:top w:val="single" w:sz="18" w:space="0" w:color="auto"/>
                    <w:left w:val="single" w:sz="18" w:space="0" w:color="auto"/>
                    <w:bottom w:val="single" w:sz="12" w:space="0" w:color="auto"/>
                    <w:right w:val="nil"/>
                  </w:tcBorders>
                  <w:shd w:val="clear" w:color="auto" w:fill="92D050"/>
                </w:tcPr>
                <w:p w14:paraId="09C4956D" w14:textId="77777777" w:rsidR="00D41D76" w:rsidRPr="00D41D76" w:rsidRDefault="00D41D76" w:rsidP="00D41D76">
                  <w:pPr>
                    <w:overflowPunct w:val="0"/>
                    <w:autoSpaceDE w:val="0"/>
                    <w:autoSpaceDN w:val="0"/>
                    <w:adjustRightInd w:val="0"/>
                    <w:spacing w:after="0" w:line="240" w:lineRule="auto"/>
                    <w:textAlignment w:val="baseline"/>
                    <w:rPr>
                      <w:rFonts w:ascii="Times New Roman" w:eastAsia="Times New Roman" w:hAnsi="Times New Roman"/>
                      <w:b/>
                      <w:sz w:val="20"/>
                      <w:szCs w:val="20"/>
                    </w:rPr>
                  </w:pPr>
                  <w:r w:rsidRPr="00D41D76">
                    <w:rPr>
                      <w:rFonts w:ascii="Times New Roman" w:eastAsia="Times New Roman" w:hAnsi="Times New Roman"/>
                      <w:b/>
                      <w:sz w:val="20"/>
                      <w:szCs w:val="20"/>
                    </w:rPr>
                    <w:t>7. Project</w:t>
                  </w:r>
                </w:p>
                <w:p w14:paraId="55A52FD8" w14:textId="77777777" w:rsidR="00D41D76" w:rsidRPr="00D41D76" w:rsidRDefault="00D41D76" w:rsidP="00D41D76">
                  <w:pPr>
                    <w:overflowPunct w:val="0"/>
                    <w:autoSpaceDE w:val="0"/>
                    <w:autoSpaceDN w:val="0"/>
                    <w:adjustRightInd w:val="0"/>
                    <w:spacing w:after="0" w:line="240" w:lineRule="auto"/>
                    <w:textAlignment w:val="baseline"/>
                    <w:rPr>
                      <w:rFonts w:ascii="Times New Roman" w:eastAsia="Times New Roman" w:hAnsi="Times New Roman"/>
                      <w:b/>
                      <w:sz w:val="20"/>
                      <w:szCs w:val="20"/>
                    </w:rPr>
                  </w:pPr>
                  <w:r w:rsidRPr="00D41D76">
                    <w:rPr>
                      <w:rFonts w:ascii="Times New Roman" w:eastAsia="Times New Roman" w:hAnsi="Times New Roman"/>
                      <w:b/>
                      <w:sz w:val="20"/>
                      <w:szCs w:val="20"/>
                    </w:rPr>
                    <w:t xml:space="preserve">     Number</w:t>
                  </w:r>
                </w:p>
              </w:tc>
              <w:tc>
                <w:tcPr>
                  <w:tcW w:w="4770" w:type="dxa"/>
                  <w:gridSpan w:val="4"/>
                  <w:tcBorders>
                    <w:top w:val="single" w:sz="18" w:space="0" w:color="auto"/>
                    <w:left w:val="single" w:sz="18" w:space="0" w:color="auto"/>
                    <w:bottom w:val="single" w:sz="12" w:space="0" w:color="auto"/>
                    <w:right w:val="single" w:sz="18" w:space="0" w:color="auto"/>
                  </w:tcBorders>
                  <w:shd w:val="clear" w:color="auto" w:fill="E1BA8B" w:themeFill="accent3" w:themeFillTint="99"/>
                </w:tcPr>
                <w:p w14:paraId="3D29429E" w14:textId="77777777" w:rsidR="00D41D76" w:rsidRPr="00D41D76" w:rsidRDefault="00D41D76" w:rsidP="00D41D76">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rPr>
                  </w:pPr>
                  <w:r w:rsidRPr="00D41D76">
                    <w:rPr>
                      <w:rFonts w:ascii="Times New Roman" w:eastAsia="Times New Roman" w:hAnsi="Times New Roman"/>
                      <w:b/>
                      <w:sz w:val="20"/>
                      <w:szCs w:val="20"/>
                    </w:rPr>
                    <w:t>8.  Project Name</w:t>
                  </w:r>
                </w:p>
              </w:tc>
              <w:tc>
                <w:tcPr>
                  <w:tcW w:w="2520" w:type="dxa"/>
                  <w:gridSpan w:val="2"/>
                  <w:tcBorders>
                    <w:top w:val="single" w:sz="18" w:space="0" w:color="auto"/>
                    <w:left w:val="nil"/>
                    <w:bottom w:val="single" w:sz="12" w:space="0" w:color="auto"/>
                    <w:right w:val="single" w:sz="18" w:space="0" w:color="auto"/>
                  </w:tcBorders>
                  <w:shd w:val="clear" w:color="auto" w:fill="E1BA8B" w:themeFill="accent3" w:themeFillTint="99"/>
                </w:tcPr>
                <w:p w14:paraId="72ED765F" w14:textId="77777777" w:rsidR="00D41D76" w:rsidRPr="00D41D76" w:rsidRDefault="00D41D76" w:rsidP="00D41D76">
                  <w:pPr>
                    <w:overflowPunct w:val="0"/>
                    <w:autoSpaceDE w:val="0"/>
                    <w:autoSpaceDN w:val="0"/>
                    <w:adjustRightInd w:val="0"/>
                    <w:spacing w:after="0" w:line="240" w:lineRule="auto"/>
                    <w:textAlignment w:val="baseline"/>
                    <w:rPr>
                      <w:rFonts w:ascii="Times New Roman" w:eastAsia="Times New Roman" w:hAnsi="Times New Roman"/>
                      <w:b/>
                      <w:sz w:val="20"/>
                      <w:szCs w:val="20"/>
                    </w:rPr>
                  </w:pPr>
                  <w:r w:rsidRPr="00D41D76">
                    <w:rPr>
                      <w:rFonts w:ascii="Times New Roman" w:eastAsia="Times New Roman" w:hAnsi="Times New Roman"/>
                      <w:b/>
                      <w:sz w:val="20"/>
                      <w:szCs w:val="20"/>
                    </w:rPr>
                    <w:t>9. CDBG Funds</w:t>
                  </w:r>
                </w:p>
                <w:p w14:paraId="1AE30596" w14:textId="77777777" w:rsidR="00D41D76" w:rsidRPr="00D41D76" w:rsidRDefault="00D41D76" w:rsidP="00D41D76">
                  <w:pPr>
                    <w:overflowPunct w:val="0"/>
                    <w:autoSpaceDE w:val="0"/>
                    <w:autoSpaceDN w:val="0"/>
                    <w:adjustRightInd w:val="0"/>
                    <w:spacing w:after="0" w:line="240" w:lineRule="auto"/>
                    <w:textAlignment w:val="baseline"/>
                    <w:rPr>
                      <w:rFonts w:ascii="Times New Roman" w:eastAsia="Times New Roman" w:hAnsi="Times New Roman"/>
                      <w:b/>
                      <w:sz w:val="20"/>
                      <w:szCs w:val="20"/>
                    </w:rPr>
                  </w:pPr>
                  <w:r w:rsidRPr="00D41D76">
                    <w:rPr>
                      <w:rFonts w:ascii="Times New Roman" w:eastAsia="Times New Roman" w:hAnsi="Times New Roman"/>
                      <w:b/>
                      <w:sz w:val="20"/>
                      <w:szCs w:val="20"/>
                    </w:rPr>
                    <w:t xml:space="preserve">      Requested</w:t>
                  </w:r>
                </w:p>
              </w:tc>
            </w:tr>
            <w:tr w:rsidR="00D41D76" w:rsidRPr="00D41D76" w14:paraId="3A52EB78" w14:textId="77777777" w:rsidTr="007B323E">
              <w:trPr>
                <w:trHeight w:val="438"/>
              </w:trPr>
              <w:tc>
                <w:tcPr>
                  <w:tcW w:w="1851" w:type="dxa"/>
                  <w:tcBorders>
                    <w:top w:val="nil"/>
                    <w:left w:val="single" w:sz="18" w:space="0" w:color="auto"/>
                    <w:bottom w:val="single" w:sz="18" w:space="0" w:color="auto"/>
                    <w:right w:val="nil"/>
                  </w:tcBorders>
                  <w:vAlign w:val="center"/>
                </w:tcPr>
                <w:p w14:paraId="24D8DC43" w14:textId="77777777" w:rsidR="00D41D76" w:rsidRPr="00D41D76" w:rsidRDefault="00D41D76" w:rsidP="00D41D76">
                  <w:pPr>
                    <w:overflowPunct w:val="0"/>
                    <w:autoSpaceDE w:val="0"/>
                    <w:autoSpaceDN w:val="0"/>
                    <w:adjustRightInd w:val="0"/>
                    <w:spacing w:after="0" w:line="240" w:lineRule="auto"/>
                    <w:jc w:val="center"/>
                    <w:textAlignment w:val="baseline"/>
                    <w:rPr>
                      <w:rFonts w:ascii="Courier" w:eastAsia="Times New Roman" w:hAnsi="Courier"/>
                      <w:sz w:val="20"/>
                      <w:szCs w:val="20"/>
                    </w:rPr>
                  </w:pPr>
                  <w:r w:rsidRPr="00D41D76">
                    <w:rPr>
                      <w:rFonts w:ascii="Courier" w:eastAsia="Times New Roman" w:hAnsi="Courier"/>
                      <w:sz w:val="20"/>
                      <w:szCs w:val="20"/>
                    </w:rPr>
                    <w:t>C</w:t>
                  </w:r>
                </w:p>
              </w:tc>
              <w:tc>
                <w:tcPr>
                  <w:tcW w:w="1299" w:type="dxa"/>
                  <w:tcBorders>
                    <w:top w:val="nil"/>
                    <w:left w:val="single" w:sz="18" w:space="0" w:color="auto"/>
                    <w:bottom w:val="single" w:sz="18" w:space="0" w:color="auto"/>
                    <w:right w:val="nil"/>
                  </w:tcBorders>
                  <w:vAlign w:val="center"/>
                </w:tcPr>
                <w:p w14:paraId="2E86C9E3" w14:textId="77777777" w:rsidR="00D41D76" w:rsidRPr="00D41D76" w:rsidRDefault="00D41D76" w:rsidP="00D41D76">
                  <w:pPr>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sidRPr="00D41D76">
                    <w:rPr>
                      <w:rFonts w:ascii="Times New Roman" w:eastAsia="Times New Roman" w:hAnsi="Times New Roman"/>
                      <w:sz w:val="20"/>
                      <w:szCs w:val="20"/>
                    </w:rPr>
                    <w:t>1</w:t>
                  </w:r>
                </w:p>
              </w:tc>
              <w:tc>
                <w:tcPr>
                  <w:tcW w:w="4770" w:type="dxa"/>
                  <w:gridSpan w:val="4"/>
                  <w:tcBorders>
                    <w:top w:val="nil"/>
                    <w:left w:val="single" w:sz="18" w:space="0" w:color="auto"/>
                    <w:bottom w:val="nil"/>
                    <w:right w:val="single" w:sz="18" w:space="0" w:color="auto"/>
                  </w:tcBorders>
                  <w:vAlign w:val="center"/>
                </w:tcPr>
                <w:p w14:paraId="03FBD140" w14:textId="77777777" w:rsidR="00D41D76" w:rsidRPr="00D41D76" w:rsidRDefault="00D41D76" w:rsidP="00D41D76">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nil"/>
                    <w:left w:val="nil"/>
                    <w:bottom w:val="nil"/>
                    <w:right w:val="single" w:sz="18" w:space="0" w:color="auto"/>
                  </w:tcBorders>
                  <w:vAlign w:val="center"/>
                </w:tcPr>
                <w:p w14:paraId="6E97382C" w14:textId="77777777" w:rsidR="00D41D76" w:rsidRPr="00D41D76" w:rsidRDefault="00D41D76" w:rsidP="00D41D76">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D41D76">
                    <w:rPr>
                      <w:rFonts w:ascii="Times New Roman" w:eastAsia="Times New Roman" w:hAnsi="Times New Roman"/>
                      <w:sz w:val="20"/>
                      <w:szCs w:val="20"/>
                    </w:rPr>
                    <w:t>$</w:t>
                  </w:r>
                </w:p>
              </w:tc>
            </w:tr>
            <w:tr w:rsidR="00D41D76" w:rsidRPr="00D41D76" w14:paraId="1918B5A4" w14:textId="77777777" w:rsidTr="007B323E">
              <w:tblPrEx>
                <w:tblBorders>
                  <w:top w:val="single" w:sz="6" w:space="0" w:color="auto"/>
                  <w:left w:val="single" w:sz="6" w:space="0" w:color="auto"/>
                  <w:bottom w:val="single" w:sz="6" w:space="0" w:color="auto"/>
                  <w:right w:val="single" w:sz="6" w:space="0" w:color="auto"/>
                </w:tblBorders>
              </w:tblPrEx>
              <w:tc>
                <w:tcPr>
                  <w:tcW w:w="7110" w:type="dxa"/>
                  <w:gridSpan w:val="5"/>
                  <w:tcBorders>
                    <w:top w:val="single" w:sz="18" w:space="0" w:color="auto"/>
                    <w:left w:val="single" w:sz="18" w:space="0" w:color="auto"/>
                    <w:bottom w:val="single" w:sz="18" w:space="0" w:color="auto"/>
                    <w:right w:val="nil"/>
                  </w:tcBorders>
                  <w:shd w:val="clear" w:color="auto" w:fill="E1BA8B" w:themeFill="accent3" w:themeFillTint="99"/>
                </w:tcPr>
                <w:p w14:paraId="1A201B42" w14:textId="77777777" w:rsidR="00D41D76" w:rsidRPr="00D41D76" w:rsidRDefault="00D41D76" w:rsidP="00D41D76">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810" w:type="dxa"/>
                  <w:tcBorders>
                    <w:top w:val="single" w:sz="18" w:space="0" w:color="auto"/>
                    <w:left w:val="nil"/>
                    <w:bottom w:val="single" w:sz="18" w:space="0" w:color="auto"/>
                    <w:right w:val="nil"/>
                  </w:tcBorders>
                  <w:shd w:val="clear" w:color="auto" w:fill="E1BA8B" w:themeFill="accent3" w:themeFillTint="99"/>
                </w:tcPr>
                <w:p w14:paraId="5CC28373" w14:textId="77777777" w:rsidR="00D41D76" w:rsidRPr="00D41D76" w:rsidRDefault="00D41D76" w:rsidP="00D41D76">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18" w:space="0" w:color="auto"/>
                    <w:left w:val="single" w:sz="18" w:space="0" w:color="auto"/>
                    <w:bottom w:val="single" w:sz="18" w:space="0" w:color="auto"/>
                    <w:right w:val="single" w:sz="18" w:space="0" w:color="auto"/>
                  </w:tcBorders>
                  <w:shd w:val="clear" w:color="auto" w:fill="E1BA8B" w:themeFill="accent3" w:themeFillTint="99"/>
                </w:tcPr>
                <w:p w14:paraId="2D39AFC4" w14:textId="77777777" w:rsidR="00D41D76" w:rsidRPr="00D41D76" w:rsidRDefault="00D41D76" w:rsidP="00D41D76">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D41D76" w:rsidRPr="00D41D76" w14:paraId="306DA781" w14:textId="77777777" w:rsidTr="007B323E">
              <w:tblPrEx>
                <w:tblBorders>
                  <w:top w:val="single" w:sz="18" w:space="0" w:color="auto"/>
                  <w:left w:val="single" w:sz="18" w:space="0" w:color="auto"/>
                  <w:bottom w:val="single" w:sz="18" w:space="0" w:color="auto"/>
                  <w:right w:val="single" w:sz="18" w:space="0" w:color="auto"/>
                </w:tblBorders>
              </w:tblPrEx>
              <w:tc>
                <w:tcPr>
                  <w:tcW w:w="10440" w:type="dxa"/>
                  <w:gridSpan w:val="8"/>
                  <w:tcBorders>
                    <w:top w:val="nil"/>
                    <w:left w:val="single" w:sz="18" w:space="0" w:color="auto"/>
                    <w:bottom w:val="nil"/>
                    <w:right w:val="single" w:sz="18" w:space="0" w:color="auto"/>
                  </w:tcBorders>
                </w:tcPr>
                <w:p w14:paraId="63FD1A56" w14:textId="77777777" w:rsidR="00D41D76" w:rsidRPr="00D41D76" w:rsidRDefault="00D41D76" w:rsidP="00D41D76">
                  <w:pPr>
                    <w:overflowPunct w:val="0"/>
                    <w:autoSpaceDE w:val="0"/>
                    <w:autoSpaceDN w:val="0"/>
                    <w:adjustRightInd w:val="0"/>
                    <w:spacing w:after="0" w:line="240" w:lineRule="auto"/>
                    <w:textAlignment w:val="baseline"/>
                    <w:rPr>
                      <w:rFonts w:ascii="Times New Roman" w:eastAsia="Times New Roman" w:hAnsi="Times New Roman"/>
                      <w:b/>
                      <w:sz w:val="20"/>
                      <w:szCs w:val="20"/>
                    </w:rPr>
                  </w:pPr>
                  <w:r w:rsidRPr="00D41D76">
                    <w:rPr>
                      <w:rFonts w:ascii="Times New Roman" w:eastAsia="Times New Roman" w:hAnsi="Times New Roman"/>
                      <w:b/>
                      <w:sz w:val="20"/>
                      <w:szCs w:val="20"/>
                    </w:rPr>
                    <w:t>10.  Certification by the Chief Elected Official</w:t>
                  </w:r>
                </w:p>
                <w:p w14:paraId="7FE83333" w14:textId="77777777" w:rsidR="00D41D76" w:rsidRPr="00D41D76" w:rsidRDefault="00D41D76" w:rsidP="00D41D76">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D41D76">
                    <w:rPr>
                      <w:rFonts w:ascii="Times New Roman" w:eastAsia="Times New Roman" w:hAnsi="Times New Roman"/>
                      <w:sz w:val="20"/>
                      <w:szCs w:val="20"/>
                    </w:rPr>
                    <w:t xml:space="preserve">      a)  I certify that to the best of my knowledge and belief:</w:t>
                  </w:r>
                </w:p>
                <w:p w14:paraId="0A012331" w14:textId="77777777" w:rsidR="00D41D76" w:rsidRPr="00D41D76" w:rsidRDefault="00D41D76" w:rsidP="00D41D76">
                  <w:pPr>
                    <w:pStyle w:val="ListParagraph"/>
                    <w:numPr>
                      <w:ilvl w:val="1"/>
                      <w:numId w:val="72"/>
                    </w:num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D41D76">
                    <w:rPr>
                      <w:rFonts w:ascii="Times New Roman" w:eastAsia="Times New Roman" w:hAnsi="Times New Roman"/>
                      <w:sz w:val="20"/>
                      <w:szCs w:val="20"/>
                    </w:rPr>
                    <w:t>Data in this application is true and correct,</w:t>
                  </w:r>
                </w:p>
                <w:p w14:paraId="68AFC56C" w14:textId="77777777" w:rsidR="00D41D76" w:rsidRPr="00D41D76" w:rsidRDefault="00D41D76" w:rsidP="00D41D76">
                  <w:pPr>
                    <w:pStyle w:val="ListParagraph"/>
                    <w:numPr>
                      <w:ilvl w:val="1"/>
                      <w:numId w:val="72"/>
                    </w:num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D41D76">
                    <w:rPr>
                      <w:rFonts w:ascii="Times New Roman" w:eastAsia="Times New Roman" w:hAnsi="Times New Roman"/>
                      <w:sz w:val="20"/>
                      <w:szCs w:val="20"/>
                    </w:rPr>
                    <w:t xml:space="preserve">Opportunities have been provided for citizen participation and access to information concerning the proposed              activities, </w:t>
                  </w:r>
                </w:p>
                <w:p w14:paraId="3A35AA09" w14:textId="77777777" w:rsidR="00D41D76" w:rsidRPr="00D41D76" w:rsidRDefault="00D41D76" w:rsidP="00D41D76">
                  <w:pPr>
                    <w:pStyle w:val="ListParagraph"/>
                    <w:numPr>
                      <w:ilvl w:val="1"/>
                      <w:numId w:val="72"/>
                    </w:num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D41D76">
                    <w:rPr>
                      <w:rFonts w:ascii="Times New Roman" w:eastAsia="Times New Roman" w:hAnsi="Times New Roman"/>
                      <w:sz w:val="20"/>
                      <w:szCs w:val="20"/>
                    </w:rPr>
                    <w:t>This document has been duly authorized by the governing body of the applicant and the applicant will comply with the attached certifications and state standards if the assistance is approved.</w:t>
                  </w:r>
                </w:p>
                <w:p w14:paraId="37C8E107" w14:textId="77777777" w:rsidR="00D41D76" w:rsidRPr="00D41D76" w:rsidRDefault="00D41D76" w:rsidP="00D41D76">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D41D76">
                    <w:rPr>
                      <w:rFonts w:ascii="Times New Roman" w:eastAsia="Times New Roman" w:hAnsi="Times New Roman"/>
                      <w:sz w:val="20"/>
                      <w:szCs w:val="20"/>
                    </w:rPr>
                    <w:t xml:space="preserve">      b)  I acknowledge that, if funded, this application is part of the Grant Agreement.</w:t>
                  </w:r>
                </w:p>
              </w:tc>
            </w:tr>
            <w:tr w:rsidR="00D41D76" w:rsidRPr="00D41D76" w14:paraId="00616501" w14:textId="77777777" w:rsidTr="007B323E">
              <w:tblPrEx>
                <w:tblBorders>
                  <w:top w:val="single" w:sz="18" w:space="0" w:color="auto"/>
                  <w:left w:val="single" w:sz="18" w:space="0" w:color="auto"/>
                  <w:bottom w:val="single" w:sz="18" w:space="0" w:color="auto"/>
                  <w:right w:val="single" w:sz="18" w:space="0" w:color="auto"/>
                </w:tblBorders>
              </w:tblPrEx>
              <w:tc>
                <w:tcPr>
                  <w:tcW w:w="3780" w:type="dxa"/>
                  <w:gridSpan w:val="3"/>
                  <w:tcBorders>
                    <w:top w:val="single" w:sz="6" w:space="0" w:color="auto"/>
                    <w:left w:val="single" w:sz="18" w:space="0" w:color="auto"/>
                    <w:bottom w:val="single" w:sz="6" w:space="0" w:color="auto"/>
                    <w:right w:val="nil"/>
                  </w:tcBorders>
                  <w:shd w:val="clear" w:color="auto" w:fill="E1BA8B" w:themeFill="accent3" w:themeFillTint="99"/>
                </w:tcPr>
                <w:p w14:paraId="79BFD128" w14:textId="77777777" w:rsidR="00D41D76" w:rsidRPr="00D41D76" w:rsidRDefault="00D41D76" w:rsidP="00D41D76">
                  <w:pPr>
                    <w:pStyle w:val="ListParagraph"/>
                    <w:numPr>
                      <w:ilvl w:val="0"/>
                      <w:numId w:val="73"/>
                    </w:num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D41D76">
                    <w:rPr>
                      <w:rFonts w:ascii="Times New Roman" w:eastAsia="Times New Roman" w:hAnsi="Times New Roman"/>
                      <w:sz w:val="20"/>
                      <w:szCs w:val="20"/>
                    </w:rPr>
                    <w:t>Typed Name of Chief</w:t>
                  </w:r>
                </w:p>
                <w:p w14:paraId="4EC7EECE" w14:textId="77777777" w:rsidR="00D41D76" w:rsidRPr="00D41D76" w:rsidRDefault="00D41D76" w:rsidP="00D41D76">
                  <w:pPr>
                    <w:pStyle w:val="ListParagraph"/>
                    <w:overflowPunct w:val="0"/>
                    <w:autoSpaceDE w:val="0"/>
                    <w:autoSpaceDN w:val="0"/>
                    <w:adjustRightInd w:val="0"/>
                    <w:spacing w:after="0" w:line="240" w:lineRule="auto"/>
                    <w:textAlignment w:val="baseline"/>
                    <w:rPr>
                      <w:rFonts w:ascii="Times New Roman" w:eastAsia="Times New Roman" w:hAnsi="Times New Roman"/>
                      <w:sz w:val="20"/>
                      <w:szCs w:val="20"/>
                    </w:rPr>
                  </w:pPr>
                  <w:r w:rsidRPr="00D41D76">
                    <w:rPr>
                      <w:rFonts w:ascii="Times New Roman" w:eastAsia="Times New Roman" w:hAnsi="Times New Roman"/>
                      <w:sz w:val="20"/>
                      <w:szCs w:val="20"/>
                    </w:rPr>
                    <w:t xml:space="preserve">Elected Official                     </w:t>
                  </w:r>
                  <w:r w:rsidRPr="00D41D76">
                    <w:sym w:font="Wingdings" w:char="F0D8"/>
                  </w:r>
                  <w:r w:rsidRPr="00D41D76">
                    <w:rPr>
                      <w:rFonts w:ascii="Times New Roman" w:eastAsia="Times New Roman" w:hAnsi="Times New Roman"/>
                      <w:sz w:val="20"/>
                      <w:szCs w:val="20"/>
                    </w:rPr>
                    <w:t xml:space="preserve">            </w:t>
                  </w:r>
                </w:p>
              </w:tc>
              <w:tc>
                <w:tcPr>
                  <w:tcW w:w="6660" w:type="dxa"/>
                  <w:gridSpan w:val="5"/>
                  <w:tcBorders>
                    <w:top w:val="single" w:sz="6" w:space="0" w:color="auto"/>
                    <w:left w:val="single" w:sz="6" w:space="0" w:color="auto"/>
                    <w:bottom w:val="nil"/>
                    <w:right w:val="single" w:sz="18" w:space="0" w:color="auto"/>
                  </w:tcBorders>
                </w:tcPr>
                <w:p w14:paraId="672137AA" w14:textId="77777777" w:rsidR="00D41D76" w:rsidRPr="00D41D76" w:rsidRDefault="00D41D76" w:rsidP="00D41D76">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D41D76" w:rsidRPr="00D41D76" w14:paraId="2BB8079A" w14:textId="77777777" w:rsidTr="007B323E">
              <w:tblPrEx>
                <w:tblBorders>
                  <w:top w:val="single" w:sz="18" w:space="0" w:color="auto"/>
                  <w:left w:val="single" w:sz="18" w:space="0" w:color="auto"/>
                  <w:bottom w:val="single" w:sz="18" w:space="0" w:color="auto"/>
                  <w:right w:val="single" w:sz="18" w:space="0" w:color="auto"/>
                </w:tblBorders>
              </w:tblPrEx>
              <w:tc>
                <w:tcPr>
                  <w:tcW w:w="3780" w:type="dxa"/>
                  <w:gridSpan w:val="3"/>
                  <w:tcBorders>
                    <w:top w:val="single" w:sz="6" w:space="0" w:color="auto"/>
                    <w:left w:val="single" w:sz="18" w:space="0" w:color="auto"/>
                    <w:bottom w:val="single" w:sz="6" w:space="0" w:color="auto"/>
                    <w:right w:val="nil"/>
                  </w:tcBorders>
                  <w:shd w:val="clear" w:color="auto" w:fill="E1BA8B" w:themeFill="accent3" w:themeFillTint="99"/>
                </w:tcPr>
                <w:p w14:paraId="336C8E96" w14:textId="77777777" w:rsidR="00D41D76" w:rsidRPr="00D41D76" w:rsidRDefault="00D41D76" w:rsidP="00D41D76">
                  <w:pPr>
                    <w:pStyle w:val="ListParagraph"/>
                    <w:numPr>
                      <w:ilvl w:val="0"/>
                      <w:numId w:val="73"/>
                    </w:num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D41D76">
                    <w:rPr>
                      <w:rFonts w:ascii="Times New Roman" w:eastAsia="Times New Roman" w:hAnsi="Times New Roman"/>
                      <w:sz w:val="20"/>
                      <w:szCs w:val="20"/>
                    </w:rPr>
                    <w:t xml:space="preserve">Typed Title                            </w:t>
                  </w:r>
                  <w:r w:rsidRPr="00D41D76">
                    <w:sym w:font="Wingdings" w:char="F0D8"/>
                  </w:r>
                  <w:r w:rsidRPr="00D41D76">
                    <w:rPr>
                      <w:rFonts w:ascii="Times New Roman" w:eastAsia="Times New Roman" w:hAnsi="Times New Roman"/>
                      <w:sz w:val="20"/>
                      <w:szCs w:val="20"/>
                    </w:rPr>
                    <w:t xml:space="preserve">                                              </w:t>
                  </w:r>
                </w:p>
              </w:tc>
              <w:tc>
                <w:tcPr>
                  <w:tcW w:w="6660" w:type="dxa"/>
                  <w:gridSpan w:val="5"/>
                  <w:tcBorders>
                    <w:top w:val="single" w:sz="6" w:space="0" w:color="auto"/>
                    <w:left w:val="single" w:sz="6" w:space="0" w:color="auto"/>
                    <w:bottom w:val="nil"/>
                    <w:right w:val="single" w:sz="18" w:space="0" w:color="auto"/>
                  </w:tcBorders>
                </w:tcPr>
                <w:p w14:paraId="66A6E54F" w14:textId="77777777" w:rsidR="00D41D76" w:rsidRPr="00D41D76" w:rsidRDefault="00D41D76" w:rsidP="00D41D76">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D41D76" w:rsidRPr="00D41D76" w14:paraId="41259A4D" w14:textId="77777777" w:rsidTr="007B323E">
              <w:tblPrEx>
                <w:tblBorders>
                  <w:top w:val="single" w:sz="18" w:space="0" w:color="auto"/>
                  <w:left w:val="single" w:sz="18" w:space="0" w:color="auto"/>
                  <w:bottom w:val="single" w:sz="18" w:space="0" w:color="auto"/>
                  <w:right w:val="single" w:sz="18" w:space="0" w:color="auto"/>
                </w:tblBorders>
              </w:tblPrEx>
              <w:tc>
                <w:tcPr>
                  <w:tcW w:w="3780" w:type="dxa"/>
                  <w:gridSpan w:val="3"/>
                  <w:tcBorders>
                    <w:top w:val="single" w:sz="6" w:space="0" w:color="auto"/>
                    <w:left w:val="single" w:sz="18" w:space="0" w:color="auto"/>
                    <w:bottom w:val="single" w:sz="6" w:space="0" w:color="auto"/>
                    <w:right w:val="nil"/>
                  </w:tcBorders>
                  <w:shd w:val="clear" w:color="auto" w:fill="E1BA8B" w:themeFill="accent3" w:themeFillTint="99"/>
                </w:tcPr>
                <w:p w14:paraId="4E087B1B" w14:textId="77777777" w:rsidR="00D41D76" w:rsidRPr="00D41D76" w:rsidRDefault="00D41D76" w:rsidP="00D41D76">
                  <w:pPr>
                    <w:pStyle w:val="ListParagraph"/>
                    <w:numPr>
                      <w:ilvl w:val="0"/>
                      <w:numId w:val="73"/>
                    </w:num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D41D76">
                    <w:rPr>
                      <w:rFonts w:ascii="Times New Roman" w:eastAsia="Times New Roman" w:hAnsi="Times New Roman"/>
                      <w:sz w:val="20"/>
                      <w:szCs w:val="20"/>
                    </w:rPr>
                    <w:t xml:space="preserve">Signature                               </w:t>
                  </w:r>
                  <w:r w:rsidRPr="00D41D76">
                    <w:sym w:font="Wingdings" w:char="F0D8"/>
                  </w:r>
                  <w:r w:rsidRPr="00D41D76">
                    <w:rPr>
                      <w:rFonts w:ascii="Times New Roman" w:eastAsia="Times New Roman" w:hAnsi="Times New Roman"/>
                      <w:sz w:val="20"/>
                      <w:szCs w:val="20"/>
                    </w:rPr>
                    <w:t xml:space="preserve">                                         </w:t>
                  </w:r>
                </w:p>
              </w:tc>
              <w:tc>
                <w:tcPr>
                  <w:tcW w:w="6660" w:type="dxa"/>
                  <w:gridSpan w:val="5"/>
                  <w:tcBorders>
                    <w:top w:val="single" w:sz="6" w:space="0" w:color="auto"/>
                    <w:left w:val="single" w:sz="6" w:space="0" w:color="auto"/>
                    <w:bottom w:val="single" w:sz="6" w:space="0" w:color="auto"/>
                    <w:right w:val="single" w:sz="18" w:space="0" w:color="auto"/>
                  </w:tcBorders>
                </w:tcPr>
                <w:p w14:paraId="3667A4AF" w14:textId="77777777" w:rsidR="00D41D76" w:rsidRPr="00D41D76" w:rsidRDefault="00D41D76" w:rsidP="00D41D76">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D41D76" w:rsidRPr="00D41D76" w14:paraId="39E77D30" w14:textId="77777777" w:rsidTr="007B323E">
              <w:tblPrEx>
                <w:tblBorders>
                  <w:top w:val="single" w:sz="18" w:space="0" w:color="auto"/>
                  <w:left w:val="single" w:sz="18" w:space="0" w:color="auto"/>
                  <w:bottom w:val="single" w:sz="18" w:space="0" w:color="auto"/>
                  <w:right w:val="single" w:sz="18" w:space="0" w:color="auto"/>
                </w:tblBorders>
              </w:tblPrEx>
              <w:tc>
                <w:tcPr>
                  <w:tcW w:w="3780" w:type="dxa"/>
                  <w:gridSpan w:val="3"/>
                  <w:tcBorders>
                    <w:top w:val="single" w:sz="6" w:space="0" w:color="auto"/>
                    <w:left w:val="single" w:sz="18" w:space="0" w:color="auto"/>
                    <w:bottom w:val="single" w:sz="6" w:space="0" w:color="auto"/>
                    <w:right w:val="nil"/>
                  </w:tcBorders>
                  <w:shd w:val="clear" w:color="auto" w:fill="E1BA8B" w:themeFill="accent3" w:themeFillTint="99"/>
                </w:tcPr>
                <w:p w14:paraId="5A9D55CF" w14:textId="77777777" w:rsidR="00D41D76" w:rsidRPr="00D41D76" w:rsidRDefault="00D41D76" w:rsidP="00D41D76">
                  <w:pPr>
                    <w:pStyle w:val="ListParagraph"/>
                    <w:numPr>
                      <w:ilvl w:val="0"/>
                      <w:numId w:val="73"/>
                    </w:num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D41D76">
                    <w:rPr>
                      <w:rFonts w:ascii="Times New Roman" w:eastAsia="Times New Roman" w:hAnsi="Times New Roman"/>
                      <w:sz w:val="20"/>
                      <w:szCs w:val="20"/>
                    </w:rPr>
                    <w:t xml:space="preserve">Typed Date                           </w:t>
                  </w:r>
                  <w:r w:rsidRPr="00D41D76">
                    <w:sym w:font="Wingdings" w:char="F0D8"/>
                  </w:r>
                  <w:r w:rsidRPr="00D41D76">
                    <w:rPr>
                      <w:rFonts w:ascii="Times New Roman" w:eastAsia="Times New Roman" w:hAnsi="Times New Roman"/>
                      <w:sz w:val="20"/>
                      <w:szCs w:val="20"/>
                    </w:rPr>
                    <w:t xml:space="preserve">                                                    </w:t>
                  </w:r>
                </w:p>
              </w:tc>
              <w:tc>
                <w:tcPr>
                  <w:tcW w:w="6660" w:type="dxa"/>
                  <w:gridSpan w:val="5"/>
                  <w:tcBorders>
                    <w:top w:val="single" w:sz="6" w:space="0" w:color="auto"/>
                    <w:left w:val="single" w:sz="6" w:space="0" w:color="auto"/>
                    <w:bottom w:val="single" w:sz="6" w:space="0" w:color="auto"/>
                    <w:right w:val="single" w:sz="18" w:space="0" w:color="auto"/>
                  </w:tcBorders>
                </w:tcPr>
                <w:p w14:paraId="60F1DE3C" w14:textId="77777777" w:rsidR="00D41D76" w:rsidRPr="00D41D76" w:rsidRDefault="00D41D76" w:rsidP="00D41D76">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D41D76" w:rsidRPr="00D41D76" w14:paraId="6E1C0B9A" w14:textId="77777777" w:rsidTr="007B323E">
              <w:tblPrEx>
                <w:tblBorders>
                  <w:top w:val="single" w:sz="18" w:space="0" w:color="auto"/>
                  <w:left w:val="single" w:sz="18" w:space="0" w:color="auto"/>
                  <w:bottom w:val="single" w:sz="18" w:space="0" w:color="auto"/>
                  <w:right w:val="single" w:sz="18" w:space="0" w:color="auto"/>
                </w:tblBorders>
              </w:tblPrEx>
              <w:tc>
                <w:tcPr>
                  <w:tcW w:w="7020" w:type="dxa"/>
                  <w:gridSpan w:val="4"/>
                  <w:tcBorders>
                    <w:top w:val="single" w:sz="6" w:space="0" w:color="auto"/>
                    <w:left w:val="single" w:sz="18" w:space="0" w:color="auto"/>
                    <w:bottom w:val="single" w:sz="18" w:space="0" w:color="auto"/>
                    <w:right w:val="nil"/>
                  </w:tcBorders>
                  <w:shd w:val="clear" w:color="auto" w:fill="E1BA8B" w:themeFill="accent3" w:themeFillTint="99"/>
                </w:tcPr>
                <w:p w14:paraId="00BA68AB" w14:textId="77777777" w:rsidR="00D41D76" w:rsidRPr="00D41D76" w:rsidRDefault="00D41D76" w:rsidP="00D41D76">
                  <w:pPr>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sidRPr="00D41D76">
                    <w:rPr>
                      <w:rFonts w:ascii="Times New Roman" w:eastAsia="Times New Roman" w:hAnsi="Times New Roman"/>
                      <w:b/>
                      <w:sz w:val="20"/>
                      <w:szCs w:val="20"/>
                    </w:rPr>
                    <w:t xml:space="preserve">                                               For REDD Use Only</w:t>
                  </w:r>
                </w:p>
                <w:p w14:paraId="0A4E0D84" w14:textId="77777777" w:rsidR="00D41D76" w:rsidRPr="00D41D76" w:rsidRDefault="00D41D76" w:rsidP="00D41D76">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D41D76">
                    <w:rPr>
                      <w:rFonts w:ascii="Times New Roman" w:eastAsia="Times New Roman" w:hAnsi="Times New Roman"/>
                      <w:b/>
                      <w:sz w:val="20"/>
                      <w:szCs w:val="20"/>
                    </w:rPr>
                    <w:t>Date Received:</w:t>
                  </w:r>
                </w:p>
              </w:tc>
              <w:tc>
                <w:tcPr>
                  <w:tcW w:w="2386" w:type="dxa"/>
                  <w:gridSpan w:val="3"/>
                  <w:tcBorders>
                    <w:top w:val="single" w:sz="6" w:space="0" w:color="auto"/>
                    <w:left w:val="nil"/>
                    <w:bottom w:val="single" w:sz="18" w:space="0" w:color="auto"/>
                    <w:right w:val="nil"/>
                  </w:tcBorders>
                  <w:shd w:val="clear" w:color="auto" w:fill="E1BA8B" w:themeFill="accent3" w:themeFillTint="99"/>
                </w:tcPr>
                <w:p w14:paraId="6F692691" w14:textId="77777777" w:rsidR="00D41D76" w:rsidRPr="00D41D76" w:rsidRDefault="00D41D76" w:rsidP="00D41D76">
                  <w:pPr>
                    <w:overflowPunct w:val="0"/>
                    <w:autoSpaceDE w:val="0"/>
                    <w:autoSpaceDN w:val="0"/>
                    <w:adjustRightInd w:val="0"/>
                    <w:spacing w:after="0" w:line="240" w:lineRule="auto"/>
                    <w:jc w:val="right"/>
                    <w:textAlignment w:val="baseline"/>
                    <w:rPr>
                      <w:rFonts w:ascii="Times New Roman" w:eastAsia="Times New Roman" w:hAnsi="Times New Roman"/>
                      <w:b/>
                      <w:sz w:val="20"/>
                      <w:szCs w:val="20"/>
                    </w:rPr>
                  </w:pPr>
                </w:p>
                <w:p w14:paraId="2FF97510" w14:textId="77777777" w:rsidR="00D41D76" w:rsidRPr="00D41D76" w:rsidRDefault="00D41D76" w:rsidP="00D41D76">
                  <w:pPr>
                    <w:overflowPunct w:val="0"/>
                    <w:autoSpaceDE w:val="0"/>
                    <w:autoSpaceDN w:val="0"/>
                    <w:adjustRightInd w:val="0"/>
                    <w:spacing w:after="0" w:line="240" w:lineRule="auto"/>
                    <w:jc w:val="right"/>
                    <w:textAlignment w:val="baseline"/>
                    <w:rPr>
                      <w:rFonts w:ascii="Times New Roman" w:eastAsia="Times New Roman" w:hAnsi="Times New Roman"/>
                      <w:b/>
                      <w:sz w:val="20"/>
                      <w:szCs w:val="20"/>
                    </w:rPr>
                  </w:pPr>
                  <w:r w:rsidRPr="00D41D76">
                    <w:rPr>
                      <w:rFonts w:ascii="Times New Roman" w:eastAsia="Times New Roman" w:hAnsi="Times New Roman"/>
                      <w:b/>
                      <w:sz w:val="20"/>
                      <w:szCs w:val="20"/>
                    </w:rPr>
                    <w:t>Application Number:</w:t>
                  </w:r>
                </w:p>
              </w:tc>
              <w:tc>
                <w:tcPr>
                  <w:tcW w:w="1034" w:type="dxa"/>
                  <w:tcBorders>
                    <w:top w:val="single" w:sz="6" w:space="0" w:color="auto"/>
                    <w:left w:val="single" w:sz="6" w:space="0" w:color="auto"/>
                    <w:bottom w:val="single" w:sz="18" w:space="0" w:color="auto"/>
                    <w:right w:val="single" w:sz="18" w:space="0" w:color="auto"/>
                  </w:tcBorders>
                  <w:shd w:val="clear" w:color="auto" w:fill="E1BA8B" w:themeFill="accent3" w:themeFillTint="99"/>
                </w:tcPr>
                <w:p w14:paraId="100CA3BC" w14:textId="77777777" w:rsidR="00D41D76" w:rsidRPr="00D41D76" w:rsidRDefault="00D41D76" w:rsidP="00D41D76">
                  <w:pPr>
                    <w:overflowPunct w:val="0"/>
                    <w:autoSpaceDE w:val="0"/>
                    <w:autoSpaceDN w:val="0"/>
                    <w:adjustRightInd w:val="0"/>
                    <w:spacing w:after="0" w:line="240" w:lineRule="auto"/>
                    <w:textAlignment w:val="baseline"/>
                    <w:rPr>
                      <w:rFonts w:ascii="Times New Roman" w:eastAsia="Times New Roman" w:hAnsi="Times New Roman"/>
                      <w:sz w:val="20"/>
                      <w:szCs w:val="20"/>
                    </w:rPr>
                  </w:pPr>
                </w:p>
                <w:p w14:paraId="4FF20A42" w14:textId="77777777" w:rsidR="00D41D76" w:rsidRPr="00D41D76" w:rsidRDefault="00D41D76" w:rsidP="00D41D76">
                  <w:pPr>
                    <w:overflowPunct w:val="0"/>
                    <w:autoSpaceDE w:val="0"/>
                    <w:autoSpaceDN w:val="0"/>
                    <w:adjustRightInd w:val="0"/>
                    <w:spacing w:after="0" w:line="240" w:lineRule="auto"/>
                    <w:textAlignment w:val="baseline"/>
                    <w:rPr>
                      <w:rFonts w:ascii="Times New Roman" w:eastAsia="Times New Roman" w:hAnsi="Times New Roman"/>
                      <w:sz w:val="20"/>
                      <w:szCs w:val="20"/>
                    </w:rPr>
                  </w:pPr>
                </w:p>
                <w:p w14:paraId="13807134" w14:textId="77777777" w:rsidR="00D41D76" w:rsidRPr="00D41D76" w:rsidRDefault="00D41D76" w:rsidP="00D41D76">
                  <w:pPr>
                    <w:overflowPunct w:val="0"/>
                    <w:autoSpaceDE w:val="0"/>
                    <w:autoSpaceDN w:val="0"/>
                    <w:adjustRightInd w:val="0"/>
                    <w:spacing w:after="0" w:line="240" w:lineRule="auto"/>
                    <w:textAlignment w:val="baseline"/>
                    <w:rPr>
                      <w:rFonts w:ascii="Times New Roman" w:eastAsia="Times New Roman" w:hAnsi="Times New Roman"/>
                      <w:sz w:val="20"/>
                      <w:szCs w:val="20"/>
                    </w:rPr>
                  </w:pPr>
                </w:p>
                <w:p w14:paraId="41838898" w14:textId="77777777" w:rsidR="00D41D76" w:rsidRPr="00D41D76" w:rsidRDefault="00D41D76" w:rsidP="00D41D76">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bl>
          <w:p w14:paraId="44F611B9" w14:textId="77777777" w:rsidR="00D41D76" w:rsidRPr="00D41D76" w:rsidRDefault="00D41D76" w:rsidP="00D41D76">
            <w:pPr>
              <w:rPr>
                <w:rFonts w:ascii="Univers" w:eastAsia="Times New Roman" w:hAnsi="Univers"/>
                <w:spacing w:val="-2"/>
                <w:sz w:val="20"/>
                <w:szCs w:val="20"/>
              </w:rPr>
            </w:pPr>
          </w:p>
          <w:p w14:paraId="4CB2BF38" w14:textId="77777777" w:rsidR="00810003" w:rsidRPr="00D41D76" w:rsidRDefault="00810003" w:rsidP="00D74674">
            <w:pPr>
              <w:numPr>
                <w:ilvl w:val="0"/>
                <w:numId w:val="6"/>
              </w:numPr>
              <w:tabs>
                <w:tab w:val="left" w:pos="522"/>
              </w:tabs>
              <w:overflowPunct w:val="0"/>
              <w:autoSpaceDE w:val="0"/>
              <w:autoSpaceDN w:val="0"/>
              <w:adjustRightInd w:val="0"/>
              <w:spacing w:after="0" w:line="240" w:lineRule="auto"/>
              <w:ind w:hanging="618"/>
              <w:textAlignment w:val="baseline"/>
              <w:rPr>
                <w:rFonts w:ascii="Times New Roman" w:eastAsia="Times New Roman" w:hAnsi="Times New Roman"/>
                <w:sz w:val="20"/>
                <w:szCs w:val="20"/>
              </w:rPr>
            </w:pPr>
            <w:r w:rsidRPr="00D41D76">
              <w:rPr>
                <w:rFonts w:ascii="Times New Roman" w:eastAsia="Times New Roman" w:hAnsi="Times New Roman"/>
                <w:sz w:val="20"/>
                <w:szCs w:val="20"/>
              </w:rPr>
              <w:t>Street Address</w:t>
            </w:r>
          </w:p>
        </w:tc>
        <w:tc>
          <w:tcPr>
            <w:tcW w:w="4770" w:type="dxa"/>
            <w:tcBorders>
              <w:top w:val="nil"/>
              <w:left w:val="nil"/>
              <w:bottom w:val="single" w:sz="6" w:space="0" w:color="auto"/>
              <w:right w:val="nil"/>
            </w:tcBorders>
          </w:tcPr>
          <w:p w14:paraId="005EB7D1" w14:textId="77777777" w:rsidR="00810003" w:rsidRPr="00810003"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tcBorders>
              <w:top w:val="single" w:sz="6" w:space="0" w:color="auto"/>
              <w:left w:val="single" w:sz="18" w:space="0" w:color="auto"/>
              <w:bottom w:val="single" w:sz="6" w:space="0" w:color="auto"/>
              <w:right w:val="single" w:sz="18" w:space="0" w:color="auto"/>
            </w:tcBorders>
          </w:tcPr>
          <w:p w14:paraId="4CBE72B0" w14:textId="77777777" w:rsidR="00810003" w:rsidRPr="00810003"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810003" w:rsidRPr="000A225D" w14:paraId="7528CB69" w14:textId="77777777" w:rsidTr="00D41D76">
        <w:trPr>
          <w:trHeight w:hRule="exact" w:val="320"/>
        </w:trPr>
        <w:tc>
          <w:tcPr>
            <w:tcW w:w="3150" w:type="dxa"/>
            <w:tcBorders>
              <w:top w:val="nil"/>
              <w:left w:val="single" w:sz="18" w:space="0" w:color="auto"/>
              <w:bottom w:val="single" w:sz="6" w:space="0" w:color="auto"/>
              <w:right w:val="single" w:sz="18" w:space="0" w:color="auto"/>
            </w:tcBorders>
            <w:shd w:val="clear" w:color="auto" w:fill="92D050"/>
          </w:tcPr>
          <w:p w14:paraId="37B6C524" w14:textId="77777777" w:rsidR="00810003" w:rsidRPr="00D41D76" w:rsidRDefault="00810003" w:rsidP="00D74674">
            <w:pPr>
              <w:numPr>
                <w:ilvl w:val="0"/>
                <w:numId w:val="6"/>
              </w:numPr>
              <w:tabs>
                <w:tab w:val="left" w:pos="522"/>
              </w:tabs>
              <w:overflowPunct w:val="0"/>
              <w:autoSpaceDE w:val="0"/>
              <w:autoSpaceDN w:val="0"/>
              <w:adjustRightInd w:val="0"/>
              <w:spacing w:after="0" w:line="240" w:lineRule="auto"/>
              <w:ind w:hanging="618"/>
              <w:textAlignment w:val="baseline"/>
              <w:rPr>
                <w:rFonts w:ascii="Times New Roman" w:eastAsia="Times New Roman" w:hAnsi="Times New Roman"/>
                <w:sz w:val="20"/>
                <w:szCs w:val="20"/>
              </w:rPr>
            </w:pPr>
            <w:r w:rsidRPr="00D41D76">
              <w:rPr>
                <w:rFonts w:ascii="Times New Roman" w:eastAsia="Times New Roman" w:hAnsi="Times New Roman"/>
                <w:sz w:val="20"/>
                <w:szCs w:val="20"/>
              </w:rPr>
              <w:t>City and Zip Code</w:t>
            </w:r>
          </w:p>
        </w:tc>
        <w:tc>
          <w:tcPr>
            <w:tcW w:w="4770" w:type="dxa"/>
            <w:tcBorders>
              <w:top w:val="nil"/>
              <w:left w:val="nil"/>
              <w:bottom w:val="single" w:sz="6" w:space="0" w:color="auto"/>
              <w:right w:val="nil"/>
            </w:tcBorders>
          </w:tcPr>
          <w:p w14:paraId="79B5C7AC" w14:textId="77777777" w:rsidR="00810003" w:rsidRPr="00810003"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tcBorders>
              <w:top w:val="single" w:sz="6" w:space="0" w:color="auto"/>
              <w:left w:val="single" w:sz="18" w:space="0" w:color="auto"/>
              <w:bottom w:val="single" w:sz="6" w:space="0" w:color="auto"/>
              <w:right w:val="single" w:sz="18" w:space="0" w:color="auto"/>
            </w:tcBorders>
          </w:tcPr>
          <w:p w14:paraId="4DBA0A45" w14:textId="77777777" w:rsidR="00810003" w:rsidRPr="00810003"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810003" w:rsidRPr="000A225D" w14:paraId="0A3C88FD" w14:textId="77777777" w:rsidTr="00D41D76">
        <w:trPr>
          <w:trHeight w:hRule="exact" w:val="320"/>
        </w:trPr>
        <w:tc>
          <w:tcPr>
            <w:tcW w:w="3150" w:type="dxa"/>
            <w:tcBorders>
              <w:top w:val="nil"/>
              <w:left w:val="single" w:sz="18" w:space="0" w:color="auto"/>
              <w:bottom w:val="single" w:sz="18" w:space="0" w:color="auto"/>
              <w:right w:val="single" w:sz="18" w:space="0" w:color="auto"/>
            </w:tcBorders>
            <w:shd w:val="clear" w:color="auto" w:fill="92D050"/>
          </w:tcPr>
          <w:p w14:paraId="39106CE3" w14:textId="77777777" w:rsidR="00810003" w:rsidRPr="00D41D76" w:rsidRDefault="00810003" w:rsidP="00D74674">
            <w:pPr>
              <w:numPr>
                <w:ilvl w:val="0"/>
                <w:numId w:val="6"/>
              </w:numPr>
              <w:tabs>
                <w:tab w:val="left" w:pos="522"/>
              </w:tabs>
              <w:overflowPunct w:val="0"/>
              <w:autoSpaceDE w:val="0"/>
              <w:autoSpaceDN w:val="0"/>
              <w:adjustRightInd w:val="0"/>
              <w:spacing w:after="0" w:line="240" w:lineRule="auto"/>
              <w:ind w:hanging="618"/>
              <w:textAlignment w:val="baseline"/>
              <w:rPr>
                <w:rFonts w:ascii="Times New Roman" w:eastAsia="Times New Roman" w:hAnsi="Times New Roman"/>
                <w:sz w:val="20"/>
                <w:szCs w:val="20"/>
              </w:rPr>
            </w:pPr>
            <w:r w:rsidRPr="00D41D76">
              <w:rPr>
                <w:rFonts w:ascii="Times New Roman" w:eastAsia="Times New Roman" w:hAnsi="Times New Roman"/>
                <w:sz w:val="20"/>
                <w:szCs w:val="20"/>
              </w:rPr>
              <w:t>Ownership Entity</w:t>
            </w:r>
          </w:p>
        </w:tc>
        <w:tc>
          <w:tcPr>
            <w:tcW w:w="4770" w:type="dxa"/>
            <w:tcBorders>
              <w:top w:val="nil"/>
              <w:left w:val="nil"/>
              <w:bottom w:val="single" w:sz="18" w:space="0" w:color="auto"/>
              <w:right w:val="nil"/>
            </w:tcBorders>
          </w:tcPr>
          <w:p w14:paraId="462E101D" w14:textId="77777777" w:rsidR="00810003" w:rsidRPr="00810003"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tcBorders>
              <w:top w:val="single" w:sz="6" w:space="0" w:color="auto"/>
              <w:left w:val="single" w:sz="18" w:space="0" w:color="auto"/>
              <w:bottom w:val="single" w:sz="18" w:space="0" w:color="auto"/>
              <w:right w:val="single" w:sz="18" w:space="0" w:color="auto"/>
            </w:tcBorders>
          </w:tcPr>
          <w:p w14:paraId="702D0598" w14:textId="77777777" w:rsidR="00810003" w:rsidRPr="00810003" w:rsidRDefault="00810003" w:rsidP="00FF61ED">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bl>
    <w:p w14:paraId="4652EC16" w14:textId="4507B7B8" w:rsidR="00575BB7" w:rsidRPr="00D41D76" w:rsidRDefault="00AE60CD" w:rsidP="00D41D76">
      <w:pPr>
        <w:pStyle w:val="Heading2"/>
        <w:shd w:val="clear" w:color="auto" w:fill="92D050"/>
        <w:jc w:val="center"/>
        <w:rPr>
          <w:rFonts w:asciiTheme="minorHAnsi" w:hAnsiTheme="minorHAnsi" w:cstheme="minorHAnsi"/>
          <w:color w:val="auto"/>
        </w:rPr>
      </w:pPr>
      <w:bookmarkStart w:id="461" w:name="_Toc327278857"/>
      <w:bookmarkStart w:id="462" w:name="_Toc330202555"/>
      <w:bookmarkStart w:id="463" w:name="_Toc330801931"/>
      <w:bookmarkStart w:id="464" w:name="_Toc332190804"/>
      <w:bookmarkStart w:id="465" w:name="_Toc332191036"/>
      <w:bookmarkStart w:id="466" w:name="_Toc39054700"/>
      <w:r w:rsidRPr="00D41D76">
        <w:rPr>
          <w:rFonts w:asciiTheme="minorHAnsi" w:hAnsiTheme="minorHAnsi" w:cstheme="minorHAnsi"/>
          <w:i/>
          <w:iCs/>
          <w:color w:val="auto"/>
          <w:shd w:val="clear" w:color="auto" w:fill="92D050"/>
        </w:rPr>
        <w:t>NC Neighborhood</w:t>
      </w:r>
      <w:r w:rsidR="005B0D52" w:rsidRPr="00D41D76">
        <w:rPr>
          <w:rFonts w:asciiTheme="minorHAnsi" w:hAnsiTheme="minorHAnsi" w:cstheme="minorHAnsi"/>
          <w:i/>
          <w:iCs/>
          <w:color w:val="auto"/>
          <w:shd w:val="clear" w:color="auto" w:fill="92D050"/>
        </w:rPr>
        <w:t xml:space="preserve"> </w:t>
      </w:r>
      <w:r w:rsidR="00D41D76" w:rsidRPr="00D41D76">
        <w:rPr>
          <w:rFonts w:asciiTheme="minorHAnsi" w:hAnsiTheme="minorHAnsi" w:cstheme="minorHAnsi"/>
          <w:i/>
          <w:iCs/>
          <w:color w:val="auto"/>
          <w:shd w:val="clear" w:color="auto" w:fill="92D050"/>
        </w:rPr>
        <w:t>Revitalization</w:t>
      </w:r>
      <w:r w:rsidR="00D41D76" w:rsidRPr="00D41D76">
        <w:rPr>
          <w:rFonts w:asciiTheme="minorHAnsi" w:hAnsiTheme="minorHAnsi" w:cstheme="minorHAnsi"/>
          <w:color w:val="auto"/>
          <w:shd w:val="clear" w:color="auto" w:fill="92D050"/>
        </w:rPr>
        <w:t xml:space="preserve"> </w:t>
      </w:r>
      <w:r w:rsidR="006A7D0D" w:rsidRPr="00D41D76">
        <w:rPr>
          <w:rFonts w:asciiTheme="minorHAnsi" w:hAnsiTheme="minorHAnsi" w:cstheme="minorHAnsi"/>
          <w:color w:val="auto"/>
          <w:shd w:val="clear" w:color="auto" w:fill="92D050"/>
        </w:rPr>
        <w:t>PROGRAM CATEGORY SELECTION FORM</w:t>
      </w:r>
      <w:bookmarkEnd w:id="461"/>
      <w:bookmarkEnd w:id="462"/>
      <w:bookmarkEnd w:id="463"/>
      <w:bookmarkEnd w:id="464"/>
      <w:bookmarkEnd w:id="465"/>
      <w:bookmarkEnd w:id="466"/>
    </w:p>
    <w:p w14:paraId="7637D371" w14:textId="4FEED935" w:rsidR="00BC2356" w:rsidRPr="00D41D76" w:rsidRDefault="00DE770F" w:rsidP="00EA3308">
      <w:pPr>
        <w:spacing w:after="0" w:line="240" w:lineRule="auto"/>
        <w:jc w:val="center"/>
        <w:rPr>
          <w:b/>
          <w:sz w:val="24"/>
          <w:szCs w:val="24"/>
        </w:rPr>
      </w:pPr>
      <w:r w:rsidRPr="00D41D76">
        <w:rPr>
          <w:b/>
          <w:sz w:val="24"/>
          <w:szCs w:val="24"/>
        </w:rPr>
        <w:t>Select Proposed Activities</w:t>
      </w:r>
    </w:p>
    <w:p w14:paraId="70F73028" w14:textId="541A8693" w:rsidR="00BC2356" w:rsidRDefault="00E32E02" w:rsidP="001C1FB1">
      <w:pPr>
        <w:spacing w:after="120" w:line="240" w:lineRule="auto"/>
        <w:ind w:left="360"/>
        <w:rPr>
          <w:b/>
          <w:sz w:val="24"/>
          <w:szCs w:val="24"/>
        </w:rPr>
      </w:pPr>
      <w:r w:rsidRPr="00E32E02">
        <w:rPr>
          <w:b/>
          <w:sz w:val="24"/>
          <w:szCs w:val="24"/>
        </w:rPr>
        <w:t xml:space="preserve"> </w:t>
      </w:r>
    </w:p>
    <w:p w14:paraId="23D65301" w14:textId="6F942796" w:rsidR="00A52DE4" w:rsidRPr="0074508D" w:rsidRDefault="0009603E" w:rsidP="006F0843">
      <w:pPr>
        <w:spacing w:after="0" w:line="240" w:lineRule="auto"/>
        <w:rPr>
          <w:rFonts w:cs="Calibri"/>
          <w:b/>
          <w:sz w:val="28"/>
          <w:szCs w:val="28"/>
        </w:rPr>
      </w:pPr>
      <w:r>
        <w:rPr>
          <w:rFonts w:cs="Calibri"/>
        </w:rPr>
        <w:t xml:space="preserve"> </w:t>
      </w:r>
      <w:r w:rsidRPr="0074508D">
        <w:rPr>
          <w:rFonts w:cs="Calibri"/>
          <w:b/>
          <w:sz w:val="28"/>
          <w:szCs w:val="28"/>
        </w:rPr>
        <w:t xml:space="preserve"> </w:t>
      </w:r>
      <w:r w:rsidR="0074508D" w:rsidRPr="0074508D">
        <w:rPr>
          <w:rFonts w:cs="Calibri"/>
          <w:b/>
          <w:sz w:val="28"/>
          <w:szCs w:val="28"/>
        </w:rPr>
        <w:t xml:space="preserve">□ </w:t>
      </w:r>
      <w:r w:rsidRPr="0074508D">
        <w:rPr>
          <w:rFonts w:cs="Calibri"/>
          <w:b/>
          <w:sz w:val="28"/>
          <w:szCs w:val="28"/>
        </w:rPr>
        <w:t>Housing Rehabilitation Activities</w:t>
      </w:r>
    </w:p>
    <w:p w14:paraId="663AED1C" w14:textId="77777777" w:rsidR="009D2E8E" w:rsidRPr="00876ACA" w:rsidRDefault="00A52DE4" w:rsidP="00E657BF">
      <w:pPr>
        <w:pStyle w:val="BodyText"/>
        <w:spacing w:after="0" w:line="240" w:lineRule="auto"/>
      </w:pPr>
      <w:r w:rsidRPr="00876ACA">
        <w:rPr>
          <w:rFonts w:cs="Calibri"/>
        </w:rPr>
        <w:t xml:space="preserve">       □ </w:t>
      </w:r>
      <w:r w:rsidRPr="00876ACA">
        <w:rPr>
          <w:rFonts w:cs="Calibri"/>
          <w:b/>
        </w:rPr>
        <w:t>Reha</w:t>
      </w:r>
      <w:r w:rsidR="00F42459" w:rsidRPr="00876ACA">
        <w:rPr>
          <w:rFonts w:cs="Calibri"/>
          <w:b/>
        </w:rPr>
        <w:t xml:space="preserve">bilitation </w:t>
      </w:r>
      <w:r w:rsidR="00E657BF" w:rsidRPr="00876ACA">
        <w:rPr>
          <w:rFonts w:cs="Calibri"/>
          <w:b/>
        </w:rPr>
        <w:t>(Only)</w:t>
      </w:r>
      <w:r w:rsidR="00E657BF" w:rsidRPr="00876ACA">
        <w:t xml:space="preserve"> to take an existing unit and bring it up to the required standards set</w:t>
      </w:r>
    </w:p>
    <w:p w14:paraId="13B0C865" w14:textId="77777777" w:rsidR="009D2E8E" w:rsidRPr="00876ACA" w:rsidRDefault="009D2E8E" w:rsidP="00E657BF">
      <w:pPr>
        <w:pStyle w:val="BodyText"/>
        <w:spacing w:after="0" w:line="240" w:lineRule="auto"/>
      </w:pPr>
      <w:r w:rsidRPr="00876ACA">
        <w:t xml:space="preserve">         </w:t>
      </w:r>
      <w:r w:rsidR="00E657BF" w:rsidRPr="00876ACA">
        <w:t xml:space="preserve"> </w:t>
      </w:r>
      <w:r w:rsidRPr="00876ACA">
        <w:t>B</w:t>
      </w:r>
      <w:r w:rsidR="00E657BF" w:rsidRPr="00876ACA">
        <w:t>y</w:t>
      </w:r>
      <w:r w:rsidRPr="00876ACA">
        <w:t xml:space="preserve"> </w:t>
      </w:r>
      <w:r w:rsidR="00E657BF" w:rsidRPr="00876ACA">
        <w:t xml:space="preserve">HUD and REDD. To qualify as rehabilitation, parts of the existing house must be used in </w:t>
      </w:r>
    </w:p>
    <w:p w14:paraId="71978BAD" w14:textId="44AD3C94" w:rsidR="00E657BF" w:rsidRPr="00876ACA" w:rsidRDefault="009D2E8E" w:rsidP="00E657BF">
      <w:pPr>
        <w:pStyle w:val="BodyText"/>
        <w:spacing w:after="0" w:line="240" w:lineRule="auto"/>
      </w:pPr>
      <w:r w:rsidRPr="00876ACA">
        <w:t xml:space="preserve">          t</w:t>
      </w:r>
      <w:r w:rsidR="00E657BF" w:rsidRPr="00876ACA">
        <w:t>he</w:t>
      </w:r>
      <w:r w:rsidRPr="00876ACA">
        <w:t xml:space="preserve"> </w:t>
      </w:r>
      <w:r w:rsidR="00E657BF" w:rsidRPr="00876ACA">
        <w:t xml:space="preserve">process. </w:t>
      </w:r>
    </w:p>
    <w:p w14:paraId="44F9C55E" w14:textId="77777777" w:rsidR="006922F0" w:rsidRPr="00876ACA" w:rsidRDefault="006922F0" w:rsidP="00E657BF">
      <w:pPr>
        <w:pStyle w:val="BodyText"/>
        <w:spacing w:after="0" w:line="240" w:lineRule="auto"/>
      </w:pPr>
    </w:p>
    <w:p w14:paraId="48A37771" w14:textId="207239A3" w:rsidR="00E657BF" w:rsidRPr="00876ACA" w:rsidRDefault="00E657BF" w:rsidP="00EA3308">
      <w:pPr>
        <w:pStyle w:val="BodyText"/>
        <w:spacing w:after="0" w:line="240" w:lineRule="auto"/>
      </w:pPr>
      <w:r w:rsidRPr="00876ACA">
        <w:t xml:space="preserve">        </w:t>
      </w:r>
      <w:r w:rsidRPr="00876ACA">
        <w:rPr>
          <w:rFonts w:cs="Calibri"/>
        </w:rPr>
        <w:t>□</w:t>
      </w:r>
      <w:r w:rsidRPr="00876ACA">
        <w:t xml:space="preserve"> </w:t>
      </w:r>
      <w:r w:rsidRPr="00876ACA">
        <w:rPr>
          <w:b/>
        </w:rPr>
        <w:t>Rehabilitation with Clearance, Temporary Relocation, and Reconstruction</w:t>
      </w:r>
      <w:r w:rsidRPr="00876ACA">
        <w:t xml:space="preserve">. </w:t>
      </w:r>
    </w:p>
    <w:p w14:paraId="3DB0FD38" w14:textId="77777777" w:rsidR="00ED6BDC" w:rsidRPr="00876ACA" w:rsidRDefault="00ED6BDC" w:rsidP="00E657BF">
      <w:pPr>
        <w:pStyle w:val="BodyText"/>
        <w:spacing w:after="0" w:line="240" w:lineRule="auto"/>
      </w:pPr>
    </w:p>
    <w:p w14:paraId="5CEB0C17" w14:textId="51D26B90" w:rsidR="00E657BF" w:rsidRDefault="00E657BF" w:rsidP="00183D88">
      <w:pPr>
        <w:pStyle w:val="BodyText"/>
        <w:spacing w:after="0" w:line="240" w:lineRule="auto"/>
      </w:pPr>
      <w:r>
        <w:t xml:space="preserve">        </w:t>
      </w:r>
      <w:r>
        <w:rPr>
          <w:rFonts w:cs="Calibri"/>
        </w:rPr>
        <w:t>□</w:t>
      </w:r>
      <w:r>
        <w:t xml:space="preserve"> </w:t>
      </w:r>
      <w:r w:rsidRPr="00D83234">
        <w:rPr>
          <w:b/>
        </w:rPr>
        <w:t>Substantial Rehabilitation</w:t>
      </w:r>
      <w:r>
        <w:t xml:space="preserve"> (only)</w:t>
      </w:r>
      <w:r w:rsidR="00D83234">
        <w:t xml:space="preserve">. </w:t>
      </w:r>
    </w:p>
    <w:p w14:paraId="774BE168" w14:textId="77777777" w:rsidR="00ED6BDC" w:rsidRDefault="00ED6BDC" w:rsidP="00E657BF">
      <w:pPr>
        <w:pStyle w:val="BodyText"/>
        <w:spacing w:after="0" w:line="240" w:lineRule="auto"/>
      </w:pPr>
    </w:p>
    <w:p w14:paraId="0798BE9A" w14:textId="53F32E3D" w:rsidR="00D83234" w:rsidRDefault="00D83234" w:rsidP="00D83234">
      <w:pPr>
        <w:pStyle w:val="BodyText"/>
        <w:spacing w:after="0" w:line="240" w:lineRule="auto"/>
      </w:pPr>
      <w:r>
        <w:t xml:space="preserve">     </w:t>
      </w:r>
      <w:r w:rsidR="00A33371">
        <w:t xml:space="preserve">   </w:t>
      </w:r>
      <w:r w:rsidR="00A33371">
        <w:rPr>
          <w:rFonts w:cs="Calibri"/>
        </w:rPr>
        <w:t>□</w:t>
      </w:r>
      <w:r w:rsidR="00A33371">
        <w:t xml:space="preserve"> </w:t>
      </w:r>
      <w:r w:rsidR="00A33371" w:rsidRPr="00A33371">
        <w:rPr>
          <w:b/>
        </w:rPr>
        <w:t>Substantial</w:t>
      </w:r>
      <w:r w:rsidRPr="003354D1">
        <w:rPr>
          <w:b/>
        </w:rPr>
        <w:t xml:space="preserve"> Rehabilitation with Clearance, Temporary Relocation, and Reconstruction.</w:t>
      </w:r>
    </w:p>
    <w:p w14:paraId="3FCE119B" w14:textId="77777777" w:rsidR="00ED6BDC" w:rsidRDefault="00ED6BDC" w:rsidP="003354D1">
      <w:pPr>
        <w:pStyle w:val="BodyText"/>
        <w:spacing w:after="0" w:line="240" w:lineRule="auto"/>
      </w:pPr>
    </w:p>
    <w:p w14:paraId="3631DAEE" w14:textId="4428D276" w:rsidR="00BF436A" w:rsidRDefault="003354D1" w:rsidP="00BF436A">
      <w:pPr>
        <w:pStyle w:val="BodyText"/>
        <w:spacing w:after="0" w:line="240" w:lineRule="auto"/>
      </w:pPr>
      <w:r>
        <w:t xml:space="preserve">  </w:t>
      </w:r>
      <w:r w:rsidR="00A33371">
        <w:t xml:space="preserve">    </w:t>
      </w:r>
      <w:r>
        <w:t xml:space="preserve"> </w:t>
      </w:r>
      <w:r>
        <w:rPr>
          <w:rFonts w:cs="Calibri"/>
        </w:rPr>
        <w:t>□</w:t>
      </w:r>
      <w:r>
        <w:t xml:space="preserve"> </w:t>
      </w:r>
      <w:r w:rsidRPr="003354D1">
        <w:rPr>
          <w:b/>
        </w:rPr>
        <w:t>Emergency Home Repairs.</w:t>
      </w:r>
      <w:r w:rsidR="00BF436A">
        <w:rPr>
          <w:b/>
        </w:rPr>
        <w:t xml:space="preserve"> </w:t>
      </w:r>
      <w:r w:rsidR="00BF436A" w:rsidRPr="00BF436A">
        <w:t>The</w:t>
      </w:r>
      <w:r w:rsidR="00BF436A">
        <w:rPr>
          <w:b/>
        </w:rPr>
        <w:t xml:space="preserve"> </w:t>
      </w:r>
      <w:r w:rsidR="00BF436A" w:rsidRPr="00BF436A">
        <w:t>completi</w:t>
      </w:r>
      <w:r w:rsidR="00BF436A">
        <w:t>on of</w:t>
      </w:r>
      <w:r w:rsidR="00BF436A" w:rsidRPr="00BF436A">
        <w:t xml:space="preserve"> limited repairs and removing imminent health and</w:t>
      </w:r>
    </w:p>
    <w:p w14:paraId="398BBD7E" w14:textId="5949BBB7" w:rsidR="00BF436A" w:rsidRDefault="00BF436A" w:rsidP="00BF436A">
      <w:pPr>
        <w:pStyle w:val="BodyText"/>
        <w:spacing w:after="0" w:line="240" w:lineRule="auto"/>
      </w:pPr>
      <w:r>
        <w:t xml:space="preserve">   </w:t>
      </w:r>
      <w:r w:rsidRPr="00BF436A">
        <w:t xml:space="preserve"> </w:t>
      </w:r>
      <w:r>
        <w:t xml:space="preserve"> </w:t>
      </w:r>
      <w:r w:rsidR="00A33371">
        <w:t xml:space="preserve">    </w:t>
      </w:r>
      <w:r>
        <w:t xml:space="preserve">  </w:t>
      </w:r>
      <w:r w:rsidRPr="00BF436A">
        <w:t>safety hazards and/or barriers to habitability in their homes.</w:t>
      </w:r>
      <w:r>
        <w:t xml:space="preserve"> Work may include the following:</w:t>
      </w:r>
    </w:p>
    <w:p w14:paraId="4FB8FB3F" w14:textId="76C2895D" w:rsidR="00BF436A" w:rsidRDefault="001067DA" w:rsidP="001067DA">
      <w:pPr>
        <w:pStyle w:val="BodyText"/>
        <w:spacing w:after="0" w:line="240" w:lineRule="auto"/>
        <w:ind w:left="1080"/>
      </w:pPr>
      <w:r>
        <w:rPr>
          <w:rFonts w:cs="Calibri"/>
        </w:rPr>
        <w:t>□</w:t>
      </w:r>
      <w:r>
        <w:t xml:space="preserve"> </w:t>
      </w:r>
      <w:r w:rsidR="00BF436A">
        <w:t>P</w:t>
      </w:r>
      <w:r w:rsidR="00BF436A" w:rsidRPr="00BF436A">
        <w:t>lumbing repairs</w:t>
      </w:r>
      <w:r w:rsidR="00BF436A">
        <w:t>,</w:t>
      </w:r>
    </w:p>
    <w:p w14:paraId="144EA5E7" w14:textId="0794A874" w:rsidR="00BF436A" w:rsidRPr="00BF436A" w:rsidRDefault="001067DA" w:rsidP="001067DA">
      <w:pPr>
        <w:pStyle w:val="BodyText"/>
        <w:spacing w:after="0" w:line="240" w:lineRule="auto"/>
        <w:ind w:left="1080"/>
      </w:pPr>
      <w:r>
        <w:rPr>
          <w:rFonts w:cs="Calibri"/>
        </w:rPr>
        <w:t>□</w:t>
      </w:r>
      <w:r>
        <w:t xml:space="preserve"> </w:t>
      </w:r>
      <w:r w:rsidR="00BF436A" w:rsidRPr="00BF436A">
        <w:t>Structural repairs where hazards exist</w:t>
      </w:r>
      <w:r w:rsidR="009D2E8E">
        <w:t>,</w:t>
      </w:r>
    </w:p>
    <w:p w14:paraId="283F42B2" w14:textId="7AAA88A4" w:rsidR="00BF436A" w:rsidRPr="00BF436A" w:rsidRDefault="001067DA" w:rsidP="001067DA">
      <w:pPr>
        <w:pStyle w:val="BodyText"/>
        <w:spacing w:after="0" w:line="240" w:lineRule="auto"/>
        <w:ind w:left="1080"/>
      </w:pPr>
      <w:r>
        <w:rPr>
          <w:rFonts w:cs="Calibri"/>
        </w:rPr>
        <w:t>□</w:t>
      </w:r>
      <w:r>
        <w:t xml:space="preserve"> </w:t>
      </w:r>
      <w:r w:rsidR="00BF436A" w:rsidRPr="00BF436A">
        <w:t>Electrical repairs where hazards exist</w:t>
      </w:r>
      <w:r w:rsidR="009D2E8E">
        <w:t>,</w:t>
      </w:r>
    </w:p>
    <w:p w14:paraId="1DEE6DD9" w14:textId="394940E8" w:rsidR="00BF436A" w:rsidRPr="00BF436A" w:rsidRDefault="001067DA" w:rsidP="001067DA">
      <w:pPr>
        <w:pStyle w:val="BodyText"/>
        <w:spacing w:after="0" w:line="240" w:lineRule="auto"/>
        <w:ind w:left="1080"/>
      </w:pPr>
      <w:r>
        <w:rPr>
          <w:rFonts w:cs="Calibri"/>
        </w:rPr>
        <w:t>□</w:t>
      </w:r>
      <w:r>
        <w:t xml:space="preserve"> </w:t>
      </w:r>
      <w:r w:rsidR="00BF436A" w:rsidRPr="00BF436A">
        <w:t>Bath repairs where hazards exist</w:t>
      </w:r>
      <w:r w:rsidR="009D2E8E">
        <w:t>,</w:t>
      </w:r>
    </w:p>
    <w:p w14:paraId="5EF8E6BC" w14:textId="58258482" w:rsidR="00BF436A" w:rsidRPr="00BF436A" w:rsidRDefault="001067DA" w:rsidP="001067DA">
      <w:pPr>
        <w:pStyle w:val="BodyText"/>
        <w:spacing w:after="0" w:line="240" w:lineRule="auto"/>
        <w:ind w:left="1080"/>
      </w:pPr>
      <w:r>
        <w:rPr>
          <w:rFonts w:cs="Calibri"/>
        </w:rPr>
        <w:t>□</w:t>
      </w:r>
      <w:r>
        <w:t xml:space="preserve"> </w:t>
      </w:r>
      <w:r w:rsidR="00BF436A" w:rsidRPr="00BF436A">
        <w:t>Roof repair and replacement</w:t>
      </w:r>
      <w:r w:rsidR="009D2E8E">
        <w:t>,</w:t>
      </w:r>
    </w:p>
    <w:p w14:paraId="0DB8B063" w14:textId="2585EC29" w:rsidR="00BF436A" w:rsidRPr="00BF436A" w:rsidRDefault="001067DA" w:rsidP="001067DA">
      <w:pPr>
        <w:pStyle w:val="BodyText"/>
        <w:spacing w:after="0" w:line="240" w:lineRule="auto"/>
        <w:ind w:left="1080"/>
      </w:pPr>
      <w:r>
        <w:rPr>
          <w:rFonts w:cs="Calibri"/>
        </w:rPr>
        <w:t>□</w:t>
      </w:r>
      <w:r>
        <w:t xml:space="preserve"> </w:t>
      </w:r>
      <w:r w:rsidR="00BF436A" w:rsidRPr="00BF436A">
        <w:t>Repair and replacement of heating systems</w:t>
      </w:r>
      <w:r w:rsidR="009D2E8E">
        <w:t>,</w:t>
      </w:r>
    </w:p>
    <w:p w14:paraId="015383A3" w14:textId="2A8D6256" w:rsidR="00BF436A" w:rsidRPr="00BF436A" w:rsidRDefault="001067DA" w:rsidP="001067DA">
      <w:pPr>
        <w:pStyle w:val="BodyText"/>
        <w:spacing w:after="0" w:line="240" w:lineRule="auto"/>
        <w:ind w:left="1080"/>
      </w:pPr>
      <w:r>
        <w:rPr>
          <w:rFonts w:cs="Calibri"/>
        </w:rPr>
        <w:t>□</w:t>
      </w:r>
      <w:r>
        <w:t xml:space="preserve"> </w:t>
      </w:r>
      <w:r w:rsidR="00BF436A" w:rsidRPr="00BF436A">
        <w:t>Wheelchair ramps</w:t>
      </w:r>
      <w:r w:rsidR="009D2E8E">
        <w:t>,</w:t>
      </w:r>
    </w:p>
    <w:p w14:paraId="7BEDA422" w14:textId="47BEB6F7" w:rsidR="00BF436A" w:rsidRPr="00BF436A" w:rsidRDefault="001067DA" w:rsidP="001067DA">
      <w:pPr>
        <w:pStyle w:val="BodyText"/>
        <w:spacing w:after="0" w:line="240" w:lineRule="auto"/>
        <w:ind w:left="1080"/>
      </w:pPr>
      <w:r>
        <w:rPr>
          <w:rFonts w:cs="Calibri"/>
        </w:rPr>
        <w:t>□</w:t>
      </w:r>
      <w:r>
        <w:t xml:space="preserve"> </w:t>
      </w:r>
      <w:r w:rsidR="00BF436A" w:rsidRPr="00BF436A">
        <w:t>Hand railings and grab bars</w:t>
      </w:r>
      <w:r w:rsidR="009D2E8E">
        <w:t>,</w:t>
      </w:r>
    </w:p>
    <w:p w14:paraId="66BE94BA" w14:textId="4D7C6978" w:rsidR="00BF436A" w:rsidRPr="00BF436A" w:rsidRDefault="001067DA" w:rsidP="001067DA">
      <w:pPr>
        <w:pStyle w:val="BodyText"/>
        <w:spacing w:after="0" w:line="240" w:lineRule="auto"/>
        <w:ind w:left="1080"/>
      </w:pPr>
      <w:r>
        <w:rPr>
          <w:rFonts w:cs="Calibri"/>
        </w:rPr>
        <w:t>□</w:t>
      </w:r>
      <w:r>
        <w:t xml:space="preserve"> </w:t>
      </w:r>
      <w:r w:rsidR="00BF436A" w:rsidRPr="00BF436A">
        <w:t>Kitchen and bathroom adaptations</w:t>
      </w:r>
      <w:r w:rsidR="009D2E8E">
        <w:t>, and</w:t>
      </w:r>
    </w:p>
    <w:p w14:paraId="1CBC87AA" w14:textId="288D90AA" w:rsidR="00183D88" w:rsidRDefault="001067DA" w:rsidP="001067DA">
      <w:pPr>
        <w:pStyle w:val="BodyText"/>
        <w:spacing w:after="0" w:line="240" w:lineRule="auto"/>
        <w:ind w:left="1080"/>
      </w:pPr>
      <w:r>
        <w:rPr>
          <w:rFonts w:cs="Calibri"/>
        </w:rPr>
        <w:t>□</w:t>
      </w:r>
      <w:r>
        <w:t xml:space="preserve"> </w:t>
      </w:r>
      <w:r w:rsidR="00BF436A" w:rsidRPr="00BF436A">
        <w:t>Doorway widening.</w:t>
      </w:r>
    </w:p>
    <w:p w14:paraId="59F38E8B" w14:textId="2E2A84E8" w:rsidR="00183D88" w:rsidRDefault="00183D88">
      <w:pPr>
        <w:spacing w:after="0" w:line="240" w:lineRule="auto"/>
      </w:pPr>
    </w:p>
    <w:p w14:paraId="02483E60" w14:textId="77777777" w:rsidR="003354D1" w:rsidRPr="00BF436A" w:rsidRDefault="003354D1" w:rsidP="001067DA">
      <w:pPr>
        <w:pStyle w:val="BodyText"/>
        <w:spacing w:after="0" w:line="240" w:lineRule="auto"/>
        <w:ind w:left="1080"/>
      </w:pPr>
    </w:p>
    <w:p w14:paraId="7F277832" w14:textId="5948B466" w:rsidR="00A52DE4" w:rsidRDefault="00A52DE4" w:rsidP="006F0843">
      <w:pPr>
        <w:spacing w:after="0" w:line="240" w:lineRule="auto"/>
        <w:rPr>
          <w:rFonts w:cs="Calibri"/>
          <w:sz w:val="24"/>
          <w:szCs w:val="24"/>
        </w:rPr>
      </w:pPr>
    </w:p>
    <w:p w14:paraId="310EC5D3" w14:textId="77777777" w:rsidR="005603D6" w:rsidRDefault="005603D6" w:rsidP="005603D6">
      <w:pPr>
        <w:numPr>
          <w:ilvl w:val="1"/>
          <w:numId w:val="29"/>
        </w:numPr>
        <w:tabs>
          <w:tab w:val="num" w:pos="1260"/>
        </w:tabs>
        <w:spacing w:after="120" w:line="240" w:lineRule="auto"/>
        <w:rPr>
          <w:b/>
          <w:sz w:val="24"/>
          <w:szCs w:val="24"/>
        </w:rPr>
      </w:pPr>
      <w:r>
        <w:rPr>
          <w:b/>
          <w:sz w:val="24"/>
          <w:szCs w:val="24"/>
        </w:rPr>
        <w:t>P</w:t>
      </w:r>
      <w:r w:rsidRPr="00E32E02">
        <w:rPr>
          <w:b/>
          <w:sz w:val="24"/>
          <w:szCs w:val="24"/>
        </w:rPr>
        <w:t>UBLIC FACILITIES AND IMPROVEMENTS TO ADDRESS SPECIAL NEEDS</w:t>
      </w:r>
    </w:p>
    <w:p w14:paraId="65C4C096" w14:textId="77777777" w:rsidR="005603D6" w:rsidRPr="005603D6" w:rsidRDefault="005603D6" w:rsidP="004922E5">
      <w:pPr>
        <w:pStyle w:val="ListParagraph"/>
        <w:shd w:val="clear" w:color="auto" w:fill="E1BA8B" w:themeFill="accent3" w:themeFillTint="99"/>
        <w:spacing w:after="0" w:line="240" w:lineRule="auto"/>
        <w:rPr>
          <w:i/>
        </w:rPr>
      </w:pPr>
      <w:r w:rsidRPr="005603D6">
        <w:rPr>
          <w:b/>
          <w:i/>
        </w:rPr>
        <w:t>Note:</w:t>
      </w:r>
      <w:r w:rsidRPr="005603D6">
        <w:rPr>
          <w:b/>
        </w:rPr>
        <w:t xml:space="preserve"> </w:t>
      </w:r>
      <w:r w:rsidRPr="005603D6">
        <w:rPr>
          <w:i/>
          <w:sz w:val="20"/>
          <w:szCs w:val="20"/>
        </w:rPr>
        <w:t>Public Facilities are required to be owned by the local unit of government.  However, Non-profits may also own and operate the building if the building is open to the general public.  Also, the local government will need to have lien on the property and Legally Binding Commitment which includes the applicable contract provisions.</w:t>
      </w:r>
    </w:p>
    <w:p w14:paraId="236D11BB" w14:textId="34A796E8" w:rsidR="006922F0" w:rsidRDefault="006922F0" w:rsidP="00060C5E">
      <w:pPr>
        <w:tabs>
          <w:tab w:val="num" w:pos="1260"/>
        </w:tabs>
        <w:spacing w:after="120" w:line="240" w:lineRule="auto"/>
        <w:ind w:left="360"/>
        <w:rPr>
          <w:b/>
        </w:rPr>
      </w:pPr>
      <w:r w:rsidRPr="006922F0">
        <w:rPr>
          <w:b/>
        </w:rPr>
        <w:t>Please check the type of Public Facility or Improvement below (The activities listed below must be completed in conjunction with an eligible housing activity).</w:t>
      </w:r>
    </w:p>
    <w:p w14:paraId="2A4DFD57" w14:textId="77777777" w:rsidR="006922F0" w:rsidRPr="00060C5E" w:rsidRDefault="006922F0" w:rsidP="006922F0">
      <w:pPr>
        <w:numPr>
          <w:ilvl w:val="0"/>
          <w:numId w:val="39"/>
        </w:numPr>
        <w:spacing w:after="0"/>
        <w:ind w:left="720"/>
      </w:pPr>
      <w:r w:rsidRPr="00060C5E">
        <w:t>Senior Center</w:t>
      </w:r>
    </w:p>
    <w:p w14:paraId="0CFCB43F" w14:textId="77777777" w:rsidR="006922F0" w:rsidRPr="00060C5E" w:rsidRDefault="006922F0" w:rsidP="006922F0">
      <w:pPr>
        <w:numPr>
          <w:ilvl w:val="0"/>
          <w:numId w:val="39"/>
        </w:numPr>
        <w:spacing w:after="0"/>
        <w:ind w:left="720"/>
      </w:pPr>
      <w:r w:rsidRPr="00060C5E">
        <w:t>Housing for Homeless Persons</w:t>
      </w:r>
    </w:p>
    <w:p w14:paraId="559B8CDB" w14:textId="77777777" w:rsidR="006922F0" w:rsidRPr="00060C5E" w:rsidRDefault="006922F0" w:rsidP="006922F0">
      <w:pPr>
        <w:numPr>
          <w:ilvl w:val="0"/>
          <w:numId w:val="39"/>
        </w:numPr>
        <w:spacing w:after="0"/>
        <w:ind w:left="720"/>
      </w:pPr>
      <w:r w:rsidRPr="00060C5E">
        <w:t>Housing or Shelters for Victims of Domestic Violence</w:t>
      </w:r>
    </w:p>
    <w:p w14:paraId="4B77A1B2" w14:textId="77777777" w:rsidR="006922F0" w:rsidRPr="00060C5E" w:rsidRDefault="006922F0" w:rsidP="006922F0">
      <w:pPr>
        <w:numPr>
          <w:ilvl w:val="0"/>
          <w:numId w:val="39"/>
        </w:numPr>
        <w:spacing w:after="0"/>
        <w:ind w:left="720"/>
      </w:pPr>
      <w:r w:rsidRPr="00060C5E">
        <w:t>Transitional Housing Facility</w:t>
      </w:r>
    </w:p>
    <w:p w14:paraId="47831855" w14:textId="77777777" w:rsidR="006922F0" w:rsidRPr="00060C5E" w:rsidRDefault="006922F0" w:rsidP="006922F0">
      <w:pPr>
        <w:numPr>
          <w:ilvl w:val="0"/>
          <w:numId w:val="39"/>
        </w:numPr>
        <w:spacing w:after="0"/>
        <w:ind w:left="720"/>
      </w:pPr>
      <w:r w:rsidRPr="00060C5E">
        <w:t>Community/Neighborhood/Recreation Facility</w:t>
      </w:r>
    </w:p>
    <w:p w14:paraId="0B495996" w14:textId="77777777" w:rsidR="006922F0" w:rsidRPr="00060C5E" w:rsidRDefault="006922F0" w:rsidP="006922F0">
      <w:pPr>
        <w:numPr>
          <w:ilvl w:val="0"/>
          <w:numId w:val="39"/>
        </w:numPr>
        <w:spacing w:after="0"/>
        <w:ind w:left="720"/>
      </w:pPr>
      <w:r w:rsidRPr="00060C5E">
        <w:t>Other (Please specify.)  _____________________________________________________</w:t>
      </w:r>
    </w:p>
    <w:p w14:paraId="17FE87C4" w14:textId="30398815" w:rsidR="0036416B" w:rsidRDefault="0036416B">
      <w:pPr>
        <w:spacing w:after="0" w:line="240" w:lineRule="auto"/>
        <w:rPr>
          <w:b/>
        </w:rPr>
      </w:pPr>
      <w:r>
        <w:rPr>
          <w:b/>
        </w:rPr>
        <w:br w:type="page"/>
      </w:r>
    </w:p>
    <w:p w14:paraId="600FBB6E" w14:textId="0D2E4057" w:rsidR="00B66716" w:rsidRPr="00ED6BDC" w:rsidRDefault="00B66716" w:rsidP="00B66716">
      <w:pPr>
        <w:spacing w:after="0"/>
        <w:ind w:left="360"/>
        <w:rPr>
          <w:b/>
        </w:rPr>
      </w:pPr>
      <w:r w:rsidRPr="00ED6BDC">
        <w:rPr>
          <w:b/>
        </w:rPr>
        <w:t>Plea</w:t>
      </w:r>
      <w:r w:rsidR="002B613B" w:rsidRPr="00ED6BDC">
        <w:rPr>
          <w:b/>
        </w:rPr>
        <w:t>se check the eligible NC Neighborhood</w:t>
      </w:r>
      <w:r w:rsidRPr="00ED6BDC">
        <w:rPr>
          <w:b/>
        </w:rPr>
        <w:t xml:space="preserve"> activity(</w:t>
      </w:r>
      <w:proofErr w:type="spellStart"/>
      <w:r w:rsidRPr="00ED6BDC">
        <w:rPr>
          <w:b/>
        </w:rPr>
        <w:t>ies</w:t>
      </w:r>
      <w:proofErr w:type="spellEnd"/>
      <w:r w:rsidRPr="00ED6BDC">
        <w:rPr>
          <w:b/>
        </w:rPr>
        <w:t>) below</w:t>
      </w:r>
      <w:r w:rsidR="005603D6">
        <w:rPr>
          <w:b/>
        </w:rPr>
        <w:t xml:space="preserve"> for Public Facilities</w:t>
      </w:r>
      <w:r w:rsidRPr="00ED6BDC">
        <w:rPr>
          <w:b/>
        </w:rPr>
        <w:t>.</w:t>
      </w:r>
    </w:p>
    <w:p w14:paraId="56966312" w14:textId="694F8F00" w:rsidR="00B66716" w:rsidRPr="00060C5E" w:rsidRDefault="00B66716" w:rsidP="005603D6">
      <w:pPr>
        <w:pStyle w:val="BodyText"/>
        <w:numPr>
          <w:ilvl w:val="0"/>
          <w:numId w:val="30"/>
        </w:numPr>
        <w:tabs>
          <w:tab w:val="left" w:pos="720"/>
        </w:tabs>
        <w:spacing w:line="240" w:lineRule="auto"/>
      </w:pPr>
      <w:r w:rsidRPr="00060C5E">
        <w:t>Acquisition</w:t>
      </w:r>
      <w:r w:rsidR="005603D6" w:rsidRPr="00060C5E">
        <w:t xml:space="preserve"> </w:t>
      </w:r>
    </w:p>
    <w:p w14:paraId="626389E5" w14:textId="77777777" w:rsidR="00B66716" w:rsidRPr="00060C5E" w:rsidRDefault="00B66716" w:rsidP="00D74674">
      <w:pPr>
        <w:pStyle w:val="BodyText"/>
        <w:numPr>
          <w:ilvl w:val="0"/>
          <w:numId w:val="30"/>
        </w:numPr>
        <w:tabs>
          <w:tab w:val="left" w:pos="720"/>
        </w:tabs>
        <w:spacing w:line="240" w:lineRule="auto"/>
      </w:pPr>
      <w:r w:rsidRPr="00060C5E">
        <w:t xml:space="preserve">Construction </w:t>
      </w:r>
    </w:p>
    <w:p w14:paraId="1FAE06A9" w14:textId="77777777" w:rsidR="00B66716" w:rsidRPr="00060C5E" w:rsidRDefault="00B66716" w:rsidP="00D74674">
      <w:pPr>
        <w:pStyle w:val="BodyText"/>
        <w:numPr>
          <w:ilvl w:val="0"/>
          <w:numId w:val="30"/>
        </w:numPr>
        <w:tabs>
          <w:tab w:val="left" w:pos="720"/>
        </w:tabs>
        <w:spacing w:line="240" w:lineRule="auto"/>
      </w:pPr>
      <w:r w:rsidRPr="00060C5E">
        <w:t xml:space="preserve">Reconstruction </w:t>
      </w:r>
    </w:p>
    <w:p w14:paraId="72424D85" w14:textId="77777777" w:rsidR="00B66716" w:rsidRPr="00060C5E" w:rsidRDefault="00B66716" w:rsidP="00D74674">
      <w:pPr>
        <w:pStyle w:val="BodyText"/>
        <w:numPr>
          <w:ilvl w:val="0"/>
          <w:numId w:val="30"/>
        </w:numPr>
        <w:tabs>
          <w:tab w:val="left" w:pos="720"/>
        </w:tabs>
        <w:spacing w:line="240" w:lineRule="auto"/>
      </w:pPr>
      <w:r w:rsidRPr="00060C5E">
        <w:t xml:space="preserve">Rehabilitation  </w:t>
      </w:r>
    </w:p>
    <w:p w14:paraId="74A4D622" w14:textId="77777777" w:rsidR="00B66716" w:rsidRPr="00060C5E" w:rsidRDefault="00B66716" w:rsidP="00D74674">
      <w:pPr>
        <w:pStyle w:val="BodyText"/>
        <w:numPr>
          <w:ilvl w:val="0"/>
          <w:numId w:val="30"/>
        </w:numPr>
        <w:tabs>
          <w:tab w:val="left" w:pos="720"/>
        </w:tabs>
        <w:spacing w:line="240" w:lineRule="auto"/>
      </w:pPr>
      <w:r w:rsidRPr="00060C5E">
        <w:t>Installation of public facilities and improvements</w:t>
      </w:r>
    </w:p>
    <w:p w14:paraId="72B7C910" w14:textId="77777777" w:rsidR="00B66716" w:rsidRPr="00060C5E" w:rsidRDefault="00B66716" w:rsidP="00D74674">
      <w:pPr>
        <w:pStyle w:val="BodyText"/>
        <w:numPr>
          <w:ilvl w:val="0"/>
          <w:numId w:val="30"/>
        </w:numPr>
        <w:tabs>
          <w:tab w:val="left" w:pos="720"/>
        </w:tabs>
        <w:spacing w:line="240" w:lineRule="auto"/>
      </w:pPr>
      <w:r w:rsidRPr="00060C5E">
        <w:t xml:space="preserve">Removal of material and architectural barriers that restrict the mobility and accessibility of elderly or severely disabled persons to public facilities and improvements, including those provided for in § 570.207(a)(1).) </w:t>
      </w:r>
    </w:p>
    <w:p w14:paraId="0FA96E9D" w14:textId="77777777" w:rsidR="00B66716" w:rsidRPr="00060C5E" w:rsidRDefault="00B66716" w:rsidP="00D74674">
      <w:pPr>
        <w:pStyle w:val="BodyText"/>
        <w:numPr>
          <w:ilvl w:val="0"/>
          <w:numId w:val="30"/>
        </w:numPr>
        <w:tabs>
          <w:tab w:val="left" w:pos="720"/>
        </w:tabs>
        <w:spacing w:line="240" w:lineRule="auto"/>
      </w:pPr>
      <w:r w:rsidRPr="00060C5E">
        <w:t xml:space="preserve">Inclusion of design features and improvements which promote energy efficiency may be included. </w:t>
      </w:r>
    </w:p>
    <w:p w14:paraId="720543FD" w14:textId="77777777" w:rsidR="00B66716" w:rsidRPr="00060C5E" w:rsidRDefault="00B66716" w:rsidP="00D74674">
      <w:pPr>
        <w:pStyle w:val="BodyText"/>
        <w:numPr>
          <w:ilvl w:val="0"/>
          <w:numId w:val="30"/>
        </w:numPr>
        <w:tabs>
          <w:tab w:val="left" w:pos="720"/>
        </w:tabs>
        <w:spacing w:line="240" w:lineRule="auto"/>
      </w:pPr>
      <w:r w:rsidRPr="00060C5E">
        <w:t xml:space="preserve">Inclusion of the execution of architectural design features, and similar treatments intended to enhance the aesthetic quality of facilities and improvements receiving CDBG assistance, such as decorative pavements, railings, sculptures, pools of water and fountains, and </w:t>
      </w:r>
      <w:r w:rsidR="00541ED1" w:rsidRPr="00060C5E">
        <w:t>another</w:t>
      </w:r>
      <w:r w:rsidRPr="00060C5E">
        <w:t xml:space="preserve"> works of art. </w:t>
      </w:r>
    </w:p>
    <w:p w14:paraId="77A5F971" w14:textId="5B5A6679" w:rsidR="0005613A" w:rsidRDefault="00B66716" w:rsidP="00D74674">
      <w:pPr>
        <w:pStyle w:val="BodyText"/>
        <w:numPr>
          <w:ilvl w:val="0"/>
          <w:numId w:val="30"/>
        </w:numPr>
        <w:tabs>
          <w:tab w:val="left" w:pos="720"/>
        </w:tabs>
        <w:spacing w:after="0" w:line="240" w:lineRule="auto"/>
      </w:pPr>
      <w:r w:rsidRPr="00060C5E">
        <w:t xml:space="preserve">Facilities designed for use in providing shelter for persons having special needs are considered public facilities and not subject to the prohibition of new housing construction described in § 570.207(b)(3). Such facilities include shelters for the homeless; convalescent homes; hospitals, nursing homes; battered spouse shelters; halfway houses for run-away children, drug offenders or parolees; group homes for mentally retarded persons and temporary housing for </w:t>
      </w:r>
      <w:r w:rsidR="00252256">
        <w:t>COVID-19 impacted persons</w:t>
      </w:r>
      <w:r w:rsidRPr="00060C5E">
        <w:t>.</w:t>
      </w:r>
    </w:p>
    <w:p w14:paraId="4F0E41A3" w14:textId="39511BD8" w:rsidR="00B66716" w:rsidRPr="00060C5E" w:rsidRDefault="00B66716" w:rsidP="0005613A">
      <w:pPr>
        <w:pStyle w:val="BodyText"/>
        <w:tabs>
          <w:tab w:val="left" w:pos="720"/>
        </w:tabs>
        <w:spacing w:after="0" w:line="240" w:lineRule="auto"/>
        <w:ind w:left="720"/>
      </w:pPr>
      <w:r w:rsidRPr="00060C5E">
        <w:t xml:space="preserve"> </w:t>
      </w:r>
    </w:p>
    <w:p w14:paraId="17ADBA9F" w14:textId="166B4BE4" w:rsidR="00F951AC" w:rsidRDefault="00B66716" w:rsidP="00D74674">
      <w:pPr>
        <w:pStyle w:val="BodyText"/>
        <w:numPr>
          <w:ilvl w:val="0"/>
          <w:numId w:val="30"/>
        </w:numPr>
        <w:tabs>
          <w:tab w:val="left" w:pos="720"/>
        </w:tabs>
        <w:spacing w:after="0" w:line="240" w:lineRule="auto"/>
      </w:pPr>
      <w:r w:rsidRPr="00060C5E">
        <w:t>Improvements such as parks, playgrounds, and greenways.</w:t>
      </w:r>
    </w:p>
    <w:p w14:paraId="2D4B1669" w14:textId="1B2EBCDE" w:rsidR="00F951AC" w:rsidRDefault="00F951AC">
      <w:pPr>
        <w:spacing w:after="0" w:line="240" w:lineRule="auto"/>
      </w:pPr>
    </w:p>
    <w:p w14:paraId="79E50B0D" w14:textId="77777777" w:rsidR="001207E2" w:rsidRPr="00AF2ADF" w:rsidRDefault="001207E2" w:rsidP="00AF2ADF">
      <w:pPr>
        <w:keepNext/>
        <w:keepLines/>
        <w:shd w:val="clear" w:color="auto" w:fill="92D050"/>
        <w:spacing w:after="0"/>
        <w:outlineLvl w:val="2"/>
        <w:rPr>
          <w:rFonts w:asciiTheme="minorHAnsi" w:eastAsia="Times New Roman" w:hAnsiTheme="minorHAnsi" w:cstheme="minorHAnsi"/>
          <w:b/>
          <w:bCs/>
          <w:sz w:val="28"/>
          <w:szCs w:val="28"/>
        </w:rPr>
      </w:pPr>
      <w:bookmarkStart w:id="467" w:name="_Toc39054701"/>
      <w:r w:rsidRPr="00AF2ADF">
        <w:rPr>
          <w:rFonts w:asciiTheme="minorHAnsi" w:eastAsia="Times New Roman" w:hAnsiTheme="minorHAnsi" w:cstheme="minorHAnsi"/>
          <w:b/>
          <w:bCs/>
          <w:sz w:val="28"/>
          <w:szCs w:val="28"/>
        </w:rPr>
        <w:t>Housing Development</w:t>
      </w:r>
      <w:bookmarkEnd w:id="467"/>
    </w:p>
    <w:p w14:paraId="2A79231B" w14:textId="21B17351" w:rsidR="001207E2" w:rsidRPr="00AF2ADF" w:rsidRDefault="001207E2" w:rsidP="001207E2">
      <w:pPr>
        <w:keepNext/>
        <w:keepLines/>
        <w:spacing w:before="200" w:after="0" w:line="240" w:lineRule="auto"/>
        <w:outlineLvl w:val="2"/>
        <w:rPr>
          <w:rFonts w:asciiTheme="minorHAnsi" w:eastAsia="Times New Roman" w:hAnsiTheme="minorHAnsi" w:cstheme="minorHAnsi"/>
          <w:b/>
          <w:bCs/>
          <w:sz w:val="28"/>
          <w:szCs w:val="28"/>
        </w:rPr>
      </w:pPr>
      <w:bookmarkStart w:id="468" w:name="_Toc39054702"/>
      <w:r>
        <w:rPr>
          <w:rFonts w:asciiTheme="minorHAnsi" w:eastAsia="Times New Roman" w:hAnsiTheme="minorHAnsi" w:cstheme="minorHAnsi"/>
          <w:b/>
          <w:bCs/>
          <w:color w:val="4F81BD"/>
          <w:sz w:val="28"/>
          <w:szCs w:val="28"/>
        </w:rPr>
        <w:t xml:space="preserve">□ </w:t>
      </w:r>
      <w:r w:rsidRPr="00AF2ADF">
        <w:rPr>
          <w:rFonts w:asciiTheme="minorHAnsi" w:eastAsia="Times New Roman" w:hAnsiTheme="minorHAnsi" w:cstheme="minorHAnsi"/>
          <w:b/>
          <w:bCs/>
          <w:sz w:val="28"/>
          <w:szCs w:val="28"/>
        </w:rPr>
        <w:t>Single-Family Homeownership Developments</w:t>
      </w:r>
      <w:bookmarkEnd w:id="468"/>
      <w:r w:rsidRPr="00AF2ADF">
        <w:rPr>
          <w:rFonts w:asciiTheme="minorHAnsi" w:eastAsia="Times New Roman" w:hAnsiTheme="minorHAnsi" w:cstheme="minorHAnsi"/>
          <w:b/>
          <w:bCs/>
          <w:sz w:val="28"/>
          <w:szCs w:val="28"/>
        </w:rPr>
        <w:t xml:space="preserve"> </w:t>
      </w:r>
    </w:p>
    <w:p w14:paraId="0735FAFE" w14:textId="094593CF" w:rsidR="001207E2" w:rsidRPr="00AF2ADF" w:rsidRDefault="00F951AC" w:rsidP="004F2C8B">
      <w:pPr>
        <w:numPr>
          <w:ilvl w:val="0"/>
          <w:numId w:val="59"/>
        </w:numPr>
        <w:spacing w:after="0" w:line="240" w:lineRule="auto"/>
        <w:rPr>
          <w:rFonts w:asciiTheme="minorHAnsi" w:hAnsiTheme="minorHAnsi" w:cstheme="minorHAnsi"/>
          <w:bCs/>
        </w:rPr>
      </w:pPr>
      <w:r w:rsidRPr="00AF2ADF">
        <w:rPr>
          <w:rFonts w:asciiTheme="minorHAnsi" w:hAnsiTheme="minorHAnsi" w:cstheme="minorHAnsi"/>
          <w:bCs/>
        </w:rPr>
        <w:t xml:space="preserve"> </w:t>
      </w:r>
      <w:r w:rsidR="001207E2" w:rsidRPr="00AF2ADF">
        <w:rPr>
          <w:rFonts w:asciiTheme="minorHAnsi" w:hAnsiTheme="minorHAnsi" w:cstheme="minorHAnsi"/>
          <w:bCs/>
        </w:rPr>
        <w:t xml:space="preserve">Installation of public infrastructure </w:t>
      </w:r>
    </w:p>
    <w:p w14:paraId="3CEA8F28" w14:textId="77777777" w:rsidR="001207E2" w:rsidRPr="00AF2ADF" w:rsidRDefault="001207E2" w:rsidP="004F2C8B">
      <w:pPr>
        <w:numPr>
          <w:ilvl w:val="0"/>
          <w:numId w:val="59"/>
        </w:numPr>
        <w:tabs>
          <w:tab w:val="left" w:pos="-1440"/>
          <w:tab w:val="left" w:pos="-720"/>
          <w:tab w:val="left" w:pos="0"/>
          <w:tab w:val="left" w:pos="720"/>
        </w:tabs>
        <w:suppressAutoHyphens/>
        <w:spacing w:after="0" w:line="240" w:lineRule="auto"/>
        <w:rPr>
          <w:rFonts w:asciiTheme="minorHAnsi" w:hAnsiTheme="minorHAnsi" w:cstheme="minorHAnsi"/>
          <w:bCs/>
        </w:rPr>
      </w:pPr>
      <w:r w:rsidRPr="00AF2ADF">
        <w:rPr>
          <w:rFonts w:asciiTheme="minorHAnsi" w:hAnsiTheme="minorHAnsi" w:cstheme="minorHAnsi"/>
          <w:bCs/>
        </w:rPr>
        <w:t xml:space="preserve">  Removal of hazardous material  </w:t>
      </w:r>
    </w:p>
    <w:p w14:paraId="0D82C3CE" w14:textId="2FFC9DFC" w:rsidR="001207E2" w:rsidRPr="00AF2ADF" w:rsidRDefault="001207E2" w:rsidP="004F2C8B">
      <w:pPr>
        <w:numPr>
          <w:ilvl w:val="0"/>
          <w:numId w:val="59"/>
        </w:numPr>
        <w:tabs>
          <w:tab w:val="left" w:pos="-1440"/>
          <w:tab w:val="left" w:pos="-720"/>
          <w:tab w:val="left" w:pos="0"/>
          <w:tab w:val="left" w:pos="720"/>
        </w:tabs>
        <w:suppressAutoHyphens/>
        <w:spacing w:after="0" w:line="240" w:lineRule="auto"/>
        <w:ind w:left="720" w:hanging="450"/>
        <w:rPr>
          <w:rFonts w:asciiTheme="minorHAnsi" w:hAnsiTheme="minorHAnsi" w:cstheme="minorHAnsi"/>
        </w:rPr>
      </w:pPr>
      <w:r w:rsidRPr="00AF2ADF">
        <w:rPr>
          <w:rFonts w:asciiTheme="minorHAnsi" w:hAnsiTheme="minorHAnsi" w:cstheme="minorHAnsi"/>
          <w:bCs/>
        </w:rPr>
        <w:t xml:space="preserve">Land acquisition (vacant only) </w:t>
      </w:r>
    </w:p>
    <w:p w14:paraId="2DDA97FD" w14:textId="6797E88D" w:rsidR="001207E2" w:rsidRPr="00AF2ADF" w:rsidRDefault="001207E2" w:rsidP="001207E2">
      <w:pPr>
        <w:keepNext/>
        <w:keepLines/>
        <w:spacing w:before="200" w:after="0"/>
        <w:outlineLvl w:val="1"/>
        <w:rPr>
          <w:rFonts w:asciiTheme="minorHAnsi" w:eastAsia="Times New Roman" w:hAnsiTheme="minorHAnsi" w:cstheme="minorHAnsi"/>
          <w:b/>
          <w:bCs/>
          <w:sz w:val="28"/>
          <w:szCs w:val="28"/>
        </w:rPr>
      </w:pPr>
      <w:bookmarkStart w:id="469" w:name="_Toc39054703"/>
      <w:r w:rsidRPr="00AF2ADF">
        <w:rPr>
          <w:rFonts w:asciiTheme="minorHAnsi" w:eastAsia="Times New Roman" w:hAnsiTheme="minorHAnsi" w:cstheme="minorHAnsi"/>
          <w:b/>
          <w:bCs/>
          <w:sz w:val="28"/>
          <w:szCs w:val="28"/>
        </w:rPr>
        <w:t>□ Multi-Family Rental Housing Developments</w:t>
      </w:r>
      <w:bookmarkEnd w:id="469"/>
    </w:p>
    <w:p w14:paraId="1BBDF3F8" w14:textId="77777777" w:rsidR="001207E2" w:rsidRPr="00AF2ADF" w:rsidRDefault="001207E2" w:rsidP="001207E2">
      <w:pPr>
        <w:spacing w:after="0" w:line="240" w:lineRule="auto"/>
        <w:rPr>
          <w:rFonts w:cs="Calibri"/>
          <w:b/>
        </w:rPr>
      </w:pPr>
      <w:r w:rsidRPr="00AF2ADF">
        <w:rPr>
          <w:rFonts w:cs="Calibri"/>
          <w:b/>
        </w:rPr>
        <w:t xml:space="preserve">The following activities are allowed under this category:  </w:t>
      </w:r>
    </w:p>
    <w:p w14:paraId="61452997" w14:textId="77777777" w:rsidR="001207E2" w:rsidRPr="00B71FCB" w:rsidRDefault="001207E2" w:rsidP="001207E2">
      <w:pPr>
        <w:spacing w:after="0" w:line="240" w:lineRule="auto"/>
        <w:ind w:firstLine="720"/>
        <w:rPr>
          <w:rFonts w:cs="Calibri"/>
        </w:rPr>
      </w:pPr>
      <w:r w:rsidRPr="00B71FCB">
        <w:rPr>
          <w:rFonts w:cs="Calibri"/>
        </w:rPr>
        <w:t xml:space="preserve">□ Rehabilitation (including substantial rehabilitation and reconstruction), </w:t>
      </w:r>
    </w:p>
    <w:p w14:paraId="35595E0C" w14:textId="77777777" w:rsidR="001207E2" w:rsidRPr="00B71FCB" w:rsidRDefault="001207E2" w:rsidP="001207E2">
      <w:pPr>
        <w:spacing w:after="0" w:line="240" w:lineRule="auto"/>
        <w:ind w:firstLine="720"/>
        <w:rPr>
          <w:rFonts w:cs="Calibri"/>
        </w:rPr>
      </w:pPr>
      <w:r w:rsidRPr="00B71FCB">
        <w:rPr>
          <w:rFonts w:cs="Calibri"/>
        </w:rPr>
        <w:t>□ Disposition,</w:t>
      </w:r>
    </w:p>
    <w:p w14:paraId="4079C42E" w14:textId="77777777" w:rsidR="001207E2" w:rsidRPr="00B71FCB" w:rsidRDefault="001207E2" w:rsidP="001207E2">
      <w:pPr>
        <w:spacing w:after="0" w:line="240" w:lineRule="auto"/>
        <w:ind w:firstLine="720"/>
        <w:rPr>
          <w:rFonts w:cs="Calibri"/>
        </w:rPr>
      </w:pPr>
      <w:r w:rsidRPr="00B71FCB">
        <w:rPr>
          <w:rFonts w:cs="Calibri"/>
        </w:rPr>
        <w:t xml:space="preserve">□ Acquisition, </w:t>
      </w:r>
    </w:p>
    <w:p w14:paraId="1A68000A" w14:textId="77777777" w:rsidR="001207E2" w:rsidRPr="00B71FCB" w:rsidRDefault="001207E2" w:rsidP="001207E2">
      <w:pPr>
        <w:spacing w:after="0" w:line="240" w:lineRule="auto"/>
        <w:ind w:firstLine="720"/>
        <w:rPr>
          <w:rFonts w:cs="Calibri"/>
        </w:rPr>
      </w:pPr>
      <w:r w:rsidRPr="00B71FCB">
        <w:rPr>
          <w:rFonts w:cs="Calibri"/>
        </w:rPr>
        <w:t xml:space="preserve">□ Demolition, </w:t>
      </w:r>
    </w:p>
    <w:p w14:paraId="2CED03CE" w14:textId="77777777" w:rsidR="00641F03" w:rsidRDefault="001207E2" w:rsidP="001207E2">
      <w:pPr>
        <w:spacing w:after="0" w:line="240" w:lineRule="auto"/>
        <w:ind w:firstLine="720"/>
        <w:rPr>
          <w:rFonts w:cs="Calibri"/>
        </w:rPr>
      </w:pPr>
      <w:r w:rsidRPr="00B71FCB">
        <w:rPr>
          <w:rFonts w:cs="Calibri"/>
        </w:rPr>
        <w:t>□ Clearance,</w:t>
      </w:r>
    </w:p>
    <w:p w14:paraId="6EA58885" w14:textId="51BAF915" w:rsidR="0005613A" w:rsidRPr="0005613A" w:rsidRDefault="0005613A" w:rsidP="0005613A">
      <w:pPr>
        <w:spacing w:after="0" w:line="240" w:lineRule="auto"/>
        <w:ind w:left="720"/>
        <w:rPr>
          <w:rFonts w:cs="Calibri"/>
        </w:rPr>
      </w:pPr>
      <w:r w:rsidRPr="0005613A">
        <w:rPr>
          <w:rFonts w:cs="Calibri"/>
        </w:rPr>
        <w:t>□</w:t>
      </w:r>
      <w:r>
        <w:rPr>
          <w:rFonts w:cs="Calibri"/>
        </w:rPr>
        <w:t xml:space="preserve"> Historic</w:t>
      </w:r>
      <w:r w:rsidRPr="0005613A">
        <w:rPr>
          <w:rFonts w:cs="Calibri"/>
        </w:rPr>
        <w:t xml:space="preserve"> vacant building acquisition (on a case-by-case basis) by for profit or non-profit developer</w:t>
      </w:r>
    </w:p>
    <w:p w14:paraId="5F733912" w14:textId="0CF26C4E" w:rsidR="0005613A" w:rsidRPr="0005613A" w:rsidRDefault="0005613A" w:rsidP="0005613A">
      <w:pPr>
        <w:spacing w:after="0" w:line="240" w:lineRule="auto"/>
        <w:ind w:firstLine="720"/>
        <w:rPr>
          <w:rFonts w:cs="Calibri"/>
        </w:rPr>
      </w:pPr>
      <w:r w:rsidRPr="0005613A">
        <w:rPr>
          <w:rFonts w:cs="Calibri"/>
        </w:rPr>
        <w:t>□ Historic vacant building rehabilitation (on a case-by-case basis)</w:t>
      </w:r>
    </w:p>
    <w:p w14:paraId="22D6459E" w14:textId="49BB8103" w:rsidR="001207E2" w:rsidRPr="00B71FCB" w:rsidRDefault="0005613A" w:rsidP="0005613A">
      <w:pPr>
        <w:spacing w:after="0" w:line="240" w:lineRule="auto"/>
        <w:ind w:firstLine="720"/>
        <w:rPr>
          <w:rFonts w:cs="Calibri"/>
        </w:rPr>
      </w:pPr>
      <w:r w:rsidRPr="0005613A">
        <w:rPr>
          <w:rFonts w:cs="Calibri"/>
        </w:rPr>
        <w:t xml:space="preserve">□ Rent- to-own (RTO).  </w:t>
      </w:r>
    </w:p>
    <w:p w14:paraId="11398AE7" w14:textId="77777777" w:rsidR="001207E2" w:rsidRPr="00B71FCB" w:rsidRDefault="001207E2" w:rsidP="001207E2">
      <w:pPr>
        <w:spacing w:after="0" w:line="240" w:lineRule="auto"/>
        <w:ind w:firstLine="720"/>
        <w:rPr>
          <w:rFonts w:cs="Calibri"/>
        </w:rPr>
      </w:pPr>
      <w:r w:rsidRPr="00B71FCB">
        <w:rPr>
          <w:rFonts w:cs="Calibri"/>
        </w:rPr>
        <w:t xml:space="preserve">□ Relocation, and </w:t>
      </w:r>
    </w:p>
    <w:p w14:paraId="679284DA" w14:textId="5E286FC8" w:rsidR="001207E2" w:rsidRDefault="001207E2" w:rsidP="001207E2">
      <w:pPr>
        <w:spacing w:after="0" w:line="240" w:lineRule="auto"/>
        <w:ind w:firstLine="720"/>
        <w:rPr>
          <w:rFonts w:cs="Calibri"/>
        </w:rPr>
      </w:pPr>
      <w:r w:rsidRPr="00B71FCB">
        <w:rPr>
          <w:rFonts w:cs="Calibri"/>
        </w:rPr>
        <w:t xml:space="preserve">□ Emergency repair.  </w:t>
      </w:r>
    </w:p>
    <w:p w14:paraId="18DCDCC6" w14:textId="77777777" w:rsidR="001207E2" w:rsidRDefault="001207E2">
      <w:pPr>
        <w:spacing w:after="0" w:line="240" w:lineRule="auto"/>
      </w:pPr>
    </w:p>
    <w:p w14:paraId="63C54160" w14:textId="77777777" w:rsidR="001207E2" w:rsidRPr="00AF2ADF" w:rsidRDefault="001207E2" w:rsidP="00AF2ADF">
      <w:pPr>
        <w:pStyle w:val="Heading3"/>
        <w:shd w:val="clear" w:color="auto" w:fill="92D050"/>
        <w:spacing w:before="0" w:line="240" w:lineRule="auto"/>
        <w:rPr>
          <w:rFonts w:asciiTheme="minorHAnsi" w:hAnsiTheme="minorHAnsi" w:cstheme="minorHAnsi"/>
          <w:color w:val="auto"/>
          <w:sz w:val="24"/>
          <w:szCs w:val="24"/>
        </w:rPr>
      </w:pPr>
      <w:bookmarkStart w:id="470" w:name="_Toc39054704"/>
      <w:r w:rsidRPr="00AF2ADF">
        <w:rPr>
          <w:rFonts w:asciiTheme="minorHAnsi" w:hAnsiTheme="minorHAnsi" w:cstheme="minorHAnsi"/>
          <w:color w:val="auto"/>
          <w:sz w:val="24"/>
          <w:szCs w:val="24"/>
        </w:rPr>
        <w:t>Water and Sewer Connections to Existing Housing</w:t>
      </w:r>
      <w:bookmarkEnd w:id="470"/>
    </w:p>
    <w:p w14:paraId="1852508D" w14:textId="12100E2D" w:rsidR="001207E2" w:rsidRPr="00AF2ADF" w:rsidRDefault="001207E2" w:rsidP="001207E2">
      <w:pPr>
        <w:spacing w:after="0" w:line="240" w:lineRule="auto"/>
        <w:rPr>
          <w:b/>
          <w:sz w:val="24"/>
          <w:szCs w:val="24"/>
        </w:rPr>
      </w:pPr>
      <w:r w:rsidRPr="00AF2ADF">
        <w:rPr>
          <w:rFonts w:cs="Calibri"/>
          <w:b/>
          <w:sz w:val="24"/>
          <w:szCs w:val="24"/>
        </w:rPr>
        <w:t>□</w:t>
      </w:r>
      <w:r w:rsidRPr="00AF2ADF">
        <w:rPr>
          <w:b/>
          <w:sz w:val="24"/>
          <w:szCs w:val="24"/>
        </w:rPr>
        <w:t xml:space="preserve"> Water and Sewer Connections to Existing Housing</w:t>
      </w:r>
    </w:p>
    <w:p w14:paraId="05CF913D" w14:textId="77777777" w:rsidR="001207E2" w:rsidRPr="00AF2ADF" w:rsidRDefault="001207E2" w:rsidP="001207E2">
      <w:pPr>
        <w:pStyle w:val="Heading3"/>
        <w:spacing w:before="0" w:line="240" w:lineRule="auto"/>
        <w:rPr>
          <w:rFonts w:asciiTheme="minorHAnsi" w:hAnsiTheme="minorHAnsi" w:cstheme="minorHAnsi"/>
          <w:color w:val="auto"/>
          <w:u w:val="single"/>
        </w:rPr>
      </w:pPr>
      <w:bookmarkStart w:id="471" w:name="_Toc39054705"/>
      <w:r w:rsidRPr="00AF2ADF">
        <w:rPr>
          <w:rFonts w:asciiTheme="minorHAnsi" w:hAnsiTheme="minorHAnsi" w:cstheme="minorHAnsi"/>
          <w:color w:val="auto"/>
          <w:u w:val="single"/>
        </w:rPr>
        <w:t>Eligible Activities for Water and Sewer Connections</w:t>
      </w:r>
      <w:bookmarkEnd w:id="471"/>
    </w:p>
    <w:p w14:paraId="070372A8" w14:textId="77777777" w:rsidR="001207E2" w:rsidRPr="006A4C11" w:rsidRDefault="001207E2" w:rsidP="004F2C8B">
      <w:pPr>
        <w:numPr>
          <w:ilvl w:val="0"/>
          <w:numId w:val="56"/>
        </w:numPr>
        <w:spacing w:after="0"/>
      </w:pPr>
      <w:r w:rsidRPr="006A4C11">
        <w:t>Tap-on or assessment fee to connect to the line</w:t>
      </w:r>
    </w:p>
    <w:p w14:paraId="2A5251ED" w14:textId="77777777" w:rsidR="001207E2" w:rsidRPr="006A4C11" w:rsidRDefault="001207E2" w:rsidP="004F2C8B">
      <w:pPr>
        <w:numPr>
          <w:ilvl w:val="0"/>
          <w:numId w:val="56"/>
        </w:numPr>
        <w:spacing w:after="0"/>
      </w:pPr>
      <w:r w:rsidRPr="006A4C11">
        <w:t>The service connection for the private property</w:t>
      </w:r>
    </w:p>
    <w:p w14:paraId="331DC219" w14:textId="77777777" w:rsidR="001207E2" w:rsidRPr="006A4C11" w:rsidRDefault="001207E2" w:rsidP="004F2C8B">
      <w:pPr>
        <w:numPr>
          <w:ilvl w:val="0"/>
          <w:numId w:val="56"/>
        </w:numPr>
        <w:spacing w:after="0"/>
      </w:pPr>
      <w:r w:rsidRPr="006A4C11">
        <w:t>Use of special equipment such as grinder pumps or vacuum pits to transport residential wastewater to the existing sewer lines</w:t>
      </w:r>
    </w:p>
    <w:p w14:paraId="17ABFA1F" w14:textId="77777777" w:rsidR="001207E2" w:rsidRPr="006A4C11" w:rsidRDefault="001207E2" w:rsidP="004F2C8B">
      <w:pPr>
        <w:numPr>
          <w:ilvl w:val="0"/>
          <w:numId w:val="56"/>
        </w:numPr>
        <w:spacing w:after="0"/>
      </w:pPr>
      <w:r w:rsidRPr="006A4C11">
        <w:t>Cost to remove septic tanks or cap wells, as required by the health department</w:t>
      </w:r>
    </w:p>
    <w:p w14:paraId="3BA74437" w14:textId="77777777" w:rsidR="001207E2" w:rsidRPr="006A4C11" w:rsidRDefault="001207E2" w:rsidP="004F2C8B">
      <w:pPr>
        <w:numPr>
          <w:ilvl w:val="0"/>
          <w:numId w:val="56"/>
        </w:numPr>
        <w:spacing w:after="0"/>
      </w:pPr>
      <w:r w:rsidRPr="006A4C11">
        <w:t>Repairs for leaking water pipes if it is documented that the leaking pipes are a result of connecting to the public water line</w:t>
      </w:r>
    </w:p>
    <w:p w14:paraId="1AF0BA5D" w14:textId="77777777" w:rsidR="001207E2" w:rsidRPr="006A4C11" w:rsidRDefault="001207E2" w:rsidP="004F2C8B">
      <w:pPr>
        <w:numPr>
          <w:ilvl w:val="0"/>
          <w:numId w:val="56"/>
        </w:numPr>
        <w:spacing w:after="0"/>
      </w:pPr>
      <w:r w:rsidRPr="006A4C11">
        <w:t>Other problems caused by the installation of public water or sewer must be requested in writing by the grantee and approved in writing by REDD</w:t>
      </w:r>
    </w:p>
    <w:p w14:paraId="202A4719" w14:textId="77777777" w:rsidR="001207E2" w:rsidRDefault="001207E2" w:rsidP="001207E2">
      <w:pPr>
        <w:spacing w:after="0"/>
      </w:pPr>
    </w:p>
    <w:p w14:paraId="6561DB42" w14:textId="77777777" w:rsidR="006A4C11" w:rsidRDefault="006A4C11">
      <w:pPr>
        <w:spacing w:after="0" w:line="240" w:lineRule="auto"/>
        <w:rPr>
          <w:b/>
        </w:rPr>
      </w:pPr>
      <w:r>
        <w:rPr>
          <w:b/>
        </w:rPr>
        <w:br w:type="page"/>
      </w:r>
    </w:p>
    <w:p w14:paraId="064E661B" w14:textId="2897DD83" w:rsidR="004D3285" w:rsidRPr="00584A45" w:rsidRDefault="006A7D0D" w:rsidP="006A4C11">
      <w:pPr>
        <w:spacing w:after="0" w:line="240" w:lineRule="auto"/>
        <w:ind w:left="720"/>
        <w:jc w:val="center"/>
        <w:rPr>
          <w:rStyle w:val="Heading2Char"/>
          <w:rFonts w:asciiTheme="minorHAnsi" w:eastAsia="Calibri" w:hAnsiTheme="minorHAnsi" w:cstheme="minorHAnsi"/>
          <w:color w:val="auto"/>
        </w:rPr>
      </w:pPr>
      <w:bookmarkStart w:id="472" w:name="_Toc327182104"/>
      <w:bookmarkStart w:id="473" w:name="_Toc327278858"/>
      <w:bookmarkStart w:id="474" w:name="_Toc330202556"/>
      <w:bookmarkStart w:id="475" w:name="_Toc330801932"/>
      <w:bookmarkStart w:id="476" w:name="_Toc332190805"/>
      <w:bookmarkStart w:id="477" w:name="_Toc332191037"/>
      <w:bookmarkStart w:id="478" w:name="_Toc39054706"/>
      <w:r w:rsidRPr="00584A45">
        <w:rPr>
          <w:rStyle w:val="Heading2Char"/>
          <w:rFonts w:asciiTheme="minorHAnsi" w:eastAsia="Calibri" w:hAnsiTheme="minorHAnsi" w:cstheme="minorHAnsi"/>
          <w:color w:val="auto"/>
        </w:rPr>
        <w:t xml:space="preserve">PUBLIC INFORMATION FOR </w:t>
      </w:r>
      <w:bookmarkEnd w:id="472"/>
      <w:r w:rsidRPr="00584A45">
        <w:rPr>
          <w:rStyle w:val="Heading2Char"/>
          <w:rFonts w:asciiTheme="minorHAnsi" w:eastAsia="Calibri" w:hAnsiTheme="minorHAnsi" w:cstheme="minorHAnsi"/>
          <w:color w:val="auto"/>
        </w:rPr>
        <w:t xml:space="preserve">NC </w:t>
      </w:r>
      <w:bookmarkEnd w:id="473"/>
      <w:bookmarkEnd w:id="474"/>
      <w:bookmarkEnd w:id="475"/>
      <w:bookmarkEnd w:id="476"/>
      <w:bookmarkEnd w:id="477"/>
      <w:r w:rsidR="002B613B" w:rsidRPr="00584A45">
        <w:rPr>
          <w:rStyle w:val="Heading2Char"/>
          <w:rFonts w:asciiTheme="minorHAnsi" w:eastAsia="Calibri" w:hAnsiTheme="minorHAnsi" w:cstheme="minorHAnsi"/>
          <w:color w:val="auto"/>
        </w:rPr>
        <w:t>NEIGHBORHOOD</w:t>
      </w:r>
      <w:bookmarkEnd w:id="478"/>
    </w:p>
    <w:p w14:paraId="08AFDFDF" w14:textId="77777777" w:rsidR="00857E00" w:rsidRPr="00584A45" w:rsidRDefault="00857E00" w:rsidP="00857E00"/>
    <w:p w14:paraId="5E2C1B1E" w14:textId="77777777" w:rsidR="004D3285" w:rsidRPr="00584A45" w:rsidRDefault="004D3285" w:rsidP="004D3285">
      <w:pPr>
        <w:spacing w:after="0" w:line="360" w:lineRule="auto"/>
        <w:jc w:val="center"/>
        <w:rPr>
          <w:sz w:val="16"/>
          <w:szCs w:val="16"/>
        </w:rPr>
      </w:pPr>
    </w:p>
    <w:tbl>
      <w:tblPr>
        <w:tblW w:w="0" w:type="auto"/>
        <w:tblInd w:w="198" w:type="dxa"/>
        <w:tblLayout w:type="fixed"/>
        <w:tblLook w:val="0000" w:firstRow="0" w:lastRow="0" w:firstColumn="0" w:lastColumn="0" w:noHBand="0" w:noVBand="0"/>
      </w:tblPr>
      <w:tblGrid>
        <w:gridCol w:w="1890"/>
        <w:gridCol w:w="4320"/>
        <w:gridCol w:w="1800"/>
        <w:gridCol w:w="990"/>
      </w:tblGrid>
      <w:tr w:rsidR="004D3285" w:rsidRPr="00584A45" w14:paraId="6AD08AAD" w14:textId="77777777" w:rsidTr="007D5C9A">
        <w:trPr>
          <w:cantSplit/>
        </w:trPr>
        <w:tc>
          <w:tcPr>
            <w:tcW w:w="1890" w:type="dxa"/>
          </w:tcPr>
          <w:p w14:paraId="5D193513" w14:textId="77777777" w:rsidR="004D3285" w:rsidRPr="00584A45" w:rsidRDefault="004D3285" w:rsidP="004D3285">
            <w:pPr>
              <w:spacing w:after="0" w:line="360" w:lineRule="auto"/>
              <w:rPr>
                <w:b/>
                <w:sz w:val="20"/>
              </w:rPr>
            </w:pPr>
            <w:r w:rsidRPr="00584A45">
              <w:rPr>
                <w:b/>
                <w:sz w:val="20"/>
              </w:rPr>
              <w:t>Name of Applicant:</w:t>
            </w:r>
          </w:p>
        </w:tc>
        <w:tc>
          <w:tcPr>
            <w:tcW w:w="4320" w:type="dxa"/>
            <w:tcBorders>
              <w:bottom w:val="single" w:sz="4" w:space="0" w:color="auto"/>
            </w:tcBorders>
          </w:tcPr>
          <w:p w14:paraId="2B15F850" w14:textId="77777777" w:rsidR="004D3285" w:rsidRPr="00584A45" w:rsidRDefault="004D3285" w:rsidP="00D57036">
            <w:pPr>
              <w:spacing w:after="0" w:line="240" w:lineRule="auto"/>
              <w:rPr>
                <w:b/>
                <w:sz w:val="20"/>
              </w:rPr>
            </w:pPr>
          </w:p>
        </w:tc>
        <w:tc>
          <w:tcPr>
            <w:tcW w:w="1800" w:type="dxa"/>
            <w:tcBorders>
              <w:right w:val="single" w:sz="4" w:space="0" w:color="auto"/>
            </w:tcBorders>
          </w:tcPr>
          <w:p w14:paraId="04E3E9CF" w14:textId="77777777" w:rsidR="004D3285" w:rsidRPr="00584A45" w:rsidRDefault="004D3285" w:rsidP="004D3285">
            <w:pPr>
              <w:pStyle w:val="Footer"/>
              <w:spacing w:line="360" w:lineRule="auto"/>
              <w:rPr>
                <w:bCs/>
                <w:sz w:val="20"/>
              </w:rPr>
            </w:pPr>
            <w:r w:rsidRPr="00584A45">
              <w:rPr>
                <w:bCs/>
                <w:sz w:val="20"/>
              </w:rPr>
              <w:t>Allocation Region:</w:t>
            </w:r>
          </w:p>
        </w:tc>
        <w:tc>
          <w:tcPr>
            <w:tcW w:w="990" w:type="dxa"/>
            <w:tcBorders>
              <w:top w:val="single" w:sz="4" w:space="0" w:color="auto"/>
              <w:left w:val="single" w:sz="4" w:space="0" w:color="auto"/>
              <w:bottom w:val="single" w:sz="4" w:space="0" w:color="auto"/>
              <w:right w:val="single" w:sz="4" w:space="0" w:color="auto"/>
            </w:tcBorders>
          </w:tcPr>
          <w:p w14:paraId="368D6E63" w14:textId="77777777" w:rsidR="00D57036" w:rsidRPr="00584A45" w:rsidRDefault="00D57036" w:rsidP="00D57036">
            <w:pPr>
              <w:spacing w:after="0" w:line="240" w:lineRule="auto"/>
              <w:rPr>
                <w:b/>
                <w:sz w:val="16"/>
                <w:szCs w:val="16"/>
              </w:rPr>
            </w:pPr>
            <w:r w:rsidRPr="00584A45">
              <w:rPr>
                <w:b/>
                <w:sz w:val="16"/>
                <w:szCs w:val="16"/>
              </w:rPr>
              <w:t>Not Applicable</w:t>
            </w:r>
          </w:p>
        </w:tc>
      </w:tr>
    </w:tbl>
    <w:p w14:paraId="5D651053" w14:textId="77777777" w:rsidR="004D3285" w:rsidRPr="00584A45" w:rsidRDefault="004D3285" w:rsidP="004D3285">
      <w:pPr>
        <w:spacing w:after="0" w:line="360" w:lineRule="auto"/>
        <w:jc w:val="center"/>
        <w:rPr>
          <w:sz w:val="16"/>
        </w:rPr>
      </w:pPr>
    </w:p>
    <w:tbl>
      <w:tblPr>
        <w:tblW w:w="0" w:type="auto"/>
        <w:tblInd w:w="198" w:type="dxa"/>
        <w:tblLayout w:type="fixed"/>
        <w:tblLook w:val="0000" w:firstRow="0" w:lastRow="0" w:firstColumn="0" w:lastColumn="0" w:noHBand="0" w:noVBand="0"/>
      </w:tblPr>
      <w:tblGrid>
        <w:gridCol w:w="3960"/>
        <w:gridCol w:w="1620"/>
        <w:gridCol w:w="1890"/>
        <w:gridCol w:w="1350"/>
      </w:tblGrid>
      <w:tr w:rsidR="00584A45" w:rsidRPr="00584A45" w14:paraId="14A9FF3A" w14:textId="77777777" w:rsidTr="007D5C9A">
        <w:trPr>
          <w:gridAfter w:val="2"/>
          <w:wAfter w:w="3240" w:type="dxa"/>
        </w:trPr>
        <w:tc>
          <w:tcPr>
            <w:tcW w:w="5580" w:type="dxa"/>
            <w:gridSpan w:val="2"/>
          </w:tcPr>
          <w:p w14:paraId="09301533" w14:textId="77777777" w:rsidR="004D3285" w:rsidRPr="00584A45" w:rsidRDefault="004D3285" w:rsidP="00D57036">
            <w:pPr>
              <w:spacing w:after="0" w:line="360" w:lineRule="auto"/>
              <w:rPr>
                <w:b/>
                <w:u w:val="single"/>
              </w:rPr>
            </w:pPr>
            <w:r w:rsidRPr="00584A45">
              <w:rPr>
                <w:b/>
                <w:u w:val="single"/>
              </w:rPr>
              <w:t>General Information</w:t>
            </w:r>
          </w:p>
        </w:tc>
      </w:tr>
      <w:tr w:rsidR="00584A45" w:rsidRPr="00584A45" w14:paraId="4A69E82A" w14:textId="77777777" w:rsidTr="007D5C9A">
        <w:tc>
          <w:tcPr>
            <w:tcW w:w="3960" w:type="dxa"/>
            <w:tcBorders>
              <w:right w:val="single" w:sz="6" w:space="0" w:color="auto"/>
            </w:tcBorders>
          </w:tcPr>
          <w:p w14:paraId="58B1024D" w14:textId="77777777" w:rsidR="004D3285" w:rsidRPr="00584A45" w:rsidRDefault="00D57036" w:rsidP="004D3285">
            <w:pPr>
              <w:spacing w:after="0" w:line="360" w:lineRule="auto"/>
              <w:rPr>
                <w:sz w:val="20"/>
              </w:rPr>
            </w:pPr>
            <w:r w:rsidRPr="00584A45">
              <w:rPr>
                <w:sz w:val="20"/>
              </w:rPr>
              <w:t xml:space="preserve"> </w:t>
            </w:r>
            <w:r w:rsidR="004D3285" w:rsidRPr="00584A45">
              <w:rPr>
                <w:sz w:val="20"/>
              </w:rPr>
              <w:t>Applicant Funds Committed:</w:t>
            </w:r>
          </w:p>
        </w:tc>
        <w:tc>
          <w:tcPr>
            <w:tcW w:w="1620" w:type="dxa"/>
            <w:tcBorders>
              <w:top w:val="single" w:sz="6" w:space="0" w:color="auto"/>
              <w:left w:val="single" w:sz="6" w:space="0" w:color="auto"/>
              <w:bottom w:val="single" w:sz="6" w:space="0" w:color="auto"/>
              <w:right w:val="single" w:sz="6" w:space="0" w:color="auto"/>
            </w:tcBorders>
          </w:tcPr>
          <w:p w14:paraId="19B22096" w14:textId="77777777" w:rsidR="004D3285" w:rsidRPr="00584A45" w:rsidRDefault="004D3285" w:rsidP="004D3285">
            <w:pPr>
              <w:spacing w:after="0" w:line="360" w:lineRule="auto"/>
              <w:rPr>
                <w:sz w:val="20"/>
              </w:rPr>
            </w:pPr>
          </w:p>
        </w:tc>
        <w:tc>
          <w:tcPr>
            <w:tcW w:w="1890" w:type="dxa"/>
            <w:tcBorders>
              <w:left w:val="single" w:sz="6" w:space="0" w:color="auto"/>
              <w:right w:val="single" w:sz="6" w:space="0" w:color="auto"/>
            </w:tcBorders>
          </w:tcPr>
          <w:p w14:paraId="6198E173" w14:textId="197C6878" w:rsidR="004D3285" w:rsidRPr="00584A45" w:rsidRDefault="006A4C11" w:rsidP="004D3285">
            <w:pPr>
              <w:spacing w:after="0" w:line="360" w:lineRule="auto"/>
              <w:rPr>
                <w:sz w:val="20"/>
              </w:rPr>
            </w:pPr>
            <w:r w:rsidRPr="00584A45">
              <w:rPr>
                <w:sz w:val="20"/>
              </w:rPr>
              <w:t xml:space="preserve">NC </w:t>
            </w:r>
            <w:r w:rsidR="004D3285" w:rsidRPr="00584A45">
              <w:rPr>
                <w:sz w:val="20"/>
              </w:rPr>
              <w:t>Senate District N</w:t>
            </w:r>
            <w:r w:rsidRPr="00584A45">
              <w:rPr>
                <w:sz w:val="20"/>
              </w:rPr>
              <w:t>umber</w:t>
            </w:r>
          </w:p>
        </w:tc>
        <w:tc>
          <w:tcPr>
            <w:tcW w:w="1350" w:type="dxa"/>
            <w:tcBorders>
              <w:top w:val="single" w:sz="6" w:space="0" w:color="auto"/>
              <w:left w:val="single" w:sz="6" w:space="0" w:color="auto"/>
              <w:bottom w:val="single" w:sz="6" w:space="0" w:color="auto"/>
              <w:right w:val="single" w:sz="6" w:space="0" w:color="auto"/>
            </w:tcBorders>
          </w:tcPr>
          <w:p w14:paraId="410DD324" w14:textId="77777777" w:rsidR="004D3285" w:rsidRPr="00584A45" w:rsidRDefault="004D3285" w:rsidP="004D3285">
            <w:pPr>
              <w:spacing w:after="0" w:line="360" w:lineRule="auto"/>
            </w:pPr>
          </w:p>
        </w:tc>
      </w:tr>
      <w:tr w:rsidR="00584A45" w:rsidRPr="00584A45" w14:paraId="72F9FA92" w14:textId="77777777" w:rsidTr="007D5C9A">
        <w:tc>
          <w:tcPr>
            <w:tcW w:w="3960" w:type="dxa"/>
          </w:tcPr>
          <w:p w14:paraId="5BFC7629" w14:textId="77777777" w:rsidR="004D3285" w:rsidRPr="00584A45" w:rsidRDefault="004D3285" w:rsidP="004D3285">
            <w:pPr>
              <w:spacing w:after="0" w:line="360" w:lineRule="auto"/>
              <w:rPr>
                <w:sz w:val="16"/>
                <w:szCs w:val="16"/>
              </w:rPr>
            </w:pPr>
          </w:p>
        </w:tc>
        <w:tc>
          <w:tcPr>
            <w:tcW w:w="1620" w:type="dxa"/>
            <w:tcBorders>
              <w:top w:val="single" w:sz="6" w:space="0" w:color="auto"/>
              <w:bottom w:val="single" w:sz="6" w:space="0" w:color="auto"/>
            </w:tcBorders>
          </w:tcPr>
          <w:p w14:paraId="7F4DFA1A" w14:textId="77777777" w:rsidR="004D3285" w:rsidRPr="00584A45" w:rsidRDefault="004D3285" w:rsidP="004D3285">
            <w:pPr>
              <w:spacing w:after="0" w:line="360" w:lineRule="auto"/>
              <w:rPr>
                <w:sz w:val="16"/>
                <w:szCs w:val="16"/>
              </w:rPr>
            </w:pPr>
          </w:p>
        </w:tc>
        <w:tc>
          <w:tcPr>
            <w:tcW w:w="1890" w:type="dxa"/>
          </w:tcPr>
          <w:p w14:paraId="6D80B745" w14:textId="77777777" w:rsidR="004D3285" w:rsidRPr="00584A45" w:rsidRDefault="004D3285" w:rsidP="004D3285">
            <w:pPr>
              <w:spacing w:after="0" w:line="360" w:lineRule="auto"/>
              <w:rPr>
                <w:sz w:val="16"/>
                <w:szCs w:val="16"/>
              </w:rPr>
            </w:pPr>
          </w:p>
        </w:tc>
        <w:tc>
          <w:tcPr>
            <w:tcW w:w="1350" w:type="dxa"/>
            <w:tcBorders>
              <w:top w:val="single" w:sz="6" w:space="0" w:color="auto"/>
              <w:bottom w:val="single" w:sz="6" w:space="0" w:color="auto"/>
            </w:tcBorders>
          </w:tcPr>
          <w:p w14:paraId="7E03CDC5" w14:textId="77777777" w:rsidR="004D3285" w:rsidRPr="00584A45" w:rsidRDefault="004D3285" w:rsidP="004D3285">
            <w:pPr>
              <w:spacing w:after="0" w:line="360" w:lineRule="auto"/>
              <w:rPr>
                <w:sz w:val="16"/>
                <w:szCs w:val="16"/>
              </w:rPr>
            </w:pPr>
          </w:p>
        </w:tc>
      </w:tr>
      <w:tr w:rsidR="004D3285" w:rsidRPr="00584A45" w14:paraId="36A34BF5" w14:textId="77777777" w:rsidTr="007D5C9A">
        <w:tc>
          <w:tcPr>
            <w:tcW w:w="3960" w:type="dxa"/>
            <w:tcBorders>
              <w:right w:val="single" w:sz="6" w:space="0" w:color="auto"/>
            </w:tcBorders>
          </w:tcPr>
          <w:p w14:paraId="7B0EA48D" w14:textId="77777777" w:rsidR="004D3285" w:rsidRPr="00584A45" w:rsidRDefault="004D3285" w:rsidP="004D3285">
            <w:pPr>
              <w:spacing w:after="0" w:line="360" w:lineRule="auto"/>
              <w:rPr>
                <w:sz w:val="20"/>
              </w:rPr>
            </w:pPr>
            <w:r w:rsidRPr="00584A45">
              <w:rPr>
                <w:sz w:val="20"/>
              </w:rPr>
              <w:t>Percentage of Project Benefit to LMI Families</w:t>
            </w:r>
          </w:p>
        </w:tc>
        <w:tc>
          <w:tcPr>
            <w:tcW w:w="1620" w:type="dxa"/>
            <w:tcBorders>
              <w:top w:val="single" w:sz="6" w:space="0" w:color="auto"/>
              <w:left w:val="single" w:sz="6" w:space="0" w:color="auto"/>
              <w:bottom w:val="single" w:sz="4" w:space="0" w:color="auto"/>
              <w:right w:val="single" w:sz="6" w:space="0" w:color="auto"/>
            </w:tcBorders>
          </w:tcPr>
          <w:p w14:paraId="7BCBBC9D" w14:textId="77777777" w:rsidR="004D3285" w:rsidRPr="00584A45" w:rsidRDefault="004D3285" w:rsidP="004D3285">
            <w:pPr>
              <w:spacing w:after="0" w:line="360" w:lineRule="auto"/>
              <w:rPr>
                <w:sz w:val="20"/>
              </w:rPr>
            </w:pPr>
            <w:r w:rsidRPr="00584A45">
              <w:rPr>
                <w:sz w:val="20"/>
              </w:rPr>
              <w:t xml:space="preserve">                        %</w:t>
            </w:r>
          </w:p>
        </w:tc>
        <w:tc>
          <w:tcPr>
            <w:tcW w:w="1890" w:type="dxa"/>
            <w:tcBorders>
              <w:left w:val="single" w:sz="6" w:space="0" w:color="auto"/>
              <w:right w:val="single" w:sz="6" w:space="0" w:color="auto"/>
            </w:tcBorders>
          </w:tcPr>
          <w:p w14:paraId="520FDBEE" w14:textId="1DB6C10B" w:rsidR="004D3285" w:rsidRPr="00584A45" w:rsidRDefault="006A4C11" w:rsidP="004D3285">
            <w:pPr>
              <w:spacing w:after="0" w:line="360" w:lineRule="auto"/>
              <w:rPr>
                <w:sz w:val="20"/>
              </w:rPr>
            </w:pPr>
            <w:r w:rsidRPr="00584A45">
              <w:rPr>
                <w:sz w:val="20"/>
              </w:rPr>
              <w:t xml:space="preserve">NC </w:t>
            </w:r>
            <w:r w:rsidR="004D3285" w:rsidRPr="00584A45">
              <w:rPr>
                <w:sz w:val="20"/>
              </w:rPr>
              <w:t>House District N</w:t>
            </w:r>
            <w:r w:rsidRPr="00584A45">
              <w:rPr>
                <w:sz w:val="20"/>
              </w:rPr>
              <w:t>umber</w:t>
            </w:r>
          </w:p>
        </w:tc>
        <w:tc>
          <w:tcPr>
            <w:tcW w:w="1350" w:type="dxa"/>
            <w:tcBorders>
              <w:top w:val="single" w:sz="6" w:space="0" w:color="auto"/>
              <w:left w:val="single" w:sz="6" w:space="0" w:color="auto"/>
              <w:bottom w:val="single" w:sz="6" w:space="0" w:color="auto"/>
              <w:right w:val="single" w:sz="6" w:space="0" w:color="auto"/>
            </w:tcBorders>
          </w:tcPr>
          <w:p w14:paraId="45750DE8" w14:textId="77777777" w:rsidR="004D3285" w:rsidRPr="00584A45" w:rsidRDefault="004D3285" w:rsidP="004D3285">
            <w:pPr>
              <w:spacing w:after="0" w:line="360" w:lineRule="auto"/>
            </w:pPr>
          </w:p>
        </w:tc>
      </w:tr>
    </w:tbl>
    <w:p w14:paraId="31A5C534" w14:textId="77777777" w:rsidR="004D3285" w:rsidRPr="00584A45" w:rsidRDefault="004D3285" w:rsidP="004D3285">
      <w:pPr>
        <w:spacing w:after="0" w:line="360" w:lineRule="auto"/>
        <w:jc w:val="center"/>
        <w:rPr>
          <w:sz w:val="16"/>
        </w:rPr>
      </w:pPr>
    </w:p>
    <w:tbl>
      <w:tblPr>
        <w:tblW w:w="0" w:type="auto"/>
        <w:tblInd w:w="5" w:type="dxa"/>
        <w:tblLayout w:type="fixed"/>
        <w:tblLook w:val="0000" w:firstRow="0" w:lastRow="0" w:firstColumn="0" w:lastColumn="0" w:noHBand="0" w:noVBand="0"/>
      </w:tblPr>
      <w:tblGrid>
        <w:gridCol w:w="193"/>
        <w:gridCol w:w="3510"/>
        <w:gridCol w:w="29"/>
        <w:gridCol w:w="510"/>
        <w:gridCol w:w="362"/>
        <w:gridCol w:w="236"/>
        <w:gridCol w:w="9"/>
        <w:gridCol w:w="2091"/>
        <w:gridCol w:w="1174"/>
        <w:gridCol w:w="26"/>
        <w:gridCol w:w="963"/>
        <w:gridCol w:w="8"/>
      </w:tblGrid>
      <w:tr w:rsidR="00584A45" w:rsidRPr="00584A45" w14:paraId="5A9078FE" w14:textId="77777777" w:rsidTr="006A4C11">
        <w:trPr>
          <w:gridBefore w:val="1"/>
          <w:gridAfter w:val="1"/>
          <w:wBefore w:w="193" w:type="dxa"/>
          <w:wAfter w:w="8" w:type="dxa"/>
        </w:trPr>
        <w:tc>
          <w:tcPr>
            <w:tcW w:w="8910" w:type="dxa"/>
            <w:gridSpan w:val="10"/>
          </w:tcPr>
          <w:p w14:paraId="3F8B3581" w14:textId="77777777" w:rsidR="004D3285" w:rsidRPr="00584A45" w:rsidRDefault="004D3285" w:rsidP="004D3285">
            <w:pPr>
              <w:spacing w:after="0" w:line="360" w:lineRule="auto"/>
              <w:jc w:val="center"/>
              <w:rPr>
                <w:b/>
              </w:rPr>
            </w:pPr>
            <w:r w:rsidRPr="00584A45">
              <w:rPr>
                <w:b/>
              </w:rPr>
              <w:t>C-1: Proposed Activities and Project Information</w:t>
            </w:r>
          </w:p>
        </w:tc>
      </w:tr>
      <w:tr w:rsidR="00584A45" w:rsidRPr="00584A45" w14:paraId="591B6FA5" w14:textId="77777777" w:rsidTr="006A4C11">
        <w:trPr>
          <w:gridBefore w:val="1"/>
          <w:wBefore w:w="193" w:type="dxa"/>
        </w:trPr>
        <w:tc>
          <w:tcPr>
            <w:tcW w:w="8918" w:type="dxa"/>
            <w:gridSpan w:val="11"/>
            <w:tcBorders>
              <w:bottom w:val="single" w:sz="6" w:space="0" w:color="auto"/>
            </w:tcBorders>
          </w:tcPr>
          <w:p w14:paraId="737E8E06" w14:textId="77777777" w:rsidR="004D3285" w:rsidRPr="00584A45" w:rsidRDefault="004D3285" w:rsidP="004D3285">
            <w:pPr>
              <w:spacing w:after="0" w:line="360" w:lineRule="auto"/>
              <w:jc w:val="center"/>
              <w:rPr>
                <w:sz w:val="16"/>
              </w:rPr>
            </w:pPr>
            <w:r w:rsidRPr="00584A45">
              <w:rPr>
                <w:sz w:val="16"/>
              </w:rPr>
              <w:t>(both CDBG and non-CDBG funded activities)</w:t>
            </w:r>
          </w:p>
        </w:tc>
      </w:tr>
      <w:tr w:rsidR="00584A45" w:rsidRPr="00584A45" w14:paraId="2A426A8B" w14:textId="77777777" w:rsidTr="00240BAA">
        <w:trPr>
          <w:gridBefore w:val="1"/>
          <w:wBefore w:w="193" w:type="dxa"/>
          <w:cantSplit/>
        </w:trPr>
        <w:tc>
          <w:tcPr>
            <w:tcW w:w="3539" w:type="dxa"/>
            <w:gridSpan w:val="2"/>
            <w:tcBorders>
              <w:top w:val="single" w:sz="18" w:space="0" w:color="auto"/>
              <w:left w:val="single" w:sz="6" w:space="0" w:color="auto"/>
              <w:bottom w:val="single" w:sz="6" w:space="0" w:color="auto"/>
            </w:tcBorders>
          </w:tcPr>
          <w:p w14:paraId="0C96E356" w14:textId="77777777" w:rsidR="004D3285" w:rsidRPr="00584A45" w:rsidRDefault="004D3285" w:rsidP="004D3285">
            <w:pPr>
              <w:spacing w:after="0" w:line="360" w:lineRule="auto"/>
              <w:rPr>
                <w:sz w:val="20"/>
              </w:rPr>
            </w:pPr>
            <w:r w:rsidRPr="00584A45">
              <w:rPr>
                <w:sz w:val="20"/>
              </w:rPr>
              <w:t>Number of Owners:</w:t>
            </w:r>
          </w:p>
        </w:tc>
        <w:tc>
          <w:tcPr>
            <w:tcW w:w="872" w:type="dxa"/>
            <w:gridSpan w:val="2"/>
            <w:tcBorders>
              <w:top w:val="single" w:sz="18" w:space="0" w:color="auto"/>
              <w:left w:val="single" w:sz="6" w:space="0" w:color="auto"/>
              <w:bottom w:val="single" w:sz="6" w:space="0" w:color="auto"/>
              <w:right w:val="single" w:sz="6" w:space="0" w:color="auto"/>
            </w:tcBorders>
          </w:tcPr>
          <w:p w14:paraId="139C1E48" w14:textId="77777777" w:rsidR="004D3285" w:rsidRPr="00584A45" w:rsidRDefault="004D3285" w:rsidP="004D3285">
            <w:pPr>
              <w:spacing w:after="0" w:line="360" w:lineRule="auto"/>
              <w:rPr>
                <w:sz w:val="20"/>
              </w:rPr>
            </w:pPr>
          </w:p>
          <w:p w14:paraId="674260EF" w14:textId="77777777" w:rsidR="004D3285" w:rsidRPr="00584A45" w:rsidRDefault="004D3285" w:rsidP="004D3285">
            <w:pPr>
              <w:spacing w:after="0" w:line="360" w:lineRule="auto"/>
              <w:rPr>
                <w:sz w:val="20"/>
              </w:rPr>
            </w:pPr>
          </w:p>
        </w:tc>
        <w:tc>
          <w:tcPr>
            <w:tcW w:w="245" w:type="dxa"/>
            <w:gridSpan w:val="2"/>
            <w:tcBorders>
              <w:top w:val="single" w:sz="6" w:space="0" w:color="auto"/>
            </w:tcBorders>
          </w:tcPr>
          <w:p w14:paraId="788D942D" w14:textId="77777777" w:rsidR="004D3285" w:rsidRPr="00584A45" w:rsidRDefault="004D3285" w:rsidP="004D3285">
            <w:pPr>
              <w:spacing w:after="0" w:line="360" w:lineRule="auto"/>
              <w:rPr>
                <w:sz w:val="20"/>
              </w:rPr>
            </w:pPr>
          </w:p>
        </w:tc>
        <w:tc>
          <w:tcPr>
            <w:tcW w:w="4262" w:type="dxa"/>
            <w:gridSpan w:val="5"/>
            <w:tcBorders>
              <w:top w:val="single" w:sz="18" w:space="0" w:color="auto"/>
              <w:left w:val="single" w:sz="6" w:space="0" w:color="auto"/>
              <w:bottom w:val="single" w:sz="6" w:space="0" w:color="auto"/>
              <w:right w:val="single" w:sz="6" w:space="0" w:color="auto"/>
            </w:tcBorders>
            <w:shd w:val="clear" w:color="auto" w:fill="92D050"/>
          </w:tcPr>
          <w:p w14:paraId="6A7A7D01" w14:textId="77777777" w:rsidR="004D3285" w:rsidRPr="00584A45" w:rsidRDefault="004D3285" w:rsidP="004D3285">
            <w:pPr>
              <w:spacing w:after="0" w:line="360" w:lineRule="auto"/>
              <w:rPr>
                <w:b/>
              </w:rPr>
            </w:pPr>
            <w:r w:rsidRPr="00584A45">
              <w:rPr>
                <w:b/>
              </w:rPr>
              <w:t>Water</w:t>
            </w:r>
          </w:p>
          <w:p w14:paraId="781A7689" w14:textId="77777777" w:rsidR="004D3285" w:rsidRPr="00584A45" w:rsidRDefault="004D3285" w:rsidP="004D3285">
            <w:pPr>
              <w:spacing w:after="0" w:line="360" w:lineRule="auto"/>
              <w:rPr>
                <w:sz w:val="16"/>
                <w:szCs w:val="16"/>
              </w:rPr>
            </w:pPr>
            <w:r w:rsidRPr="00584A45">
              <w:rPr>
                <w:sz w:val="16"/>
                <w:szCs w:val="16"/>
              </w:rPr>
              <w:t>(Give number for the following:)</w:t>
            </w:r>
          </w:p>
        </w:tc>
      </w:tr>
      <w:tr w:rsidR="00584A45" w:rsidRPr="00584A45" w14:paraId="0F197604" w14:textId="77777777" w:rsidTr="00240BAA">
        <w:trPr>
          <w:gridBefore w:val="1"/>
          <w:wBefore w:w="193" w:type="dxa"/>
          <w:trHeight w:val="327"/>
        </w:trPr>
        <w:tc>
          <w:tcPr>
            <w:tcW w:w="3539" w:type="dxa"/>
            <w:gridSpan w:val="2"/>
            <w:tcBorders>
              <w:top w:val="single" w:sz="6" w:space="0" w:color="auto"/>
              <w:left w:val="single" w:sz="6" w:space="0" w:color="auto"/>
              <w:bottom w:val="single" w:sz="6" w:space="0" w:color="auto"/>
            </w:tcBorders>
          </w:tcPr>
          <w:p w14:paraId="50FE2B3D" w14:textId="77777777" w:rsidR="004D3285" w:rsidRPr="00584A45" w:rsidRDefault="004D3285" w:rsidP="004D3285">
            <w:pPr>
              <w:spacing w:after="0" w:line="360" w:lineRule="auto"/>
              <w:rPr>
                <w:sz w:val="20"/>
              </w:rPr>
            </w:pPr>
            <w:r w:rsidRPr="00584A45">
              <w:rPr>
                <w:sz w:val="20"/>
              </w:rPr>
              <w:t>Number of Tenants:</w:t>
            </w:r>
          </w:p>
        </w:tc>
        <w:tc>
          <w:tcPr>
            <w:tcW w:w="872" w:type="dxa"/>
            <w:gridSpan w:val="2"/>
            <w:tcBorders>
              <w:top w:val="single" w:sz="6" w:space="0" w:color="auto"/>
              <w:left w:val="single" w:sz="6" w:space="0" w:color="auto"/>
              <w:bottom w:val="single" w:sz="6" w:space="0" w:color="auto"/>
              <w:right w:val="single" w:sz="6" w:space="0" w:color="auto"/>
            </w:tcBorders>
          </w:tcPr>
          <w:p w14:paraId="41CDADB5" w14:textId="77777777" w:rsidR="004D3285" w:rsidRPr="00584A45" w:rsidRDefault="004D3285" w:rsidP="004D3285">
            <w:pPr>
              <w:spacing w:after="0" w:line="360" w:lineRule="auto"/>
              <w:rPr>
                <w:sz w:val="20"/>
              </w:rPr>
            </w:pPr>
          </w:p>
        </w:tc>
        <w:tc>
          <w:tcPr>
            <w:tcW w:w="245" w:type="dxa"/>
            <w:gridSpan w:val="2"/>
          </w:tcPr>
          <w:p w14:paraId="0A8DDDD6" w14:textId="77777777" w:rsidR="004D3285" w:rsidRPr="00584A45" w:rsidRDefault="004D3285" w:rsidP="004D3285">
            <w:pPr>
              <w:spacing w:after="0" w:line="360" w:lineRule="auto"/>
              <w:rPr>
                <w:sz w:val="20"/>
              </w:rPr>
            </w:pPr>
          </w:p>
        </w:tc>
        <w:tc>
          <w:tcPr>
            <w:tcW w:w="3291" w:type="dxa"/>
            <w:gridSpan w:val="3"/>
            <w:tcBorders>
              <w:top w:val="single" w:sz="6" w:space="0" w:color="auto"/>
              <w:left w:val="single" w:sz="6" w:space="0" w:color="auto"/>
              <w:bottom w:val="single" w:sz="6" w:space="0" w:color="auto"/>
            </w:tcBorders>
          </w:tcPr>
          <w:p w14:paraId="7F840F7D" w14:textId="77777777" w:rsidR="004D3285" w:rsidRPr="00584A45" w:rsidRDefault="004D3285" w:rsidP="004D3285">
            <w:pPr>
              <w:spacing w:after="0" w:line="360" w:lineRule="auto"/>
              <w:rPr>
                <w:sz w:val="20"/>
              </w:rPr>
            </w:pPr>
            <w:r w:rsidRPr="00584A45">
              <w:rPr>
                <w:sz w:val="20"/>
              </w:rPr>
              <w:t>Total Wells Installed:</w:t>
            </w:r>
          </w:p>
        </w:tc>
        <w:tc>
          <w:tcPr>
            <w:tcW w:w="971" w:type="dxa"/>
            <w:gridSpan w:val="2"/>
            <w:tcBorders>
              <w:top w:val="single" w:sz="6" w:space="0" w:color="auto"/>
              <w:left w:val="single" w:sz="6" w:space="0" w:color="auto"/>
              <w:bottom w:val="single" w:sz="6" w:space="0" w:color="auto"/>
              <w:right w:val="single" w:sz="6" w:space="0" w:color="auto"/>
            </w:tcBorders>
            <w:shd w:val="clear" w:color="auto" w:fill="92D050"/>
          </w:tcPr>
          <w:p w14:paraId="085329D2" w14:textId="77777777" w:rsidR="004D3285" w:rsidRPr="00584A45" w:rsidRDefault="004D3285" w:rsidP="004D3285">
            <w:pPr>
              <w:spacing w:after="0" w:line="360" w:lineRule="auto"/>
              <w:rPr>
                <w:sz w:val="20"/>
              </w:rPr>
            </w:pPr>
          </w:p>
          <w:p w14:paraId="7978170E" w14:textId="77777777" w:rsidR="004D3285" w:rsidRPr="00584A45" w:rsidRDefault="004D3285" w:rsidP="004D3285">
            <w:pPr>
              <w:spacing w:after="0" w:line="360" w:lineRule="auto"/>
              <w:rPr>
                <w:sz w:val="20"/>
              </w:rPr>
            </w:pPr>
          </w:p>
        </w:tc>
      </w:tr>
      <w:tr w:rsidR="00584A45" w:rsidRPr="00584A45" w14:paraId="257E76F7" w14:textId="77777777" w:rsidTr="00240BAA">
        <w:trPr>
          <w:gridBefore w:val="1"/>
          <w:wBefore w:w="193" w:type="dxa"/>
          <w:trHeight w:val="354"/>
        </w:trPr>
        <w:tc>
          <w:tcPr>
            <w:tcW w:w="3539" w:type="dxa"/>
            <w:gridSpan w:val="2"/>
            <w:tcBorders>
              <w:top w:val="single" w:sz="6" w:space="0" w:color="auto"/>
              <w:left w:val="single" w:sz="6" w:space="0" w:color="auto"/>
              <w:bottom w:val="single" w:sz="18" w:space="0" w:color="auto"/>
            </w:tcBorders>
          </w:tcPr>
          <w:p w14:paraId="5ED129BA" w14:textId="77777777" w:rsidR="004D3285" w:rsidRPr="00584A45" w:rsidRDefault="004D3285" w:rsidP="004D3285">
            <w:pPr>
              <w:spacing w:after="0" w:line="360" w:lineRule="auto"/>
              <w:rPr>
                <w:sz w:val="20"/>
              </w:rPr>
            </w:pPr>
            <w:r w:rsidRPr="00584A45">
              <w:rPr>
                <w:sz w:val="20"/>
              </w:rPr>
              <w:t>Number of Vacant Units:</w:t>
            </w:r>
          </w:p>
        </w:tc>
        <w:tc>
          <w:tcPr>
            <w:tcW w:w="872" w:type="dxa"/>
            <w:gridSpan w:val="2"/>
            <w:tcBorders>
              <w:top w:val="single" w:sz="6" w:space="0" w:color="auto"/>
              <w:left w:val="single" w:sz="6" w:space="0" w:color="auto"/>
              <w:bottom w:val="single" w:sz="18" w:space="0" w:color="auto"/>
              <w:right w:val="single" w:sz="6" w:space="0" w:color="auto"/>
            </w:tcBorders>
          </w:tcPr>
          <w:p w14:paraId="193AC034" w14:textId="77777777" w:rsidR="004D3285" w:rsidRPr="00584A45" w:rsidRDefault="004D3285" w:rsidP="004D3285">
            <w:pPr>
              <w:spacing w:after="0" w:line="360" w:lineRule="auto"/>
              <w:rPr>
                <w:sz w:val="20"/>
              </w:rPr>
            </w:pPr>
          </w:p>
          <w:p w14:paraId="7DEC597D" w14:textId="77777777" w:rsidR="004D3285" w:rsidRPr="00584A45" w:rsidRDefault="004D3285" w:rsidP="004D3285">
            <w:pPr>
              <w:spacing w:after="0" w:line="360" w:lineRule="auto"/>
              <w:rPr>
                <w:sz w:val="20"/>
              </w:rPr>
            </w:pPr>
          </w:p>
        </w:tc>
        <w:tc>
          <w:tcPr>
            <w:tcW w:w="245" w:type="dxa"/>
            <w:gridSpan w:val="2"/>
          </w:tcPr>
          <w:p w14:paraId="6F31FF00" w14:textId="77777777" w:rsidR="004D3285" w:rsidRPr="00584A45" w:rsidRDefault="004D3285" w:rsidP="004D3285">
            <w:pPr>
              <w:spacing w:after="0" w:line="360" w:lineRule="auto"/>
              <w:rPr>
                <w:sz w:val="20"/>
              </w:rPr>
            </w:pPr>
          </w:p>
        </w:tc>
        <w:tc>
          <w:tcPr>
            <w:tcW w:w="3291" w:type="dxa"/>
            <w:gridSpan w:val="3"/>
            <w:tcBorders>
              <w:top w:val="single" w:sz="6" w:space="0" w:color="auto"/>
              <w:left w:val="single" w:sz="6" w:space="0" w:color="auto"/>
              <w:bottom w:val="single" w:sz="6" w:space="0" w:color="auto"/>
            </w:tcBorders>
          </w:tcPr>
          <w:p w14:paraId="6C10A719" w14:textId="77777777" w:rsidR="004D3285" w:rsidRPr="00584A45" w:rsidRDefault="004D3285" w:rsidP="004D3285">
            <w:pPr>
              <w:spacing w:after="0" w:line="360" w:lineRule="auto"/>
              <w:rPr>
                <w:sz w:val="20"/>
              </w:rPr>
            </w:pPr>
            <w:r w:rsidRPr="00584A45">
              <w:rPr>
                <w:sz w:val="20"/>
              </w:rPr>
              <w:t>Total Linear Feet of Water Lines:</w:t>
            </w:r>
          </w:p>
        </w:tc>
        <w:tc>
          <w:tcPr>
            <w:tcW w:w="971" w:type="dxa"/>
            <w:gridSpan w:val="2"/>
            <w:tcBorders>
              <w:top w:val="single" w:sz="6" w:space="0" w:color="auto"/>
              <w:left w:val="single" w:sz="6" w:space="0" w:color="auto"/>
              <w:bottom w:val="single" w:sz="6" w:space="0" w:color="auto"/>
              <w:right w:val="single" w:sz="6" w:space="0" w:color="auto"/>
            </w:tcBorders>
            <w:shd w:val="clear" w:color="auto" w:fill="92D050"/>
          </w:tcPr>
          <w:p w14:paraId="55E74CE9" w14:textId="77777777" w:rsidR="004D3285" w:rsidRPr="00584A45" w:rsidRDefault="004D3285" w:rsidP="004D3285">
            <w:pPr>
              <w:spacing w:after="0" w:line="360" w:lineRule="auto"/>
              <w:rPr>
                <w:sz w:val="20"/>
              </w:rPr>
            </w:pPr>
          </w:p>
        </w:tc>
      </w:tr>
      <w:tr w:rsidR="00584A45" w:rsidRPr="00584A45" w14:paraId="3398BE5C" w14:textId="77777777" w:rsidTr="00240BAA">
        <w:trPr>
          <w:gridBefore w:val="1"/>
          <w:wBefore w:w="193" w:type="dxa"/>
          <w:cantSplit/>
        </w:trPr>
        <w:tc>
          <w:tcPr>
            <w:tcW w:w="4411" w:type="dxa"/>
            <w:gridSpan w:val="4"/>
            <w:tcBorders>
              <w:top w:val="single" w:sz="18" w:space="0" w:color="auto"/>
              <w:left w:val="single" w:sz="6" w:space="0" w:color="auto"/>
              <w:bottom w:val="single" w:sz="6" w:space="0" w:color="auto"/>
              <w:right w:val="single" w:sz="6" w:space="0" w:color="auto"/>
            </w:tcBorders>
            <w:shd w:val="clear" w:color="auto" w:fill="92D050"/>
          </w:tcPr>
          <w:p w14:paraId="7FA69FEB" w14:textId="77777777" w:rsidR="004D3285" w:rsidRPr="00584A45" w:rsidRDefault="004D3285" w:rsidP="004D3285">
            <w:pPr>
              <w:spacing w:after="0" w:line="360" w:lineRule="auto"/>
              <w:rPr>
                <w:b/>
              </w:rPr>
            </w:pPr>
            <w:bookmarkStart w:id="479" w:name="_Toc312141354"/>
            <w:r w:rsidRPr="00584A45">
              <w:rPr>
                <w:b/>
              </w:rPr>
              <w:t>On-Site Wastewater Problems</w:t>
            </w:r>
            <w:bookmarkEnd w:id="479"/>
          </w:p>
          <w:p w14:paraId="3651F16F" w14:textId="77777777" w:rsidR="004D3285" w:rsidRPr="00584A45" w:rsidRDefault="004D3285" w:rsidP="004D3285">
            <w:pPr>
              <w:spacing w:after="0" w:line="360" w:lineRule="auto"/>
              <w:rPr>
                <w:b/>
                <w:bCs/>
                <w:sz w:val="16"/>
                <w:szCs w:val="16"/>
              </w:rPr>
            </w:pPr>
            <w:r w:rsidRPr="00584A45">
              <w:rPr>
                <w:b/>
                <w:bCs/>
                <w:sz w:val="16"/>
                <w:szCs w:val="16"/>
              </w:rPr>
              <w:t>(Give number of occupied units with problem:)</w:t>
            </w:r>
          </w:p>
        </w:tc>
        <w:tc>
          <w:tcPr>
            <w:tcW w:w="245" w:type="dxa"/>
            <w:gridSpan w:val="2"/>
          </w:tcPr>
          <w:p w14:paraId="00A7FAEE" w14:textId="77777777" w:rsidR="004D3285" w:rsidRPr="00584A45" w:rsidRDefault="004D3285" w:rsidP="004D3285">
            <w:pPr>
              <w:spacing w:after="0" w:line="360" w:lineRule="auto"/>
              <w:rPr>
                <w:sz w:val="20"/>
              </w:rPr>
            </w:pPr>
          </w:p>
        </w:tc>
        <w:tc>
          <w:tcPr>
            <w:tcW w:w="3291" w:type="dxa"/>
            <w:gridSpan w:val="3"/>
            <w:tcBorders>
              <w:top w:val="single" w:sz="6" w:space="0" w:color="auto"/>
              <w:left w:val="single" w:sz="6" w:space="0" w:color="auto"/>
              <w:bottom w:val="single" w:sz="18" w:space="0" w:color="auto"/>
            </w:tcBorders>
          </w:tcPr>
          <w:p w14:paraId="47523A80" w14:textId="09FBADAF" w:rsidR="004D3285" w:rsidRPr="00584A45" w:rsidRDefault="004D3285" w:rsidP="004D3285">
            <w:pPr>
              <w:spacing w:after="0" w:line="360" w:lineRule="auto"/>
              <w:rPr>
                <w:sz w:val="20"/>
              </w:rPr>
            </w:pPr>
            <w:r w:rsidRPr="00584A45">
              <w:rPr>
                <w:sz w:val="20"/>
              </w:rPr>
              <w:t xml:space="preserve">Total Units </w:t>
            </w:r>
            <w:r w:rsidR="00DE770F" w:rsidRPr="00584A45">
              <w:rPr>
                <w:sz w:val="20"/>
              </w:rPr>
              <w:t>to</w:t>
            </w:r>
            <w:r w:rsidRPr="00584A45">
              <w:rPr>
                <w:sz w:val="20"/>
              </w:rPr>
              <w:t xml:space="preserve"> Hook Up:</w:t>
            </w:r>
          </w:p>
        </w:tc>
        <w:tc>
          <w:tcPr>
            <w:tcW w:w="971" w:type="dxa"/>
            <w:gridSpan w:val="2"/>
            <w:tcBorders>
              <w:top w:val="single" w:sz="6" w:space="0" w:color="auto"/>
              <w:left w:val="single" w:sz="6" w:space="0" w:color="auto"/>
              <w:bottom w:val="single" w:sz="18" w:space="0" w:color="auto"/>
              <w:right w:val="single" w:sz="6" w:space="0" w:color="auto"/>
            </w:tcBorders>
            <w:shd w:val="clear" w:color="auto" w:fill="92D050"/>
          </w:tcPr>
          <w:p w14:paraId="389B29A0" w14:textId="77777777" w:rsidR="004D3285" w:rsidRPr="00584A45" w:rsidRDefault="004D3285" w:rsidP="004D3285">
            <w:pPr>
              <w:spacing w:after="0" w:line="360" w:lineRule="auto"/>
              <w:rPr>
                <w:sz w:val="20"/>
              </w:rPr>
            </w:pPr>
          </w:p>
        </w:tc>
      </w:tr>
      <w:tr w:rsidR="00584A45" w:rsidRPr="00584A45" w14:paraId="5D743521" w14:textId="77777777" w:rsidTr="00240BAA">
        <w:trPr>
          <w:gridBefore w:val="1"/>
          <w:wBefore w:w="193" w:type="dxa"/>
          <w:cantSplit/>
        </w:trPr>
        <w:tc>
          <w:tcPr>
            <w:tcW w:w="3539" w:type="dxa"/>
            <w:gridSpan w:val="2"/>
            <w:tcBorders>
              <w:top w:val="single" w:sz="6" w:space="0" w:color="auto"/>
              <w:left w:val="single" w:sz="6" w:space="0" w:color="auto"/>
              <w:bottom w:val="single" w:sz="6" w:space="0" w:color="auto"/>
            </w:tcBorders>
          </w:tcPr>
          <w:p w14:paraId="05CBA418" w14:textId="77777777" w:rsidR="004D3285" w:rsidRPr="00584A45" w:rsidRDefault="004D3285" w:rsidP="004D3285">
            <w:pPr>
              <w:spacing w:after="0" w:line="360" w:lineRule="auto"/>
              <w:rPr>
                <w:sz w:val="20"/>
              </w:rPr>
            </w:pPr>
            <w:r w:rsidRPr="00584A45">
              <w:rPr>
                <w:sz w:val="20"/>
              </w:rPr>
              <w:t>Outhouses/Pit Privies:</w:t>
            </w:r>
          </w:p>
        </w:tc>
        <w:tc>
          <w:tcPr>
            <w:tcW w:w="872" w:type="dxa"/>
            <w:gridSpan w:val="2"/>
            <w:tcBorders>
              <w:top w:val="single" w:sz="6" w:space="0" w:color="auto"/>
              <w:left w:val="single" w:sz="6" w:space="0" w:color="auto"/>
              <w:bottom w:val="single" w:sz="6" w:space="0" w:color="auto"/>
              <w:right w:val="single" w:sz="6" w:space="0" w:color="auto"/>
            </w:tcBorders>
          </w:tcPr>
          <w:p w14:paraId="7062E9EF" w14:textId="77777777" w:rsidR="004D3285" w:rsidRPr="00584A45" w:rsidRDefault="004D3285" w:rsidP="004D3285">
            <w:pPr>
              <w:spacing w:after="0" w:line="360" w:lineRule="auto"/>
              <w:rPr>
                <w:sz w:val="20"/>
              </w:rPr>
            </w:pPr>
          </w:p>
          <w:p w14:paraId="1DB55F07" w14:textId="77777777" w:rsidR="004D3285" w:rsidRPr="00584A45" w:rsidRDefault="004D3285" w:rsidP="004D3285">
            <w:pPr>
              <w:spacing w:after="0" w:line="360" w:lineRule="auto"/>
              <w:rPr>
                <w:sz w:val="20"/>
              </w:rPr>
            </w:pPr>
          </w:p>
        </w:tc>
        <w:tc>
          <w:tcPr>
            <w:tcW w:w="245" w:type="dxa"/>
            <w:gridSpan w:val="2"/>
          </w:tcPr>
          <w:p w14:paraId="520B43EB" w14:textId="77777777" w:rsidR="004D3285" w:rsidRPr="00584A45" w:rsidRDefault="004D3285" w:rsidP="004D3285">
            <w:pPr>
              <w:spacing w:after="0" w:line="360" w:lineRule="auto"/>
              <w:rPr>
                <w:sz w:val="20"/>
              </w:rPr>
            </w:pPr>
          </w:p>
        </w:tc>
        <w:tc>
          <w:tcPr>
            <w:tcW w:w="4262" w:type="dxa"/>
            <w:gridSpan w:val="5"/>
            <w:tcBorders>
              <w:top w:val="single" w:sz="18" w:space="0" w:color="auto"/>
              <w:left w:val="single" w:sz="6" w:space="0" w:color="auto"/>
              <w:bottom w:val="single" w:sz="6" w:space="0" w:color="auto"/>
              <w:right w:val="single" w:sz="6" w:space="0" w:color="auto"/>
            </w:tcBorders>
            <w:shd w:val="clear" w:color="auto" w:fill="92D050"/>
          </w:tcPr>
          <w:p w14:paraId="153966F0" w14:textId="77777777" w:rsidR="004D3285" w:rsidRPr="00584A45" w:rsidRDefault="004D3285" w:rsidP="004D3285">
            <w:pPr>
              <w:spacing w:after="0" w:line="360" w:lineRule="auto"/>
              <w:rPr>
                <w:b/>
              </w:rPr>
            </w:pPr>
            <w:r w:rsidRPr="00584A45">
              <w:rPr>
                <w:b/>
              </w:rPr>
              <w:t>Sewer</w:t>
            </w:r>
          </w:p>
          <w:p w14:paraId="562ED37D" w14:textId="77777777" w:rsidR="004D3285" w:rsidRPr="00584A45" w:rsidRDefault="004D3285" w:rsidP="004D3285">
            <w:pPr>
              <w:spacing w:after="0" w:line="360" w:lineRule="auto"/>
              <w:rPr>
                <w:sz w:val="16"/>
                <w:szCs w:val="16"/>
              </w:rPr>
            </w:pPr>
            <w:r w:rsidRPr="00584A45">
              <w:rPr>
                <w:sz w:val="16"/>
                <w:szCs w:val="16"/>
              </w:rPr>
              <w:t>(Give numbers for the following :)</w:t>
            </w:r>
          </w:p>
        </w:tc>
      </w:tr>
      <w:tr w:rsidR="00584A45" w:rsidRPr="00584A45" w14:paraId="683FB2F5" w14:textId="77777777" w:rsidTr="00240BAA">
        <w:trPr>
          <w:gridBefore w:val="1"/>
          <w:wBefore w:w="193" w:type="dxa"/>
          <w:cantSplit/>
          <w:trHeight w:val="372"/>
        </w:trPr>
        <w:tc>
          <w:tcPr>
            <w:tcW w:w="3539" w:type="dxa"/>
            <w:gridSpan w:val="2"/>
            <w:tcBorders>
              <w:top w:val="single" w:sz="6" w:space="0" w:color="auto"/>
              <w:left w:val="single" w:sz="6" w:space="0" w:color="auto"/>
              <w:bottom w:val="single" w:sz="6" w:space="0" w:color="auto"/>
            </w:tcBorders>
          </w:tcPr>
          <w:p w14:paraId="4E272135" w14:textId="77777777" w:rsidR="004D3285" w:rsidRPr="00584A45" w:rsidRDefault="004D3285" w:rsidP="004D3285">
            <w:pPr>
              <w:spacing w:after="0" w:line="360" w:lineRule="auto"/>
              <w:rPr>
                <w:sz w:val="20"/>
              </w:rPr>
            </w:pPr>
            <w:r w:rsidRPr="00584A45">
              <w:rPr>
                <w:sz w:val="20"/>
              </w:rPr>
              <w:t xml:space="preserve">No Wastewater System: </w:t>
            </w:r>
          </w:p>
        </w:tc>
        <w:tc>
          <w:tcPr>
            <w:tcW w:w="872" w:type="dxa"/>
            <w:gridSpan w:val="2"/>
            <w:tcBorders>
              <w:top w:val="single" w:sz="6" w:space="0" w:color="auto"/>
              <w:left w:val="single" w:sz="6" w:space="0" w:color="auto"/>
              <w:bottom w:val="single" w:sz="6" w:space="0" w:color="auto"/>
              <w:right w:val="single" w:sz="6" w:space="0" w:color="auto"/>
            </w:tcBorders>
          </w:tcPr>
          <w:p w14:paraId="4E31CF83" w14:textId="77777777" w:rsidR="004D3285" w:rsidRPr="00584A45" w:rsidRDefault="004D3285" w:rsidP="004D3285">
            <w:pPr>
              <w:spacing w:after="0" w:line="360" w:lineRule="auto"/>
              <w:rPr>
                <w:sz w:val="20"/>
              </w:rPr>
            </w:pPr>
          </w:p>
        </w:tc>
        <w:tc>
          <w:tcPr>
            <w:tcW w:w="245" w:type="dxa"/>
            <w:gridSpan w:val="2"/>
          </w:tcPr>
          <w:p w14:paraId="67F2A596" w14:textId="77777777" w:rsidR="004D3285" w:rsidRPr="00584A45" w:rsidRDefault="004D3285" w:rsidP="004D3285">
            <w:pPr>
              <w:spacing w:after="0" w:line="360" w:lineRule="auto"/>
              <w:rPr>
                <w:sz w:val="20"/>
              </w:rPr>
            </w:pPr>
          </w:p>
        </w:tc>
        <w:tc>
          <w:tcPr>
            <w:tcW w:w="3265" w:type="dxa"/>
            <w:gridSpan w:val="2"/>
            <w:tcBorders>
              <w:top w:val="single" w:sz="6" w:space="0" w:color="auto"/>
              <w:left w:val="single" w:sz="6" w:space="0" w:color="auto"/>
              <w:bottom w:val="single" w:sz="6" w:space="0" w:color="auto"/>
              <w:right w:val="single" w:sz="6" w:space="0" w:color="auto"/>
            </w:tcBorders>
          </w:tcPr>
          <w:p w14:paraId="62C752E4" w14:textId="77777777" w:rsidR="004D3285" w:rsidRPr="00584A45" w:rsidRDefault="004D3285" w:rsidP="004D3285">
            <w:pPr>
              <w:tabs>
                <w:tab w:val="left" w:pos="96"/>
              </w:tabs>
              <w:spacing w:after="0" w:line="360" w:lineRule="auto"/>
              <w:rPr>
                <w:sz w:val="20"/>
              </w:rPr>
            </w:pPr>
            <w:r w:rsidRPr="00584A45">
              <w:rPr>
                <w:sz w:val="20"/>
              </w:rPr>
              <w:t>Total Linear Feet of Sewer Lines:</w:t>
            </w:r>
          </w:p>
        </w:tc>
        <w:tc>
          <w:tcPr>
            <w:tcW w:w="997" w:type="dxa"/>
            <w:gridSpan w:val="3"/>
            <w:tcBorders>
              <w:top w:val="single" w:sz="6" w:space="0" w:color="auto"/>
              <w:left w:val="single" w:sz="6" w:space="0" w:color="auto"/>
              <w:bottom w:val="single" w:sz="6" w:space="0" w:color="auto"/>
              <w:right w:val="single" w:sz="6" w:space="0" w:color="auto"/>
            </w:tcBorders>
            <w:shd w:val="clear" w:color="auto" w:fill="92D050"/>
          </w:tcPr>
          <w:p w14:paraId="13C3E825" w14:textId="77777777" w:rsidR="004D3285" w:rsidRPr="00584A45" w:rsidRDefault="004D3285" w:rsidP="004D3285">
            <w:pPr>
              <w:spacing w:after="0" w:line="360" w:lineRule="auto"/>
              <w:rPr>
                <w:sz w:val="20"/>
              </w:rPr>
            </w:pPr>
          </w:p>
          <w:p w14:paraId="5DAD9BD2" w14:textId="77777777" w:rsidR="004D3285" w:rsidRPr="00584A45" w:rsidRDefault="004D3285" w:rsidP="004D3285">
            <w:pPr>
              <w:spacing w:after="0" w:line="360" w:lineRule="auto"/>
              <w:rPr>
                <w:sz w:val="20"/>
              </w:rPr>
            </w:pPr>
          </w:p>
        </w:tc>
      </w:tr>
      <w:tr w:rsidR="00584A45" w:rsidRPr="00584A45" w14:paraId="344CFB65" w14:textId="77777777" w:rsidTr="00240BAA">
        <w:trPr>
          <w:gridBefore w:val="1"/>
          <w:wBefore w:w="193" w:type="dxa"/>
          <w:trHeight w:val="390"/>
        </w:trPr>
        <w:tc>
          <w:tcPr>
            <w:tcW w:w="3539" w:type="dxa"/>
            <w:gridSpan w:val="2"/>
            <w:tcBorders>
              <w:top w:val="single" w:sz="6" w:space="0" w:color="auto"/>
              <w:left w:val="single" w:sz="6" w:space="0" w:color="auto"/>
              <w:bottom w:val="single" w:sz="6" w:space="0" w:color="auto"/>
            </w:tcBorders>
          </w:tcPr>
          <w:p w14:paraId="6EC161E1" w14:textId="77777777" w:rsidR="004D3285" w:rsidRPr="00584A45" w:rsidRDefault="004D3285" w:rsidP="004D3285">
            <w:pPr>
              <w:spacing w:after="0" w:line="360" w:lineRule="auto"/>
              <w:rPr>
                <w:sz w:val="20"/>
              </w:rPr>
            </w:pPr>
            <w:r w:rsidRPr="00584A45">
              <w:rPr>
                <w:sz w:val="20"/>
              </w:rPr>
              <w:t>Black Water Straight Piping:</w:t>
            </w:r>
          </w:p>
        </w:tc>
        <w:tc>
          <w:tcPr>
            <w:tcW w:w="872" w:type="dxa"/>
            <w:gridSpan w:val="2"/>
            <w:tcBorders>
              <w:top w:val="single" w:sz="6" w:space="0" w:color="auto"/>
              <w:left w:val="single" w:sz="6" w:space="0" w:color="auto"/>
              <w:bottom w:val="single" w:sz="6" w:space="0" w:color="auto"/>
              <w:right w:val="single" w:sz="6" w:space="0" w:color="auto"/>
            </w:tcBorders>
          </w:tcPr>
          <w:p w14:paraId="0BD4DEC4" w14:textId="77777777" w:rsidR="004D3285" w:rsidRPr="00584A45" w:rsidRDefault="004D3285" w:rsidP="004D3285">
            <w:pPr>
              <w:spacing w:after="0" w:line="360" w:lineRule="auto"/>
              <w:rPr>
                <w:sz w:val="20"/>
              </w:rPr>
            </w:pPr>
          </w:p>
        </w:tc>
        <w:tc>
          <w:tcPr>
            <w:tcW w:w="245" w:type="dxa"/>
            <w:gridSpan w:val="2"/>
          </w:tcPr>
          <w:p w14:paraId="0072B995" w14:textId="77777777" w:rsidR="004D3285" w:rsidRPr="00584A45" w:rsidRDefault="004D3285" w:rsidP="004D3285">
            <w:pPr>
              <w:spacing w:after="0" w:line="360" w:lineRule="auto"/>
              <w:rPr>
                <w:sz w:val="20"/>
              </w:rPr>
            </w:pPr>
          </w:p>
        </w:tc>
        <w:tc>
          <w:tcPr>
            <w:tcW w:w="3265" w:type="dxa"/>
            <w:gridSpan w:val="2"/>
            <w:tcBorders>
              <w:top w:val="single" w:sz="6" w:space="0" w:color="auto"/>
              <w:left w:val="single" w:sz="6" w:space="0" w:color="auto"/>
              <w:bottom w:val="single" w:sz="6" w:space="0" w:color="auto"/>
            </w:tcBorders>
          </w:tcPr>
          <w:p w14:paraId="4C463B55" w14:textId="2BE9E103" w:rsidR="004D3285" w:rsidRPr="00584A45" w:rsidRDefault="004D3285" w:rsidP="004D3285">
            <w:pPr>
              <w:spacing w:after="0" w:line="360" w:lineRule="auto"/>
              <w:rPr>
                <w:sz w:val="20"/>
              </w:rPr>
            </w:pPr>
            <w:r w:rsidRPr="00584A45">
              <w:rPr>
                <w:sz w:val="20"/>
              </w:rPr>
              <w:t xml:space="preserve">Total Units </w:t>
            </w:r>
            <w:r w:rsidR="006738CD" w:rsidRPr="00584A45">
              <w:rPr>
                <w:sz w:val="20"/>
              </w:rPr>
              <w:t>to</w:t>
            </w:r>
            <w:r w:rsidRPr="00584A45">
              <w:rPr>
                <w:sz w:val="20"/>
              </w:rPr>
              <w:t xml:space="preserve"> Hook Up:</w:t>
            </w:r>
          </w:p>
        </w:tc>
        <w:tc>
          <w:tcPr>
            <w:tcW w:w="997" w:type="dxa"/>
            <w:gridSpan w:val="3"/>
            <w:tcBorders>
              <w:top w:val="single" w:sz="6" w:space="0" w:color="auto"/>
              <w:left w:val="single" w:sz="6" w:space="0" w:color="auto"/>
              <w:bottom w:val="single" w:sz="6" w:space="0" w:color="auto"/>
              <w:right w:val="single" w:sz="6" w:space="0" w:color="auto"/>
            </w:tcBorders>
            <w:shd w:val="clear" w:color="auto" w:fill="92D050"/>
          </w:tcPr>
          <w:p w14:paraId="3D5EFA2E" w14:textId="77777777" w:rsidR="004D3285" w:rsidRPr="00584A45" w:rsidRDefault="004D3285" w:rsidP="004D3285">
            <w:pPr>
              <w:spacing w:after="0" w:line="360" w:lineRule="auto"/>
              <w:rPr>
                <w:sz w:val="20"/>
              </w:rPr>
            </w:pPr>
          </w:p>
          <w:p w14:paraId="7FB094E4" w14:textId="77777777" w:rsidR="004D3285" w:rsidRPr="00584A45" w:rsidRDefault="004D3285" w:rsidP="004D3285">
            <w:pPr>
              <w:spacing w:after="0" w:line="360" w:lineRule="auto"/>
              <w:rPr>
                <w:sz w:val="20"/>
              </w:rPr>
            </w:pPr>
          </w:p>
        </w:tc>
      </w:tr>
      <w:tr w:rsidR="00584A45" w:rsidRPr="00584A45" w14:paraId="0F1DB587" w14:textId="77777777" w:rsidTr="00240BAA">
        <w:trPr>
          <w:gridBefore w:val="1"/>
          <w:wBefore w:w="193" w:type="dxa"/>
          <w:trHeight w:val="399"/>
        </w:trPr>
        <w:tc>
          <w:tcPr>
            <w:tcW w:w="3539" w:type="dxa"/>
            <w:gridSpan w:val="2"/>
            <w:tcBorders>
              <w:top w:val="single" w:sz="6" w:space="0" w:color="auto"/>
              <w:left w:val="single" w:sz="6" w:space="0" w:color="auto"/>
              <w:bottom w:val="single" w:sz="18" w:space="0" w:color="auto"/>
            </w:tcBorders>
          </w:tcPr>
          <w:p w14:paraId="0855223E" w14:textId="77777777" w:rsidR="004D3285" w:rsidRPr="00584A45" w:rsidRDefault="004D3285" w:rsidP="004D3285">
            <w:pPr>
              <w:spacing w:after="0" w:line="360" w:lineRule="auto"/>
              <w:rPr>
                <w:sz w:val="20"/>
              </w:rPr>
            </w:pPr>
            <w:r w:rsidRPr="00584A45">
              <w:rPr>
                <w:sz w:val="20"/>
              </w:rPr>
              <w:t>Failed Septic Tanks:</w:t>
            </w:r>
          </w:p>
        </w:tc>
        <w:tc>
          <w:tcPr>
            <w:tcW w:w="872" w:type="dxa"/>
            <w:gridSpan w:val="2"/>
            <w:tcBorders>
              <w:top w:val="single" w:sz="6" w:space="0" w:color="auto"/>
              <w:left w:val="single" w:sz="6" w:space="0" w:color="auto"/>
              <w:bottom w:val="single" w:sz="18" w:space="0" w:color="auto"/>
              <w:right w:val="single" w:sz="6" w:space="0" w:color="auto"/>
            </w:tcBorders>
          </w:tcPr>
          <w:p w14:paraId="450F621D" w14:textId="77777777" w:rsidR="004D3285" w:rsidRPr="00584A45" w:rsidRDefault="004D3285" w:rsidP="004D3285">
            <w:pPr>
              <w:spacing w:after="0" w:line="360" w:lineRule="auto"/>
              <w:rPr>
                <w:sz w:val="20"/>
              </w:rPr>
            </w:pPr>
          </w:p>
        </w:tc>
        <w:tc>
          <w:tcPr>
            <w:tcW w:w="245" w:type="dxa"/>
            <w:gridSpan w:val="2"/>
          </w:tcPr>
          <w:p w14:paraId="7A33D836" w14:textId="77777777" w:rsidR="004D3285" w:rsidRPr="00584A45" w:rsidRDefault="004D3285" w:rsidP="004D3285">
            <w:pPr>
              <w:spacing w:after="0" w:line="360" w:lineRule="auto"/>
              <w:rPr>
                <w:sz w:val="20"/>
              </w:rPr>
            </w:pPr>
          </w:p>
        </w:tc>
        <w:tc>
          <w:tcPr>
            <w:tcW w:w="3265" w:type="dxa"/>
            <w:gridSpan w:val="2"/>
            <w:tcBorders>
              <w:top w:val="single" w:sz="6" w:space="0" w:color="auto"/>
              <w:left w:val="single" w:sz="6" w:space="0" w:color="auto"/>
              <w:bottom w:val="single" w:sz="18" w:space="0" w:color="auto"/>
            </w:tcBorders>
          </w:tcPr>
          <w:p w14:paraId="31FA7C1D" w14:textId="77777777" w:rsidR="004D3285" w:rsidRPr="00584A45" w:rsidRDefault="004D3285" w:rsidP="004D3285">
            <w:pPr>
              <w:spacing w:after="0" w:line="360" w:lineRule="auto"/>
              <w:rPr>
                <w:sz w:val="20"/>
              </w:rPr>
            </w:pPr>
            <w:r w:rsidRPr="00584A45">
              <w:rPr>
                <w:sz w:val="20"/>
              </w:rPr>
              <w:t>Total On-Site Wastewater Systems Installed:</w:t>
            </w:r>
          </w:p>
        </w:tc>
        <w:tc>
          <w:tcPr>
            <w:tcW w:w="997" w:type="dxa"/>
            <w:gridSpan w:val="3"/>
            <w:tcBorders>
              <w:top w:val="single" w:sz="6" w:space="0" w:color="auto"/>
              <w:left w:val="single" w:sz="6" w:space="0" w:color="auto"/>
              <w:bottom w:val="single" w:sz="18" w:space="0" w:color="auto"/>
              <w:right w:val="single" w:sz="6" w:space="0" w:color="auto"/>
            </w:tcBorders>
            <w:shd w:val="clear" w:color="auto" w:fill="92D050"/>
          </w:tcPr>
          <w:p w14:paraId="71783EF9" w14:textId="77777777" w:rsidR="004D3285" w:rsidRPr="00584A45" w:rsidRDefault="004D3285" w:rsidP="004D3285">
            <w:pPr>
              <w:spacing w:after="0" w:line="360" w:lineRule="auto"/>
              <w:rPr>
                <w:sz w:val="20"/>
              </w:rPr>
            </w:pPr>
          </w:p>
          <w:p w14:paraId="2D14B984" w14:textId="77777777" w:rsidR="004D3285" w:rsidRPr="00584A45" w:rsidRDefault="004D3285" w:rsidP="004D3285">
            <w:pPr>
              <w:spacing w:after="0" w:line="360" w:lineRule="auto"/>
              <w:rPr>
                <w:sz w:val="20"/>
              </w:rPr>
            </w:pPr>
          </w:p>
        </w:tc>
      </w:tr>
      <w:tr w:rsidR="00584A45" w:rsidRPr="00584A45" w14:paraId="062CA9EE" w14:textId="77777777" w:rsidTr="00240BAA">
        <w:trPr>
          <w:gridBefore w:val="1"/>
          <w:wBefore w:w="193" w:type="dxa"/>
          <w:cantSplit/>
        </w:trPr>
        <w:tc>
          <w:tcPr>
            <w:tcW w:w="4411" w:type="dxa"/>
            <w:gridSpan w:val="4"/>
            <w:tcBorders>
              <w:top w:val="single" w:sz="18" w:space="0" w:color="auto"/>
              <w:left w:val="single" w:sz="6" w:space="0" w:color="auto"/>
              <w:bottom w:val="single" w:sz="6" w:space="0" w:color="auto"/>
              <w:right w:val="single" w:sz="6" w:space="0" w:color="auto"/>
            </w:tcBorders>
            <w:shd w:val="clear" w:color="auto" w:fill="92D050"/>
          </w:tcPr>
          <w:p w14:paraId="01C9B4D8" w14:textId="77777777" w:rsidR="004D3285" w:rsidRPr="00584A45" w:rsidRDefault="004D3285" w:rsidP="004D3285">
            <w:pPr>
              <w:spacing w:after="0" w:line="360" w:lineRule="auto"/>
              <w:rPr>
                <w:b/>
              </w:rPr>
            </w:pPr>
            <w:bookmarkStart w:id="480" w:name="_Toc312141355"/>
            <w:r w:rsidRPr="00584A45">
              <w:rPr>
                <w:b/>
              </w:rPr>
              <w:t>On-Site Water Problems</w:t>
            </w:r>
            <w:bookmarkEnd w:id="480"/>
          </w:p>
          <w:p w14:paraId="322B69CF" w14:textId="77777777" w:rsidR="004D3285" w:rsidRPr="00584A45" w:rsidRDefault="004D3285" w:rsidP="004D3285">
            <w:pPr>
              <w:spacing w:after="0" w:line="360" w:lineRule="auto"/>
              <w:rPr>
                <w:b/>
                <w:bCs/>
                <w:sz w:val="16"/>
                <w:szCs w:val="16"/>
              </w:rPr>
            </w:pPr>
            <w:r w:rsidRPr="00584A45">
              <w:rPr>
                <w:b/>
                <w:bCs/>
                <w:sz w:val="16"/>
                <w:szCs w:val="16"/>
              </w:rPr>
              <w:t>(Give number of occupied units with problem)</w:t>
            </w:r>
          </w:p>
        </w:tc>
        <w:tc>
          <w:tcPr>
            <w:tcW w:w="245" w:type="dxa"/>
            <w:gridSpan w:val="2"/>
          </w:tcPr>
          <w:p w14:paraId="4686EB8A" w14:textId="77777777" w:rsidR="004D3285" w:rsidRPr="00584A45" w:rsidRDefault="004D3285" w:rsidP="004D3285">
            <w:pPr>
              <w:spacing w:after="0" w:line="360" w:lineRule="auto"/>
              <w:rPr>
                <w:sz w:val="20"/>
              </w:rPr>
            </w:pPr>
          </w:p>
        </w:tc>
        <w:tc>
          <w:tcPr>
            <w:tcW w:w="4262" w:type="dxa"/>
            <w:gridSpan w:val="5"/>
            <w:tcBorders>
              <w:top w:val="single" w:sz="18" w:space="0" w:color="auto"/>
              <w:left w:val="single" w:sz="6" w:space="0" w:color="auto"/>
              <w:bottom w:val="single" w:sz="6" w:space="0" w:color="auto"/>
              <w:right w:val="single" w:sz="6" w:space="0" w:color="auto"/>
            </w:tcBorders>
            <w:shd w:val="clear" w:color="auto" w:fill="92D050"/>
          </w:tcPr>
          <w:p w14:paraId="4106E699" w14:textId="77777777" w:rsidR="004D3285" w:rsidRPr="00584A45" w:rsidRDefault="004D3285" w:rsidP="004D3285">
            <w:pPr>
              <w:spacing w:after="0" w:line="360" w:lineRule="auto"/>
              <w:rPr>
                <w:b/>
              </w:rPr>
            </w:pPr>
            <w:r w:rsidRPr="00584A45">
              <w:rPr>
                <w:b/>
              </w:rPr>
              <w:t>Streets</w:t>
            </w:r>
          </w:p>
          <w:p w14:paraId="40C950C7" w14:textId="77777777" w:rsidR="004D3285" w:rsidRPr="00584A45" w:rsidRDefault="004D3285" w:rsidP="004D3285">
            <w:pPr>
              <w:spacing w:after="0" w:line="360" w:lineRule="auto"/>
              <w:rPr>
                <w:sz w:val="16"/>
                <w:szCs w:val="16"/>
              </w:rPr>
            </w:pPr>
            <w:r w:rsidRPr="00584A45">
              <w:rPr>
                <w:sz w:val="16"/>
                <w:szCs w:val="16"/>
              </w:rPr>
              <w:t>(Give numbers for the following:)</w:t>
            </w:r>
          </w:p>
        </w:tc>
      </w:tr>
      <w:tr w:rsidR="00584A45" w:rsidRPr="00584A45" w14:paraId="26A3022E" w14:textId="77777777" w:rsidTr="006A4C11">
        <w:trPr>
          <w:gridBefore w:val="1"/>
          <w:wBefore w:w="193" w:type="dxa"/>
          <w:cantSplit/>
          <w:trHeight w:val="345"/>
        </w:trPr>
        <w:tc>
          <w:tcPr>
            <w:tcW w:w="3510" w:type="dxa"/>
            <w:tcBorders>
              <w:top w:val="single" w:sz="6" w:space="0" w:color="auto"/>
              <w:left w:val="single" w:sz="6" w:space="0" w:color="auto"/>
              <w:bottom w:val="single" w:sz="6" w:space="0" w:color="auto"/>
              <w:right w:val="single" w:sz="6" w:space="0" w:color="auto"/>
            </w:tcBorders>
          </w:tcPr>
          <w:p w14:paraId="7A7FB572" w14:textId="77777777" w:rsidR="004D3285" w:rsidRPr="00584A45" w:rsidRDefault="004D3285" w:rsidP="004D3285">
            <w:pPr>
              <w:spacing w:after="0" w:line="360" w:lineRule="auto"/>
              <w:rPr>
                <w:b/>
                <w:sz w:val="20"/>
                <w:szCs w:val="20"/>
              </w:rPr>
            </w:pPr>
            <w:bookmarkStart w:id="481" w:name="_Toc312141356"/>
            <w:r w:rsidRPr="00584A45">
              <w:rPr>
                <w:sz w:val="20"/>
                <w:szCs w:val="20"/>
              </w:rPr>
              <w:t>No water supply:</w:t>
            </w:r>
            <w:bookmarkEnd w:id="481"/>
          </w:p>
        </w:tc>
        <w:tc>
          <w:tcPr>
            <w:tcW w:w="901" w:type="dxa"/>
            <w:gridSpan w:val="3"/>
            <w:tcBorders>
              <w:top w:val="single" w:sz="6" w:space="0" w:color="auto"/>
              <w:left w:val="single" w:sz="6" w:space="0" w:color="auto"/>
              <w:bottom w:val="single" w:sz="6" w:space="0" w:color="auto"/>
              <w:right w:val="single" w:sz="6" w:space="0" w:color="auto"/>
            </w:tcBorders>
          </w:tcPr>
          <w:p w14:paraId="1060DA24" w14:textId="77777777" w:rsidR="004D3285" w:rsidRPr="00584A45" w:rsidRDefault="004D3285" w:rsidP="004D3285">
            <w:pPr>
              <w:pStyle w:val="Heading1"/>
              <w:spacing w:before="0" w:line="360" w:lineRule="auto"/>
              <w:rPr>
                <w:b w:val="0"/>
                <w:bCs w:val="0"/>
                <w:color w:val="auto"/>
                <w:sz w:val="20"/>
              </w:rPr>
            </w:pPr>
          </w:p>
        </w:tc>
        <w:tc>
          <w:tcPr>
            <w:tcW w:w="245" w:type="dxa"/>
            <w:gridSpan w:val="2"/>
          </w:tcPr>
          <w:p w14:paraId="6E9D5724" w14:textId="77777777" w:rsidR="004D3285" w:rsidRPr="00584A45" w:rsidRDefault="004D3285" w:rsidP="004D3285">
            <w:pPr>
              <w:pStyle w:val="Heading1"/>
              <w:spacing w:before="0" w:line="360" w:lineRule="auto"/>
              <w:rPr>
                <w:color w:val="auto"/>
                <w:sz w:val="20"/>
              </w:rPr>
            </w:pPr>
          </w:p>
        </w:tc>
        <w:tc>
          <w:tcPr>
            <w:tcW w:w="3265" w:type="dxa"/>
            <w:gridSpan w:val="2"/>
            <w:tcBorders>
              <w:top w:val="single" w:sz="6" w:space="0" w:color="auto"/>
              <w:left w:val="single" w:sz="6" w:space="0" w:color="auto"/>
              <w:bottom w:val="single" w:sz="6" w:space="0" w:color="auto"/>
              <w:right w:val="single" w:sz="6" w:space="0" w:color="auto"/>
            </w:tcBorders>
          </w:tcPr>
          <w:p w14:paraId="2524E588" w14:textId="77777777" w:rsidR="004D3285" w:rsidRPr="00584A45" w:rsidRDefault="004D3285" w:rsidP="004D3285">
            <w:pPr>
              <w:spacing w:after="0" w:line="360" w:lineRule="auto"/>
              <w:jc w:val="right"/>
              <w:rPr>
                <w:sz w:val="20"/>
              </w:rPr>
            </w:pPr>
            <w:r w:rsidRPr="00584A45">
              <w:rPr>
                <w:sz w:val="20"/>
              </w:rPr>
              <w:t>Linear Feet of New Streets:</w:t>
            </w:r>
          </w:p>
        </w:tc>
        <w:tc>
          <w:tcPr>
            <w:tcW w:w="997" w:type="dxa"/>
            <w:gridSpan w:val="3"/>
            <w:tcBorders>
              <w:top w:val="single" w:sz="6" w:space="0" w:color="auto"/>
              <w:left w:val="single" w:sz="6" w:space="0" w:color="auto"/>
              <w:bottom w:val="single" w:sz="6" w:space="0" w:color="auto"/>
              <w:right w:val="single" w:sz="6" w:space="0" w:color="auto"/>
            </w:tcBorders>
          </w:tcPr>
          <w:p w14:paraId="13866A26" w14:textId="77777777" w:rsidR="004D3285" w:rsidRPr="00584A45" w:rsidRDefault="004D3285" w:rsidP="004D3285">
            <w:pPr>
              <w:spacing w:after="0" w:line="360" w:lineRule="auto"/>
              <w:rPr>
                <w:sz w:val="20"/>
              </w:rPr>
            </w:pPr>
          </w:p>
        </w:tc>
      </w:tr>
      <w:tr w:rsidR="00584A45" w:rsidRPr="00584A45" w14:paraId="702D5577" w14:textId="77777777" w:rsidTr="006A4C11">
        <w:trPr>
          <w:gridBefore w:val="1"/>
          <w:wBefore w:w="193" w:type="dxa"/>
          <w:cantSplit/>
          <w:trHeight w:val="345"/>
        </w:trPr>
        <w:tc>
          <w:tcPr>
            <w:tcW w:w="3510" w:type="dxa"/>
            <w:tcBorders>
              <w:top w:val="single" w:sz="6" w:space="0" w:color="auto"/>
              <w:left w:val="single" w:sz="6" w:space="0" w:color="auto"/>
              <w:bottom w:val="single" w:sz="6" w:space="0" w:color="auto"/>
              <w:right w:val="single" w:sz="6" w:space="0" w:color="auto"/>
            </w:tcBorders>
          </w:tcPr>
          <w:p w14:paraId="56977866" w14:textId="77777777" w:rsidR="004D3285" w:rsidRPr="00584A45" w:rsidRDefault="004D3285" w:rsidP="004D3285">
            <w:pPr>
              <w:spacing w:after="0" w:line="360" w:lineRule="auto"/>
              <w:rPr>
                <w:b/>
                <w:sz w:val="20"/>
                <w:szCs w:val="20"/>
              </w:rPr>
            </w:pPr>
            <w:bookmarkStart w:id="482" w:name="_Toc312141357"/>
            <w:r w:rsidRPr="00584A45">
              <w:rPr>
                <w:sz w:val="20"/>
                <w:szCs w:val="20"/>
              </w:rPr>
              <w:t>Dry wells:</w:t>
            </w:r>
            <w:bookmarkEnd w:id="482"/>
          </w:p>
        </w:tc>
        <w:tc>
          <w:tcPr>
            <w:tcW w:w="901" w:type="dxa"/>
            <w:gridSpan w:val="3"/>
            <w:tcBorders>
              <w:top w:val="single" w:sz="6" w:space="0" w:color="auto"/>
              <w:left w:val="single" w:sz="6" w:space="0" w:color="auto"/>
              <w:bottom w:val="single" w:sz="6" w:space="0" w:color="auto"/>
              <w:right w:val="single" w:sz="6" w:space="0" w:color="auto"/>
            </w:tcBorders>
          </w:tcPr>
          <w:p w14:paraId="0BF2CB28" w14:textId="77777777" w:rsidR="004D3285" w:rsidRPr="00584A45" w:rsidRDefault="004D3285" w:rsidP="004D3285">
            <w:pPr>
              <w:pStyle w:val="Heading1"/>
              <w:spacing w:before="0" w:line="360" w:lineRule="auto"/>
              <w:rPr>
                <w:b w:val="0"/>
                <w:bCs w:val="0"/>
                <w:color w:val="auto"/>
                <w:sz w:val="20"/>
              </w:rPr>
            </w:pPr>
          </w:p>
        </w:tc>
        <w:tc>
          <w:tcPr>
            <w:tcW w:w="245" w:type="dxa"/>
            <w:gridSpan w:val="2"/>
          </w:tcPr>
          <w:p w14:paraId="7C6878CC" w14:textId="77777777" w:rsidR="004D3285" w:rsidRPr="00584A45" w:rsidRDefault="004D3285" w:rsidP="004D3285">
            <w:pPr>
              <w:pStyle w:val="Heading1"/>
              <w:spacing w:before="0" w:line="360" w:lineRule="auto"/>
              <w:rPr>
                <w:color w:val="auto"/>
                <w:sz w:val="20"/>
              </w:rPr>
            </w:pPr>
          </w:p>
        </w:tc>
        <w:tc>
          <w:tcPr>
            <w:tcW w:w="3265" w:type="dxa"/>
            <w:gridSpan w:val="2"/>
            <w:tcBorders>
              <w:top w:val="single" w:sz="6" w:space="0" w:color="auto"/>
              <w:left w:val="single" w:sz="6" w:space="0" w:color="auto"/>
              <w:bottom w:val="single" w:sz="6" w:space="0" w:color="auto"/>
            </w:tcBorders>
          </w:tcPr>
          <w:p w14:paraId="4EEF1DF3" w14:textId="77777777" w:rsidR="004D3285" w:rsidRPr="00584A45" w:rsidRDefault="004D3285" w:rsidP="004D3285">
            <w:pPr>
              <w:spacing w:after="0" w:line="360" w:lineRule="auto"/>
              <w:jc w:val="right"/>
              <w:rPr>
                <w:sz w:val="20"/>
              </w:rPr>
            </w:pPr>
            <w:r w:rsidRPr="00584A45">
              <w:rPr>
                <w:sz w:val="20"/>
              </w:rPr>
              <w:t>Linear Feet of Resurfaced Streets:</w:t>
            </w:r>
          </w:p>
        </w:tc>
        <w:tc>
          <w:tcPr>
            <w:tcW w:w="997" w:type="dxa"/>
            <w:gridSpan w:val="3"/>
            <w:tcBorders>
              <w:top w:val="single" w:sz="6" w:space="0" w:color="auto"/>
              <w:left w:val="single" w:sz="6" w:space="0" w:color="auto"/>
              <w:bottom w:val="single" w:sz="6" w:space="0" w:color="auto"/>
              <w:right w:val="single" w:sz="6" w:space="0" w:color="auto"/>
            </w:tcBorders>
          </w:tcPr>
          <w:p w14:paraId="465CC639" w14:textId="77777777" w:rsidR="004D3285" w:rsidRPr="00584A45" w:rsidRDefault="004D3285" w:rsidP="004D3285">
            <w:pPr>
              <w:spacing w:after="0" w:line="360" w:lineRule="auto"/>
              <w:rPr>
                <w:sz w:val="20"/>
              </w:rPr>
            </w:pPr>
          </w:p>
        </w:tc>
      </w:tr>
      <w:tr w:rsidR="00584A45" w:rsidRPr="00584A45" w14:paraId="2CD7F550" w14:textId="77777777" w:rsidTr="006A4C11">
        <w:trPr>
          <w:gridBefore w:val="1"/>
          <w:wBefore w:w="193" w:type="dxa"/>
          <w:cantSplit/>
          <w:trHeight w:val="345"/>
        </w:trPr>
        <w:tc>
          <w:tcPr>
            <w:tcW w:w="3510" w:type="dxa"/>
            <w:tcBorders>
              <w:top w:val="single" w:sz="6" w:space="0" w:color="auto"/>
              <w:left w:val="single" w:sz="6" w:space="0" w:color="auto"/>
              <w:bottom w:val="single" w:sz="6" w:space="0" w:color="auto"/>
              <w:right w:val="single" w:sz="6" w:space="0" w:color="auto"/>
            </w:tcBorders>
          </w:tcPr>
          <w:p w14:paraId="1634B17E" w14:textId="77777777" w:rsidR="004D3285" w:rsidRPr="00584A45" w:rsidRDefault="004D3285" w:rsidP="004D3285">
            <w:pPr>
              <w:spacing w:after="0" w:line="360" w:lineRule="auto"/>
              <w:rPr>
                <w:b/>
                <w:sz w:val="20"/>
                <w:szCs w:val="20"/>
              </w:rPr>
            </w:pPr>
            <w:bookmarkStart w:id="483" w:name="_Toc312141358"/>
            <w:r w:rsidRPr="00584A45">
              <w:rPr>
                <w:sz w:val="20"/>
                <w:szCs w:val="20"/>
              </w:rPr>
              <w:t>Contaminated water:</w:t>
            </w:r>
            <w:bookmarkEnd w:id="483"/>
          </w:p>
        </w:tc>
        <w:tc>
          <w:tcPr>
            <w:tcW w:w="901" w:type="dxa"/>
            <w:gridSpan w:val="3"/>
            <w:tcBorders>
              <w:top w:val="single" w:sz="6" w:space="0" w:color="auto"/>
              <w:left w:val="single" w:sz="6" w:space="0" w:color="auto"/>
              <w:bottom w:val="single" w:sz="6" w:space="0" w:color="auto"/>
              <w:right w:val="single" w:sz="6" w:space="0" w:color="auto"/>
            </w:tcBorders>
          </w:tcPr>
          <w:p w14:paraId="7E89DA9A" w14:textId="77777777" w:rsidR="004D3285" w:rsidRPr="00584A45" w:rsidRDefault="004D3285" w:rsidP="004D3285">
            <w:pPr>
              <w:pStyle w:val="Heading1"/>
              <w:spacing w:before="0" w:line="360" w:lineRule="auto"/>
              <w:rPr>
                <w:b w:val="0"/>
                <w:bCs w:val="0"/>
                <w:color w:val="auto"/>
                <w:sz w:val="20"/>
              </w:rPr>
            </w:pPr>
          </w:p>
        </w:tc>
        <w:tc>
          <w:tcPr>
            <w:tcW w:w="245" w:type="dxa"/>
            <w:gridSpan w:val="2"/>
          </w:tcPr>
          <w:p w14:paraId="0994501E" w14:textId="77777777" w:rsidR="004D3285" w:rsidRPr="00584A45" w:rsidRDefault="004D3285" w:rsidP="004D3285">
            <w:pPr>
              <w:pStyle w:val="Heading1"/>
              <w:spacing w:before="0" w:line="360" w:lineRule="auto"/>
              <w:rPr>
                <w:color w:val="auto"/>
                <w:sz w:val="20"/>
              </w:rPr>
            </w:pPr>
          </w:p>
        </w:tc>
        <w:tc>
          <w:tcPr>
            <w:tcW w:w="3265" w:type="dxa"/>
            <w:gridSpan w:val="2"/>
            <w:tcBorders>
              <w:top w:val="single" w:sz="6" w:space="0" w:color="auto"/>
              <w:left w:val="single" w:sz="6" w:space="0" w:color="auto"/>
              <w:bottom w:val="single" w:sz="6" w:space="0" w:color="auto"/>
            </w:tcBorders>
          </w:tcPr>
          <w:p w14:paraId="19D24047" w14:textId="77777777" w:rsidR="004D3285" w:rsidRPr="00584A45" w:rsidRDefault="004D3285" w:rsidP="004D3285">
            <w:pPr>
              <w:pStyle w:val="Footer"/>
              <w:spacing w:line="360" w:lineRule="auto"/>
              <w:jc w:val="right"/>
              <w:rPr>
                <w:sz w:val="20"/>
              </w:rPr>
            </w:pPr>
            <w:r w:rsidRPr="00584A45">
              <w:rPr>
                <w:sz w:val="20"/>
              </w:rPr>
              <w:t>Total Linear Feet for Streets:</w:t>
            </w:r>
          </w:p>
        </w:tc>
        <w:tc>
          <w:tcPr>
            <w:tcW w:w="997" w:type="dxa"/>
            <w:gridSpan w:val="3"/>
            <w:tcBorders>
              <w:top w:val="single" w:sz="6" w:space="0" w:color="auto"/>
              <w:left w:val="single" w:sz="6" w:space="0" w:color="auto"/>
              <w:bottom w:val="single" w:sz="6" w:space="0" w:color="auto"/>
              <w:right w:val="single" w:sz="6" w:space="0" w:color="auto"/>
            </w:tcBorders>
          </w:tcPr>
          <w:p w14:paraId="31F8B22B" w14:textId="77777777" w:rsidR="004D3285" w:rsidRPr="00584A45" w:rsidRDefault="004D3285" w:rsidP="004D3285">
            <w:pPr>
              <w:spacing w:after="0" w:line="360" w:lineRule="auto"/>
              <w:rPr>
                <w:sz w:val="20"/>
              </w:rPr>
            </w:pPr>
          </w:p>
        </w:tc>
      </w:tr>
      <w:tr w:rsidR="00584A45" w:rsidRPr="00584A45" w14:paraId="1FCAB0AA" w14:textId="77777777" w:rsidTr="00240BAA">
        <w:trPr>
          <w:gridBefore w:val="1"/>
          <w:wBefore w:w="193" w:type="dxa"/>
          <w:cantSplit/>
          <w:trHeight w:val="345"/>
        </w:trPr>
        <w:tc>
          <w:tcPr>
            <w:tcW w:w="3510" w:type="dxa"/>
            <w:tcBorders>
              <w:top w:val="single" w:sz="6" w:space="0" w:color="auto"/>
              <w:left w:val="single" w:sz="6" w:space="0" w:color="auto"/>
              <w:bottom w:val="single" w:sz="6" w:space="0" w:color="auto"/>
              <w:right w:val="single" w:sz="6" w:space="0" w:color="auto"/>
            </w:tcBorders>
          </w:tcPr>
          <w:p w14:paraId="73EAC1CB" w14:textId="77777777" w:rsidR="004D3285" w:rsidRPr="00584A45" w:rsidRDefault="004D3285" w:rsidP="004D3285">
            <w:pPr>
              <w:spacing w:after="0" w:line="360" w:lineRule="auto"/>
              <w:rPr>
                <w:b/>
                <w:sz w:val="20"/>
                <w:szCs w:val="20"/>
              </w:rPr>
            </w:pPr>
            <w:bookmarkStart w:id="484" w:name="_Toc312141359"/>
            <w:r w:rsidRPr="00584A45">
              <w:rPr>
                <w:sz w:val="20"/>
                <w:szCs w:val="20"/>
              </w:rPr>
              <w:t>Non-potable water:</w:t>
            </w:r>
            <w:bookmarkEnd w:id="484"/>
          </w:p>
        </w:tc>
        <w:tc>
          <w:tcPr>
            <w:tcW w:w="901" w:type="dxa"/>
            <w:gridSpan w:val="3"/>
            <w:tcBorders>
              <w:top w:val="single" w:sz="6" w:space="0" w:color="auto"/>
              <w:left w:val="single" w:sz="6" w:space="0" w:color="auto"/>
              <w:bottom w:val="single" w:sz="6" w:space="0" w:color="auto"/>
              <w:right w:val="single" w:sz="6" w:space="0" w:color="auto"/>
            </w:tcBorders>
          </w:tcPr>
          <w:p w14:paraId="101990BF" w14:textId="77777777" w:rsidR="004D3285" w:rsidRPr="00584A45" w:rsidRDefault="004D3285" w:rsidP="004D3285">
            <w:pPr>
              <w:pStyle w:val="Heading1"/>
              <w:spacing w:before="0" w:line="360" w:lineRule="auto"/>
              <w:rPr>
                <w:b w:val="0"/>
                <w:bCs w:val="0"/>
                <w:color w:val="auto"/>
                <w:sz w:val="20"/>
              </w:rPr>
            </w:pPr>
          </w:p>
        </w:tc>
        <w:tc>
          <w:tcPr>
            <w:tcW w:w="245" w:type="dxa"/>
            <w:gridSpan w:val="2"/>
          </w:tcPr>
          <w:p w14:paraId="3FD29693" w14:textId="77777777" w:rsidR="004D3285" w:rsidRPr="00584A45" w:rsidRDefault="004D3285" w:rsidP="004D3285">
            <w:pPr>
              <w:pStyle w:val="Heading1"/>
              <w:spacing w:before="0" w:line="360" w:lineRule="auto"/>
              <w:rPr>
                <w:color w:val="auto"/>
                <w:sz w:val="20"/>
              </w:rPr>
            </w:pPr>
          </w:p>
        </w:tc>
        <w:tc>
          <w:tcPr>
            <w:tcW w:w="3265" w:type="dxa"/>
            <w:gridSpan w:val="2"/>
            <w:tcBorders>
              <w:top w:val="single" w:sz="6" w:space="0" w:color="auto"/>
              <w:left w:val="single" w:sz="6" w:space="0" w:color="auto"/>
              <w:bottom w:val="single" w:sz="18" w:space="0" w:color="auto"/>
            </w:tcBorders>
            <w:shd w:val="clear" w:color="auto" w:fill="92D050"/>
          </w:tcPr>
          <w:p w14:paraId="0CE75F2B" w14:textId="77777777" w:rsidR="004D3285" w:rsidRPr="00584A45" w:rsidRDefault="004D3285" w:rsidP="004D3285">
            <w:pPr>
              <w:spacing w:after="0" w:line="360" w:lineRule="auto"/>
              <w:rPr>
                <w:sz w:val="20"/>
              </w:rPr>
            </w:pPr>
            <w:r w:rsidRPr="00584A45">
              <w:rPr>
                <w:sz w:val="20"/>
              </w:rPr>
              <w:t>Total Units Benefiting:</w:t>
            </w:r>
          </w:p>
        </w:tc>
        <w:tc>
          <w:tcPr>
            <w:tcW w:w="997" w:type="dxa"/>
            <w:gridSpan w:val="3"/>
            <w:tcBorders>
              <w:top w:val="single" w:sz="6" w:space="0" w:color="auto"/>
              <w:left w:val="single" w:sz="6" w:space="0" w:color="auto"/>
              <w:bottom w:val="single" w:sz="18" w:space="0" w:color="auto"/>
              <w:right w:val="single" w:sz="6" w:space="0" w:color="auto"/>
            </w:tcBorders>
            <w:shd w:val="clear" w:color="auto" w:fill="92D050"/>
          </w:tcPr>
          <w:p w14:paraId="233ABF54" w14:textId="77777777" w:rsidR="004D3285" w:rsidRPr="00584A45" w:rsidRDefault="004D3285" w:rsidP="004D3285">
            <w:pPr>
              <w:spacing w:after="0" w:line="360" w:lineRule="auto"/>
              <w:rPr>
                <w:sz w:val="20"/>
              </w:rPr>
            </w:pPr>
          </w:p>
        </w:tc>
      </w:tr>
      <w:tr w:rsidR="00584A45" w:rsidRPr="00584A45" w14:paraId="4A1B149E" w14:textId="77777777" w:rsidTr="00240BAA">
        <w:trPr>
          <w:gridBefore w:val="1"/>
          <w:wBefore w:w="193" w:type="dxa"/>
          <w:cantSplit/>
        </w:trPr>
        <w:tc>
          <w:tcPr>
            <w:tcW w:w="3510" w:type="dxa"/>
            <w:tcBorders>
              <w:top w:val="single" w:sz="6" w:space="0" w:color="auto"/>
              <w:left w:val="single" w:sz="6" w:space="0" w:color="auto"/>
              <w:bottom w:val="single" w:sz="6" w:space="0" w:color="auto"/>
              <w:right w:val="single" w:sz="6" w:space="0" w:color="auto"/>
            </w:tcBorders>
          </w:tcPr>
          <w:p w14:paraId="3DE8379C" w14:textId="77777777" w:rsidR="004D3285" w:rsidRPr="00584A45" w:rsidRDefault="004D3285" w:rsidP="004D3285">
            <w:pPr>
              <w:spacing w:after="0" w:line="360" w:lineRule="auto"/>
              <w:rPr>
                <w:b/>
                <w:sz w:val="20"/>
                <w:szCs w:val="20"/>
              </w:rPr>
            </w:pPr>
            <w:bookmarkStart w:id="485" w:name="_Toc312141360"/>
            <w:r w:rsidRPr="00584A45">
              <w:rPr>
                <w:sz w:val="20"/>
                <w:szCs w:val="20"/>
              </w:rPr>
              <w:t>Springs:</w:t>
            </w:r>
            <w:bookmarkEnd w:id="485"/>
          </w:p>
        </w:tc>
        <w:tc>
          <w:tcPr>
            <w:tcW w:w="901" w:type="dxa"/>
            <w:gridSpan w:val="3"/>
            <w:tcBorders>
              <w:top w:val="single" w:sz="6" w:space="0" w:color="auto"/>
              <w:left w:val="single" w:sz="6" w:space="0" w:color="auto"/>
              <w:bottom w:val="single" w:sz="6" w:space="0" w:color="auto"/>
              <w:right w:val="single" w:sz="6" w:space="0" w:color="auto"/>
            </w:tcBorders>
          </w:tcPr>
          <w:p w14:paraId="10AA2AF3" w14:textId="77777777" w:rsidR="004D3285" w:rsidRPr="00584A45" w:rsidRDefault="004D3285" w:rsidP="004D3285">
            <w:pPr>
              <w:pStyle w:val="Heading1"/>
              <w:spacing w:before="0" w:line="360" w:lineRule="auto"/>
              <w:rPr>
                <w:b w:val="0"/>
                <w:bCs w:val="0"/>
                <w:color w:val="auto"/>
                <w:sz w:val="20"/>
              </w:rPr>
            </w:pPr>
          </w:p>
        </w:tc>
        <w:tc>
          <w:tcPr>
            <w:tcW w:w="245" w:type="dxa"/>
            <w:gridSpan w:val="2"/>
          </w:tcPr>
          <w:p w14:paraId="6B3E667F" w14:textId="77777777" w:rsidR="004D3285" w:rsidRPr="00584A45" w:rsidRDefault="004D3285" w:rsidP="004D3285">
            <w:pPr>
              <w:pStyle w:val="Heading1"/>
              <w:spacing w:before="0" w:line="360" w:lineRule="auto"/>
              <w:rPr>
                <w:color w:val="auto"/>
                <w:sz w:val="20"/>
              </w:rPr>
            </w:pPr>
          </w:p>
        </w:tc>
        <w:tc>
          <w:tcPr>
            <w:tcW w:w="4262" w:type="dxa"/>
            <w:gridSpan w:val="5"/>
            <w:tcBorders>
              <w:top w:val="single" w:sz="18" w:space="0" w:color="auto"/>
              <w:left w:val="single" w:sz="6" w:space="0" w:color="auto"/>
              <w:bottom w:val="single" w:sz="6" w:space="0" w:color="auto"/>
              <w:right w:val="single" w:sz="6" w:space="0" w:color="auto"/>
            </w:tcBorders>
            <w:shd w:val="clear" w:color="auto" w:fill="92D050"/>
          </w:tcPr>
          <w:p w14:paraId="53EEF525" w14:textId="77777777" w:rsidR="004D3285" w:rsidRPr="00584A45" w:rsidRDefault="004D3285" w:rsidP="004D3285">
            <w:pPr>
              <w:spacing w:after="0" w:line="360" w:lineRule="auto"/>
              <w:rPr>
                <w:b/>
              </w:rPr>
            </w:pPr>
            <w:bookmarkStart w:id="486" w:name="_Toc312140007"/>
            <w:bookmarkStart w:id="487" w:name="_Toc312141361"/>
            <w:r w:rsidRPr="00584A45">
              <w:rPr>
                <w:b/>
              </w:rPr>
              <w:t>Flood/Drainage</w:t>
            </w:r>
            <w:bookmarkEnd w:id="486"/>
            <w:bookmarkEnd w:id="487"/>
          </w:p>
          <w:p w14:paraId="113F7292" w14:textId="77777777" w:rsidR="004D3285" w:rsidRPr="00584A45" w:rsidRDefault="004D3285" w:rsidP="004D3285">
            <w:pPr>
              <w:spacing w:after="0" w:line="360" w:lineRule="auto"/>
              <w:rPr>
                <w:sz w:val="16"/>
                <w:szCs w:val="16"/>
              </w:rPr>
            </w:pPr>
            <w:r w:rsidRPr="00584A45">
              <w:rPr>
                <w:b/>
                <w:bCs/>
                <w:sz w:val="16"/>
                <w:szCs w:val="16"/>
              </w:rPr>
              <w:t>(Give numbers for the following :)</w:t>
            </w:r>
          </w:p>
        </w:tc>
      </w:tr>
      <w:tr w:rsidR="00584A45" w:rsidRPr="00584A45" w14:paraId="0504FA98" w14:textId="77777777" w:rsidTr="006A4C11">
        <w:trPr>
          <w:gridBefore w:val="1"/>
          <w:wBefore w:w="193" w:type="dxa"/>
          <w:cantSplit/>
          <w:trHeight w:val="417"/>
        </w:trPr>
        <w:tc>
          <w:tcPr>
            <w:tcW w:w="3510" w:type="dxa"/>
            <w:tcBorders>
              <w:top w:val="single" w:sz="6" w:space="0" w:color="auto"/>
              <w:left w:val="single" w:sz="6" w:space="0" w:color="auto"/>
              <w:bottom w:val="single" w:sz="18" w:space="0" w:color="auto"/>
              <w:right w:val="single" w:sz="6" w:space="0" w:color="auto"/>
            </w:tcBorders>
          </w:tcPr>
          <w:p w14:paraId="0BF2D97A" w14:textId="77777777" w:rsidR="004D3285" w:rsidRPr="00584A45" w:rsidRDefault="004D3285" w:rsidP="004D3285">
            <w:pPr>
              <w:spacing w:after="0" w:line="360" w:lineRule="auto"/>
              <w:rPr>
                <w:b/>
                <w:sz w:val="20"/>
                <w:szCs w:val="20"/>
              </w:rPr>
            </w:pPr>
            <w:bookmarkStart w:id="488" w:name="_Toc312140008"/>
            <w:bookmarkStart w:id="489" w:name="_Toc312141362"/>
            <w:r w:rsidRPr="00584A45">
              <w:rPr>
                <w:sz w:val="20"/>
                <w:szCs w:val="20"/>
              </w:rPr>
              <w:t>Unapproved wells:</w:t>
            </w:r>
            <w:bookmarkEnd w:id="488"/>
            <w:bookmarkEnd w:id="489"/>
          </w:p>
        </w:tc>
        <w:tc>
          <w:tcPr>
            <w:tcW w:w="901" w:type="dxa"/>
            <w:gridSpan w:val="3"/>
            <w:tcBorders>
              <w:top w:val="single" w:sz="6" w:space="0" w:color="auto"/>
              <w:left w:val="single" w:sz="6" w:space="0" w:color="auto"/>
              <w:bottom w:val="single" w:sz="18" w:space="0" w:color="auto"/>
              <w:right w:val="single" w:sz="6" w:space="0" w:color="auto"/>
            </w:tcBorders>
          </w:tcPr>
          <w:p w14:paraId="7E8DDC42" w14:textId="77777777" w:rsidR="004D3285" w:rsidRPr="00584A45" w:rsidRDefault="004D3285" w:rsidP="004D3285">
            <w:pPr>
              <w:pStyle w:val="Heading1"/>
              <w:spacing w:before="0" w:line="360" w:lineRule="auto"/>
              <w:rPr>
                <w:b w:val="0"/>
                <w:bCs w:val="0"/>
                <w:color w:val="auto"/>
                <w:sz w:val="20"/>
              </w:rPr>
            </w:pPr>
          </w:p>
        </w:tc>
        <w:tc>
          <w:tcPr>
            <w:tcW w:w="245" w:type="dxa"/>
            <w:gridSpan w:val="2"/>
          </w:tcPr>
          <w:p w14:paraId="2347BFFF" w14:textId="77777777" w:rsidR="004D3285" w:rsidRPr="00584A45" w:rsidRDefault="004D3285" w:rsidP="004D3285">
            <w:pPr>
              <w:pStyle w:val="Heading1"/>
              <w:spacing w:before="0" w:line="360" w:lineRule="auto"/>
              <w:rPr>
                <w:color w:val="auto"/>
                <w:sz w:val="20"/>
              </w:rPr>
            </w:pPr>
          </w:p>
        </w:tc>
        <w:tc>
          <w:tcPr>
            <w:tcW w:w="3265" w:type="dxa"/>
            <w:gridSpan w:val="2"/>
            <w:tcBorders>
              <w:top w:val="single" w:sz="6" w:space="0" w:color="auto"/>
              <w:left w:val="single" w:sz="6" w:space="0" w:color="auto"/>
              <w:bottom w:val="single" w:sz="6" w:space="0" w:color="auto"/>
            </w:tcBorders>
          </w:tcPr>
          <w:p w14:paraId="129D6265" w14:textId="77777777" w:rsidR="004D3285" w:rsidRPr="00584A45" w:rsidRDefault="004D3285" w:rsidP="004D3285">
            <w:pPr>
              <w:spacing w:after="0" w:line="360" w:lineRule="auto"/>
              <w:jc w:val="right"/>
              <w:rPr>
                <w:sz w:val="20"/>
              </w:rPr>
            </w:pPr>
            <w:r w:rsidRPr="00584A45">
              <w:rPr>
                <w:sz w:val="20"/>
              </w:rPr>
              <w:t>Linear Feet of Ditching:</w:t>
            </w:r>
          </w:p>
        </w:tc>
        <w:tc>
          <w:tcPr>
            <w:tcW w:w="997" w:type="dxa"/>
            <w:gridSpan w:val="3"/>
            <w:tcBorders>
              <w:top w:val="single" w:sz="6" w:space="0" w:color="auto"/>
              <w:left w:val="single" w:sz="6" w:space="0" w:color="auto"/>
              <w:bottom w:val="single" w:sz="6" w:space="0" w:color="auto"/>
              <w:right w:val="single" w:sz="6" w:space="0" w:color="auto"/>
            </w:tcBorders>
          </w:tcPr>
          <w:p w14:paraId="3AD47E7B" w14:textId="77777777" w:rsidR="004D3285" w:rsidRPr="00584A45" w:rsidRDefault="004D3285" w:rsidP="004D3285">
            <w:pPr>
              <w:spacing w:after="0" w:line="360" w:lineRule="auto"/>
              <w:rPr>
                <w:sz w:val="20"/>
              </w:rPr>
            </w:pPr>
          </w:p>
        </w:tc>
      </w:tr>
      <w:tr w:rsidR="00584A45" w:rsidRPr="00584A45" w14:paraId="0D8C21DC" w14:textId="77777777" w:rsidTr="00240BAA">
        <w:trPr>
          <w:gridBefore w:val="1"/>
          <w:wBefore w:w="193" w:type="dxa"/>
          <w:cantSplit/>
        </w:trPr>
        <w:tc>
          <w:tcPr>
            <w:tcW w:w="4411" w:type="dxa"/>
            <w:gridSpan w:val="4"/>
            <w:tcBorders>
              <w:top w:val="single" w:sz="18" w:space="0" w:color="auto"/>
              <w:left w:val="single" w:sz="6" w:space="0" w:color="auto"/>
              <w:bottom w:val="single" w:sz="6" w:space="0" w:color="auto"/>
              <w:right w:val="single" w:sz="6" w:space="0" w:color="auto"/>
            </w:tcBorders>
            <w:shd w:val="clear" w:color="auto" w:fill="92D050"/>
          </w:tcPr>
          <w:p w14:paraId="2B0E5EC1" w14:textId="77777777" w:rsidR="004D3285" w:rsidRPr="00584A45" w:rsidRDefault="004D3285" w:rsidP="004D3285">
            <w:pPr>
              <w:spacing w:after="0" w:line="360" w:lineRule="auto"/>
              <w:rPr>
                <w:b/>
              </w:rPr>
            </w:pPr>
            <w:r w:rsidRPr="00584A45">
              <w:rPr>
                <w:b/>
              </w:rPr>
              <w:t>Housing</w:t>
            </w:r>
          </w:p>
          <w:p w14:paraId="6155DB2B" w14:textId="77777777" w:rsidR="004D3285" w:rsidRPr="00584A45" w:rsidRDefault="004D3285" w:rsidP="004D3285">
            <w:pPr>
              <w:spacing w:after="0" w:line="360" w:lineRule="auto"/>
              <w:rPr>
                <w:rFonts w:ascii="Cambria" w:hAnsi="Cambria"/>
                <w:bCs/>
                <w:sz w:val="16"/>
                <w:szCs w:val="16"/>
              </w:rPr>
            </w:pPr>
            <w:bookmarkStart w:id="490" w:name="_Toc312140009"/>
            <w:bookmarkStart w:id="491" w:name="_Toc312141363"/>
            <w:r w:rsidRPr="00584A45">
              <w:rPr>
                <w:rFonts w:ascii="Cambria" w:hAnsi="Cambria"/>
                <w:bCs/>
                <w:sz w:val="16"/>
                <w:szCs w:val="16"/>
              </w:rPr>
              <w:t>(Give number for the following :)</w:t>
            </w:r>
            <w:bookmarkEnd w:id="490"/>
            <w:bookmarkEnd w:id="491"/>
          </w:p>
        </w:tc>
        <w:tc>
          <w:tcPr>
            <w:tcW w:w="245" w:type="dxa"/>
            <w:gridSpan w:val="2"/>
          </w:tcPr>
          <w:p w14:paraId="35C5DE48" w14:textId="77777777" w:rsidR="004D3285" w:rsidRPr="00584A45" w:rsidRDefault="004D3285" w:rsidP="004D3285">
            <w:pPr>
              <w:pStyle w:val="Heading1"/>
              <w:spacing w:before="0" w:line="360" w:lineRule="auto"/>
              <w:rPr>
                <w:color w:val="auto"/>
                <w:sz w:val="20"/>
              </w:rPr>
            </w:pPr>
          </w:p>
        </w:tc>
        <w:tc>
          <w:tcPr>
            <w:tcW w:w="3265" w:type="dxa"/>
            <w:gridSpan w:val="2"/>
            <w:tcBorders>
              <w:top w:val="single" w:sz="6" w:space="0" w:color="auto"/>
              <w:left w:val="single" w:sz="6" w:space="0" w:color="auto"/>
              <w:bottom w:val="single" w:sz="6" w:space="0" w:color="auto"/>
            </w:tcBorders>
          </w:tcPr>
          <w:p w14:paraId="02ED4BF3" w14:textId="77777777" w:rsidR="004D3285" w:rsidRPr="00584A45" w:rsidRDefault="004D3285" w:rsidP="004D3285">
            <w:pPr>
              <w:spacing w:after="0" w:line="360" w:lineRule="auto"/>
              <w:jc w:val="right"/>
              <w:rPr>
                <w:sz w:val="20"/>
              </w:rPr>
            </w:pPr>
            <w:r w:rsidRPr="00584A45">
              <w:rPr>
                <w:sz w:val="20"/>
              </w:rPr>
              <w:t>Linear Feet of Pipe:</w:t>
            </w:r>
          </w:p>
        </w:tc>
        <w:tc>
          <w:tcPr>
            <w:tcW w:w="997" w:type="dxa"/>
            <w:gridSpan w:val="3"/>
            <w:tcBorders>
              <w:top w:val="single" w:sz="6" w:space="0" w:color="auto"/>
              <w:left w:val="single" w:sz="6" w:space="0" w:color="auto"/>
              <w:bottom w:val="single" w:sz="6" w:space="0" w:color="auto"/>
              <w:right w:val="single" w:sz="6" w:space="0" w:color="auto"/>
            </w:tcBorders>
          </w:tcPr>
          <w:p w14:paraId="648749F2" w14:textId="77777777" w:rsidR="004D3285" w:rsidRPr="00584A45" w:rsidRDefault="004D3285" w:rsidP="004D3285">
            <w:pPr>
              <w:spacing w:after="0" w:line="360" w:lineRule="auto"/>
              <w:rPr>
                <w:sz w:val="20"/>
              </w:rPr>
            </w:pPr>
          </w:p>
          <w:p w14:paraId="352CAA40" w14:textId="77777777" w:rsidR="004D3285" w:rsidRPr="00584A45" w:rsidRDefault="004D3285" w:rsidP="004D3285">
            <w:pPr>
              <w:spacing w:after="0" w:line="360" w:lineRule="auto"/>
              <w:rPr>
                <w:sz w:val="20"/>
              </w:rPr>
            </w:pPr>
          </w:p>
        </w:tc>
      </w:tr>
      <w:tr w:rsidR="00584A45" w:rsidRPr="00584A45" w14:paraId="0B37BB63" w14:textId="77777777" w:rsidTr="006A4C11">
        <w:trPr>
          <w:gridBefore w:val="1"/>
          <w:wBefore w:w="193" w:type="dxa"/>
          <w:cantSplit/>
          <w:trHeight w:val="435"/>
        </w:trPr>
        <w:tc>
          <w:tcPr>
            <w:tcW w:w="3510" w:type="dxa"/>
            <w:tcBorders>
              <w:top w:val="single" w:sz="6" w:space="0" w:color="auto"/>
              <w:left w:val="single" w:sz="6" w:space="0" w:color="auto"/>
              <w:bottom w:val="single" w:sz="6" w:space="0" w:color="auto"/>
              <w:right w:val="single" w:sz="6" w:space="0" w:color="auto"/>
            </w:tcBorders>
          </w:tcPr>
          <w:p w14:paraId="53FBA8C5" w14:textId="77777777" w:rsidR="004D3285" w:rsidRPr="00584A45" w:rsidRDefault="004D3285" w:rsidP="004D3285">
            <w:pPr>
              <w:spacing w:after="0" w:line="360" w:lineRule="auto"/>
              <w:rPr>
                <w:sz w:val="20"/>
                <w:szCs w:val="20"/>
              </w:rPr>
            </w:pPr>
            <w:bookmarkStart w:id="492" w:name="_Toc312140010"/>
            <w:bookmarkStart w:id="493" w:name="_Toc312141364"/>
            <w:r w:rsidRPr="00584A45">
              <w:rPr>
                <w:sz w:val="20"/>
                <w:szCs w:val="20"/>
              </w:rPr>
              <w:t>Total Units Rehabilitated:</w:t>
            </w:r>
            <w:bookmarkEnd w:id="492"/>
            <w:bookmarkEnd w:id="493"/>
          </w:p>
        </w:tc>
        <w:tc>
          <w:tcPr>
            <w:tcW w:w="901" w:type="dxa"/>
            <w:gridSpan w:val="3"/>
            <w:tcBorders>
              <w:top w:val="single" w:sz="6" w:space="0" w:color="auto"/>
              <w:left w:val="single" w:sz="6" w:space="0" w:color="auto"/>
              <w:bottom w:val="single" w:sz="6" w:space="0" w:color="auto"/>
              <w:right w:val="single" w:sz="6" w:space="0" w:color="auto"/>
            </w:tcBorders>
          </w:tcPr>
          <w:p w14:paraId="78868214" w14:textId="77777777" w:rsidR="004D3285" w:rsidRPr="00584A45" w:rsidRDefault="004D3285" w:rsidP="004D3285">
            <w:pPr>
              <w:pStyle w:val="Heading1"/>
              <w:spacing w:before="0" w:line="360" w:lineRule="auto"/>
              <w:rPr>
                <w:b w:val="0"/>
                <w:bCs w:val="0"/>
                <w:color w:val="auto"/>
                <w:sz w:val="20"/>
              </w:rPr>
            </w:pPr>
          </w:p>
        </w:tc>
        <w:tc>
          <w:tcPr>
            <w:tcW w:w="245" w:type="dxa"/>
            <w:gridSpan w:val="2"/>
          </w:tcPr>
          <w:p w14:paraId="5B392469" w14:textId="77777777" w:rsidR="004D3285" w:rsidRPr="00584A45" w:rsidRDefault="004D3285" w:rsidP="004D3285">
            <w:pPr>
              <w:pStyle w:val="Heading1"/>
              <w:spacing w:before="0" w:line="360" w:lineRule="auto"/>
              <w:rPr>
                <w:color w:val="auto"/>
                <w:sz w:val="20"/>
              </w:rPr>
            </w:pPr>
          </w:p>
        </w:tc>
        <w:tc>
          <w:tcPr>
            <w:tcW w:w="3265" w:type="dxa"/>
            <w:gridSpan w:val="2"/>
            <w:tcBorders>
              <w:top w:val="single" w:sz="6" w:space="0" w:color="auto"/>
              <w:left w:val="single" w:sz="6" w:space="0" w:color="auto"/>
              <w:bottom w:val="single" w:sz="6" w:space="0" w:color="auto"/>
            </w:tcBorders>
          </w:tcPr>
          <w:p w14:paraId="3A36C6C2" w14:textId="77777777" w:rsidR="004D3285" w:rsidRPr="00584A45" w:rsidRDefault="004D3285" w:rsidP="004D3285">
            <w:pPr>
              <w:pStyle w:val="Footer"/>
              <w:spacing w:line="360" w:lineRule="auto"/>
              <w:rPr>
                <w:sz w:val="20"/>
              </w:rPr>
            </w:pPr>
            <w:r w:rsidRPr="00584A45">
              <w:rPr>
                <w:sz w:val="20"/>
              </w:rPr>
              <w:t>Total Linear Feet for Flood/Drainage:</w:t>
            </w:r>
          </w:p>
        </w:tc>
        <w:tc>
          <w:tcPr>
            <w:tcW w:w="997" w:type="dxa"/>
            <w:gridSpan w:val="3"/>
            <w:tcBorders>
              <w:top w:val="single" w:sz="6" w:space="0" w:color="auto"/>
              <w:left w:val="single" w:sz="6" w:space="0" w:color="auto"/>
              <w:bottom w:val="single" w:sz="6" w:space="0" w:color="auto"/>
              <w:right w:val="single" w:sz="6" w:space="0" w:color="auto"/>
            </w:tcBorders>
          </w:tcPr>
          <w:p w14:paraId="6273C88E" w14:textId="77777777" w:rsidR="004D3285" w:rsidRPr="00584A45" w:rsidRDefault="004D3285" w:rsidP="004D3285">
            <w:pPr>
              <w:spacing w:after="0" w:line="360" w:lineRule="auto"/>
              <w:rPr>
                <w:sz w:val="20"/>
              </w:rPr>
            </w:pPr>
          </w:p>
          <w:p w14:paraId="0EE1E5C0" w14:textId="77777777" w:rsidR="004D3285" w:rsidRPr="00584A45" w:rsidRDefault="004D3285" w:rsidP="004D3285">
            <w:pPr>
              <w:spacing w:after="0" w:line="360" w:lineRule="auto"/>
              <w:rPr>
                <w:sz w:val="20"/>
              </w:rPr>
            </w:pPr>
          </w:p>
        </w:tc>
      </w:tr>
      <w:tr w:rsidR="00584A45" w:rsidRPr="00584A45" w14:paraId="0C53482B" w14:textId="77777777" w:rsidTr="006A4C11">
        <w:trPr>
          <w:gridBefore w:val="1"/>
          <w:wBefore w:w="193" w:type="dxa"/>
          <w:cantSplit/>
          <w:trHeight w:val="444"/>
        </w:trPr>
        <w:tc>
          <w:tcPr>
            <w:tcW w:w="3510" w:type="dxa"/>
            <w:tcBorders>
              <w:top w:val="single" w:sz="6" w:space="0" w:color="auto"/>
              <w:left w:val="single" w:sz="6" w:space="0" w:color="auto"/>
              <w:bottom w:val="single" w:sz="6" w:space="0" w:color="auto"/>
              <w:right w:val="single" w:sz="6" w:space="0" w:color="auto"/>
            </w:tcBorders>
          </w:tcPr>
          <w:p w14:paraId="741C8720" w14:textId="77777777" w:rsidR="004D3285" w:rsidRPr="00584A45" w:rsidRDefault="004D3285" w:rsidP="004D3285">
            <w:pPr>
              <w:spacing w:after="0" w:line="360" w:lineRule="auto"/>
              <w:rPr>
                <w:sz w:val="20"/>
                <w:szCs w:val="20"/>
              </w:rPr>
            </w:pPr>
            <w:bookmarkStart w:id="494" w:name="_Toc312140011"/>
            <w:bookmarkStart w:id="495" w:name="_Toc312141365"/>
            <w:r w:rsidRPr="00584A45">
              <w:rPr>
                <w:sz w:val="20"/>
                <w:szCs w:val="20"/>
              </w:rPr>
              <w:t>Total Units/Parcels Acquired:</w:t>
            </w:r>
            <w:bookmarkEnd w:id="494"/>
            <w:bookmarkEnd w:id="495"/>
          </w:p>
        </w:tc>
        <w:tc>
          <w:tcPr>
            <w:tcW w:w="901" w:type="dxa"/>
            <w:gridSpan w:val="3"/>
            <w:tcBorders>
              <w:top w:val="single" w:sz="6" w:space="0" w:color="auto"/>
              <w:left w:val="single" w:sz="6" w:space="0" w:color="auto"/>
              <w:bottom w:val="single" w:sz="6" w:space="0" w:color="auto"/>
              <w:right w:val="single" w:sz="6" w:space="0" w:color="auto"/>
            </w:tcBorders>
          </w:tcPr>
          <w:p w14:paraId="0578BF61" w14:textId="77777777" w:rsidR="004D3285" w:rsidRPr="00584A45" w:rsidRDefault="004D3285" w:rsidP="004D3285">
            <w:pPr>
              <w:pStyle w:val="Heading1"/>
              <w:spacing w:before="0" w:line="360" w:lineRule="auto"/>
              <w:rPr>
                <w:b w:val="0"/>
                <w:bCs w:val="0"/>
                <w:color w:val="auto"/>
                <w:sz w:val="20"/>
              </w:rPr>
            </w:pPr>
          </w:p>
        </w:tc>
        <w:tc>
          <w:tcPr>
            <w:tcW w:w="245" w:type="dxa"/>
            <w:gridSpan w:val="2"/>
          </w:tcPr>
          <w:p w14:paraId="04529D52" w14:textId="77777777" w:rsidR="004D3285" w:rsidRPr="00584A45" w:rsidRDefault="004D3285" w:rsidP="004D3285">
            <w:pPr>
              <w:pStyle w:val="Heading1"/>
              <w:spacing w:before="0" w:line="360" w:lineRule="auto"/>
              <w:rPr>
                <w:color w:val="auto"/>
                <w:sz w:val="20"/>
              </w:rPr>
            </w:pPr>
          </w:p>
        </w:tc>
        <w:tc>
          <w:tcPr>
            <w:tcW w:w="3265" w:type="dxa"/>
            <w:gridSpan w:val="2"/>
            <w:tcBorders>
              <w:top w:val="single" w:sz="6" w:space="0" w:color="auto"/>
              <w:left w:val="single" w:sz="6" w:space="0" w:color="auto"/>
              <w:bottom w:val="single" w:sz="6" w:space="0" w:color="auto"/>
            </w:tcBorders>
          </w:tcPr>
          <w:p w14:paraId="706A054A" w14:textId="77777777" w:rsidR="004D3285" w:rsidRPr="00584A45" w:rsidRDefault="004D3285" w:rsidP="004D3285">
            <w:pPr>
              <w:pStyle w:val="Footer"/>
              <w:spacing w:line="360" w:lineRule="auto"/>
              <w:rPr>
                <w:sz w:val="20"/>
              </w:rPr>
            </w:pPr>
            <w:r w:rsidRPr="00584A45">
              <w:rPr>
                <w:sz w:val="20"/>
              </w:rPr>
              <w:t>Total Units Benefiting:</w:t>
            </w:r>
          </w:p>
        </w:tc>
        <w:tc>
          <w:tcPr>
            <w:tcW w:w="997" w:type="dxa"/>
            <w:gridSpan w:val="3"/>
            <w:tcBorders>
              <w:top w:val="single" w:sz="6" w:space="0" w:color="auto"/>
              <w:left w:val="single" w:sz="6" w:space="0" w:color="auto"/>
              <w:bottom w:val="single" w:sz="6" w:space="0" w:color="auto"/>
              <w:right w:val="single" w:sz="6" w:space="0" w:color="auto"/>
            </w:tcBorders>
          </w:tcPr>
          <w:p w14:paraId="2E59D20F" w14:textId="77777777" w:rsidR="004D3285" w:rsidRPr="00584A45" w:rsidRDefault="004D3285" w:rsidP="004D3285">
            <w:pPr>
              <w:spacing w:after="0" w:line="360" w:lineRule="auto"/>
              <w:rPr>
                <w:sz w:val="20"/>
              </w:rPr>
            </w:pPr>
          </w:p>
          <w:p w14:paraId="46DC4BC3" w14:textId="77777777" w:rsidR="004D3285" w:rsidRPr="00584A45" w:rsidRDefault="004D3285" w:rsidP="004D3285">
            <w:pPr>
              <w:spacing w:after="0" w:line="360" w:lineRule="auto"/>
              <w:rPr>
                <w:sz w:val="20"/>
              </w:rPr>
            </w:pPr>
          </w:p>
        </w:tc>
      </w:tr>
      <w:tr w:rsidR="00584A45" w:rsidRPr="00584A45" w14:paraId="1BE7F07C" w14:textId="77777777" w:rsidTr="006A4C11">
        <w:trPr>
          <w:gridBefore w:val="1"/>
          <w:wBefore w:w="193" w:type="dxa"/>
          <w:cantSplit/>
        </w:trPr>
        <w:tc>
          <w:tcPr>
            <w:tcW w:w="3510" w:type="dxa"/>
            <w:tcBorders>
              <w:top w:val="single" w:sz="6" w:space="0" w:color="auto"/>
              <w:left w:val="single" w:sz="6" w:space="0" w:color="auto"/>
              <w:bottom w:val="single" w:sz="6" w:space="0" w:color="auto"/>
            </w:tcBorders>
          </w:tcPr>
          <w:p w14:paraId="7204424E" w14:textId="77777777" w:rsidR="004D3285" w:rsidRPr="00584A45" w:rsidRDefault="004D3285" w:rsidP="004D3285">
            <w:pPr>
              <w:spacing w:after="0" w:line="360" w:lineRule="auto"/>
              <w:rPr>
                <w:sz w:val="20"/>
                <w:szCs w:val="20"/>
              </w:rPr>
            </w:pPr>
            <w:r w:rsidRPr="00584A45">
              <w:rPr>
                <w:sz w:val="20"/>
                <w:szCs w:val="20"/>
              </w:rPr>
              <w:t>Total Households Relocated:</w:t>
            </w:r>
          </w:p>
        </w:tc>
        <w:tc>
          <w:tcPr>
            <w:tcW w:w="901" w:type="dxa"/>
            <w:gridSpan w:val="3"/>
            <w:tcBorders>
              <w:top w:val="single" w:sz="6" w:space="0" w:color="auto"/>
              <w:left w:val="single" w:sz="6" w:space="0" w:color="auto"/>
              <w:bottom w:val="single" w:sz="6" w:space="0" w:color="auto"/>
              <w:right w:val="single" w:sz="6" w:space="0" w:color="auto"/>
            </w:tcBorders>
          </w:tcPr>
          <w:p w14:paraId="28709C61" w14:textId="77777777" w:rsidR="004D3285" w:rsidRPr="00584A45" w:rsidRDefault="004D3285" w:rsidP="004D3285">
            <w:pPr>
              <w:spacing w:after="0" w:line="360" w:lineRule="auto"/>
              <w:rPr>
                <w:sz w:val="20"/>
              </w:rPr>
            </w:pPr>
          </w:p>
          <w:p w14:paraId="032BFA67" w14:textId="77777777" w:rsidR="004D3285" w:rsidRPr="00584A45" w:rsidRDefault="004D3285" w:rsidP="004D3285">
            <w:pPr>
              <w:spacing w:after="0" w:line="360" w:lineRule="auto"/>
              <w:rPr>
                <w:sz w:val="20"/>
              </w:rPr>
            </w:pPr>
          </w:p>
        </w:tc>
        <w:tc>
          <w:tcPr>
            <w:tcW w:w="236" w:type="dxa"/>
          </w:tcPr>
          <w:p w14:paraId="4931E7A2" w14:textId="77777777" w:rsidR="004D3285" w:rsidRPr="00584A45" w:rsidRDefault="004D3285" w:rsidP="004D3285">
            <w:pPr>
              <w:spacing w:after="0" w:line="360" w:lineRule="auto"/>
              <w:rPr>
                <w:sz w:val="20"/>
              </w:rPr>
            </w:pPr>
          </w:p>
        </w:tc>
        <w:tc>
          <w:tcPr>
            <w:tcW w:w="3274" w:type="dxa"/>
            <w:gridSpan w:val="3"/>
          </w:tcPr>
          <w:p w14:paraId="1A8FFDC2" w14:textId="77777777" w:rsidR="004D3285" w:rsidRPr="00584A45" w:rsidRDefault="004D3285" w:rsidP="004D3285">
            <w:pPr>
              <w:spacing w:after="0" w:line="360" w:lineRule="auto"/>
              <w:rPr>
                <w:sz w:val="20"/>
              </w:rPr>
            </w:pPr>
          </w:p>
        </w:tc>
        <w:tc>
          <w:tcPr>
            <w:tcW w:w="997" w:type="dxa"/>
            <w:gridSpan w:val="3"/>
          </w:tcPr>
          <w:p w14:paraId="2106C608" w14:textId="77777777" w:rsidR="004D3285" w:rsidRPr="00584A45" w:rsidRDefault="004D3285" w:rsidP="004D3285">
            <w:pPr>
              <w:spacing w:after="0" w:line="360" w:lineRule="auto"/>
              <w:rPr>
                <w:sz w:val="20"/>
              </w:rPr>
            </w:pPr>
          </w:p>
        </w:tc>
      </w:tr>
      <w:tr w:rsidR="00584A45" w:rsidRPr="00584A45" w14:paraId="7C5B9F7A" w14:textId="77777777" w:rsidTr="006A4C11">
        <w:trPr>
          <w:gridBefore w:val="1"/>
          <w:wBefore w:w="193" w:type="dxa"/>
          <w:trHeight w:val="390"/>
        </w:trPr>
        <w:tc>
          <w:tcPr>
            <w:tcW w:w="3510" w:type="dxa"/>
            <w:tcBorders>
              <w:top w:val="single" w:sz="6" w:space="0" w:color="auto"/>
              <w:left w:val="single" w:sz="6" w:space="0" w:color="auto"/>
              <w:bottom w:val="single" w:sz="6" w:space="0" w:color="auto"/>
            </w:tcBorders>
          </w:tcPr>
          <w:p w14:paraId="2C0174C7" w14:textId="77777777" w:rsidR="004D3285" w:rsidRPr="00584A45" w:rsidRDefault="004D3285" w:rsidP="004D3285">
            <w:pPr>
              <w:spacing w:after="0" w:line="360" w:lineRule="auto"/>
              <w:rPr>
                <w:sz w:val="20"/>
                <w:szCs w:val="20"/>
              </w:rPr>
            </w:pPr>
            <w:r w:rsidRPr="00584A45">
              <w:rPr>
                <w:sz w:val="20"/>
                <w:szCs w:val="20"/>
              </w:rPr>
              <w:t>Total Lots Disposed:</w:t>
            </w:r>
          </w:p>
        </w:tc>
        <w:tc>
          <w:tcPr>
            <w:tcW w:w="901" w:type="dxa"/>
            <w:gridSpan w:val="3"/>
            <w:tcBorders>
              <w:top w:val="single" w:sz="6" w:space="0" w:color="auto"/>
              <w:left w:val="single" w:sz="6" w:space="0" w:color="auto"/>
              <w:bottom w:val="single" w:sz="6" w:space="0" w:color="auto"/>
              <w:right w:val="single" w:sz="6" w:space="0" w:color="auto"/>
            </w:tcBorders>
          </w:tcPr>
          <w:p w14:paraId="4EE9C4D1" w14:textId="77777777" w:rsidR="004D3285" w:rsidRPr="00584A45" w:rsidRDefault="004D3285" w:rsidP="004D3285">
            <w:pPr>
              <w:spacing w:after="0" w:line="360" w:lineRule="auto"/>
              <w:rPr>
                <w:sz w:val="20"/>
              </w:rPr>
            </w:pPr>
          </w:p>
        </w:tc>
        <w:tc>
          <w:tcPr>
            <w:tcW w:w="236" w:type="dxa"/>
          </w:tcPr>
          <w:p w14:paraId="79306D8C" w14:textId="77777777" w:rsidR="004D3285" w:rsidRPr="00584A45" w:rsidRDefault="004D3285" w:rsidP="004D3285">
            <w:pPr>
              <w:spacing w:after="0" w:line="360" w:lineRule="auto"/>
              <w:rPr>
                <w:sz w:val="20"/>
              </w:rPr>
            </w:pPr>
          </w:p>
        </w:tc>
        <w:tc>
          <w:tcPr>
            <w:tcW w:w="3274" w:type="dxa"/>
            <w:gridSpan w:val="3"/>
          </w:tcPr>
          <w:p w14:paraId="51E79C14" w14:textId="77777777" w:rsidR="004D3285" w:rsidRPr="00584A45" w:rsidRDefault="004D3285" w:rsidP="004D3285">
            <w:pPr>
              <w:pStyle w:val="Footer"/>
              <w:spacing w:line="360" w:lineRule="auto"/>
              <w:rPr>
                <w:sz w:val="20"/>
              </w:rPr>
            </w:pPr>
          </w:p>
        </w:tc>
        <w:tc>
          <w:tcPr>
            <w:tcW w:w="997" w:type="dxa"/>
            <w:gridSpan w:val="3"/>
          </w:tcPr>
          <w:p w14:paraId="3D5B8DCC" w14:textId="77777777" w:rsidR="004D3285" w:rsidRPr="00584A45" w:rsidRDefault="004D3285" w:rsidP="004D3285">
            <w:pPr>
              <w:spacing w:after="0" w:line="360" w:lineRule="auto"/>
              <w:rPr>
                <w:sz w:val="20"/>
              </w:rPr>
            </w:pPr>
          </w:p>
        </w:tc>
      </w:tr>
      <w:tr w:rsidR="00584A45" w:rsidRPr="00584A45" w14:paraId="2BD1FAF3" w14:textId="77777777" w:rsidTr="006A4C11">
        <w:trPr>
          <w:gridBefore w:val="1"/>
          <w:wBefore w:w="193" w:type="dxa"/>
        </w:trPr>
        <w:tc>
          <w:tcPr>
            <w:tcW w:w="3510" w:type="dxa"/>
            <w:tcBorders>
              <w:top w:val="single" w:sz="6" w:space="0" w:color="auto"/>
              <w:left w:val="single" w:sz="6" w:space="0" w:color="auto"/>
              <w:bottom w:val="single" w:sz="6" w:space="0" w:color="auto"/>
            </w:tcBorders>
          </w:tcPr>
          <w:p w14:paraId="6201F963" w14:textId="77777777" w:rsidR="004D3285" w:rsidRPr="00584A45" w:rsidRDefault="004D3285" w:rsidP="004D3285">
            <w:pPr>
              <w:spacing w:after="0" w:line="360" w:lineRule="auto"/>
              <w:rPr>
                <w:sz w:val="20"/>
                <w:szCs w:val="20"/>
              </w:rPr>
            </w:pPr>
            <w:r w:rsidRPr="00584A45">
              <w:rPr>
                <w:sz w:val="20"/>
                <w:szCs w:val="20"/>
              </w:rPr>
              <w:t>Total Dilapidated Units Cleared:</w:t>
            </w:r>
          </w:p>
        </w:tc>
        <w:tc>
          <w:tcPr>
            <w:tcW w:w="901" w:type="dxa"/>
            <w:gridSpan w:val="3"/>
            <w:tcBorders>
              <w:top w:val="single" w:sz="6" w:space="0" w:color="auto"/>
              <w:left w:val="single" w:sz="6" w:space="0" w:color="auto"/>
              <w:bottom w:val="single" w:sz="6" w:space="0" w:color="auto"/>
              <w:right w:val="single" w:sz="6" w:space="0" w:color="auto"/>
            </w:tcBorders>
          </w:tcPr>
          <w:p w14:paraId="00C944BA" w14:textId="77777777" w:rsidR="004D3285" w:rsidRPr="00584A45" w:rsidRDefault="004D3285" w:rsidP="004D3285">
            <w:pPr>
              <w:spacing w:after="0" w:line="360" w:lineRule="auto"/>
              <w:rPr>
                <w:sz w:val="20"/>
              </w:rPr>
            </w:pPr>
          </w:p>
          <w:p w14:paraId="445E4D6A" w14:textId="77777777" w:rsidR="004D3285" w:rsidRPr="00584A45" w:rsidRDefault="004D3285" w:rsidP="004D3285">
            <w:pPr>
              <w:spacing w:after="0" w:line="360" w:lineRule="auto"/>
              <w:rPr>
                <w:sz w:val="16"/>
                <w:szCs w:val="16"/>
              </w:rPr>
            </w:pPr>
          </w:p>
        </w:tc>
        <w:tc>
          <w:tcPr>
            <w:tcW w:w="236" w:type="dxa"/>
          </w:tcPr>
          <w:p w14:paraId="70CCBE09" w14:textId="77777777" w:rsidR="004D3285" w:rsidRPr="00584A45" w:rsidRDefault="004D3285" w:rsidP="004D3285">
            <w:pPr>
              <w:spacing w:after="0" w:line="360" w:lineRule="auto"/>
              <w:rPr>
                <w:sz w:val="20"/>
              </w:rPr>
            </w:pPr>
          </w:p>
        </w:tc>
        <w:tc>
          <w:tcPr>
            <w:tcW w:w="3274" w:type="dxa"/>
            <w:gridSpan w:val="3"/>
          </w:tcPr>
          <w:p w14:paraId="79A36577" w14:textId="77777777" w:rsidR="004D3285" w:rsidRPr="00584A45" w:rsidRDefault="004D3285" w:rsidP="004D3285">
            <w:pPr>
              <w:spacing w:after="0" w:line="360" w:lineRule="auto"/>
              <w:jc w:val="right"/>
              <w:rPr>
                <w:sz w:val="20"/>
              </w:rPr>
            </w:pPr>
          </w:p>
        </w:tc>
        <w:tc>
          <w:tcPr>
            <w:tcW w:w="997" w:type="dxa"/>
            <w:gridSpan w:val="3"/>
          </w:tcPr>
          <w:p w14:paraId="0C786C5C" w14:textId="77777777" w:rsidR="004D3285" w:rsidRPr="00584A45" w:rsidRDefault="004D3285" w:rsidP="004D3285">
            <w:pPr>
              <w:spacing w:after="0" w:line="360" w:lineRule="auto"/>
              <w:rPr>
                <w:sz w:val="20"/>
              </w:rPr>
            </w:pPr>
          </w:p>
          <w:p w14:paraId="02E1CF15" w14:textId="77777777" w:rsidR="004D3285" w:rsidRPr="00584A45" w:rsidRDefault="004D3285" w:rsidP="004D3285">
            <w:pPr>
              <w:spacing w:after="0" w:line="360" w:lineRule="auto"/>
              <w:rPr>
                <w:sz w:val="20"/>
              </w:rPr>
            </w:pPr>
          </w:p>
        </w:tc>
      </w:tr>
      <w:tr w:rsidR="00584A45" w:rsidRPr="00584A45" w14:paraId="531F62AC" w14:textId="77777777" w:rsidTr="00240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top w:val="single" w:sz="4" w:space="0" w:color="auto"/>
              <w:left w:val="single" w:sz="4" w:space="0" w:color="auto"/>
              <w:bottom w:val="nil"/>
              <w:right w:val="nil"/>
            </w:tcBorders>
            <w:shd w:val="clear" w:color="auto" w:fill="92D050"/>
          </w:tcPr>
          <w:p w14:paraId="3AD85B1D" w14:textId="77777777" w:rsidR="004D3285" w:rsidRPr="00584A45" w:rsidRDefault="004D3285" w:rsidP="004D3285">
            <w:pPr>
              <w:spacing w:after="0" w:line="240" w:lineRule="auto"/>
              <w:rPr>
                <w:rFonts w:ascii="Cambria" w:hAnsi="Cambria"/>
                <w:b/>
                <w:bCs/>
                <w:sz w:val="20"/>
              </w:rPr>
            </w:pPr>
            <w:bookmarkStart w:id="496" w:name="_Toc312140013"/>
            <w:bookmarkStart w:id="497" w:name="_Toc312141367"/>
            <w:r w:rsidRPr="00584A45">
              <w:rPr>
                <w:b/>
              </w:rPr>
              <w:t>Activities</w:t>
            </w:r>
            <w:bookmarkEnd w:id="496"/>
            <w:bookmarkEnd w:id="497"/>
          </w:p>
        </w:tc>
        <w:tc>
          <w:tcPr>
            <w:tcW w:w="2698" w:type="dxa"/>
            <w:gridSpan w:val="4"/>
            <w:tcBorders>
              <w:top w:val="single" w:sz="4" w:space="0" w:color="auto"/>
              <w:left w:val="nil"/>
              <w:bottom w:val="nil"/>
              <w:right w:val="single" w:sz="4" w:space="0" w:color="auto"/>
            </w:tcBorders>
            <w:shd w:val="clear" w:color="auto" w:fill="92D050"/>
          </w:tcPr>
          <w:p w14:paraId="192C49FE" w14:textId="77777777" w:rsidR="004D3285" w:rsidRPr="00584A45" w:rsidRDefault="004D3285" w:rsidP="004D3285">
            <w:pPr>
              <w:spacing w:after="0" w:line="240" w:lineRule="auto"/>
              <w:rPr>
                <w:b/>
              </w:rPr>
            </w:pPr>
            <w:r w:rsidRPr="00584A45">
              <w:rPr>
                <w:b/>
              </w:rPr>
              <w:t xml:space="preserve">Provide the Number of </w:t>
            </w:r>
            <w:r w:rsidRPr="00584A45">
              <w:rPr>
                <w:b/>
                <w:bCs/>
              </w:rPr>
              <w:t>Households to be Assisted</w:t>
            </w:r>
          </w:p>
        </w:tc>
      </w:tr>
      <w:tr w:rsidR="00584A45" w:rsidRPr="00584A45" w14:paraId="52040D95" w14:textId="77777777" w:rsidTr="00240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top w:val="single" w:sz="4" w:space="0" w:color="auto"/>
              <w:bottom w:val="single" w:sz="4" w:space="0" w:color="auto"/>
              <w:right w:val="single" w:sz="4" w:space="0" w:color="auto"/>
            </w:tcBorders>
            <w:shd w:val="clear" w:color="auto" w:fill="92D050"/>
          </w:tcPr>
          <w:p w14:paraId="761952AC" w14:textId="05A6A240" w:rsidR="004D3285" w:rsidRPr="00584A45" w:rsidRDefault="008D4FC5" w:rsidP="004D3285">
            <w:pPr>
              <w:spacing w:after="0" w:line="240" w:lineRule="auto"/>
              <w:rPr>
                <w:b/>
              </w:rPr>
            </w:pPr>
            <w:bookmarkStart w:id="498" w:name="_Toc312140014"/>
            <w:bookmarkStart w:id="499" w:name="_Toc312141368"/>
            <w:r w:rsidRPr="00584A45">
              <w:rPr>
                <w:b/>
              </w:rPr>
              <w:t xml:space="preserve">Targeted or </w:t>
            </w:r>
            <w:r w:rsidR="004D3285" w:rsidRPr="00584A45">
              <w:rPr>
                <w:b/>
              </w:rPr>
              <w:t>Scattered Site Housing</w:t>
            </w:r>
            <w:bookmarkEnd w:id="498"/>
            <w:bookmarkEnd w:id="499"/>
          </w:p>
        </w:tc>
        <w:tc>
          <w:tcPr>
            <w:tcW w:w="2698" w:type="dxa"/>
            <w:gridSpan w:val="4"/>
            <w:tcBorders>
              <w:top w:val="single" w:sz="4" w:space="0" w:color="auto"/>
              <w:left w:val="single" w:sz="4" w:space="0" w:color="auto"/>
              <w:bottom w:val="single" w:sz="18" w:space="0" w:color="auto"/>
              <w:right w:val="nil"/>
            </w:tcBorders>
          </w:tcPr>
          <w:p w14:paraId="448589CB" w14:textId="77777777" w:rsidR="004D3285" w:rsidRPr="00584A45" w:rsidRDefault="004D3285" w:rsidP="004D3285">
            <w:pPr>
              <w:spacing w:after="0" w:line="240" w:lineRule="auto"/>
              <w:rPr>
                <w:sz w:val="20"/>
              </w:rPr>
            </w:pPr>
          </w:p>
        </w:tc>
      </w:tr>
      <w:tr w:rsidR="00584A45" w:rsidRPr="00584A45" w14:paraId="5E1528A4"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bottom w:val="single" w:sz="4" w:space="0" w:color="auto"/>
              <w:right w:val="single" w:sz="18" w:space="0" w:color="auto"/>
            </w:tcBorders>
          </w:tcPr>
          <w:p w14:paraId="0089E8FF" w14:textId="77777777" w:rsidR="004D3285" w:rsidRPr="00584A45" w:rsidRDefault="004D3285" w:rsidP="00D74674">
            <w:pPr>
              <w:numPr>
                <w:ilvl w:val="0"/>
                <w:numId w:val="16"/>
              </w:numPr>
              <w:spacing w:after="0" w:line="240" w:lineRule="auto"/>
              <w:rPr>
                <w:sz w:val="20"/>
              </w:rPr>
            </w:pPr>
            <w:r w:rsidRPr="00584A45">
              <w:rPr>
                <w:sz w:val="20"/>
              </w:rPr>
              <w:t>Rehabilitation</w:t>
            </w:r>
          </w:p>
        </w:tc>
        <w:tc>
          <w:tcPr>
            <w:tcW w:w="2698" w:type="dxa"/>
            <w:gridSpan w:val="4"/>
            <w:tcBorders>
              <w:top w:val="single" w:sz="18" w:space="0" w:color="auto"/>
              <w:left w:val="single" w:sz="18" w:space="0" w:color="auto"/>
              <w:bottom w:val="single" w:sz="18" w:space="0" w:color="auto"/>
              <w:right w:val="single" w:sz="18" w:space="0" w:color="auto"/>
            </w:tcBorders>
          </w:tcPr>
          <w:p w14:paraId="45BC2646" w14:textId="77777777" w:rsidR="004D3285" w:rsidRPr="00584A45" w:rsidRDefault="004D3285" w:rsidP="004D3285">
            <w:pPr>
              <w:spacing w:after="0" w:line="240" w:lineRule="auto"/>
              <w:rPr>
                <w:sz w:val="20"/>
              </w:rPr>
            </w:pPr>
          </w:p>
        </w:tc>
      </w:tr>
      <w:tr w:rsidR="00584A45" w:rsidRPr="00584A45" w14:paraId="2213406C"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bottom w:val="single" w:sz="2" w:space="0" w:color="auto"/>
              <w:right w:val="single" w:sz="18" w:space="0" w:color="auto"/>
            </w:tcBorders>
          </w:tcPr>
          <w:p w14:paraId="6CC4FF61" w14:textId="77777777" w:rsidR="004D3285" w:rsidRPr="00584A45" w:rsidRDefault="004D3285" w:rsidP="00D74674">
            <w:pPr>
              <w:numPr>
                <w:ilvl w:val="0"/>
                <w:numId w:val="16"/>
              </w:numPr>
              <w:spacing w:after="0" w:line="240" w:lineRule="auto"/>
              <w:rPr>
                <w:sz w:val="20"/>
              </w:rPr>
            </w:pPr>
            <w:r w:rsidRPr="00584A45">
              <w:rPr>
                <w:sz w:val="20"/>
              </w:rPr>
              <w:t>Reconstruction</w:t>
            </w:r>
          </w:p>
        </w:tc>
        <w:tc>
          <w:tcPr>
            <w:tcW w:w="2698" w:type="dxa"/>
            <w:gridSpan w:val="4"/>
            <w:tcBorders>
              <w:top w:val="single" w:sz="18" w:space="0" w:color="auto"/>
              <w:left w:val="single" w:sz="18" w:space="0" w:color="auto"/>
              <w:bottom w:val="single" w:sz="18" w:space="0" w:color="auto"/>
              <w:right w:val="single" w:sz="18" w:space="0" w:color="auto"/>
            </w:tcBorders>
          </w:tcPr>
          <w:p w14:paraId="5C862A57" w14:textId="77777777" w:rsidR="004D3285" w:rsidRPr="00584A45" w:rsidRDefault="004D3285" w:rsidP="004D3285">
            <w:pPr>
              <w:spacing w:after="0" w:line="240" w:lineRule="auto"/>
              <w:rPr>
                <w:sz w:val="20"/>
              </w:rPr>
            </w:pPr>
          </w:p>
        </w:tc>
      </w:tr>
      <w:tr w:rsidR="00584A45" w:rsidRPr="00584A45" w14:paraId="4E14CFD2"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bottom w:val="single" w:sz="2" w:space="0" w:color="auto"/>
              <w:right w:val="single" w:sz="18" w:space="0" w:color="auto"/>
            </w:tcBorders>
          </w:tcPr>
          <w:p w14:paraId="579B2987" w14:textId="77777777" w:rsidR="004D3285" w:rsidRPr="00584A45" w:rsidRDefault="004D3285" w:rsidP="00D74674">
            <w:pPr>
              <w:numPr>
                <w:ilvl w:val="0"/>
                <w:numId w:val="16"/>
              </w:numPr>
              <w:spacing w:after="0" w:line="240" w:lineRule="auto"/>
              <w:rPr>
                <w:sz w:val="20"/>
              </w:rPr>
            </w:pPr>
            <w:r w:rsidRPr="00584A45">
              <w:rPr>
                <w:sz w:val="20"/>
              </w:rPr>
              <w:t>Relocation</w:t>
            </w:r>
          </w:p>
        </w:tc>
        <w:tc>
          <w:tcPr>
            <w:tcW w:w="2698" w:type="dxa"/>
            <w:gridSpan w:val="4"/>
            <w:tcBorders>
              <w:top w:val="single" w:sz="18" w:space="0" w:color="auto"/>
              <w:left w:val="single" w:sz="18" w:space="0" w:color="auto"/>
              <w:bottom w:val="single" w:sz="18" w:space="0" w:color="auto"/>
              <w:right w:val="single" w:sz="18" w:space="0" w:color="auto"/>
            </w:tcBorders>
          </w:tcPr>
          <w:p w14:paraId="76950604" w14:textId="77777777" w:rsidR="004D3285" w:rsidRPr="00584A45" w:rsidRDefault="004D3285" w:rsidP="004D3285">
            <w:pPr>
              <w:spacing w:after="0" w:line="240" w:lineRule="auto"/>
              <w:rPr>
                <w:sz w:val="20"/>
              </w:rPr>
            </w:pPr>
          </w:p>
        </w:tc>
      </w:tr>
      <w:tr w:rsidR="00584A45" w:rsidRPr="00584A45" w14:paraId="6F8687FB"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bottom w:val="single" w:sz="2" w:space="0" w:color="auto"/>
              <w:right w:val="single" w:sz="18" w:space="0" w:color="auto"/>
            </w:tcBorders>
          </w:tcPr>
          <w:p w14:paraId="0F759B9C" w14:textId="77777777" w:rsidR="004D3285" w:rsidRPr="00584A45" w:rsidRDefault="004D3285" w:rsidP="00D74674">
            <w:pPr>
              <w:numPr>
                <w:ilvl w:val="2"/>
                <w:numId w:val="16"/>
              </w:numPr>
              <w:spacing w:after="0" w:line="240" w:lineRule="auto"/>
              <w:rPr>
                <w:sz w:val="20"/>
              </w:rPr>
            </w:pPr>
            <w:r w:rsidRPr="00584A45">
              <w:rPr>
                <w:sz w:val="20"/>
              </w:rPr>
              <w:t>Acquisition</w:t>
            </w:r>
          </w:p>
        </w:tc>
        <w:tc>
          <w:tcPr>
            <w:tcW w:w="2698" w:type="dxa"/>
            <w:gridSpan w:val="4"/>
            <w:tcBorders>
              <w:top w:val="single" w:sz="18" w:space="0" w:color="auto"/>
              <w:left w:val="single" w:sz="18" w:space="0" w:color="auto"/>
              <w:bottom w:val="single" w:sz="18" w:space="0" w:color="auto"/>
              <w:right w:val="single" w:sz="18" w:space="0" w:color="auto"/>
            </w:tcBorders>
          </w:tcPr>
          <w:p w14:paraId="2DDF6DDD" w14:textId="77777777" w:rsidR="004D3285" w:rsidRPr="00584A45" w:rsidRDefault="004D3285" w:rsidP="004D3285">
            <w:pPr>
              <w:spacing w:after="0" w:line="240" w:lineRule="auto"/>
              <w:rPr>
                <w:sz w:val="20"/>
              </w:rPr>
            </w:pPr>
          </w:p>
        </w:tc>
      </w:tr>
      <w:tr w:rsidR="00584A45" w:rsidRPr="00584A45" w14:paraId="3030D87D"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bottom w:val="single" w:sz="2" w:space="0" w:color="auto"/>
              <w:right w:val="single" w:sz="18" w:space="0" w:color="auto"/>
            </w:tcBorders>
          </w:tcPr>
          <w:p w14:paraId="171B9A14" w14:textId="77777777" w:rsidR="004D3285" w:rsidRPr="00584A45" w:rsidRDefault="004D3285" w:rsidP="00D74674">
            <w:pPr>
              <w:numPr>
                <w:ilvl w:val="2"/>
                <w:numId w:val="16"/>
              </w:numPr>
              <w:spacing w:after="0" w:line="240" w:lineRule="auto"/>
              <w:rPr>
                <w:sz w:val="20"/>
              </w:rPr>
            </w:pPr>
            <w:r w:rsidRPr="00584A45">
              <w:rPr>
                <w:sz w:val="20"/>
              </w:rPr>
              <w:t>Clearance</w:t>
            </w:r>
          </w:p>
        </w:tc>
        <w:tc>
          <w:tcPr>
            <w:tcW w:w="2698" w:type="dxa"/>
            <w:gridSpan w:val="4"/>
            <w:tcBorders>
              <w:top w:val="single" w:sz="18" w:space="0" w:color="auto"/>
              <w:left w:val="single" w:sz="18" w:space="0" w:color="auto"/>
              <w:bottom w:val="single" w:sz="18" w:space="0" w:color="auto"/>
              <w:right w:val="single" w:sz="18" w:space="0" w:color="auto"/>
            </w:tcBorders>
          </w:tcPr>
          <w:p w14:paraId="18F2A857" w14:textId="77777777" w:rsidR="004D3285" w:rsidRPr="00584A45" w:rsidRDefault="004D3285" w:rsidP="004D3285">
            <w:pPr>
              <w:spacing w:after="0" w:line="240" w:lineRule="auto"/>
              <w:rPr>
                <w:sz w:val="20"/>
              </w:rPr>
            </w:pPr>
          </w:p>
        </w:tc>
      </w:tr>
      <w:tr w:rsidR="00584A45" w:rsidRPr="00584A45" w14:paraId="239DA187"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bottom w:val="single" w:sz="2" w:space="0" w:color="auto"/>
              <w:right w:val="single" w:sz="18" w:space="0" w:color="auto"/>
            </w:tcBorders>
          </w:tcPr>
          <w:p w14:paraId="5CEE06CE" w14:textId="77777777" w:rsidR="004D3285" w:rsidRPr="00584A45" w:rsidRDefault="004D3285" w:rsidP="00D74674">
            <w:pPr>
              <w:numPr>
                <w:ilvl w:val="2"/>
                <w:numId w:val="16"/>
              </w:numPr>
              <w:spacing w:after="0" w:line="240" w:lineRule="auto"/>
              <w:rPr>
                <w:sz w:val="20"/>
              </w:rPr>
            </w:pPr>
            <w:r w:rsidRPr="00584A45">
              <w:rPr>
                <w:sz w:val="20"/>
              </w:rPr>
              <w:t>Disposition</w:t>
            </w:r>
          </w:p>
        </w:tc>
        <w:tc>
          <w:tcPr>
            <w:tcW w:w="2698" w:type="dxa"/>
            <w:gridSpan w:val="4"/>
            <w:tcBorders>
              <w:top w:val="single" w:sz="18" w:space="0" w:color="auto"/>
              <w:left w:val="single" w:sz="18" w:space="0" w:color="auto"/>
              <w:bottom w:val="single" w:sz="18" w:space="0" w:color="auto"/>
              <w:right w:val="single" w:sz="18" w:space="0" w:color="auto"/>
            </w:tcBorders>
          </w:tcPr>
          <w:p w14:paraId="3287ED0C" w14:textId="77777777" w:rsidR="004D3285" w:rsidRPr="00584A45" w:rsidRDefault="004D3285" w:rsidP="004D3285">
            <w:pPr>
              <w:spacing w:after="0" w:line="240" w:lineRule="auto"/>
              <w:rPr>
                <w:sz w:val="20"/>
              </w:rPr>
            </w:pPr>
          </w:p>
        </w:tc>
      </w:tr>
      <w:tr w:rsidR="00584A45" w:rsidRPr="00584A45" w14:paraId="269EBF61"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top w:val="single" w:sz="2" w:space="0" w:color="auto"/>
              <w:left w:val="nil"/>
              <w:bottom w:val="single" w:sz="2" w:space="0" w:color="auto"/>
              <w:right w:val="nil"/>
            </w:tcBorders>
          </w:tcPr>
          <w:p w14:paraId="714A8C69" w14:textId="77777777" w:rsidR="004D3285" w:rsidRPr="00584A45" w:rsidRDefault="004D3285" w:rsidP="004D3285">
            <w:pPr>
              <w:spacing w:after="0" w:line="240" w:lineRule="auto"/>
              <w:rPr>
                <w:sz w:val="20"/>
              </w:rPr>
            </w:pPr>
          </w:p>
        </w:tc>
        <w:tc>
          <w:tcPr>
            <w:tcW w:w="2698" w:type="dxa"/>
            <w:gridSpan w:val="4"/>
            <w:tcBorders>
              <w:top w:val="single" w:sz="18" w:space="0" w:color="auto"/>
              <w:left w:val="nil"/>
              <w:bottom w:val="single" w:sz="18" w:space="0" w:color="auto"/>
              <w:right w:val="nil"/>
            </w:tcBorders>
          </w:tcPr>
          <w:p w14:paraId="53F98637" w14:textId="77777777" w:rsidR="004D3285" w:rsidRPr="00584A45" w:rsidRDefault="004D3285" w:rsidP="004D3285">
            <w:pPr>
              <w:spacing w:after="0" w:line="240" w:lineRule="auto"/>
              <w:rPr>
                <w:sz w:val="20"/>
              </w:rPr>
            </w:pPr>
          </w:p>
        </w:tc>
      </w:tr>
      <w:tr w:rsidR="00584A45" w:rsidRPr="00584A45" w14:paraId="6A463743" w14:textId="77777777" w:rsidTr="00240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top w:val="single" w:sz="2" w:space="0" w:color="auto"/>
              <w:bottom w:val="single" w:sz="4" w:space="0" w:color="auto"/>
              <w:right w:val="single" w:sz="18" w:space="0" w:color="auto"/>
            </w:tcBorders>
            <w:shd w:val="clear" w:color="auto" w:fill="92D050"/>
          </w:tcPr>
          <w:p w14:paraId="3320A616" w14:textId="77777777" w:rsidR="004D3285" w:rsidRPr="00584A45" w:rsidRDefault="004D3285" w:rsidP="004D3285">
            <w:pPr>
              <w:spacing w:after="0" w:line="240" w:lineRule="auto"/>
              <w:rPr>
                <w:b/>
              </w:rPr>
            </w:pPr>
            <w:r w:rsidRPr="00584A45">
              <w:rPr>
                <w:b/>
              </w:rPr>
              <w:t>Emergency Repairs</w:t>
            </w:r>
          </w:p>
        </w:tc>
        <w:tc>
          <w:tcPr>
            <w:tcW w:w="2698" w:type="dxa"/>
            <w:gridSpan w:val="4"/>
            <w:tcBorders>
              <w:top w:val="single" w:sz="18" w:space="0" w:color="auto"/>
              <w:left w:val="single" w:sz="18" w:space="0" w:color="auto"/>
              <w:bottom w:val="single" w:sz="18" w:space="0" w:color="auto"/>
              <w:right w:val="single" w:sz="18" w:space="0" w:color="auto"/>
            </w:tcBorders>
          </w:tcPr>
          <w:p w14:paraId="0690562A" w14:textId="77777777" w:rsidR="004D3285" w:rsidRPr="00584A45" w:rsidRDefault="004D3285" w:rsidP="004D3285">
            <w:pPr>
              <w:spacing w:after="0" w:line="240" w:lineRule="auto"/>
              <w:rPr>
                <w:sz w:val="20"/>
              </w:rPr>
            </w:pPr>
          </w:p>
        </w:tc>
      </w:tr>
      <w:tr w:rsidR="00584A45" w:rsidRPr="00584A45" w14:paraId="62C8EB54"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left w:val="nil"/>
              <w:bottom w:val="single" w:sz="4" w:space="0" w:color="auto"/>
              <w:right w:val="nil"/>
            </w:tcBorders>
          </w:tcPr>
          <w:p w14:paraId="57BE1E3F" w14:textId="77777777" w:rsidR="002B613B" w:rsidRPr="00584A45" w:rsidRDefault="002B613B" w:rsidP="004D3285">
            <w:pPr>
              <w:pStyle w:val="Heading4"/>
              <w:spacing w:before="0" w:after="0"/>
              <w:rPr>
                <w:sz w:val="20"/>
              </w:rPr>
            </w:pPr>
          </w:p>
        </w:tc>
        <w:tc>
          <w:tcPr>
            <w:tcW w:w="2698" w:type="dxa"/>
            <w:gridSpan w:val="4"/>
            <w:tcBorders>
              <w:top w:val="single" w:sz="18" w:space="0" w:color="auto"/>
              <w:left w:val="nil"/>
              <w:bottom w:val="nil"/>
              <w:right w:val="nil"/>
            </w:tcBorders>
          </w:tcPr>
          <w:p w14:paraId="339B2AE2" w14:textId="77777777" w:rsidR="002B613B" w:rsidRPr="00584A45" w:rsidRDefault="002B613B" w:rsidP="004D3285">
            <w:pPr>
              <w:spacing w:after="0" w:line="240" w:lineRule="auto"/>
              <w:rPr>
                <w:sz w:val="20"/>
              </w:rPr>
            </w:pPr>
          </w:p>
        </w:tc>
      </w:tr>
      <w:tr w:rsidR="00584A45" w:rsidRPr="00584A45" w14:paraId="11E04DC5" w14:textId="77777777" w:rsidTr="00240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right w:val="single" w:sz="4" w:space="0" w:color="auto"/>
            </w:tcBorders>
            <w:shd w:val="clear" w:color="auto" w:fill="92D050"/>
          </w:tcPr>
          <w:p w14:paraId="50F8DD71" w14:textId="1D7EE9C4" w:rsidR="004D3285" w:rsidRPr="00584A45" w:rsidRDefault="00060C5E" w:rsidP="004D3285">
            <w:pPr>
              <w:spacing w:after="0" w:line="240" w:lineRule="auto"/>
              <w:rPr>
                <w:b/>
              </w:rPr>
            </w:pPr>
            <w:bookmarkStart w:id="500" w:name="_Hlk529359538"/>
            <w:r w:rsidRPr="00584A45">
              <w:rPr>
                <w:b/>
              </w:rPr>
              <w:t>On-Site Water</w:t>
            </w:r>
          </w:p>
        </w:tc>
        <w:tc>
          <w:tcPr>
            <w:tcW w:w="2698" w:type="dxa"/>
            <w:gridSpan w:val="4"/>
            <w:tcBorders>
              <w:top w:val="nil"/>
              <w:left w:val="single" w:sz="4" w:space="0" w:color="auto"/>
              <w:bottom w:val="single" w:sz="18" w:space="0" w:color="auto"/>
              <w:right w:val="nil"/>
            </w:tcBorders>
          </w:tcPr>
          <w:p w14:paraId="76540F6A" w14:textId="77777777" w:rsidR="004D3285" w:rsidRPr="00584A45" w:rsidRDefault="004D3285" w:rsidP="004D3285">
            <w:pPr>
              <w:spacing w:after="0" w:line="240" w:lineRule="auto"/>
              <w:rPr>
                <w:sz w:val="20"/>
              </w:rPr>
            </w:pPr>
          </w:p>
        </w:tc>
      </w:tr>
      <w:tr w:rsidR="00584A45" w:rsidRPr="00584A45" w14:paraId="30344C8E"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right w:val="single" w:sz="18" w:space="0" w:color="auto"/>
            </w:tcBorders>
          </w:tcPr>
          <w:p w14:paraId="65144692" w14:textId="1725E4BB" w:rsidR="004D3285" w:rsidRPr="00584A45" w:rsidRDefault="006738CD" w:rsidP="00D74674">
            <w:pPr>
              <w:numPr>
                <w:ilvl w:val="0"/>
                <w:numId w:val="17"/>
              </w:numPr>
              <w:spacing w:after="0" w:line="240" w:lineRule="auto"/>
              <w:rPr>
                <w:sz w:val="20"/>
              </w:rPr>
            </w:pPr>
            <w:r w:rsidRPr="00584A45">
              <w:rPr>
                <w:sz w:val="20"/>
              </w:rPr>
              <w:t>Well installation</w:t>
            </w:r>
          </w:p>
        </w:tc>
        <w:tc>
          <w:tcPr>
            <w:tcW w:w="2698" w:type="dxa"/>
            <w:gridSpan w:val="4"/>
            <w:tcBorders>
              <w:top w:val="single" w:sz="18" w:space="0" w:color="auto"/>
              <w:left w:val="single" w:sz="18" w:space="0" w:color="auto"/>
              <w:bottom w:val="single" w:sz="18" w:space="0" w:color="auto"/>
              <w:right w:val="single" w:sz="18" w:space="0" w:color="auto"/>
            </w:tcBorders>
          </w:tcPr>
          <w:p w14:paraId="55E43E3B" w14:textId="77777777" w:rsidR="004D3285" w:rsidRPr="00584A45" w:rsidRDefault="004D3285" w:rsidP="004D3285">
            <w:pPr>
              <w:spacing w:after="0" w:line="240" w:lineRule="auto"/>
              <w:rPr>
                <w:sz w:val="20"/>
              </w:rPr>
            </w:pPr>
          </w:p>
        </w:tc>
      </w:tr>
      <w:tr w:rsidR="00584A45" w:rsidRPr="00584A45" w14:paraId="11BBF98E"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right w:val="single" w:sz="18" w:space="0" w:color="auto"/>
            </w:tcBorders>
          </w:tcPr>
          <w:p w14:paraId="6169A55F" w14:textId="13098601" w:rsidR="004D3285" w:rsidRPr="00584A45" w:rsidRDefault="006738CD" w:rsidP="00D74674">
            <w:pPr>
              <w:numPr>
                <w:ilvl w:val="0"/>
                <w:numId w:val="17"/>
              </w:numPr>
              <w:spacing w:after="0" w:line="240" w:lineRule="auto"/>
              <w:rPr>
                <w:sz w:val="20"/>
              </w:rPr>
            </w:pPr>
            <w:r w:rsidRPr="00584A45">
              <w:rPr>
                <w:sz w:val="20"/>
              </w:rPr>
              <w:t>Well repair</w:t>
            </w:r>
          </w:p>
        </w:tc>
        <w:tc>
          <w:tcPr>
            <w:tcW w:w="2698" w:type="dxa"/>
            <w:gridSpan w:val="4"/>
            <w:tcBorders>
              <w:top w:val="single" w:sz="18" w:space="0" w:color="auto"/>
              <w:left w:val="single" w:sz="18" w:space="0" w:color="auto"/>
              <w:bottom w:val="single" w:sz="18" w:space="0" w:color="auto"/>
              <w:right w:val="single" w:sz="18" w:space="0" w:color="auto"/>
            </w:tcBorders>
          </w:tcPr>
          <w:p w14:paraId="2CFA19C9" w14:textId="77777777" w:rsidR="004D3285" w:rsidRPr="00584A45" w:rsidRDefault="004D3285" w:rsidP="004D3285">
            <w:pPr>
              <w:spacing w:after="0" w:line="240" w:lineRule="auto"/>
              <w:rPr>
                <w:sz w:val="20"/>
              </w:rPr>
            </w:pPr>
          </w:p>
        </w:tc>
      </w:tr>
      <w:tr w:rsidR="00584A45" w:rsidRPr="00584A45" w14:paraId="58387A19"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bottom w:val="single" w:sz="4" w:space="0" w:color="auto"/>
              <w:right w:val="single" w:sz="18" w:space="0" w:color="auto"/>
            </w:tcBorders>
          </w:tcPr>
          <w:p w14:paraId="736185A3" w14:textId="13C536B9" w:rsidR="004D3285" w:rsidRPr="00584A45" w:rsidRDefault="006738CD" w:rsidP="00D74674">
            <w:pPr>
              <w:numPr>
                <w:ilvl w:val="0"/>
                <w:numId w:val="17"/>
              </w:numPr>
              <w:spacing w:after="0" w:line="240" w:lineRule="auto"/>
              <w:rPr>
                <w:sz w:val="20"/>
              </w:rPr>
            </w:pPr>
            <w:r w:rsidRPr="00584A45">
              <w:rPr>
                <w:sz w:val="20"/>
              </w:rPr>
              <w:t>Connect to public water</w:t>
            </w:r>
          </w:p>
        </w:tc>
        <w:tc>
          <w:tcPr>
            <w:tcW w:w="2698" w:type="dxa"/>
            <w:gridSpan w:val="4"/>
            <w:tcBorders>
              <w:top w:val="single" w:sz="18" w:space="0" w:color="auto"/>
              <w:left w:val="single" w:sz="18" w:space="0" w:color="auto"/>
              <w:bottom w:val="single" w:sz="18" w:space="0" w:color="auto"/>
              <w:right w:val="single" w:sz="18" w:space="0" w:color="auto"/>
            </w:tcBorders>
          </w:tcPr>
          <w:p w14:paraId="7F50C23C" w14:textId="77777777" w:rsidR="004D3285" w:rsidRPr="00584A45" w:rsidRDefault="004D3285" w:rsidP="004D3285">
            <w:pPr>
              <w:spacing w:after="0" w:line="240" w:lineRule="auto"/>
              <w:rPr>
                <w:sz w:val="20"/>
              </w:rPr>
            </w:pPr>
          </w:p>
        </w:tc>
      </w:tr>
      <w:tr w:rsidR="00584A45" w:rsidRPr="00584A45" w14:paraId="5FA6C32B"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left w:val="nil"/>
              <w:bottom w:val="single" w:sz="4" w:space="0" w:color="auto"/>
              <w:right w:val="nil"/>
            </w:tcBorders>
          </w:tcPr>
          <w:p w14:paraId="09B0E621" w14:textId="77777777" w:rsidR="004D3285" w:rsidRPr="00584A45" w:rsidRDefault="004D3285" w:rsidP="004D3285">
            <w:pPr>
              <w:pStyle w:val="Heading4"/>
              <w:spacing w:before="0" w:after="0"/>
              <w:rPr>
                <w:sz w:val="20"/>
              </w:rPr>
            </w:pPr>
          </w:p>
        </w:tc>
        <w:tc>
          <w:tcPr>
            <w:tcW w:w="2698" w:type="dxa"/>
            <w:gridSpan w:val="4"/>
            <w:tcBorders>
              <w:top w:val="single" w:sz="18" w:space="0" w:color="auto"/>
              <w:left w:val="nil"/>
              <w:bottom w:val="nil"/>
              <w:right w:val="nil"/>
            </w:tcBorders>
          </w:tcPr>
          <w:p w14:paraId="627939AE" w14:textId="77777777" w:rsidR="004D3285" w:rsidRPr="00584A45" w:rsidRDefault="004D3285" w:rsidP="004D3285">
            <w:pPr>
              <w:spacing w:after="0" w:line="240" w:lineRule="auto"/>
              <w:rPr>
                <w:sz w:val="20"/>
              </w:rPr>
            </w:pPr>
          </w:p>
        </w:tc>
      </w:tr>
      <w:tr w:rsidR="00584A45" w:rsidRPr="00584A45" w14:paraId="4182077A" w14:textId="77777777" w:rsidTr="00240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right w:val="single" w:sz="4" w:space="0" w:color="auto"/>
            </w:tcBorders>
            <w:shd w:val="clear" w:color="auto" w:fill="92D050"/>
          </w:tcPr>
          <w:p w14:paraId="1B9A253C" w14:textId="2092A5CE" w:rsidR="004D3285" w:rsidRPr="00584A45" w:rsidRDefault="006738CD" w:rsidP="004D3285">
            <w:pPr>
              <w:spacing w:after="0" w:line="240" w:lineRule="auto"/>
              <w:rPr>
                <w:b/>
              </w:rPr>
            </w:pPr>
            <w:r w:rsidRPr="00584A45">
              <w:rPr>
                <w:b/>
              </w:rPr>
              <w:t>On-Site Septic Tank</w:t>
            </w:r>
          </w:p>
        </w:tc>
        <w:tc>
          <w:tcPr>
            <w:tcW w:w="2698" w:type="dxa"/>
            <w:gridSpan w:val="4"/>
            <w:tcBorders>
              <w:top w:val="nil"/>
              <w:left w:val="single" w:sz="4" w:space="0" w:color="auto"/>
              <w:bottom w:val="single" w:sz="18" w:space="0" w:color="auto"/>
              <w:right w:val="nil"/>
            </w:tcBorders>
          </w:tcPr>
          <w:p w14:paraId="039335C2" w14:textId="77777777" w:rsidR="004D3285" w:rsidRPr="00584A45" w:rsidRDefault="004D3285" w:rsidP="004D3285">
            <w:pPr>
              <w:spacing w:after="0" w:line="240" w:lineRule="auto"/>
              <w:rPr>
                <w:sz w:val="20"/>
              </w:rPr>
            </w:pPr>
          </w:p>
        </w:tc>
      </w:tr>
      <w:tr w:rsidR="00584A45" w:rsidRPr="00584A45" w14:paraId="75582FC8"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right w:val="single" w:sz="18" w:space="0" w:color="auto"/>
            </w:tcBorders>
          </w:tcPr>
          <w:p w14:paraId="3465AF69" w14:textId="1CCBCFA6" w:rsidR="004D3285" w:rsidRPr="00584A45" w:rsidRDefault="006738CD" w:rsidP="00D74674">
            <w:pPr>
              <w:numPr>
                <w:ilvl w:val="0"/>
                <w:numId w:val="18"/>
              </w:numPr>
              <w:spacing w:after="0" w:line="240" w:lineRule="auto"/>
              <w:rPr>
                <w:sz w:val="20"/>
              </w:rPr>
            </w:pPr>
            <w:r w:rsidRPr="00584A45">
              <w:rPr>
                <w:sz w:val="20"/>
              </w:rPr>
              <w:t>Install new septic tank</w:t>
            </w:r>
          </w:p>
        </w:tc>
        <w:tc>
          <w:tcPr>
            <w:tcW w:w="2698" w:type="dxa"/>
            <w:gridSpan w:val="4"/>
            <w:tcBorders>
              <w:top w:val="single" w:sz="18" w:space="0" w:color="auto"/>
              <w:left w:val="single" w:sz="18" w:space="0" w:color="auto"/>
              <w:bottom w:val="single" w:sz="18" w:space="0" w:color="auto"/>
              <w:right w:val="single" w:sz="18" w:space="0" w:color="auto"/>
            </w:tcBorders>
          </w:tcPr>
          <w:p w14:paraId="3C070BB0" w14:textId="77777777" w:rsidR="004D3285" w:rsidRPr="00584A45" w:rsidRDefault="004D3285" w:rsidP="004D3285">
            <w:pPr>
              <w:spacing w:after="0" w:line="240" w:lineRule="auto"/>
              <w:rPr>
                <w:sz w:val="20"/>
              </w:rPr>
            </w:pPr>
          </w:p>
        </w:tc>
      </w:tr>
      <w:tr w:rsidR="00584A45" w:rsidRPr="00584A45" w14:paraId="2186F6E6"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right w:val="single" w:sz="18" w:space="0" w:color="auto"/>
            </w:tcBorders>
          </w:tcPr>
          <w:p w14:paraId="532E0B7C" w14:textId="34845A6E" w:rsidR="004D3285" w:rsidRPr="00584A45" w:rsidRDefault="006738CD" w:rsidP="00D74674">
            <w:pPr>
              <w:numPr>
                <w:ilvl w:val="0"/>
                <w:numId w:val="18"/>
              </w:numPr>
              <w:spacing w:after="0" w:line="240" w:lineRule="auto"/>
              <w:rPr>
                <w:sz w:val="20"/>
              </w:rPr>
            </w:pPr>
            <w:r w:rsidRPr="00584A45">
              <w:rPr>
                <w:sz w:val="20"/>
              </w:rPr>
              <w:t>Repair to existing septic tank</w:t>
            </w:r>
          </w:p>
        </w:tc>
        <w:tc>
          <w:tcPr>
            <w:tcW w:w="2698" w:type="dxa"/>
            <w:gridSpan w:val="4"/>
            <w:tcBorders>
              <w:top w:val="single" w:sz="18" w:space="0" w:color="auto"/>
              <w:left w:val="single" w:sz="18" w:space="0" w:color="auto"/>
              <w:bottom w:val="single" w:sz="18" w:space="0" w:color="auto"/>
              <w:right w:val="single" w:sz="18" w:space="0" w:color="auto"/>
            </w:tcBorders>
          </w:tcPr>
          <w:p w14:paraId="287B6964" w14:textId="77777777" w:rsidR="004D3285" w:rsidRPr="00584A45" w:rsidRDefault="004D3285" w:rsidP="004D3285">
            <w:pPr>
              <w:spacing w:after="0" w:line="240" w:lineRule="auto"/>
              <w:rPr>
                <w:sz w:val="20"/>
              </w:rPr>
            </w:pPr>
          </w:p>
        </w:tc>
      </w:tr>
      <w:tr w:rsidR="00584A45" w:rsidRPr="00584A45" w14:paraId="3E7CDFE2"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bottom w:val="single" w:sz="4" w:space="0" w:color="auto"/>
              <w:right w:val="single" w:sz="18" w:space="0" w:color="auto"/>
            </w:tcBorders>
          </w:tcPr>
          <w:p w14:paraId="51BA99AA" w14:textId="4F0131D7" w:rsidR="004D3285" w:rsidRPr="00584A45" w:rsidRDefault="006738CD" w:rsidP="00D74674">
            <w:pPr>
              <w:numPr>
                <w:ilvl w:val="0"/>
                <w:numId w:val="18"/>
              </w:numPr>
              <w:spacing w:after="0" w:line="240" w:lineRule="auto"/>
              <w:rPr>
                <w:sz w:val="20"/>
              </w:rPr>
            </w:pPr>
            <w:r w:rsidRPr="00584A45">
              <w:rPr>
                <w:sz w:val="20"/>
              </w:rPr>
              <w:t>Connect to public sewer</w:t>
            </w:r>
          </w:p>
        </w:tc>
        <w:tc>
          <w:tcPr>
            <w:tcW w:w="2698" w:type="dxa"/>
            <w:gridSpan w:val="4"/>
            <w:tcBorders>
              <w:top w:val="single" w:sz="18" w:space="0" w:color="auto"/>
              <w:left w:val="single" w:sz="18" w:space="0" w:color="auto"/>
              <w:bottom w:val="single" w:sz="18" w:space="0" w:color="auto"/>
              <w:right w:val="single" w:sz="18" w:space="0" w:color="auto"/>
            </w:tcBorders>
          </w:tcPr>
          <w:p w14:paraId="7EA5ECDD" w14:textId="77777777" w:rsidR="004D3285" w:rsidRPr="00584A45" w:rsidRDefault="004D3285" w:rsidP="004D3285">
            <w:pPr>
              <w:spacing w:after="0" w:line="240" w:lineRule="auto"/>
              <w:rPr>
                <w:sz w:val="20"/>
              </w:rPr>
            </w:pPr>
          </w:p>
        </w:tc>
      </w:tr>
      <w:tr w:rsidR="00584A45" w:rsidRPr="00584A45" w14:paraId="66132088" w14:textId="77777777" w:rsidTr="00240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right w:val="single" w:sz="6" w:space="0" w:color="auto"/>
            </w:tcBorders>
            <w:shd w:val="clear" w:color="auto" w:fill="92D050"/>
          </w:tcPr>
          <w:p w14:paraId="57A5B5D8" w14:textId="6A591CA4" w:rsidR="004D3285" w:rsidRPr="00584A45" w:rsidRDefault="006738CD" w:rsidP="004D3285">
            <w:pPr>
              <w:spacing w:after="0" w:line="240" w:lineRule="auto"/>
              <w:rPr>
                <w:b/>
              </w:rPr>
            </w:pPr>
            <w:r w:rsidRPr="00584A45">
              <w:rPr>
                <w:b/>
              </w:rPr>
              <w:t>Hook-Ups</w:t>
            </w:r>
          </w:p>
        </w:tc>
        <w:tc>
          <w:tcPr>
            <w:tcW w:w="2698" w:type="dxa"/>
            <w:gridSpan w:val="4"/>
            <w:tcBorders>
              <w:top w:val="single" w:sz="18" w:space="0" w:color="auto"/>
              <w:left w:val="single" w:sz="6" w:space="0" w:color="auto"/>
              <w:bottom w:val="single" w:sz="18" w:space="0" w:color="auto"/>
              <w:right w:val="nil"/>
            </w:tcBorders>
          </w:tcPr>
          <w:p w14:paraId="0B3E0A05" w14:textId="77777777" w:rsidR="004D3285" w:rsidRPr="00584A45" w:rsidRDefault="004D3285" w:rsidP="004D3285">
            <w:pPr>
              <w:spacing w:after="0" w:line="240" w:lineRule="auto"/>
              <w:rPr>
                <w:sz w:val="20"/>
              </w:rPr>
            </w:pPr>
          </w:p>
        </w:tc>
      </w:tr>
      <w:tr w:rsidR="00584A45" w:rsidRPr="00584A45" w14:paraId="3CB73C7B"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right w:val="single" w:sz="18" w:space="0" w:color="auto"/>
            </w:tcBorders>
          </w:tcPr>
          <w:p w14:paraId="06D3DC86" w14:textId="398A695D" w:rsidR="004D3285" w:rsidRPr="00584A45" w:rsidRDefault="006738CD" w:rsidP="00D74674">
            <w:pPr>
              <w:numPr>
                <w:ilvl w:val="0"/>
                <w:numId w:val="19"/>
              </w:numPr>
              <w:spacing w:after="0" w:line="240" w:lineRule="auto"/>
              <w:rPr>
                <w:sz w:val="20"/>
              </w:rPr>
            </w:pPr>
            <w:r w:rsidRPr="00584A45">
              <w:rPr>
                <w:sz w:val="20"/>
              </w:rPr>
              <w:t>Public Water</w:t>
            </w:r>
          </w:p>
        </w:tc>
        <w:tc>
          <w:tcPr>
            <w:tcW w:w="2698" w:type="dxa"/>
            <w:gridSpan w:val="4"/>
            <w:tcBorders>
              <w:top w:val="single" w:sz="18" w:space="0" w:color="auto"/>
              <w:left w:val="single" w:sz="18" w:space="0" w:color="auto"/>
              <w:bottom w:val="single" w:sz="18" w:space="0" w:color="auto"/>
              <w:right w:val="single" w:sz="18" w:space="0" w:color="auto"/>
            </w:tcBorders>
          </w:tcPr>
          <w:p w14:paraId="08BFAF5D" w14:textId="77777777" w:rsidR="004D3285" w:rsidRPr="00584A45" w:rsidRDefault="004D3285" w:rsidP="004D3285">
            <w:pPr>
              <w:spacing w:after="0" w:line="240" w:lineRule="auto"/>
              <w:rPr>
                <w:sz w:val="20"/>
              </w:rPr>
            </w:pPr>
          </w:p>
        </w:tc>
      </w:tr>
      <w:tr w:rsidR="00584A45" w:rsidRPr="00584A45" w14:paraId="171CA3BE"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Height w:val="252"/>
        </w:trPr>
        <w:tc>
          <w:tcPr>
            <w:tcW w:w="4242" w:type="dxa"/>
            <w:gridSpan w:val="4"/>
            <w:tcBorders>
              <w:right w:val="single" w:sz="18" w:space="0" w:color="auto"/>
            </w:tcBorders>
          </w:tcPr>
          <w:p w14:paraId="5C980F47" w14:textId="5C92B7E7" w:rsidR="004D3285" w:rsidRPr="00584A45" w:rsidRDefault="006738CD" w:rsidP="00D74674">
            <w:pPr>
              <w:numPr>
                <w:ilvl w:val="0"/>
                <w:numId w:val="19"/>
              </w:numPr>
              <w:spacing w:after="0" w:line="240" w:lineRule="auto"/>
              <w:rPr>
                <w:sz w:val="20"/>
              </w:rPr>
            </w:pPr>
            <w:r w:rsidRPr="00584A45">
              <w:rPr>
                <w:sz w:val="20"/>
              </w:rPr>
              <w:t>Public Sewer</w:t>
            </w:r>
          </w:p>
        </w:tc>
        <w:tc>
          <w:tcPr>
            <w:tcW w:w="2698" w:type="dxa"/>
            <w:gridSpan w:val="4"/>
            <w:tcBorders>
              <w:top w:val="single" w:sz="18" w:space="0" w:color="auto"/>
              <w:left w:val="single" w:sz="18" w:space="0" w:color="auto"/>
              <w:bottom w:val="single" w:sz="18" w:space="0" w:color="auto"/>
              <w:right w:val="single" w:sz="18" w:space="0" w:color="auto"/>
            </w:tcBorders>
          </w:tcPr>
          <w:p w14:paraId="508EF367" w14:textId="77777777" w:rsidR="004D3285" w:rsidRPr="00584A45" w:rsidRDefault="004D3285" w:rsidP="004D3285">
            <w:pPr>
              <w:spacing w:after="0" w:line="240" w:lineRule="auto"/>
              <w:rPr>
                <w:sz w:val="20"/>
              </w:rPr>
            </w:pPr>
          </w:p>
        </w:tc>
      </w:tr>
      <w:bookmarkEnd w:id="500"/>
    </w:tbl>
    <w:p w14:paraId="40C26406" w14:textId="056C6CCF" w:rsidR="006743E3" w:rsidRPr="00584A45" w:rsidRDefault="006743E3" w:rsidP="004205AA">
      <w:pPr>
        <w:pStyle w:val="Heading2"/>
        <w:spacing w:before="0" w:line="240" w:lineRule="auto"/>
        <w:rPr>
          <w:rFonts w:asciiTheme="minorHAnsi" w:hAnsiTheme="minorHAnsi" w:cstheme="minorHAnsi"/>
          <w:i/>
          <w:color w:val="auto"/>
        </w:rPr>
      </w:pPr>
      <w:r w:rsidRPr="00584A45">
        <w:rPr>
          <w:i/>
          <w:color w:val="auto"/>
        </w:rPr>
        <w:br w:type="page"/>
      </w:r>
      <w:bookmarkStart w:id="501" w:name="_Toc327278859"/>
      <w:bookmarkStart w:id="502" w:name="_Toc330202557"/>
      <w:bookmarkStart w:id="503" w:name="_Toc330801933"/>
      <w:bookmarkStart w:id="504" w:name="_Toc332190806"/>
      <w:bookmarkStart w:id="505" w:name="_Toc332191038"/>
      <w:bookmarkStart w:id="506" w:name="_Toc39054707"/>
      <w:r w:rsidR="006A7D0D" w:rsidRPr="00584A45">
        <w:rPr>
          <w:rFonts w:asciiTheme="minorHAnsi" w:hAnsiTheme="minorHAnsi" w:cstheme="minorHAnsi"/>
          <w:color w:val="auto"/>
        </w:rPr>
        <w:t xml:space="preserve">PROJECT DESCRIPTION- </w:t>
      </w:r>
      <w:r w:rsidR="006A7D0D" w:rsidRPr="00584A45">
        <w:rPr>
          <w:rFonts w:asciiTheme="minorHAnsi" w:hAnsiTheme="minorHAnsi" w:cstheme="minorHAnsi"/>
          <w:i/>
          <w:color w:val="auto"/>
        </w:rPr>
        <w:t xml:space="preserve">NC </w:t>
      </w:r>
      <w:bookmarkEnd w:id="501"/>
      <w:bookmarkEnd w:id="502"/>
      <w:bookmarkEnd w:id="503"/>
      <w:bookmarkEnd w:id="504"/>
      <w:bookmarkEnd w:id="505"/>
      <w:r w:rsidR="00B0237E" w:rsidRPr="00584A45">
        <w:rPr>
          <w:rFonts w:asciiTheme="minorHAnsi" w:hAnsiTheme="minorHAnsi" w:cstheme="minorHAnsi"/>
          <w:i/>
          <w:color w:val="auto"/>
        </w:rPr>
        <w:t>Neighborhood</w:t>
      </w:r>
      <w:r w:rsidR="00584A45">
        <w:rPr>
          <w:rFonts w:asciiTheme="minorHAnsi" w:hAnsiTheme="minorHAnsi" w:cstheme="minorHAnsi"/>
          <w:i/>
          <w:color w:val="auto"/>
        </w:rPr>
        <w:t xml:space="preserve"> Revitalization</w:t>
      </w:r>
      <w:bookmarkEnd w:id="506"/>
    </w:p>
    <w:p w14:paraId="7257119B" w14:textId="77777777" w:rsidR="006A7D0D" w:rsidRPr="00584A45" w:rsidRDefault="006A7D0D" w:rsidP="00DC2928">
      <w:pPr>
        <w:spacing w:after="0" w:line="240" w:lineRule="auto"/>
        <w:rPr>
          <w:rStyle w:val="Strong"/>
          <w:b w:val="0"/>
        </w:rPr>
      </w:pPr>
      <w:r w:rsidRPr="00584A45">
        <w:rPr>
          <w:rStyle w:val="Strong"/>
        </w:rPr>
        <w:t>The project description must contain the following information and should answer the following questions.  Limit total responses to 4 pages.</w:t>
      </w:r>
    </w:p>
    <w:p w14:paraId="114B5E86" w14:textId="77777777" w:rsidR="006A7D0D" w:rsidRPr="00584A45" w:rsidRDefault="006A7D0D" w:rsidP="003F4795">
      <w:pPr>
        <w:spacing w:after="120" w:line="240" w:lineRule="auto"/>
      </w:pPr>
      <w:r w:rsidRPr="00584A45">
        <w:t xml:space="preserve"> </w:t>
      </w:r>
    </w:p>
    <w:p w14:paraId="1375EDDC" w14:textId="77777777" w:rsidR="006A7D0D" w:rsidRPr="00584A45" w:rsidRDefault="006A7D0D" w:rsidP="003F4795">
      <w:pPr>
        <w:spacing w:after="120" w:line="240" w:lineRule="auto"/>
      </w:pPr>
      <w:r w:rsidRPr="00584A45">
        <w:rPr>
          <w:rStyle w:val="Strong"/>
        </w:rPr>
        <w:t>Project Title</w:t>
      </w:r>
      <w:r w:rsidR="003F4795" w:rsidRPr="00584A45">
        <w:t xml:space="preserve">: </w:t>
      </w:r>
    </w:p>
    <w:p w14:paraId="2E32C6B9" w14:textId="77777777" w:rsidR="006A7D0D" w:rsidRPr="00584A45" w:rsidRDefault="006A7D0D" w:rsidP="003F4795">
      <w:pPr>
        <w:spacing w:after="120" w:line="240" w:lineRule="auto"/>
      </w:pPr>
      <w:r w:rsidRPr="00584A45">
        <w:rPr>
          <w:rStyle w:val="Strong"/>
        </w:rPr>
        <w:t>Project Overview</w:t>
      </w:r>
      <w:r w:rsidR="003F4795" w:rsidRPr="00584A45">
        <w:t xml:space="preserve">: </w:t>
      </w:r>
    </w:p>
    <w:p w14:paraId="6CFE6AB7" w14:textId="77777777" w:rsidR="006A7D0D" w:rsidRPr="000A225D" w:rsidRDefault="006A7D0D" w:rsidP="003F4795">
      <w:pPr>
        <w:spacing w:after="120" w:line="240" w:lineRule="auto"/>
      </w:pPr>
      <w:r w:rsidRPr="000A225D">
        <w:t xml:space="preserve">The applicant must provide a brief summary of the proposed project.  </w:t>
      </w:r>
    </w:p>
    <w:p w14:paraId="7750E191" w14:textId="77777777" w:rsidR="006A7D0D" w:rsidRPr="000A225D" w:rsidRDefault="006A7D0D" w:rsidP="00D74674">
      <w:pPr>
        <w:numPr>
          <w:ilvl w:val="0"/>
          <w:numId w:val="10"/>
        </w:numPr>
        <w:spacing w:after="120" w:line="240" w:lineRule="auto"/>
      </w:pPr>
      <w:r w:rsidRPr="000A225D">
        <w:t>What are the community development needs?  Include a description of the housing and infrastructure needs of the lead applicant and Council of Government (COG) region.</w:t>
      </w:r>
    </w:p>
    <w:p w14:paraId="74EA77E0" w14:textId="77777777" w:rsidR="006A7D0D" w:rsidRPr="000A225D" w:rsidRDefault="006A7D0D" w:rsidP="00D74674">
      <w:pPr>
        <w:numPr>
          <w:ilvl w:val="0"/>
          <w:numId w:val="10"/>
        </w:numPr>
        <w:spacing w:after="120" w:line="240" w:lineRule="auto"/>
      </w:pPr>
      <w:r w:rsidRPr="000A225D">
        <w:t>What is the proposed scope of this project?</w:t>
      </w:r>
    </w:p>
    <w:p w14:paraId="6205C47C" w14:textId="77777777" w:rsidR="006A7D0D" w:rsidRPr="000A225D" w:rsidRDefault="006A7D0D" w:rsidP="00D74674">
      <w:pPr>
        <w:numPr>
          <w:ilvl w:val="0"/>
          <w:numId w:val="10"/>
        </w:numPr>
        <w:spacing w:after="120" w:line="240" w:lineRule="auto"/>
      </w:pPr>
      <w:r w:rsidRPr="000A225D">
        <w:t>What livability principle</w:t>
      </w:r>
      <w:r w:rsidR="00DF7C9F">
        <w:t>(</w:t>
      </w:r>
      <w:r w:rsidRPr="000A225D">
        <w:t>s</w:t>
      </w:r>
      <w:r w:rsidR="00DF7C9F">
        <w:t>)</w:t>
      </w:r>
      <w:r w:rsidRPr="000A225D">
        <w:t xml:space="preserve"> are </w:t>
      </w:r>
      <w:r w:rsidR="00DF7C9F">
        <w:t>most applicable to the proposed project</w:t>
      </w:r>
      <w:r w:rsidRPr="000A225D">
        <w:t>?</w:t>
      </w:r>
    </w:p>
    <w:p w14:paraId="124FA97C" w14:textId="77777777" w:rsidR="006A7D0D" w:rsidRPr="000A225D" w:rsidRDefault="006A7D0D" w:rsidP="00D74674">
      <w:pPr>
        <w:numPr>
          <w:ilvl w:val="0"/>
          <w:numId w:val="10"/>
        </w:numPr>
        <w:spacing w:after="120" w:line="240" w:lineRule="auto"/>
      </w:pPr>
      <w:r w:rsidRPr="000A225D">
        <w:t>How will this be done?</w:t>
      </w:r>
    </w:p>
    <w:p w14:paraId="1525A4C2" w14:textId="77777777" w:rsidR="006A7D0D" w:rsidRPr="000A225D" w:rsidRDefault="006A7D0D" w:rsidP="003F4795">
      <w:pPr>
        <w:spacing w:after="120" w:line="240" w:lineRule="auto"/>
        <w:rPr>
          <w:b/>
        </w:rPr>
      </w:pPr>
      <w:r w:rsidRPr="000A225D">
        <w:rPr>
          <w:b/>
        </w:rPr>
        <w:t>Partners</w:t>
      </w:r>
      <w:r w:rsidR="003F4795">
        <w:rPr>
          <w:b/>
        </w:rPr>
        <w:t xml:space="preserve">: </w:t>
      </w:r>
    </w:p>
    <w:p w14:paraId="602E6E7B" w14:textId="77777777" w:rsidR="006A7D0D" w:rsidRPr="000A225D" w:rsidRDefault="006A7D0D" w:rsidP="00D74674">
      <w:pPr>
        <w:numPr>
          <w:ilvl w:val="0"/>
          <w:numId w:val="8"/>
        </w:numPr>
        <w:spacing w:after="120" w:line="240" w:lineRule="auto"/>
      </w:pPr>
      <w:r w:rsidRPr="000A225D">
        <w:t>Who are the project partners and explain the significance of the project partners and how their involvement will bolster the success of the project</w:t>
      </w:r>
      <w:r w:rsidR="006D55D6">
        <w:t>?</w:t>
      </w:r>
      <w:r w:rsidRPr="000A225D">
        <w:t xml:space="preserve">  </w:t>
      </w:r>
      <w:r w:rsidR="005D1DCF">
        <w:t>Partnerships are strongly encouraged.</w:t>
      </w:r>
    </w:p>
    <w:p w14:paraId="705153E0" w14:textId="68E5D7EE" w:rsidR="006A7D0D" w:rsidRPr="000A225D" w:rsidRDefault="006A7D0D" w:rsidP="00D74674">
      <w:pPr>
        <w:numPr>
          <w:ilvl w:val="0"/>
          <w:numId w:val="8"/>
        </w:numPr>
        <w:spacing w:after="120" w:line="240" w:lineRule="auto"/>
      </w:pPr>
      <w:r w:rsidRPr="000A225D">
        <w:t xml:space="preserve"> What will be the level of effort and cost of these services?  Include local match and in-kind services in the description.  A match is not required under this program but</w:t>
      </w:r>
      <w:r w:rsidR="006D55D6">
        <w:t>,</w:t>
      </w:r>
      <w:r w:rsidRPr="000A225D">
        <w:t xml:space="preserve"> it will be favorably considered during the evaluation process.  </w:t>
      </w:r>
      <w:r w:rsidRPr="000A225D">
        <w:rPr>
          <w:b/>
        </w:rPr>
        <w:t>NOTE:  Be sure the costs that are discussed here align with the proposed budget submitted with this application</w:t>
      </w:r>
      <w:r w:rsidRPr="000A225D">
        <w:t xml:space="preserve">. </w:t>
      </w:r>
    </w:p>
    <w:p w14:paraId="7B0BA77E" w14:textId="77777777" w:rsidR="006A7D0D" w:rsidRPr="000A225D" w:rsidRDefault="006A7D0D" w:rsidP="003F4795">
      <w:pPr>
        <w:spacing w:after="120" w:line="240" w:lineRule="auto"/>
      </w:pPr>
      <w:r w:rsidRPr="000A225D">
        <w:rPr>
          <w:rStyle w:val="Strong"/>
        </w:rPr>
        <w:t>Expected Results and Outcomes</w:t>
      </w:r>
      <w:r w:rsidR="003F4795">
        <w:t xml:space="preserve">: </w:t>
      </w:r>
    </w:p>
    <w:p w14:paraId="09257501" w14:textId="77777777" w:rsidR="006A7D0D" w:rsidRPr="000A225D" w:rsidRDefault="006A7D0D" w:rsidP="00D74674">
      <w:pPr>
        <w:numPr>
          <w:ilvl w:val="0"/>
          <w:numId w:val="7"/>
        </w:numPr>
        <w:spacing w:after="120" w:line="240" w:lineRule="auto"/>
      </w:pPr>
      <w:r w:rsidRPr="000A225D">
        <w:t xml:space="preserve">What are project objectives and desired outcomes? </w:t>
      </w:r>
      <w:r w:rsidR="00DF7C9F">
        <w:t xml:space="preserve">Be specific, action-focused, achievable within grant period, realistic, and time-bound.  </w:t>
      </w:r>
      <w:r w:rsidRPr="000A225D">
        <w:t xml:space="preserve"> </w:t>
      </w:r>
    </w:p>
    <w:p w14:paraId="7D064DF3" w14:textId="77777777" w:rsidR="006A7D0D" w:rsidRDefault="006A7D0D" w:rsidP="00D74674">
      <w:pPr>
        <w:numPr>
          <w:ilvl w:val="0"/>
          <w:numId w:val="7"/>
        </w:numPr>
        <w:spacing w:after="120" w:line="240" w:lineRule="auto"/>
      </w:pPr>
      <w:r w:rsidRPr="000A225D">
        <w:t>How do</w:t>
      </w:r>
      <w:r w:rsidR="002B613B">
        <w:t>es the project act as a neighborhood</w:t>
      </w:r>
      <w:r w:rsidRPr="000A225D">
        <w:t xml:space="preserve"> to spur economic and community development growth?  </w:t>
      </w:r>
    </w:p>
    <w:p w14:paraId="75E95205" w14:textId="77777777" w:rsidR="00DF7C9F" w:rsidRPr="000A225D" w:rsidRDefault="00DF7C9F" w:rsidP="00D74674">
      <w:pPr>
        <w:numPr>
          <w:ilvl w:val="0"/>
          <w:numId w:val="7"/>
        </w:numPr>
        <w:spacing w:after="120" w:line="240" w:lineRule="auto"/>
      </w:pPr>
      <w:r>
        <w:t>Attach the Accomplishment and Benefic</w:t>
      </w:r>
      <w:r w:rsidR="00B0237E">
        <w:t>iaries form for each NC Neighborhood</w:t>
      </w:r>
      <w:r>
        <w:t xml:space="preserve"> activity except planning and administration.</w:t>
      </w:r>
    </w:p>
    <w:p w14:paraId="12FC75A4" w14:textId="77777777" w:rsidR="006A7D0D" w:rsidRPr="000A225D" w:rsidRDefault="006A7D0D" w:rsidP="003F4795">
      <w:pPr>
        <w:spacing w:after="120" w:line="240" w:lineRule="auto"/>
        <w:rPr>
          <w:b/>
        </w:rPr>
      </w:pPr>
      <w:r w:rsidRPr="000A225D">
        <w:rPr>
          <w:b/>
        </w:rPr>
        <w:t>Project Administration</w:t>
      </w:r>
      <w:r w:rsidR="005D1DCF">
        <w:rPr>
          <w:b/>
        </w:rPr>
        <w:t xml:space="preserve"> and Capacity</w:t>
      </w:r>
      <w:r w:rsidR="003F4795">
        <w:rPr>
          <w:b/>
        </w:rPr>
        <w:t xml:space="preserve">: </w:t>
      </w:r>
    </w:p>
    <w:p w14:paraId="7A39D6BD" w14:textId="77777777" w:rsidR="006A7D0D" w:rsidRPr="000A225D" w:rsidRDefault="006A7D0D" w:rsidP="00D74674">
      <w:pPr>
        <w:numPr>
          <w:ilvl w:val="0"/>
          <w:numId w:val="9"/>
        </w:numPr>
        <w:spacing w:after="120" w:line="240" w:lineRule="auto"/>
      </w:pPr>
      <w:r w:rsidRPr="000A225D">
        <w:t>What is the applicant’s administrative capacity to manage the grant financially and to comply with CDBG program requirements?</w:t>
      </w:r>
    </w:p>
    <w:p w14:paraId="17EFF96A" w14:textId="77777777" w:rsidR="006A7D0D" w:rsidRPr="000A225D" w:rsidRDefault="006A7D0D" w:rsidP="00D74674">
      <w:pPr>
        <w:numPr>
          <w:ilvl w:val="0"/>
          <w:numId w:val="9"/>
        </w:numPr>
        <w:spacing w:after="120" w:line="240" w:lineRule="auto"/>
      </w:pPr>
      <w:r w:rsidRPr="000A225D">
        <w:t>What is the relationship between the applicant and other participants, other local governments, public and private sector organizations?  Are they committed to the project?</w:t>
      </w:r>
      <w:r w:rsidR="00DA614A">
        <w:t xml:space="preserve"> (I</w:t>
      </w:r>
      <w:r w:rsidRPr="000A225D">
        <w:t xml:space="preserve">nclude letters of support, as applicable). </w:t>
      </w:r>
    </w:p>
    <w:p w14:paraId="6C400895" w14:textId="77777777" w:rsidR="006A7D0D" w:rsidRDefault="006A7D0D" w:rsidP="00D74674">
      <w:pPr>
        <w:numPr>
          <w:ilvl w:val="0"/>
          <w:numId w:val="9"/>
        </w:numPr>
        <w:spacing w:after="120" w:line="240" w:lineRule="auto"/>
      </w:pPr>
      <w:r w:rsidRPr="000A225D">
        <w:t>Who will oversee and coordinate the project and how will parties be selected to carry out funded work?</w:t>
      </w:r>
    </w:p>
    <w:p w14:paraId="6F963B5B" w14:textId="77777777" w:rsidR="005D1DCF" w:rsidRPr="000A225D" w:rsidRDefault="005D1DCF" w:rsidP="00D74674">
      <w:pPr>
        <w:numPr>
          <w:ilvl w:val="0"/>
          <w:numId w:val="9"/>
        </w:numPr>
        <w:spacing w:after="120" w:line="240" w:lineRule="auto"/>
      </w:pPr>
      <w:r>
        <w:t>List the key players for the local government and partners to carry out the project.  Include an organizational chart, a description of duties for each player</w:t>
      </w:r>
      <w:r w:rsidR="003616D3">
        <w:t>’</w:t>
      </w:r>
      <w:r>
        <w:t>s, and a resume.</w:t>
      </w:r>
    </w:p>
    <w:p w14:paraId="716FFC61" w14:textId="77777777" w:rsidR="00FD6358" w:rsidRPr="006A4C11" w:rsidRDefault="006A7D0D" w:rsidP="004205AA">
      <w:pPr>
        <w:pStyle w:val="Heading2"/>
        <w:rPr>
          <w:rFonts w:asciiTheme="minorHAnsi" w:hAnsiTheme="minorHAnsi" w:cstheme="minorHAnsi"/>
        </w:rPr>
      </w:pPr>
      <w:r>
        <w:rPr>
          <w:i/>
        </w:rPr>
        <w:br w:type="page"/>
      </w:r>
      <w:bookmarkStart w:id="507" w:name="_Toc326932098"/>
      <w:bookmarkStart w:id="508" w:name="_Toc327278860"/>
      <w:bookmarkStart w:id="509" w:name="_Toc330202558"/>
      <w:bookmarkStart w:id="510" w:name="_Toc330801934"/>
      <w:bookmarkStart w:id="511" w:name="_Toc332190807"/>
      <w:bookmarkStart w:id="512" w:name="_Toc332191039"/>
      <w:bookmarkStart w:id="513" w:name="_Toc39054708"/>
      <w:r w:rsidR="00FD6358" w:rsidRPr="0044039D">
        <w:rPr>
          <w:rFonts w:asciiTheme="minorHAnsi" w:hAnsiTheme="minorHAnsi" w:cstheme="minorHAnsi"/>
          <w:color w:val="002060"/>
        </w:rPr>
        <w:t>SOURCES AND USES OF FUNDS</w:t>
      </w:r>
      <w:bookmarkEnd w:id="507"/>
      <w:bookmarkEnd w:id="508"/>
      <w:r w:rsidR="004205AA" w:rsidRPr="0044039D">
        <w:rPr>
          <w:rFonts w:asciiTheme="minorHAnsi" w:hAnsiTheme="minorHAnsi" w:cstheme="minorHAnsi"/>
          <w:color w:val="002060"/>
        </w:rPr>
        <w:t xml:space="preserve"> CHART</w:t>
      </w:r>
      <w:bookmarkEnd w:id="509"/>
      <w:bookmarkEnd w:id="510"/>
      <w:bookmarkEnd w:id="511"/>
      <w:bookmarkEnd w:id="512"/>
      <w:bookmarkEnd w:id="513"/>
    </w:p>
    <w:p w14:paraId="70320BD9" w14:textId="77777777" w:rsidR="00FD6358" w:rsidRPr="00D57767" w:rsidRDefault="00FD6358" w:rsidP="00FD6358">
      <w:pPr>
        <w:spacing w:after="0"/>
        <w:rPr>
          <w:rFonts w:ascii="Arial" w:hAnsi="Arial" w:cs="Arial"/>
          <w:sz w:val="12"/>
          <w:szCs w:val="18"/>
        </w:rPr>
      </w:pPr>
    </w:p>
    <w:tbl>
      <w:tblPr>
        <w:tblStyle w:val="TableGrid"/>
        <w:tblW w:w="0" w:type="auto"/>
        <w:tblLook w:val="04A0" w:firstRow="1" w:lastRow="0" w:firstColumn="1" w:lastColumn="0" w:noHBand="0" w:noVBand="1"/>
      </w:tblPr>
      <w:tblGrid>
        <w:gridCol w:w="2245"/>
        <w:gridCol w:w="1170"/>
        <w:gridCol w:w="1259"/>
        <w:gridCol w:w="1558"/>
        <w:gridCol w:w="1559"/>
        <w:gridCol w:w="1559"/>
      </w:tblGrid>
      <w:tr w:rsidR="00B654B1" w14:paraId="58083F0A" w14:textId="77777777" w:rsidTr="00AC0F40">
        <w:tc>
          <w:tcPr>
            <w:tcW w:w="2245" w:type="dxa"/>
            <w:shd w:val="clear" w:color="auto" w:fill="D2C6C1" w:themeFill="background2" w:themeFillShade="E6"/>
          </w:tcPr>
          <w:p w14:paraId="03AEF10D" w14:textId="798BFC95" w:rsidR="00B654B1" w:rsidRPr="00AC0F40" w:rsidRDefault="00B654B1" w:rsidP="00891EBD">
            <w:pPr>
              <w:spacing w:after="0" w:line="240" w:lineRule="auto"/>
              <w:jc w:val="center"/>
              <w:rPr>
                <w:b/>
              </w:rPr>
            </w:pPr>
            <w:r w:rsidRPr="00AC0F40">
              <w:rPr>
                <w:b/>
              </w:rPr>
              <w:t>Sources</w:t>
            </w:r>
          </w:p>
        </w:tc>
        <w:tc>
          <w:tcPr>
            <w:tcW w:w="1170" w:type="dxa"/>
            <w:shd w:val="clear" w:color="auto" w:fill="FFF4CD" w:themeFill="accent1" w:themeFillTint="33"/>
          </w:tcPr>
          <w:p w14:paraId="6962300D" w14:textId="0FFFA7F1" w:rsidR="00B654B1" w:rsidRPr="00891EBD" w:rsidRDefault="00B654B1" w:rsidP="00891EBD">
            <w:pPr>
              <w:spacing w:after="0" w:line="240" w:lineRule="auto"/>
              <w:jc w:val="center"/>
              <w:rPr>
                <w:b/>
                <w:sz w:val="20"/>
                <w:szCs w:val="20"/>
              </w:rPr>
            </w:pPr>
            <w:r w:rsidRPr="00891EBD">
              <w:rPr>
                <w:b/>
                <w:sz w:val="20"/>
                <w:szCs w:val="20"/>
              </w:rPr>
              <w:t>CDBG</w:t>
            </w:r>
          </w:p>
        </w:tc>
        <w:tc>
          <w:tcPr>
            <w:tcW w:w="1259" w:type="dxa"/>
            <w:shd w:val="clear" w:color="auto" w:fill="F7C5A1" w:themeFill="accent4" w:themeFillTint="66"/>
          </w:tcPr>
          <w:p w14:paraId="76DA42A1" w14:textId="2D98F373" w:rsidR="00B654B1" w:rsidRPr="00AC0F40" w:rsidRDefault="00B654B1" w:rsidP="00891EBD">
            <w:pPr>
              <w:spacing w:after="0" w:line="240" w:lineRule="auto"/>
              <w:jc w:val="center"/>
              <w:rPr>
                <w:b/>
                <w:sz w:val="20"/>
                <w:szCs w:val="20"/>
              </w:rPr>
            </w:pPr>
            <w:r w:rsidRPr="00AC0F40">
              <w:rPr>
                <w:b/>
                <w:sz w:val="20"/>
                <w:szCs w:val="20"/>
              </w:rPr>
              <w:t>Local Gov’t</w:t>
            </w:r>
          </w:p>
        </w:tc>
        <w:tc>
          <w:tcPr>
            <w:tcW w:w="1558" w:type="dxa"/>
            <w:shd w:val="clear" w:color="auto" w:fill="E5DEDB" w:themeFill="background2"/>
          </w:tcPr>
          <w:p w14:paraId="2E3B0783" w14:textId="69F63B14" w:rsidR="00B654B1" w:rsidRPr="00AC0F40" w:rsidRDefault="00B654B1" w:rsidP="00891EBD">
            <w:pPr>
              <w:spacing w:after="0" w:line="240" w:lineRule="auto"/>
              <w:jc w:val="center"/>
              <w:rPr>
                <w:b/>
                <w:sz w:val="20"/>
                <w:szCs w:val="20"/>
              </w:rPr>
            </w:pPr>
            <w:r w:rsidRPr="00AC0F40">
              <w:rPr>
                <w:b/>
                <w:sz w:val="20"/>
                <w:szCs w:val="20"/>
              </w:rPr>
              <w:t>Other Source 1</w:t>
            </w:r>
          </w:p>
        </w:tc>
        <w:tc>
          <w:tcPr>
            <w:tcW w:w="1559" w:type="dxa"/>
            <w:shd w:val="clear" w:color="auto" w:fill="E5DEDB" w:themeFill="background2"/>
          </w:tcPr>
          <w:p w14:paraId="299BEB28" w14:textId="18971DCD" w:rsidR="00B654B1" w:rsidRPr="00AC0F40" w:rsidRDefault="00B654B1" w:rsidP="00891EBD">
            <w:pPr>
              <w:spacing w:after="0" w:line="240" w:lineRule="auto"/>
              <w:jc w:val="center"/>
              <w:rPr>
                <w:b/>
                <w:sz w:val="20"/>
                <w:szCs w:val="20"/>
              </w:rPr>
            </w:pPr>
            <w:r w:rsidRPr="00AC0F40">
              <w:rPr>
                <w:b/>
                <w:sz w:val="20"/>
                <w:szCs w:val="20"/>
              </w:rPr>
              <w:t>Other Source 2</w:t>
            </w:r>
          </w:p>
        </w:tc>
        <w:tc>
          <w:tcPr>
            <w:tcW w:w="1559" w:type="dxa"/>
            <w:shd w:val="clear" w:color="auto" w:fill="EBE1E1" w:themeFill="accent6" w:themeFillTint="33"/>
          </w:tcPr>
          <w:p w14:paraId="5D992AB5" w14:textId="7BCB1D46" w:rsidR="00B654B1" w:rsidRPr="00AC0F40" w:rsidRDefault="00891EBD" w:rsidP="00891EBD">
            <w:pPr>
              <w:spacing w:after="0" w:line="240" w:lineRule="auto"/>
              <w:jc w:val="right"/>
              <w:rPr>
                <w:b/>
              </w:rPr>
            </w:pPr>
            <w:r w:rsidRPr="00AC0F40">
              <w:rPr>
                <w:b/>
              </w:rPr>
              <w:t>Total</w:t>
            </w:r>
          </w:p>
        </w:tc>
      </w:tr>
      <w:tr w:rsidR="00B654B1" w14:paraId="3DD20B56" w14:textId="77777777" w:rsidTr="00AC0F40">
        <w:tc>
          <w:tcPr>
            <w:tcW w:w="2245" w:type="dxa"/>
            <w:shd w:val="clear" w:color="auto" w:fill="000000" w:themeFill="text1"/>
          </w:tcPr>
          <w:p w14:paraId="4F6741F1" w14:textId="77777777" w:rsidR="00B654B1" w:rsidRPr="00B654B1" w:rsidRDefault="00B654B1">
            <w:pPr>
              <w:spacing w:after="0" w:line="240" w:lineRule="auto"/>
            </w:pPr>
          </w:p>
        </w:tc>
        <w:tc>
          <w:tcPr>
            <w:tcW w:w="1170" w:type="dxa"/>
            <w:shd w:val="clear" w:color="auto" w:fill="000000" w:themeFill="text1"/>
          </w:tcPr>
          <w:p w14:paraId="47599630" w14:textId="77777777" w:rsidR="00B654B1" w:rsidRPr="00B654B1" w:rsidRDefault="00B654B1">
            <w:pPr>
              <w:spacing w:after="0" w:line="240" w:lineRule="auto"/>
            </w:pPr>
          </w:p>
        </w:tc>
        <w:tc>
          <w:tcPr>
            <w:tcW w:w="1259" w:type="dxa"/>
            <w:shd w:val="clear" w:color="auto" w:fill="000000" w:themeFill="text1"/>
          </w:tcPr>
          <w:p w14:paraId="52E38EE5" w14:textId="77777777" w:rsidR="00B654B1" w:rsidRPr="00B654B1" w:rsidRDefault="00B654B1">
            <w:pPr>
              <w:spacing w:after="0" w:line="240" w:lineRule="auto"/>
            </w:pPr>
          </w:p>
        </w:tc>
        <w:tc>
          <w:tcPr>
            <w:tcW w:w="1558" w:type="dxa"/>
            <w:shd w:val="clear" w:color="auto" w:fill="000000" w:themeFill="text1"/>
          </w:tcPr>
          <w:p w14:paraId="7EEDD0C3" w14:textId="77777777" w:rsidR="00B654B1" w:rsidRPr="00B654B1" w:rsidRDefault="00B654B1">
            <w:pPr>
              <w:spacing w:after="0" w:line="240" w:lineRule="auto"/>
            </w:pPr>
          </w:p>
        </w:tc>
        <w:tc>
          <w:tcPr>
            <w:tcW w:w="1559" w:type="dxa"/>
            <w:shd w:val="clear" w:color="auto" w:fill="000000" w:themeFill="text1"/>
          </w:tcPr>
          <w:p w14:paraId="046EC66C" w14:textId="77777777" w:rsidR="00B654B1" w:rsidRPr="00B654B1" w:rsidRDefault="00B654B1">
            <w:pPr>
              <w:spacing w:after="0" w:line="240" w:lineRule="auto"/>
            </w:pPr>
          </w:p>
        </w:tc>
        <w:tc>
          <w:tcPr>
            <w:tcW w:w="1559" w:type="dxa"/>
            <w:shd w:val="clear" w:color="auto" w:fill="000000" w:themeFill="text1"/>
          </w:tcPr>
          <w:p w14:paraId="28BEE132" w14:textId="77777777" w:rsidR="00B654B1" w:rsidRPr="00B654B1" w:rsidRDefault="00B654B1">
            <w:pPr>
              <w:spacing w:after="0" w:line="240" w:lineRule="auto"/>
            </w:pPr>
          </w:p>
        </w:tc>
      </w:tr>
      <w:tr w:rsidR="00B654B1" w14:paraId="17411DF3" w14:textId="77777777" w:rsidTr="00AC0F40">
        <w:tc>
          <w:tcPr>
            <w:tcW w:w="2245" w:type="dxa"/>
            <w:shd w:val="clear" w:color="auto" w:fill="D2C6C1" w:themeFill="background2" w:themeFillShade="E6"/>
          </w:tcPr>
          <w:p w14:paraId="3E09C9B8" w14:textId="53CBBB77" w:rsidR="00B654B1" w:rsidRPr="00B654B1" w:rsidRDefault="00891EBD" w:rsidP="00891EBD">
            <w:pPr>
              <w:spacing w:after="0" w:line="240" w:lineRule="auto"/>
              <w:jc w:val="center"/>
            </w:pPr>
            <w:r>
              <w:t>Uses</w:t>
            </w:r>
          </w:p>
        </w:tc>
        <w:tc>
          <w:tcPr>
            <w:tcW w:w="1170" w:type="dxa"/>
            <w:shd w:val="clear" w:color="auto" w:fill="000000" w:themeFill="text1"/>
          </w:tcPr>
          <w:p w14:paraId="188C6BC4" w14:textId="77777777" w:rsidR="00B654B1" w:rsidRPr="00B654B1" w:rsidRDefault="00B654B1">
            <w:pPr>
              <w:spacing w:after="0" w:line="240" w:lineRule="auto"/>
            </w:pPr>
          </w:p>
        </w:tc>
        <w:tc>
          <w:tcPr>
            <w:tcW w:w="1259" w:type="dxa"/>
            <w:shd w:val="clear" w:color="auto" w:fill="000000" w:themeFill="text1"/>
          </w:tcPr>
          <w:p w14:paraId="5E0F0276" w14:textId="77777777" w:rsidR="00B654B1" w:rsidRPr="00B654B1" w:rsidRDefault="00B654B1">
            <w:pPr>
              <w:spacing w:after="0" w:line="240" w:lineRule="auto"/>
            </w:pPr>
          </w:p>
        </w:tc>
        <w:tc>
          <w:tcPr>
            <w:tcW w:w="1558" w:type="dxa"/>
            <w:shd w:val="clear" w:color="auto" w:fill="000000" w:themeFill="text1"/>
          </w:tcPr>
          <w:p w14:paraId="00DE54EB" w14:textId="77777777" w:rsidR="00B654B1" w:rsidRPr="00B654B1" w:rsidRDefault="00B654B1">
            <w:pPr>
              <w:spacing w:after="0" w:line="240" w:lineRule="auto"/>
            </w:pPr>
          </w:p>
        </w:tc>
        <w:tc>
          <w:tcPr>
            <w:tcW w:w="1559" w:type="dxa"/>
            <w:shd w:val="clear" w:color="auto" w:fill="000000" w:themeFill="text1"/>
          </w:tcPr>
          <w:p w14:paraId="6C6C6BFF" w14:textId="77777777" w:rsidR="00B654B1" w:rsidRPr="00B654B1" w:rsidRDefault="00B654B1">
            <w:pPr>
              <w:spacing w:after="0" w:line="240" w:lineRule="auto"/>
            </w:pPr>
          </w:p>
        </w:tc>
        <w:tc>
          <w:tcPr>
            <w:tcW w:w="1559" w:type="dxa"/>
            <w:shd w:val="clear" w:color="auto" w:fill="000000" w:themeFill="text1"/>
          </w:tcPr>
          <w:p w14:paraId="1678116C" w14:textId="77777777" w:rsidR="00B654B1" w:rsidRPr="00B654B1" w:rsidRDefault="00B654B1">
            <w:pPr>
              <w:spacing w:after="0" w:line="240" w:lineRule="auto"/>
            </w:pPr>
          </w:p>
        </w:tc>
      </w:tr>
      <w:tr w:rsidR="00B654B1" w14:paraId="0CC1F8BB" w14:textId="77777777" w:rsidTr="00AC0F40">
        <w:tc>
          <w:tcPr>
            <w:tcW w:w="2245" w:type="dxa"/>
          </w:tcPr>
          <w:p w14:paraId="3826B238" w14:textId="133EEE55" w:rsidR="00B654B1" w:rsidRPr="0044039D" w:rsidRDefault="00891EBD">
            <w:pPr>
              <w:spacing w:after="0" w:line="240" w:lineRule="auto"/>
              <w:rPr>
                <w:b/>
                <w:color w:val="002060"/>
                <w:sz w:val="18"/>
                <w:szCs w:val="18"/>
              </w:rPr>
            </w:pPr>
            <w:r w:rsidRPr="0044039D">
              <w:rPr>
                <w:b/>
                <w:color w:val="002060"/>
                <w:sz w:val="18"/>
                <w:szCs w:val="18"/>
              </w:rPr>
              <w:t xml:space="preserve">1. </w:t>
            </w:r>
            <w:r w:rsidR="00610700" w:rsidRPr="0044039D">
              <w:rPr>
                <w:b/>
                <w:color w:val="002060"/>
                <w:sz w:val="18"/>
                <w:szCs w:val="18"/>
              </w:rPr>
              <w:t>Acquisition</w:t>
            </w:r>
          </w:p>
        </w:tc>
        <w:tc>
          <w:tcPr>
            <w:tcW w:w="1170" w:type="dxa"/>
            <w:shd w:val="clear" w:color="auto" w:fill="FFF4CD" w:themeFill="accent1" w:themeFillTint="33"/>
          </w:tcPr>
          <w:p w14:paraId="3F8FD800" w14:textId="77777777" w:rsidR="00B654B1" w:rsidRPr="00B654B1" w:rsidRDefault="00B654B1">
            <w:pPr>
              <w:spacing w:after="0" w:line="240" w:lineRule="auto"/>
            </w:pPr>
          </w:p>
        </w:tc>
        <w:tc>
          <w:tcPr>
            <w:tcW w:w="1259" w:type="dxa"/>
            <w:shd w:val="clear" w:color="auto" w:fill="F7C5A1" w:themeFill="accent4" w:themeFillTint="66"/>
          </w:tcPr>
          <w:p w14:paraId="0C5E40AF" w14:textId="77777777" w:rsidR="00B654B1" w:rsidRPr="00B654B1" w:rsidRDefault="00B654B1">
            <w:pPr>
              <w:spacing w:after="0" w:line="240" w:lineRule="auto"/>
            </w:pPr>
          </w:p>
        </w:tc>
        <w:tc>
          <w:tcPr>
            <w:tcW w:w="1558" w:type="dxa"/>
            <w:shd w:val="clear" w:color="auto" w:fill="E5DEDB" w:themeFill="background2"/>
          </w:tcPr>
          <w:p w14:paraId="16E43465" w14:textId="77777777" w:rsidR="00B654B1" w:rsidRPr="00B654B1" w:rsidRDefault="00B654B1">
            <w:pPr>
              <w:spacing w:after="0" w:line="240" w:lineRule="auto"/>
            </w:pPr>
          </w:p>
        </w:tc>
        <w:tc>
          <w:tcPr>
            <w:tcW w:w="1559" w:type="dxa"/>
            <w:shd w:val="clear" w:color="auto" w:fill="E5DEDB" w:themeFill="background2"/>
          </w:tcPr>
          <w:p w14:paraId="4BBAD0B8" w14:textId="77777777" w:rsidR="00B654B1" w:rsidRPr="00B654B1" w:rsidRDefault="00B654B1">
            <w:pPr>
              <w:spacing w:after="0" w:line="240" w:lineRule="auto"/>
            </w:pPr>
          </w:p>
        </w:tc>
        <w:tc>
          <w:tcPr>
            <w:tcW w:w="1559" w:type="dxa"/>
            <w:shd w:val="clear" w:color="auto" w:fill="EBE1E1" w:themeFill="accent6" w:themeFillTint="33"/>
          </w:tcPr>
          <w:p w14:paraId="58E60E5D" w14:textId="77777777" w:rsidR="00B654B1" w:rsidRPr="00B654B1" w:rsidRDefault="00B654B1">
            <w:pPr>
              <w:spacing w:after="0" w:line="240" w:lineRule="auto"/>
            </w:pPr>
          </w:p>
        </w:tc>
      </w:tr>
      <w:tr w:rsidR="00B654B1" w14:paraId="63600EA4" w14:textId="77777777" w:rsidTr="00AC0F40">
        <w:tc>
          <w:tcPr>
            <w:tcW w:w="2245" w:type="dxa"/>
          </w:tcPr>
          <w:p w14:paraId="086FC37A" w14:textId="6C7BB963" w:rsidR="00B654B1" w:rsidRPr="0044039D" w:rsidRDefault="00891EBD">
            <w:pPr>
              <w:spacing w:after="0" w:line="240" w:lineRule="auto"/>
              <w:rPr>
                <w:b/>
                <w:color w:val="002060"/>
                <w:sz w:val="18"/>
                <w:szCs w:val="18"/>
              </w:rPr>
            </w:pPr>
            <w:r w:rsidRPr="0044039D">
              <w:rPr>
                <w:b/>
                <w:color w:val="002060"/>
                <w:sz w:val="18"/>
                <w:szCs w:val="18"/>
              </w:rPr>
              <w:t xml:space="preserve">2. </w:t>
            </w:r>
            <w:r w:rsidR="00610700" w:rsidRPr="0044039D">
              <w:rPr>
                <w:b/>
                <w:color w:val="002060"/>
                <w:sz w:val="18"/>
                <w:szCs w:val="18"/>
              </w:rPr>
              <w:t xml:space="preserve">Administration </w:t>
            </w:r>
          </w:p>
        </w:tc>
        <w:tc>
          <w:tcPr>
            <w:tcW w:w="1170" w:type="dxa"/>
            <w:shd w:val="clear" w:color="auto" w:fill="FFF4CD" w:themeFill="accent1" w:themeFillTint="33"/>
          </w:tcPr>
          <w:p w14:paraId="42AAD2DF" w14:textId="77777777" w:rsidR="00B654B1" w:rsidRPr="00B654B1" w:rsidRDefault="00B654B1">
            <w:pPr>
              <w:spacing w:after="0" w:line="240" w:lineRule="auto"/>
            </w:pPr>
          </w:p>
        </w:tc>
        <w:tc>
          <w:tcPr>
            <w:tcW w:w="1259" w:type="dxa"/>
            <w:shd w:val="clear" w:color="auto" w:fill="F7C5A1" w:themeFill="accent4" w:themeFillTint="66"/>
          </w:tcPr>
          <w:p w14:paraId="2E688DA7" w14:textId="77777777" w:rsidR="00B654B1" w:rsidRPr="00B654B1" w:rsidRDefault="00B654B1">
            <w:pPr>
              <w:spacing w:after="0" w:line="240" w:lineRule="auto"/>
            </w:pPr>
          </w:p>
        </w:tc>
        <w:tc>
          <w:tcPr>
            <w:tcW w:w="1558" w:type="dxa"/>
            <w:shd w:val="clear" w:color="auto" w:fill="E5DEDB" w:themeFill="background2"/>
          </w:tcPr>
          <w:p w14:paraId="7C0F14EF" w14:textId="77777777" w:rsidR="00B654B1" w:rsidRPr="00B654B1" w:rsidRDefault="00B654B1">
            <w:pPr>
              <w:spacing w:after="0" w:line="240" w:lineRule="auto"/>
            </w:pPr>
          </w:p>
        </w:tc>
        <w:tc>
          <w:tcPr>
            <w:tcW w:w="1559" w:type="dxa"/>
            <w:shd w:val="clear" w:color="auto" w:fill="E5DEDB" w:themeFill="background2"/>
          </w:tcPr>
          <w:p w14:paraId="69A309C9" w14:textId="77777777" w:rsidR="00B654B1" w:rsidRPr="00B654B1" w:rsidRDefault="00B654B1">
            <w:pPr>
              <w:spacing w:after="0" w:line="240" w:lineRule="auto"/>
            </w:pPr>
          </w:p>
        </w:tc>
        <w:tc>
          <w:tcPr>
            <w:tcW w:w="1559" w:type="dxa"/>
            <w:shd w:val="clear" w:color="auto" w:fill="EBE1E1" w:themeFill="accent6" w:themeFillTint="33"/>
          </w:tcPr>
          <w:p w14:paraId="2EBB52B1" w14:textId="77777777" w:rsidR="00B654B1" w:rsidRPr="00B654B1" w:rsidRDefault="00B654B1">
            <w:pPr>
              <w:spacing w:after="0" w:line="240" w:lineRule="auto"/>
            </w:pPr>
          </w:p>
        </w:tc>
      </w:tr>
      <w:tr w:rsidR="00B654B1" w14:paraId="759D8651" w14:textId="77777777" w:rsidTr="00AC0F40">
        <w:tc>
          <w:tcPr>
            <w:tcW w:w="2245" w:type="dxa"/>
          </w:tcPr>
          <w:p w14:paraId="771E8836" w14:textId="4B3645E9" w:rsidR="00B654B1" w:rsidRPr="0044039D" w:rsidRDefault="00891EBD">
            <w:pPr>
              <w:spacing w:after="0" w:line="240" w:lineRule="auto"/>
              <w:rPr>
                <w:b/>
                <w:color w:val="002060"/>
                <w:sz w:val="18"/>
                <w:szCs w:val="18"/>
              </w:rPr>
            </w:pPr>
            <w:r w:rsidRPr="0044039D">
              <w:rPr>
                <w:b/>
                <w:color w:val="002060"/>
                <w:sz w:val="18"/>
                <w:szCs w:val="18"/>
              </w:rPr>
              <w:t xml:space="preserve">3. </w:t>
            </w:r>
            <w:r w:rsidR="00610700" w:rsidRPr="0044039D">
              <w:rPr>
                <w:b/>
                <w:color w:val="002060"/>
                <w:sz w:val="18"/>
                <w:szCs w:val="18"/>
              </w:rPr>
              <w:t>Architectural Barriers</w:t>
            </w:r>
          </w:p>
        </w:tc>
        <w:tc>
          <w:tcPr>
            <w:tcW w:w="1170" w:type="dxa"/>
            <w:shd w:val="clear" w:color="auto" w:fill="FFF4CD" w:themeFill="accent1" w:themeFillTint="33"/>
          </w:tcPr>
          <w:p w14:paraId="695C6944" w14:textId="77777777" w:rsidR="00B654B1" w:rsidRPr="00B654B1" w:rsidRDefault="00B654B1">
            <w:pPr>
              <w:spacing w:after="0" w:line="240" w:lineRule="auto"/>
            </w:pPr>
          </w:p>
        </w:tc>
        <w:tc>
          <w:tcPr>
            <w:tcW w:w="1259" w:type="dxa"/>
            <w:shd w:val="clear" w:color="auto" w:fill="F7C5A1" w:themeFill="accent4" w:themeFillTint="66"/>
          </w:tcPr>
          <w:p w14:paraId="193F340A" w14:textId="77777777" w:rsidR="00B654B1" w:rsidRPr="00B654B1" w:rsidRDefault="00B654B1">
            <w:pPr>
              <w:spacing w:after="0" w:line="240" w:lineRule="auto"/>
            </w:pPr>
          </w:p>
        </w:tc>
        <w:tc>
          <w:tcPr>
            <w:tcW w:w="1558" w:type="dxa"/>
            <w:shd w:val="clear" w:color="auto" w:fill="E5DEDB" w:themeFill="background2"/>
          </w:tcPr>
          <w:p w14:paraId="28BC3169" w14:textId="77777777" w:rsidR="00B654B1" w:rsidRPr="00B654B1" w:rsidRDefault="00B654B1">
            <w:pPr>
              <w:spacing w:after="0" w:line="240" w:lineRule="auto"/>
            </w:pPr>
          </w:p>
        </w:tc>
        <w:tc>
          <w:tcPr>
            <w:tcW w:w="1559" w:type="dxa"/>
            <w:shd w:val="clear" w:color="auto" w:fill="E5DEDB" w:themeFill="background2"/>
          </w:tcPr>
          <w:p w14:paraId="56C05173" w14:textId="77777777" w:rsidR="00B654B1" w:rsidRPr="00B654B1" w:rsidRDefault="00B654B1">
            <w:pPr>
              <w:spacing w:after="0" w:line="240" w:lineRule="auto"/>
            </w:pPr>
          </w:p>
        </w:tc>
        <w:tc>
          <w:tcPr>
            <w:tcW w:w="1559" w:type="dxa"/>
            <w:shd w:val="clear" w:color="auto" w:fill="EBE1E1" w:themeFill="accent6" w:themeFillTint="33"/>
          </w:tcPr>
          <w:p w14:paraId="2B018D7C" w14:textId="77777777" w:rsidR="00B654B1" w:rsidRPr="00B654B1" w:rsidRDefault="00B654B1">
            <w:pPr>
              <w:spacing w:after="0" w:line="240" w:lineRule="auto"/>
            </w:pPr>
          </w:p>
        </w:tc>
      </w:tr>
      <w:tr w:rsidR="00B654B1" w14:paraId="288BE84B" w14:textId="77777777" w:rsidTr="00AC0F40">
        <w:tc>
          <w:tcPr>
            <w:tcW w:w="2245" w:type="dxa"/>
          </w:tcPr>
          <w:p w14:paraId="3736BB13" w14:textId="69B4E94A" w:rsidR="00B654B1" w:rsidRPr="0044039D" w:rsidRDefault="00891EBD">
            <w:pPr>
              <w:spacing w:after="0" w:line="240" w:lineRule="auto"/>
              <w:rPr>
                <w:b/>
                <w:color w:val="002060"/>
                <w:sz w:val="18"/>
                <w:szCs w:val="18"/>
              </w:rPr>
            </w:pPr>
            <w:r w:rsidRPr="0044039D">
              <w:rPr>
                <w:b/>
                <w:color w:val="002060"/>
                <w:sz w:val="18"/>
                <w:szCs w:val="18"/>
              </w:rPr>
              <w:t xml:space="preserve">4. </w:t>
            </w:r>
            <w:r w:rsidR="00610700" w:rsidRPr="0044039D">
              <w:rPr>
                <w:b/>
                <w:color w:val="002060"/>
                <w:sz w:val="18"/>
                <w:szCs w:val="18"/>
              </w:rPr>
              <w:t>Clearance Activities</w:t>
            </w:r>
          </w:p>
        </w:tc>
        <w:tc>
          <w:tcPr>
            <w:tcW w:w="1170" w:type="dxa"/>
            <w:shd w:val="clear" w:color="auto" w:fill="FFF4CD" w:themeFill="accent1" w:themeFillTint="33"/>
          </w:tcPr>
          <w:p w14:paraId="49B3A63D" w14:textId="77777777" w:rsidR="00B654B1" w:rsidRPr="00B654B1" w:rsidRDefault="00B654B1">
            <w:pPr>
              <w:spacing w:after="0" w:line="240" w:lineRule="auto"/>
            </w:pPr>
          </w:p>
        </w:tc>
        <w:tc>
          <w:tcPr>
            <w:tcW w:w="1259" w:type="dxa"/>
            <w:shd w:val="clear" w:color="auto" w:fill="F7C5A1" w:themeFill="accent4" w:themeFillTint="66"/>
          </w:tcPr>
          <w:p w14:paraId="0BFD3FF0" w14:textId="77777777" w:rsidR="00B654B1" w:rsidRPr="00B654B1" w:rsidRDefault="00B654B1">
            <w:pPr>
              <w:spacing w:after="0" w:line="240" w:lineRule="auto"/>
            </w:pPr>
          </w:p>
        </w:tc>
        <w:tc>
          <w:tcPr>
            <w:tcW w:w="1558" w:type="dxa"/>
            <w:shd w:val="clear" w:color="auto" w:fill="E5DEDB" w:themeFill="background2"/>
          </w:tcPr>
          <w:p w14:paraId="0D8AA27F" w14:textId="77777777" w:rsidR="00B654B1" w:rsidRPr="00B654B1" w:rsidRDefault="00B654B1">
            <w:pPr>
              <w:spacing w:after="0" w:line="240" w:lineRule="auto"/>
            </w:pPr>
          </w:p>
        </w:tc>
        <w:tc>
          <w:tcPr>
            <w:tcW w:w="1559" w:type="dxa"/>
            <w:shd w:val="clear" w:color="auto" w:fill="E5DEDB" w:themeFill="background2"/>
          </w:tcPr>
          <w:p w14:paraId="1A88A07B" w14:textId="77777777" w:rsidR="00B654B1" w:rsidRPr="00B654B1" w:rsidRDefault="00B654B1">
            <w:pPr>
              <w:spacing w:after="0" w:line="240" w:lineRule="auto"/>
            </w:pPr>
          </w:p>
        </w:tc>
        <w:tc>
          <w:tcPr>
            <w:tcW w:w="1559" w:type="dxa"/>
            <w:shd w:val="clear" w:color="auto" w:fill="EBE1E1" w:themeFill="accent6" w:themeFillTint="33"/>
          </w:tcPr>
          <w:p w14:paraId="068146F5" w14:textId="77777777" w:rsidR="00B654B1" w:rsidRPr="00B654B1" w:rsidRDefault="00B654B1">
            <w:pPr>
              <w:spacing w:after="0" w:line="240" w:lineRule="auto"/>
            </w:pPr>
          </w:p>
        </w:tc>
      </w:tr>
      <w:tr w:rsidR="00B654B1" w14:paraId="23A26B46" w14:textId="77777777" w:rsidTr="00AC0F40">
        <w:tc>
          <w:tcPr>
            <w:tcW w:w="2245" w:type="dxa"/>
          </w:tcPr>
          <w:p w14:paraId="1A5B3D12" w14:textId="02512B98" w:rsidR="00B654B1" w:rsidRPr="0044039D" w:rsidRDefault="00891EBD">
            <w:pPr>
              <w:spacing w:after="0" w:line="240" w:lineRule="auto"/>
              <w:rPr>
                <w:b/>
                <w:color w:val="002060"/>
                <w:sz w:val="18"/>
                <w:szCs w:val="18"/>
              </w:rPr>
            </w:pPr>
            <w:r w:rsidRPr="0044039D">
              <w:rPr>
                <w:b/>
                <w:color w:val="002060"/>
                <w:sz w:val="18"/>
                <w:szCs w:val="18"/>
              </w:rPr>
              <w:t xml:space="preserve">5. </w:t>
            </w:r>
            <w:r w:rsidR="00610700" w:rsidRPr="0044039D">
              <w:rPr>
                <w:b/>
                <w:color w:val="002060"/>
                <w:sz w:val="18"/>
                <w:szCs w:val="18"/>
              </w:rPr>
              <w:t>Code Enforcement</w:t>
            </w:r>
          </w:p>
        </w:tc>
        <w:tc>
          <w:tcPr>
            <w:tcW w:w="1170" w:type="dxa"/>
            <w:shd w:val="clear" w:color="auto" w:fill="FFF4CD" w:themeFill="accent1" w:themeFillTint="33"/>
          </w:tcPr>
          <w:p w14:paraId="39429B61" w14:textId="77777777" w:rsidR="00B654B1" w:rsidRPr="00B654B1" w:rsidRDefault="00B654B1">
            <w:pPr>
              <w:spacing w:after="0" w:line="240" w:lineRule="auto"/>
            </w:pPr>
          </w:p>
        </w:tc>
        <w:tc>
          <w:tcPr>
            <w:tcW w:w="1259" w:type="dxa"/>
            <w:shd w:val="clear" w:color="auto" w:fill="F7C5A1" w:themeFill="accent4" w:themeFillTint="66"/>
          </w:tcPr>
          <w:p w14:paraId="4B4FA8C9" w14:textId="77777777" w:rsidR="00B654B1" w:rsidRPr="00B654B1" w:rsidRDefault="00B654B1">
            <w:pPr>
              <w:spacing w:after="0" w:line="240" w:lineRule="auto"/>
            </w:pPr>
          </w:p>
        </w:tc>
        <w:tc>
          <w:tcPr>
            <w:tcW w:w="1558" w:type="dxa"/>
            <w:shd w:val="clear" w:color="auto" w:fill="E5DEDB" w:themeFill="background2"/>
          </w:tcPr>
          <w:p w14:paraId="4A0B0AF9" w14:textId="77777777" w:rsidR="00B654B1" w:rsidRPr="00B654B1" w:rsidRDefault="00B654B1">
            <w:pPr>
              <w:spacing w:after="0" w:line="240" w:lineRule="auto"/>
            </w:pPr>
          </w:p>
        </w:tc>
        <w:tc>
          <w:tcPr>
            <w:tcW w:w="1559" w:type="dxa"/>
            <w:shd w:val="clear" w:color="auto" w:fill="E5DEDB" w:themeFill="background2"/>
          </w:tcPr>
          <w:p w14:paraId="24B0D823" w14:textId="77777777" w:rsidR="00B654B1" w:rsidRPr="00B654B1" w:rsidRDefault="00B654B1">
            <w:pPr>
              <w:spacing w:after="0" w:line="240" w:lineRule="auto"/>
            </w:pPr>
          </w:p>
        </w:tc>
        <w:tc>
          <w:tcPr>
            <w:tcW w:w="1559" w:type="dxa"/>
            <w:shd w:val="clear" w:color="auto" w:fill="EBE1E1" w:themeFill="accent6" w:themeFillTint="33"/>
          </w:tcPr>
          <w:p w14:paraId="2F607CD9" w14:textId="77777777" w:rsidR="00B654B1" w:rsidRPr="00B654B1" w:rsidRDefault="00B654B1">
            <w:pPr>
              <w:spacing w:after="0" w:line="240" w:lineRule="auto"/>
            </w:pPr>
          </w:p>
        </w:tc>
      </w:tr>
      <w:tr w:rsidR="00891EBD" w14:paraId="690A6C9A" w14:textId="77777777" w:rsidTr="00AC0F40">
        <w:tc>
          <w:tcPr>
            <w:tcW w:w="2245" w:type="dxa"/>
          </w:tcPr>
          <w:p w14:paraId="51B5E960" w14:textId="41DE4E7E" w:rsidR="00891EBD" w:rsidRPr="0044039D" w:rsidRDefault="00891EBD">
            <w:pPr>
              <w:spacing w:after="0" w:line="240" w:lineRule="auto"/>
              <w:rPr>
                <w:b/>
                <w:color w:val="002060"/>
                <w:sz w:val="18"/>
                <w:szCs w:val="18"/>
              </w:rPr>
            </w:pPr>
            <w:r w:rsidRPr="0044039D">
              <w:rPr>
                <w:b/>
                <w:color w:val="002060"/>
                <w:sz w:val="18"/>
                <w:szCs w:val="18"/>
              </w:rPr>
              <w:t xml:space="preserve">6. </w:t>
            </w:r>
            <w:r w:rsidR="00AC0F40" w:rsidRPr="0044039D">
              <w:rPr>
                <w:b/>
                <w:color w:val="002060"/>
                <w:sz w:val="18"/>
                <w:szCs w:val="18"/>
              </w:rPr>
              <w:t>Disposition</w:t>
            </w:r>
          </w:p>
        </w:tc>
        <w:tc>
          <w:tcPr>
            <w:tcW w:w="1170" w:type="dxa"/>
            <w:shd w:val="clear" w:color="auto" w:fill="FFF4CD" w:themeFill="accent1" w:themeFillTint="33"/>
          </w:tcPr>
          <w:p w14:paraId="4AC6DF2B" w14:textId="77777777" w:rsidR="00891EBD" w:rsidRPr="00B654B1" w:rsidRDefault="00891EBD">
            <w:pPr>
              <w:spacing w:after="0" w:line="240" w:lineRule="auto"/>
            </w:pPr>
          </w:p>
        </w:tc>
        <w:tc>
          <w:tcPr>
            <w:tcW w:w="1259" w:type="dxa"/>
            <w:shd w:val="clear" w:color="auto" w:fill="F7C5A1" w:themeFill="accent4" w:themeFillTint="66"/>
          </w:tcPr>
          <w:p w14:paraId="4A6C3F8D" w14:textId="77777777" w:rsidR="00891EBD" w:rsidRPr="00B654B1" w:rsidRDefault="00891EBD">
            <w:pPr>
              <w:spacing w:after="0" w:line="240" w:lineRule="auto"/>
            </w:pPr>
          </w:p>
        </w:tc>
        <w:tc>
          <w:tcPr>
            <w:tcW w:w="1558" w:type="dxa"/>
            <w:shd w:val="clear" w:color="auto" w:fill="E5DEDB" w:themeFill="background2"/>
          </w:tcPr>
          <w:p w14:paraId="35CED047" w14:textId="77777777" w:rsidR="00891EBD" w:rsidRPr="00B654B1" w:rsidRDefault="00891EBD">
            <w:pPr>
              <w:spacing w:after="0" w:line="240" w:lineRule="auto"/>
            </w:pPr>
          </w:p>
        </w:tc>
        <w:tc>
          <w:tcPr>
            <w:tcW w:w="1559" w:type="dxa"/>
            <w:shd w:val="clear" w:color="auto" w:fill="E5DEDB" w:themeFill="background2"/>
          </w:tcPr>
          <w:p w14:paraId="5A18F547" w14:textId="77777777" w:rsidR="00891EBD" w:rsidRPr="00B654B1" w:rsidRDefault="00891EBD">
            <w:pPr>
              <w:spacing w:after="0" w:line="240" w:lineRule="auto"/>
            </w:pPr>
          </w:p>
        </w:tc>
        <w:tc>
          <w:tcPr>
            <w:tcW w:w="1559" w:type="dxa"/>
            <w:shd w:val="clear" w:color="auto" w:fill="EBE1E1" w:themeFill="accent6" w:themeFillTint="33"/>
          </w:tcPr>
          <w:p w14:paraId="0A869B8F" w14:textId="77777777" w:rsidR="00891EBD" w:rsidRPr="00B654B1" w:rsidRDefault="00891EBD">
            <w:pPr>
              <w:spacing w:after="0" w:line="240" w:lineRule="auto"/>
            </w:pPr>
          </w:p>
        </w:tc>
      </w:tr>
      <w:tr w:rsidR="00891EBD" w14:paraId="7C262842" w14:textId="77777777" w:rsidTr="00AC0F40">
        <w:tc>
          <w:tcPr>
            <w:tcW w:w="2245" w:type="dxa"/>
          </w:tcPr>
          <w:p w14:paraId="67DD966B" w14:textId="75ABDEC9" w:rsidR="00891EBD" w:rsidRPr="0044039D" w:rsidRDefault="00891EBD">
            <w:pPr>
              <w:spacing w:after="0" w:line="240" w:lineRule="auto"/>
              <w:rPr>
                <w:b/>
                <w:color w:val="002060"/>
                <w:sz w:val="18"/>
                <w:szCs w:val="18"/>
              </w:rPr>
            </w:pPr>
            <w:r w:rsidRPr="0044039D">
              <w:rPr>
                <w:b/>
                <w:color w:val="002060"/>
                <w:sz w:val="18"/>
                <w:szCs w:val="18"/>
              </w:rPr>
              <w:t xml:space="preserve">7. </w:t>
            </w:r>
            <w:r w:rsidR="00AC0F40" w:rsidRPr="0044039D">
              <w:rPr>
                <w:b/>
                <w:color w:val="002060"/>
                <w:sz w:val="18"/>
                <w:szCs w:val="18"/>
              </w:rPr>
              <w:t>Fire Protection</w:t>
            </w:r>
          </w:p>
        </w:tc>
        <w:tc>
          <w:tcPr>
            <w:tcW w:w="1170" w:type="dxa"/>
            <w:shd w:val="clear" w:color="auto" w:fill="FFF4CD" w:themeFill="accent1" w:themeFillTint="33"/>
          </w:tcPr>
          <w:p w14:paraId="3AE06907" w14:textId="77777777" w:rsidR="00891EBD" w:rsidRPr="00B654B1" w:rsidRDefault="00891EBD">
            <w:pPr>
              <w:spacing w:after="0" w:line="240" w:lineRule="auto"/>
            </w:pPr>
          </w:p>
        </w:tc>
        <w:tc>
          <w:tcPr>
            <w:tcW w:w="1259" w:type="dxa"/>
            <w:shd w:val="clear" w:color="auto" w:fill="F7C5A1" w:themeFill="accent4" w:themeFillTint="66"/>
          </w:tcPr>
          <w:p w14:paraId="4E2A096F" w14:textId="77777777" w:rsidR="00891EBD" w:rsidRPr="00B654B1" w:rsidRDefault="00891EBD">
            <w:pPr>
              <w:spacing w:after="0" w:line="240" w:lineRule="auto"/>
            </w:pPr>
          </w:p>
        </w:tc>
        <w:tc>
          <w:tcPr>
            <w:tcW w:w="1558" w:type="dxa"/>
            <w:shd w:val="clear" w:color="auto" w:fill="E5DEDB" w:themeFill="background2"/>
          </w:tcPr>
          <w:p w14:paraId="3DB8C3A3" w14:textId="77777777" w:rsidR="00891EBD" w:rsidRPr="00B654B1" w:rsidRDefault="00891EBD">
            <w:pPr>
              <w:spacing w:after="0" w:line="240" w:lineRule="auto"/>
            </w:pPr>
          </w:p>
        </w:tc>
        <w:tc>
          <w:tcPr>
            <w:tcW w:w="1559" w:type="dxa"/>
            <w:shd w:val="clear" w:color="auto" w:fill="E5DEDB" w:themeFill="background2"/>
          </w:tcPr>
          <w:p w14:paraId="743615A9" w14:textId="77777777" w:rsidR="00891EBD" w:rsidRPr="00B654B1" w:rsidRDefault="00891EBD">
            <w:pPr>
              <w:spacing w:after="0" w:line="240" w:lineRule="auto"/>
            </w:pPr>
          </w:p>
        </w:tc>
        <w:tc>
          <w:tcPr>
            <w:tcW w:w="1559" w:type="dxa"/>
            <w:shd w:val="clear" w:color="auto" w:fill="EBE1E1" w:themeFill="accent6" w:themeFillTint="33"/>
          </w:tcPr>
          <w:p w14:paraId="59E9DF3E" w14:textId="77777777" w:rsidR="00891EBD" w:rsidRPr="00B654B1" w:rsidRDefault="00891EBD">
            <w:pPr>
              <w:spacing w:after="0" w:line="240" w:lineRule="auto"/>
            </w:pPr>
          </w:p>
        </w:tc>
      </w:tr>
      <w:tr w:rsidR="00891EBD" w14:paraId="0A4D63FB" w14:textId="77777777" w:rsidTr="00AC0F40">
        <w:tc>
          <w:tcPr>
            <w:tcW w:w="2245" w:type="dxa"/>
          </w:tcPr>
          <w:p w14:paraId="783FBBEC" w14:textId="24D858FC" w:rsidR="00891EBD" w:rsidRPr="0044039D" w:rsidRDefault="00610700">
            <w:pPr>
              <w:spacing w:after="0" w:line="240" w:lineRule="auto"/>
              <w:rPr>
                <w:b/>
                <w:color w:val="002060"/>
                <w:sz w:val="18"/>
                <w:szCs w:val="18"/>
              </w:rPr>
            </w:pPr>
            <w:r w:rsidRPr="0044039D">
              <w:rPr>
                <w:b/>
                <w:color w:val="002060"/>
                <w:sz w:val="18"/>
                <w:szCs w:val="18"/>
              </w:rPr>
              <w:t xml:space="preserve">8. </w:t>
            </w:r>
            <w:r w:rsidR="00AC0F40" w:rsidRPr="0044039D">
              <w:rPr>
                <w:b/>
                <w:color w:val="002060"/>
                <w:sz w:val="18"/>
                <w:szCs w:val="18"/>
              </w:rPr>
              <w:t>Flood &amp; Drainage</w:t>
            </w:r>
          </w:p>
        </w:tc>
        <w:tc>
          <w:tcPr>
            <w:tcW w:w="1170" w:type="dxa"/>
            <w:shd w:val="clear" w:color="auto" w:fill="FFF4CD" w:themeFill="accent1" w:themeFillTint="33"/>
          </w:tcPr>
          <w:p w14:paraId="401943CC" w14:textId="77777777" w:rsidR="00891EBD" w:rsidRPr="00B654B1" w:rsidRDefault="00891EBD">
            <w:pPr>
              <w:spacing w:after="0" w:line="240" w:lineRule="auto"/>
            </w:pPr>
          </w:p>
        </w:tc>
        <w:tc>
          <w:tcPr>
            <w:tcW w:w="1259" w:type="dxa"/>
            <w:shd w:val="clear" w:color="auto" w:fill="F7C5A1" w:themeFill="accent4" w:themeFillTint="66"/>
          </w:tcPr>
          <w:p w14:paraId="244AB4B7" w14:textId="77777777" w:rsidR="00891EBD" w:rsidRPr="00B654B1" w:rsidRDefault="00891EBD">
            <w:pPr>
              <w:spacing w:after="0" w:line="240" w:lineRule="auto"/>
            </w:pPr>
          </w:p>
        </w:tc>
        <w:tc>
          <w:tcPr>
            <w:tcW w:w="1558" w:type="dxa"/>
            <w:shd w:val="clear" w:color="auto" w:fill="E5DEDB" w:themeFill="background2"/>
          </w:tcPr>
          <w:p w14:paraId="61038E85" w14:textId="77777777" w:rsidR="00891EBD" w:rsidRPr="00B654B1" w:rsidRDefault="00891EBD">
            <w:pPr>
              <w:spacing w:after="0" w:line="240" w:lineRule="auto"/>
            </w:pPr>
          </w:p>
        </w:tc>
        <w:tc>
          <w:tcPr>
            <w:tcW w:w="1559" w:type="dxa"/>
            <w:shd w:val="clear" w:color="auto" w:fill="E5DEDB" w:themeFill="background2"/>
          </w:tcPr>
          <w:p w14:paraId="607F6D70" w14:textId="77777777" w:rsidR="00891EBD" w:rsidRPr="00B654B1" w:rsidRDefault="00891EBD">
            <w:pPr>
              <w:spacing w:after="0" w:line="240" w:lineRule="auto"/>
            </w:pPr>
          </w:p>
        </w:tc>
        <w:tc>
          <w:tcPr>
            <w:tcW w:w="1559" w:type="dxa"/>
            <w:shd w:val="clear" w:color="auto" w:fill="EBE1E1" w:themeFill="accent6" w:themeFillTint="33"/>
          </w:tcPr>
          <w:p w14:paraId="13965BD3" w14:textId="77777777" w:rsidR="00891EBD" w:rsidRPr="00B654B1" w:rsidRDefault="00891EBD">
            <w:pPr>
              <w:spacing w:after="0" w:line="240" w:lineRule="auto"/>
            </w:pPr>
          </w:p>
        </w:tc>
      </w:tr>
      <w:tr w:rsidR="00610700" w14:paraId="750C51B2" w14:textId="77777777" w:rsidTr="00AC0F40">
        <w:tc>
          <w:tcPr>
            <w:tcW w:w="2245" w:type="dxa"/>
          </w:tcPr>
          <w:p w14:paraId="0F538E32" w14:textId="061DB5C6" w:rsidR="00610700" w:rsidRPr="0044039D" w:rsidRDefault="00610700">
            <w:pPr>
              <w:spacing w:after="0" w:line="240" w:lineRule="auto"/>
              <w:rPr>
                <w:b/>
                <w:color w:val="002060"/>
                <w:sz w:val="18"/>
                <w:szCs w:val="18"/>
              </w:rPr>
            </w:pPr>
            <w:r w:rsidRPr="0044039D">
              <w:rPr>
                <w:b/>
                <w:color w:val="002060"/>
                <w:sz w:val="18"/>
                <w:szCs w:val="18"/>
              </w:rPr>
              <w:t xml:space="preserve">9. </w:t>
            </w:r>
            <w:r w:rsidR="00AC0F40" w:rsidRPr="0044039D">
              <w:rPr>
                <w:b/>
                <w:color w:val="002060"/>
                <w:sz w:val="18"/>
                <w:szCs w:val="18"/>
              </w:rPr>
              <w:t>Historic Preservation</w:t>
            </w:r>
          </w:p>
        </w:tc>
        <w:tc>
          <w:tcPr>
            <w:tcW w:w="1170" w:type="dxa"/>
            <w:shd w:val="clear" w:color="auto" w:fill="FFF4CD" w:themeFill="accent1" w:themeFillTint="33"/>
          </w:tcPr>
          <w:p w14:paraId="1382D08F" w14:textId="77777777" w:rsidR="00610700" w:rsidRPr="00B654B1" w:rsidRDefault="00610700">
            <w:pPr>
              <w:spacing w:after="0" w:line="240" w:lineRule="auto"/>
            </w:pPr>
          </w:p>
        </w:tc>
        <w:tc>
          <w:tcPr>
            <w:tcW w:w="1259" w:type="dxa"/>
            <w:shd w:val="clear" w:color="auto" w:fill="F7C5A1" w:themeFill="accent4" w:themeFillTint="66"/>
          </w:tcPr>
          <w:p w14:paraId="1C87C0DD" w14:textId="77777777" w:rsidR="00610700" w:rsidRPr="00B654B1" w:rsidRDefault="00610700">
            <w:pPr>
              <w:spacing w:after="0" w:line="240" w:lineRule="auto"/>
            </w:pPr>
          </w:p>
        </w:tc>
        <w:tc>
          <w:tcPr>
            <w:tcW w:w="1558" w:type="dxa"/>
            <w:shd w:val="clear" w:color="auto" w:fill="E5DEDB" w:themeFill="background2"/>
          </w:tcPr>
          <w:p w14:paraId="1EFE99A1" w14:textId="77777777" w:rsidR="00610700" w:rsidRPr="00B654B1" w:rsidRDefault="00610700">
            <w:pPr>
              <w:spacing w:after="0" w:line="240" w:lineRule="auto"/>
            </w:pPr>
          </w:p>
        </w:tc>
        <w:tc>
          <w:tcPr>
            <w:tcW w:w="1559" w:type="dxa"/>
            <w:shd w:val="clear" w:color="auto" w:fill="E5DEDB" w:themeFill="background2"/>
          </w:tcPr>
          <w:p w14:paraId="285889EF" w14:textId="77777777" w:rsidR="00610700" w:rsidRPr="00B654B1" w:rsidRDefault="00610700">
            <w:pPr>
              <w:spacing w:after="0" w:line="240" w:lineRule="auto"/>
            </w:pPr>
          </w:p>
        </w:tc>
        <w:tc>
          <w:tcPr>
            <w:tcW w:w="1559" w:type="dxa"/>
            <w:shd w:val="clear" w:color="auto" w:fill="EBE1E1" w:themeFill="accent6" w:themeFillTint="33"/>
          </w:tcPr>
          <w:p w14:paraId="67B0647F" w14:textId="77777777" w:rsidR="00610700" w:rsidRPr="00B654B1" w:rsidRDefault="00610700">
            <w:pPr>
              <w:spacing w:after="0" w:line="240" w:lineRule="auto"/>
            </w:pPr>
          </w:p>
        </w:tc>
      </w:tr>
      <w:tr w:rsidR="00610700" w14:paraId="42ABAA2A" w14:textId="77777777" w:rsidTr="00AC0F40">
        <w:tc>
          <w:tcPr>
            <w:tcW w:w="2245" w:type="dxa"/>
          </w:tcPr>
          <w:p w14:paraId="42E185D5" w14:textId="10C7D8AE" w:rsidR="00610700" w:rsidRPr="0044039D" w:rsidRDefault="00610700">
            <w:pPr>
              <w:spacing w:after="0" w:line="240" w:lineRule="auto"/>
              <w:rPr>
                <w:b/>
                <w:color w:val="002060"/>
                <w:sz w:val="18"/>
                <w:szCs w:val="18"/>
              </w:rPr>
            </w:pPr>
            <w:r w:rsidRPr="0044039D">
              <w:rPr>
                <w:b/>
                <w:color w:val="002060"/>
                <w:sz w:val="18"/>
                <w:szCs w:val="18"/>
              </w:rPr>
              <w:t xml:space="preserve">10. </w:t>
            </w:r>
            <w:r w:rsidR="00AC0F40" w:rsidRPr="0044039D">
              <w:rPr>
                <w:b/>
                <w:color w:val="002060"/>
                <w:sz w:val="18"/>
                <w:szCs w:val="18"/>
              </w:rPr>
              <w:t>Machinery &amp; Equipment</w:t>
            </w:r>
          </w:p>
        </w:tc>
        <w:tc>
          <w:tcPr>
            <w:tcW w:w="1170" w:type="dxa"/>
            <w:shd w:val="clear" w:color="auto" w:fill="FFF4CD" w:themeFill="accent1" w:themeFillTint="33"/>
          </w:tcPr>
          <w:p w14:paraId="60D80AC1" w14:textId="77777777" w:rsidR="00610700" w:rsidRPr="00B654B1" w:rsidRDefault="00610700">
            <w:pPr>
              <w:spacing w:after="0" w:line="240" w:lineRule="auto"/>
            </w:pPr>
          </w:p>
        </w:tc>
        <w:tc>
          <w:tcPr>
            <w:tcW w:w="1259" w:type="dxa"/>
            <w:shd w:val="clear" w:color="auto" w:fill="F7C5A1" w:themeFill="accent4" w:themeFillTint="66"/>
          </w:tcPr>
          <w:p w14:paraId="5B2167CD" w14:textId="77777777" w:rsidR="00610700" w:rsidRPr="00B654B1" w:rsidRDefault="00610700">
            <w:pPr>
              <w:spacing w:after="0" w:line="240" w:lineRule="auto"/>
            </w:pPr>
          </w:p>
        </w:tc>
        <w:tc>
          <w:tcPr>
            <w:tcW w:w="1558" w:type="dxa"/>
            <w:shd w:val="clear" w:color="auto" w:fill="E5DEDB" w:themeFill="background2"/>
          </w:tcPr>
          <w:p w14:paraId="2B980D93" w14:textId="77777777" w:rsidR="00610700" w:rsidRPr="00B654B1" w:rsidRDefault="00610700">
            <w:pPr>
              <w:spacing w:after="0" w:line="240" w:lineRule="auto"/>
            </w:pPr>
          </w:p>
        </w:tc>
        <w:tc>
          <w:tcPr>
            <w:tcW w:w="1559" w:type="dxa"/>
            <w:shd w:val="clear" w:color="auto" w:fill="E5DEDB" w:themeFill="background2"/>
          </w:tcPr>
          <w:p w14:paraId="034D7BAD" w14:textId="77777777" w:rsidR="00610700" w:rsidRPr="00B654B1" w:rsidRDefault="00610700">
            <w:pPr>
              <w:spacing w:after="0" w:line="240" w:lineRule="auto"/>
            </w:pPr>
          </w:p>
        </w:tc>
        <w:tc>
          <w:tcPr>
            <w:tcW w:w="1559" w:type="dxa"/>
            <w:shd w:val="clear" w:color="auto" w:fill="EBE1E1" w:themeFill="accent6" w:themeFillTint="33"/>
          </w:tcPr>
          <w:p w14:paraId="4E8E42F6" w14:textId="77777777" w:rsidR="00610700" w:rsidRPr="00B654B1" w:rsidRDefault="00610700">
            <w:pPr>
              <w:spacing w:after="0" w:line="240" w:lineRule="auto"/>
            </w:pPr>
          </w:p>
        </w:tc>
      </w:tr>
      <w:tr w:rsidR="00610700" w14:paraId="29D166A0" w14:textId="77777777" w:rsidTr="00AC0F40">
        <w:tc>
          <w:tcPr>
            <w:tcW w:w="2245" w:type="dxa"/>
          </w:tcPr>
          <w:p w14:paraId="6F56028C" w14:textId="5944A576" w:rsidR="00610700" w:rsidRPr="0044039D" w:rsidRDefault="00610700">
            <w:pPr>
              <w:spacing w:after="0" w:line="240" w:lineRule="auto"/>
              <w:rPr>
                <w:b/>
                <w:color w:val="002060"/>
                <w:sz w:val="18"/>
                <w:szCs w:val="18"/>
              </w:rPr>
            </w:pPr>
            <w:r w:rsidRPr="0044039D">
              <w:rPr>
                <w:b/>
                <w:color w:val="002060"/>
                <w:sz w:val="18"/>
                <w:szCs w:val="18"/>
              </w:rPr>
              <w:t xml:space="preserve">11. </w:t>
            </w:r>
            <w:r w:rsidR="00AC0F40" w:rsidRPr="0044039D">
              <w:rPr>
                <w:b/>
                <w:color w:val="002060"/>
                <w:sz w:val="18"/>
                <w:szCs w:val="18"/>
              </w:rPr>
              <w:t>Neighborhood Facility(</w:t>
            </w:r>
            <w:proofErr w:type="spellStart"/>
            <w:r w:rsidR="00AC0F40" w:rsidRPr="0044039D">
              <w:rPr>
                <w:b/>
                <w:color w:val="002060"/>
                <w:sz w:val="18"/>
                <w:szCs w:val="18"/>
              </w:rPr>
              <w:t>ies</w:t>
            </w:r>
            <w:proofErr w:type="spellEnd"/>
            <w:r w:rsidR="00AC0F40" w:rsidRPr="0044039D">
              <w:rPr>
                <w:b/>
                <w:color w:val="002060"/>
                <w:sz w:val="18"/>
                <w:szCs w:val="18"/>
              </w:rPr>
              <w:t>)</w:t>
            </w:r>
          </w:p>
        </w:tc>
        <w:tc>
          <w:tcPr>
            <w:tcW w:w="1170" w:type="dxa"/>
            <w:shd w:val="clear" w:color="auto" w:fill="FFF4CD" w:themeFill="accent1" w:themeFillTint="33"/>
          </w:tcPr>
          <w:p w14:paraId="51ACACE5" w14:textId="77777777" w:rsidR="00610700" w:rsidRPr="00B654B1" w:rsidRDefault="00610700">
            <w:pPr>
              <w:spacing w:after="0" w:line="240" w:lineRule="auto"/>
            </w:pPr>
          </w:p>
        </w:tc>
        <w:tc>
          <w:tcPr>
            <w:tcW w:w="1259" w:type="dxa"/>
            <w:shd w:val="clear" w:color="auto" w:fill="F7C5A1" w:themeFill="accent4" w:themeFillTint="66"/>
          </w:tcPr>
          <w:p w14:paraId="6871A6BB" w14:textId="77777777" w:rsidR="00610700" w:rsidRPr="00B654B1" w:rsidRDefault="00610700">
            <w:pPr>
              <w:spacing w:after="0" w:line="240" w:lineRule="auto"/>
            </w:pPr>
          </w:p>
        </w:tc>
        <w:tc>
          <w:tcPr>
            <w:tcW w:w="1558" w:type="dxa"/>
            <w:shd w:val="clear" w:color="auto" w:fill="E5DEDB" w:themeFill="background2"/>
          </w:tcPr>
          <w:p w14:paraId="6B163018" w14:textId="77777777" w:rsidR="00610700" w:rsidRPr="00B654B1" w:rsidRDefault="00610700">
            <w:pPr>
              <w:spacing w:after="0" w:line="240" w:lineRule="auto"/>
            </w:pPr>
          </w:p>
        </w:tc>
        <w:tc>
          <w:tcPr>
            <w:tcW w:w="1559" w:type="dxa"/>
            <w:shd w:val="clear" w:color="auto" w:fill="E5DEDB" w:themeFill="background2"/>
          </w:tcPr>
          <w:p w14:paraId="4D3FF298" w14:textId="77777777" w:rsidR="00610700" w:rsidRPr="00B654B1" w:rsidRDefault="00610700">
            <w:pPr>
              <w:spacing w:after="0" w:line="240" w:lineRule="auto"/>
            </w:pPr>
          </w:p>
        </w:tc>
        <w:tc>
          <w:tcPr>
            <w:tcW w:w="1559" w:type="dxa"/>
            <w:shd w:val="clear" w:color="auto" w:fill="EBE1E1" w:themeFill="accent6" w:themeFillTint="33"/>
          </w:tcPr>
          <w:p w14:paraId="294A7E06" w14:textId="77777777" w:rsidR="00610700" w:rsidRPr="00B654B1" w:rsidRDefault="00610700">
            <w:pPr>
              <w:spacing w:after="0" w:line="240" w:lineRule="auto"/>
            </w:pPr>
          </w:p>
        </w:tc>
      </w:tr>
      <w:tr w:rsidR="00610700" w14:paraId="19F044FD" w14:textId="77777777" w:rsidTr="00AC0F40">
        <w:tc>
          <w:tcPr>
            <w:tcW w:w="2245" w:type="dxa"/>
          </w:tcPr>
          <w:p w14:paraId="68A0003C" w14:textId="68ECD402" w:rsidR="00610700" w:rsidRPr="0044039D" w:rsidRDefault="00610700">
            <w:pPr>
              <w:spacing w:after="0" w:line="240" w:lineRule="auto"/>
              <w:rPr>
                <w:b/>
                <w:color w:val="002060"/>
                <w:sz w:val="18"/>
                <w:szCs w:val="18"/>
              </w:rPr>
            </w:pPr>
            <w:r w:rsidRPr="0044039D">
              <w:rPr>
                <w:b/>
                <w:color w:val="002060"/>
                <w:sz w:val="18"/>
                <w:szCs w:val="18"/>
              </w:rPr>
              <w:t xml:space="preserve">12. </w:t>
            </w:r>
            <w:r w:rsidR="00AC0F40" w:rsidRPr="0044039D">
              <w:rPr>
                <w:b/>
                <w:color w:val="002060"/>
                <w:sz w:val="18"/>
                <w:szCs w:val="18"/>
              </w:rPr>
              <w:t>Other Activities</w:t>
            </w:r>
          </w:p>
        </w:tc>
        <w:tc>
          <w:tcPr>
            <w:tcW w:w="1170" w:type="dxa"/>
            <w:shd w:val="clear" w:color="auto" w:fill="FFF4CD" w:themeFill="accent1" w:themeFillTint="33"/>
          </w:tcPr>
          <w:p w14:paraId="5D35FFA5" w14:textId="77777777" w:rsidR="00610700" w:rsidRPr="00B654B1" w:rsidRDefault="00610700">
            <w:pPr>
              <w:spacing w:after="0" w:line="240" w:lineRule="auto"/>
            </w:pPr>
          </w:p>
        </w:tc>
        <w:tc>
          <w:tcPr>
            <w:tcW w:w="1259" w:type="dxa"/>
            <w:shd w:val="clear" w:color="auto" w:fill="F7C5A1" w:themeFill="accent4" w:themeFillTint="66"/>
          </w:tcPr>
          <w:p w14:paraId="7B9D54D3" w14:textId="77777777" w:rsidR="00610700" w:rsidRPr="00B654B1" w:rsidRDefault="00610700">
            <w:pPr>
              <w:spacing w:after="0" w:line="240" w:lineRule="auto"/>
            </w:pPr>
          </w:p>
        </w:tc>
        <w:tc>
          <w:tcPr>
            <w:tcW w:w="1558" w:type="dxa"/>
            <w:shd w:val="clear" w:color="auto" w:fill="E5DEDB" w:themeFill="background2"/>
          </w:tcPr>
          <w:p w14:paraId="5DCC1478" w14:textId="77777777" w:rsidR="00610700" w:rsidRPr="00B654B1" w:rsidRDefault="00610700">
            <w:pPr>
              <w:spacing w:after="0" w:line="240" w:lineRule="auto"/>
            </w:pPr>
          </w:p>
        </w:tc>
        <w:tc>
          <w:tcPr>
            <w:tcW w:w="1559" w:type="dxa"/>
            <w:shd w:val="clear" w:color="auto" w:fill="E5DEDB" w:themeFill="background2"/>
          </w:tcPr>
          <w:p w14:paraId="793A1622" w14:textId="77777777" w:rsidR="00610700" w:rsidRPr="00B654B1" w:rsidRDefault="00610700">
            <w:pPr>
              <w:spacing w:after="0" w:line="240" w:lineRule="auto"/>
            </w:pPr>
          </w:p>
        </w:tc>
        <w:tc>
          <w:tcPr>
            <w:tcW w:w="1559" w:type="dxa"/>
            <w:shd w:val="clear" w:color="auto" w:fill="EBE1E1" w:themeFill="accent6" w:themeFillTint="33"/>
          </w:tcPr>
          <w:p w14:paraId="44700EB0" w14:textId="77777777" w:rsidR="00610700" w:rsidRPr="00B654B1" w:rsidRDefault="00610700">
            <w:pPr>
              <w:spacing w:after="0" w:line="240" w:lineRule="auto"/>
            </w:pPr>
          </w:p>
        </w:tc>
      </w:tr>
      <w:tr w:rsidR="00610700" w14:paraId="43FD99C4" w14:textId="77777777" w:rsidTr="00AC0F40">
        <w:tc>
          <w:tcPr>
            <w:tcW w:w="2245" w:type="dxa"/>
          </w:tcPr>
          <w:p w14:paraId="2CF3DCCE" w14:textId="4AFB7702" w:rsidR="00610700" w:rsidRPr="0044039D" w:rsidRDefault="00610700">
            <w:pPr>
              <w:spacing w:after="0" w:line="240" w:lineRule="auto"/>
              <w:rPr>
                <w:b/>
                <w:color w:val="002060"/>
                <w:sz w:val="18"/>
                <w:szCs w:val="18"/>
              </w:rPr>
            </w:pPr>
            <w:r w:rsidRPr="0044039D">
              <w:rPr>
                <w:b/>
                <w:color w:val="002060"/>
                <w:sz w:val="18"/>
                <w:szCs w:val="18"/>
              </w:rPr>
              <w:t xml:space="preserve">13. </w:t>
            </w:r>
            <w:r w:rsidR="00AC0F40" w:rsidRPr="0044039D">
              <w:rPr>
                <w:b/>
                <w:color w:val="002060"/>
                <w:sz w:val="18"/>
                <w:szCs w:val="18"/>
              </w:rPr>
              <w:t>Other Public Facilities</w:t>
            </w:r>
          </w:p>
        </w:tc>
        <w:tc>
          <w:tcPr>
            <w:tcW w:w="1170" w:type="dxa"/>
            <w:shd w:val="clear" w:color="auto" w:fill="FFF4CD" w:themeFill="accent1" w:themeFillTint="33"/>
          </w:tcPr>
          <w:p w14:paraId="226A95B1" w14:textId="77777777" w:rsidR="00610700" w:rsidRPr="00B654B1" w:rsidRDefault="00610700">
            <w:pPr>
              <w:spacing w:after="0" w:line="240" w:lineRule="auto"/>
            </w:pPr>
          </w:p>
        </w:tc>
        <w:tc>
          <w:tcPr>
            <w:tcW w:w="1259" w:type="dxa"/>
            <w:shd w:val="clear" w:color="auto" w:fill="F7C5A1" w:themeFill="accent4" w:themeFillTint="66"/>
          </w:tcPr>
          <w:p w14:paraId="6DFD6C62" w14:textId="77777777" w:rsidR="00610700" w:rsidRPr="00B654B1" w:rsidRDefault="00610700">
            <w:pPr>
              <w:spacing w:after="0" w:line="240" w:lineRule="auto"/>
            </w:pPr>
          </w:p>
        </w:tc>
        <w:tc>
          <w:tcPr>
            <w:tcW w:w="1558" w:type="dxa"/>
            <w:shd w:val="clear" w:color="auto" w:fill="E5DEDB" w:themeFill="background2"/>
          </w:tcPr>
          <w:p w14:paraId="2E33D793" w14:textId="77777777" w:rsidR="00610700" w:rsidRPr="00B654B1" w:rsidRDefault="00610700">
            <w:pPr>
              <w:spacing w:after="0" w:line="240" w:lineRule="auto"/>
            </w:pPr>
          </w:p>
        </w:tc>
        <w:tc>
          <w:tcPr>
            <w:tcW w:w="1559" w:type="dxa"/>
            <w:shd w:val="clear" w:color="auto" w:fill="E5DEDB" w:themeFill="background2"/>
          </w:tcPr>
          <w:p w14:paraId="15E1F281" w14:textId="77777777" w:rsidR="00610700" w:rsidRPr="00B654B1" w:rsidRDefault="00610700">
            <w:pPr>
              <w:spacing w:after="0" w:line="240" w:lineRule="auto"/>
            </w:pPr>
          </w:p>
        </w:tc>
        <w:tc>
          <w:tcPr>
            <w:tcW w:w="1559" w:type="dxa"/>
            <w:shd w:val="clear" w:color="auto" w:fill="EBE1E1" w:themeFill="accent6" w:themeFillTint="33"/>
          </w:tcPr>
          <w:p w14:paraId="1820F903" w14:textId="77777777" w:rsidR="00610700" w:rsidRPr="00B654B1" w:rsidRDefault="00610700">
            <w:pPr>
              <w:spacing w:after="0" w:line="240" w:lineRule="auto"/>
            </w:pPr>
          </w:p>
        </w:tc>
      </w:tr>
      <w:tr w:rsidR="00610700" w14:paraId="6BD12F05" w14:textId="77777777" w:rsidTr="00AC0F40">
        <w:tc>
          <w:tcPr>
            <w:tcW w:w="2245" w:type="dxa"/>
          </w:tcPr>
          <w:p w14:paraId="6E3084F6" w14:textId="070D3C29" w:rsidR="00610700" w:rsidRPr="0044039D" w:rsidRDefault="00610700">
            <w:pPr>
              <w:spacing w:after="0" w:line="240" w:lineRule="auto"/>
              <w:rPr>
                <w:b/>
                <w:color w:val="002060"/>
                <w:sz w:val="18"/>
                <w:szCs w:val="18"/>
              </w:rPr>
            </w:pPr>
            <w:r w:rsidRPr="0044039D">
              <w:rPr>
                <w:b/>
                <w:color w:val="002060"/>
                <w:sz w:val="18"/>
                <w:szCs w:val="18"/>
              </w:rPr>
              <w:t xml:space="preserve">14. </w:t>
            </w:r>
            <w:r w:rsidR="00AC0F40" w:rsidRPr="0044039D">
              <w:rPr>
                <w:b/>
                <w:color w:val="002060"/>
                <w:sz w:val="18"/>
                <w:szCs w:val="18"/>
              </w:rPr>
              <w:t>Parking Facilities</w:t>
            </w:r>
          </w:p>
        </w:tc>
        <w:tc>
          <w:tcPr>
            <w:tcW w:w="1170" w:type="dxa"/>
            <w:shd w:val="clear" w:color="auto" w:fill="FFF4CD" w:themeFill="accent1" w:themeFillTint="33"/>
          </w:tcPr>
          <w:p w14:paraId="5669BC10" w14:textId="77777777" w:rsidR="00610700" w:rsidRPr="00B654B1" w:rsidRDefault="00610700">
            <w:pPr>
              <w:spacing w:after="0" w:line="240" w:lineRule="auto"/>
            </w:pPr>
          </w:p>
        </w:tc>
        <w:tc>
          <w:tcPr>
            <w:tcW w:w="1259" w:type="dxa"/>
            <w:shd w:val="clear" w:color="auto" w:fill="F7C5A1" w:themeFill="accent4" w:themeFillTint="66"/>
          </w:tcPr>
          <w:p w14:paraId="3160A4D4" w14:textId="77777777" w:rsidR="00610700" w:rsidRPr="00B654B1" w:rsidRDefault="00610700">
            <w:pPr>
              <w:spacing w:after="0" w:line="240" w:lineRule="auto"/>
            </w:pPr>
          </w:p>
        </w:tc>
        <w:tc>
          <w:tcPr>
            <w:tcW w:w="1558" w:type="dxa"/>
            <w:shd w:val="clear" w:color="auto" w:fill="E5DEDB" w:themeFill="background2"/>
          </w:tcPr>
          <w:p w14:paraId="63A02BE2" w14:textId="77777777" w:rsidR="00610700" w:rsidRPr="00B654B1" w:rsidRDefault="00610700">
            <w:pPr>
              <w:spacing w:after="0" w:line="240" w:lineRule="auto"/>
            </w:pPr>
          </w:p>
        </w:tc>
        <w:tc>
          <w:tcPr>
            <w:tcW w:w="1559" w:type="dxa"/>
            <w:shd w:val="clear" w:color="auto" w:fill="E5DEDB" w:themeFill="background2"/>
          </w:tcPr>
          <w:p w14:paraId="12C07943" w14:textId="77777777" w:rsidR="00610700" w:rsidRPr="00B654B1" w:rsidRDefault="00610700">
            <w:pPr>
              <w:spacing w:after="0" w:line="240" w:lineRule="auto"/>
            </w:pPr>
          </w:p>
        </w:tc>
        <w:tc>
          <w:tcPr>
            <w:tcW w:w="1559" w:type="dxa"/>
            <w:shd w:val="clear" w:color="auto" w:fill="EBE1E1" w:themeFill="accent6" w:themeFillTint="33"/>
          </w:tcPr>
          <w:p w14:paraId="7CF8B1FD" w14:textId="77777777" w:rsidR="00610700" w:rsidRPr="00B654B1" w:rsidRDefault="00610700">
            <w:pPr>
              <w:spacing w:after="0" w:line="240" w:lineRule="auto"/>
            </w:pPr>
          </w:p>
        </w:tc>
      </w:tr>
      <w:tr w:rsidR="00610700" w14:paraId="59B504C3" w14:textId="77777777" w:rsidTr="00AC0F40">
        <w:tc>
          <w:tcPr>
            <w:tcW w:w="2245" w:type="dxa"/>
          </w:tcPr>
          <w:p w14:paraId="0E79B527" w14:textId="54C3ABB5" w:rsidR="00610700" w:rsidRPr="0044039D" w:rsidRDefault="00610700">
            <w:pPr>
              <w:spacing w:after="0" w:line="240" w:lineRule="auto"/>
              <w:rPr>
                <w:b/>
                <w:color w:val="002060"/>
                <w:sz w:val="18"/>
                <w:szCs w:val="18"/>
              </w:rPr>
            </w:pPr>
            <w:r w:rsidRPr="0044039D">
              <w:rPr>
                <w:b/>
                <w:color w:val="002060"/>
                <w:sz w:val="18"/>
                <w:szCs w:val="18"/>
              </w:rPr>
              <w:t xml:space="preserve">15. </w:t>
            </w:r>
            <w:r w:rsidR="00AC0F40" w:rsidRPr="0044039D">
              <w:rPr>
                <w:b/>
                <w:color w:val="002060"/>
                <w:sz w:val="18"/>
                <w:szCs w:val="18"/>
              </w:rPr>
              <w:t>Parks &amp; Playgrounds</w:t>
            </w:r>
          </w:p>
        </w:tc>
        <w:tc>
          <w:tcPr>
            <w:tcW w:w="1170" w:type="dxa"/>
            <w:shd w:val="clear" w:color="auto" w:fill="FFF4CD" w:themeFill="accent1" w:themeFillTint="33"/>
          </w:tcPr>
          <w:p w14:paraId="6E276092" w14:textId="77777777" w:rsidR="00610700" w:rsidRPr="00B654B1" w:rsidRDefault="00610700">
            <w:pPr>
              <w:spacing w:after="0" w:line="240" w:lineRule="auto"/>
            </w:pPr>
          </w:p>
        </w:tc>
        <w:tc>
          <w:tcPr>
            <w:tcW w:w="1259" w:type="dxa"/>
            <w:shd w:val="clear" w:color="auto" w:fill="F7C5A1" w:themeFill="accent4" w:themeFillTint="66"/>
          </w:tcPr>
          <w:p w14:paraId="77B0C536" w14:textId="77777777" w:rsidR="00610700" w:rsidRPr="00B654B1" w:rsidRDefault="00610700">
            <w:pPr>
              <w:spacing w:after="0" w:line="240" w:lineRule="auto"/>
            </w:pPr>
          </w:p>
        </w:tc>
        <w:tc>
          <w:tcPr>
            <w:tcW w:w="1558" w:type="dxa"/>
            <w:shd w:val="clear" w:color="auto" w:fill="E5DEDB" w:themeFill="background2"/>
          </w:tcPr>
          <w:p w14:paraId="538A9257" w14:textId="77777777" w:rsidR="00610700" w:rsidRPr="00B654B1" w:rsidRDefault="00610700">
            <w:pPr>
              <w:spacing w:after="0" w:line="240" w:lineRule="auto"/>
            </w:pPr>
          </w:p>
        </w:tc>
        <w:tc>
          <w:tcPr>
            <w:tcW w:w="1559" w:type="dxa"/>
            <w:shd w:val="clear" w:color="auto" w:fill="E5DEDB" w:themeFill="background2"/>
          </w:tcPr>
          <w:p w14:paraId="061CF8D6" w14:textId="77777777" w:rsidR="00610700" w:rsidRPr="00B654B1" w:rsidRDefault="00610700">
            <w:pPr>
              <w:spacing w:after="0" w:line="240" w:lineRule="auto"/>
            </w:pPr>
          </w:p>
        </w:tc>
        <w:tc>
          <w:tcPr>
            <w:tcW w:w="1559" w:type="dxa"/>
            <w:shd w:val="clear" w:color="auto" w:fill="EBE1E1" w:themeFill="accent6" w:themeFillTint="33"/>
          </w:tcPr>
          <w:p w14:paraId="2082EC6E" w14:textId="77777777" w:rsidR="00610700" w:rsidRPr="00B654B1" w:rsidRDefault="00610700">
            <w:pPr>
              <w:spacing w:after="0" w:line="240" w:lineRule="auto"/>
            </w:pPr>
          </w:p>
        </w:tc>
      </w:tr>
      <w:tr w:rsidR="00610700" w14:paraId="6943EC84" w14:textId="77777777" w:rsidTr="00AC0F40">
        <w:tc>
          <w:tcPr>
            <w:tcW w:w="2245" w:type="dxa"/>
          </w:tcPr>
          <w:p w14:paraId="4D215D9A" w14:textId="3F89EC61" w:rsidR="00610700" w:rsidRPr="0044039D" w:rsidRDefault="00610700">
            <w:pPr>
              <w:spacing w:after="0" w:line="240" w:lineRule="auto"/>
              <w:rPr>
                <w:b/>
                <w:color w:val="002060"/>
                <w:sz w:val="18"/>
                <w:szCs w:val="18"/>
              </w:rPr>
            </w:pPr>
            <w:r w:rsidRPr="0044039D">
              <w:rPr>
                <w:b/>
                <w:color w:val="002060"/>
                <w:sz w:val="18"/>
                <w:szCs w:val="18"/>
              </w:rPr>
              <w:t xml:space="preserve">16. </w:t>
            </w:r>
            <w:r w:rsidR="00AC0F40" w:rsidRPr="0044039D">
              <w:rPr>
                <w:b/>
                <w:color w:val="002060"/>
                <w:sz w:val="18"/>
                <w:szCs w:val="18"/>
              </w:rPr>
              <w:t>Pedestrian Improvements</w:t>
            </w:r>
          </w:p>
        </w:tc>
        <w:tc>
          <w:tcPr>
            <w:tcW w:w="1170" w:type="dxa"/>
            <w:shd w:val="clear" w:color="auto" w:fill="FFF4CD" w:themeFill="accent1" w:themeFillTint="33"/>
          </w:tcPr>
          <w:p w14:paraId="1410BD88" w14:textId="77777777" w:rsidR="00610700" w:rsidRPr="00B654B1" w:rsidRDefault="00610700">
            <w:pPr>
              <w:spacing w:after="0" w:line="240" w:lineRule="auto"/>
            </w:pPr>
          </w:p>
        </w:tc>
        <w:tc>
          <w:tcPr>
            <w:tcW w:w="1259" w:type="dxa"/>
            <w:shd w:val="clear" w:color="auto" w:fill="F7C5A1" w:themeFill="accent4" w:themeFillTint="66"/>
          </w:tcPr>
          <w:p w14:paraId="6143D170" w14:textId="77777777" w:rsidR="00610700" w:rsidRPr="00B654B1" w:rsidRDefault="00610700">
            <w:pPr>
              <w:spacing w:after="0" w:line="240" w:lineRule="auto"/>
            </w:pPr>
          </w:p>
        </w:tc>
        <w:tc>
          <w:tcPr>
            <w:tcW w:w="1558" w:type="dxa"/>
            <w:shd w:val="clear" w:color="auto" w:fill="E5DEDB" w:themeFill="background2"/>
          </w:tcPr>
          <w:p w14:paraId="01C69706" w14:textId="77777777" w:rsidR="00610700" w:rsidRPr="00B654B1" w:rsidRDefault="00610700">
            <w:pPr>
              <w:spacing w:after="0" w:line="240" w:lineRule="auto"/>
            </w:pPr>
          </w:p>
        </w:tc>
        <w:tc>
          <w:tcPr>
            <w:tcW w:w="1559" w:type="dxa"/>
            <w:shd w:val="clear" w:color="auto" w:fill="E5DEDB" w:themeFill="background2"/>
          </w:tcPr>
          <w:p w14:paraId="3A9C72C8" w14:textId="77777777" w:rsidR="00610700" w:rsidRPr="00B654B1" w:rsidRDefault="00610700">
            <w:pPr>
              <w:spacing w:after="0" w:line="240" w:lineRule="auto"/>
            </w:pPr>
          </w:p>
        </w:tc>
        <w:tc>
          <w:tcPr>
            <w:tcW w:w="1559" w:type="dxa"/>
            <w:shd w:val="clear" w:color="auto" w:fill="EBE1E1" w:themeFill="accent6" w:themeFillTint="33"/>
          </w:tcPr>
          <w:p w14:paraId="1EEC45F1" w14:textId="77777777" w:rsidR="00610700" w:rsidRPr="00B654B1" w:rsidRDefault="00610700">
            <w:pPr>
              <w:spacing w:after="0" w:line="240" w:lineRule="auto"/>
            </w:pPr>
          </w:p>
        </w:tc>
      </w:tr>
      <w:tr w:rsidR="00610700" w14:paraId="4E786847" w14:textId="77777777" w:rsidTr="00AC0F40">
        <w:tc>
          <w:tcPr>
            <w:tcW w:w="2245" w:type="dxa"/>
          </w:tcPr>
          <w:p w14:paraId="24F82975" w14:textId="1CF37CAB" w:rsidR="00610700" w:rsidRPr="0044039D" w:rsidRDefault="00610700">
            <w:pPr>
              <w:spacing w:after="0" w:line="240" w:lineRule="auto"/>
              <w:rPr>
                <w:b/>
                <w:color w:val="002060"/>
                <w:sz w:val="18"/>
                <w:szCs w:val="18"/>
              </w:rPr>
            </w:pPr>
            <w:r w:rsidRPr="0044039D">
              <w:rPr>
                <w:b/>
                <w:color w:val="002060"/>
                <w:sz w:val="18"/>
                <w:szCs w:val="18"/>
              </w:rPr>
              <w:t xml:space="preserve">17. </w:t>
            </w:r>
            <w:r w:rsidR="00AC0F40" w:rsidRPr="0044039D">
              <w:rPr>
                <w:b/>
                <w:color w:val="002060"/>
                <w:sz w:val="18"/>
                <w:szCs w:val="18"/>
              </w:rPr>
              <w:t>Planning</w:t>
            </w:r>
          </w:p>
        </w:tc>
        <w:tc>
          <w:tcPr>
            <w:tcW w:w="1170" w:type="dxa"/>
            <w:shd w:val="clear" w:color="auto" w:fill="FFF4CD" w:themeFill="accent1" w:themeFillTint="33"/>
          </w:tcPr>
          <w:p w14:paraId="5F5B2B78" w14:textId="77777777" w:rsidR="00610700" w:rsidRPr="00B654B1" w:rsidRDefault="00610700">
            <w:pPr>
              <w:spacing w:after="0" w:line="240" w:lineRule="auto"/>
            </w:pPr>
          </w:p>
        </w:tc>
        <w:tc>
          <w:tcPr>
            <w:tcW w:w="1259" w:type="dxa"/>
            <w:shd w:val="clear" w:color="auto" w:fill="F7C5A1" w:themeFill="accent4" w:themeFillTint="66"/>
          </w:tcPr>
          <w:p w14:paraId="479F7CC0" w14:textId="77777777" w:rsidR="00610700" w:rsidRPr="00B654B1" w:rsidRDefault="00610700">
            <w:pPr>
              <w:spacing w:after="0" w:line="240" w:lineRule="auto"/>
            </w:pPr>
          </w:p>
        </w:tc>
        <w:tc>
          <w:tcPr>
            <w:tcW w:w="1558" w:type="dxa"/>
            <w:shd w:val="clear" w:color="auto" w:fill="E5DEDB" w:themeFill="background2"/>
          </w:tcPr>
          <w:p w14:paraId="4C81A9A4" w14:textId="77777777" w:rsidR="00610700" w:rsidRPr="00B654B1" w:rsidRDefault="00610700">
            <w:pPr>
              <w:spacing w:after="0" w:line="240" w:lineRule="auto"/>
            </w:pPr>
          </w:p>
        </w:tc>
        <w:tc>
          <w:tcPr>
            <w:tcW w:w="1559" w:type="dxa"/>
            <w:shd w:val="clear" w:color="auto" w:fill="E5DEDB" w:themeFill="background2"/>
          </w:tcPr>
          <w:p w14:paraId="2555D4E4" w14:textId="77777777" w:rsidR="00610700" w:rsidRPr="00B654B1" w:rsidRDefault="00610700">
            <w:pPr>
              <w:spacing w:after="0" w:line="240" w:lineRule="auto"/>
            </w:pPr>
          </w:p>
        </w:tc>
        <w:tc>
          <w:tcPr>
            <w:tcW w:w="1559" w:type="dxa"/>
            <w:shd w:val="clear" w:color="auto" w:fill="EBE1E1" w:themeFill="accent6" w:themeFillTint="33"/>
          </w:tcPr>
          <w:p w14:paraId="68D50046" w14:textId="77777777" w:rsidR="00610700" w:rsidRPr="00B654B1" w:rsidRDefault="00610700">
            <w:pPr>
              <w:spacing w:after="0" w:line="240" w:lineRule="auto"/>
            </w:pPr>
          </w:p>
        </w:tc>
      </w:tr>
      <w:tr w:rsidR="00610700" w14:paraId="4DDA8100" w14:textId="77777777" w:rsidTr="00AC0F40">
        <w:tc>
          <w:tcPr>
            <w:tcW w:w="2245" w:type="dxa"/>
          </w:tcPr>
          <w:p w14:paraId="69218BA2" w14:textId="4F09BEF5" w:rsidR="00610700" w:rsidRPr="0044039D" w:rsidRDefault="00610700">
            <w:pPr>
              <w:spacing w:after="0" w:line="240" w:lineRule="auto"/>
              <w:rPr>
                <w:b/>
                <w:color w:val="002060"/>
                <w:sz w:val="18"/>
                <w:szCs w:val="18"/>
              </w:rPr>
            </w:pPr>
            <w:r w:rsidRPr="0044039D">
              <w:rPr>
                <w:b/>
                <w:color w:val="002060"/>
                <w:sz w:val="18"/>
                <w:szCs w:val="18"/>
              </w:rPr>
              <w:t>18. Public Services</w:t>
            </w:r>
          </w:p>
        </w:tc>
        <w:tc>
          <w:tcPr>
            <w:tcW w:w="1170" w:type="dxa"/>
            <w:shd w:val="clear" w:color="auto" w:fill="FFF4CD" w:themeFill="accent1" w:themeFillTint="33"/>
          </w:tcPr>
          <w:p w14:paraId="46F6AADB" w14:textId="77777777" w:rsidR="00610700" w:rsidRPr="00B654B1" w:rsidRDefault="00610700">
            <w:pPr>
              <w:spacing w:after="0" w:line="240" w:lineRule="auto"/>
            </w:pPr>
          </w:p>
        </w:tc>
        <w:tc>
          <w:tcPr>
            <w:tcW w:w="1259" w:type="dxa"/>
            <w:shd w:val="clear" w:color="auto" w:fill="F7C5A1" w:themeFill="accent4" w:themeFillTint="66"/>
          </w:tcPr>
          <w:p w14:paraId="000567B5" w14:textId="77777777" w:rsidR="00610700" w:rsidRPr="00B654B1" w:rsidRDefault="00610700">
            <w:pPr>
              <w:spacing w:after="0" w:line="240" w:lineRule="auto"/>
            </w:pPr>
          </w:p>
        </w:tc>
        <w:tc>
          <w:tcPr>
            <w:tcW w:w="1558" w:type="dxa"/>
            <w:shd w:val="clear" w:color="auto" w:fill="E5DEDB" w:themeFill="background2"/>
          </w:tcPr>
          <w:p w14:paraId="6A683D8E" w14:textId="77777777" w:rsidR="00610700" w:rsidRPr="00B654B1" w:rsidRDefault="00610700">
            <w:pPr>
              <w:spacing w:after="0" w:line="240" w:lineRule="auto"/>
            </w:pPr>
          </w:p>
        </w:tc>
        <w:tc>
          <w:tcPr>
            <w:tcW w:w="1559" w:type="dxa"/>
            <w:shd w:val="clear" w:color="auto" w:fill="E5DEDB" w:themeFill="background2"/>
          </w:tcPr>
          <w:p w14:paraId="3C0E5045" w14:textId="77777777" w:rsidR="00610700" w:rsidRPr="00B654B1" w:rsidRDefault="00610700">
            <w:pPr>
              <w:spacing w:after="0" w:line="240" w:lineRule="auto"/>
            </w:pPr>
          </w:p>
        </w:tc>
        <w:tc>
          <w:tcPr>
            <w:tcW w:w="1559" w:type="dxa"/>
            <w:shd w:val="clear" w:color="auto" w:fill="EBE1E1" w:themeFill="accent6" w:themeFillTint="33"/>
          </w:tcPr>
          <w:p w14:paraId="0C2A4D0C" w14:textId="77777777" w:rsidR="00610700" w:rsidRPr="00B654B1" w:rsidRDefault="00610700">
            <w:pPr>
              <w:spacing w:after="0" w:line="240" w:lineRule="auto"/>
            </w:pPr>
          </w:p>
        </w:tc>
      </w:tr>
      <w:tr w:rsidR="00610700" w14:paraId="5D8D7681" w14:textId="77777777" w:rsidTr="00AC0F40">
        <w:tc>
          <w:tcPr>
            <w:tcW w:w="2245" w:type="dxa"/>
          </w:tcPr>
          <w:p w14:paraId="4ED5A173" w14:textId="66282103" w:rsidR="00610700" w:rsidRPr="0044039D" w:rsidRDefault="00610700">
            <w:pPr>
              <w:spacing w:after="0" w:line="240" w:lineRule="auto"/>
              <w:rPr>
                <w:b/>
                <w:color w:val="002060"/>
                <w:sz w:val="18"/>
                <w:szCs w:val="18"/>
              </w:rPr>
            </w:pPr>
            <w:r w:rsidRPr="0044039D">
              <w:rPr>
                <w:b/>
                <w:color w:val="002060"/>
                <w:sz w:val="18"/>
                <w:szCs w:val="18"/>
              </w:rPr>
              <w:t>19. Public Utilities</w:t>
            </w:r>
          </w:p>
        </w:tc>
        <w:tc>
          <w:tcPr>
            <w:tcW w:w="1170" w:type="dxa"/>
            <w:shd w:val="clear" w:color="auto" w:fill="FFF4CD" w:themeFill="accent1" w:themeFillTint="33"/>
          </w:tcPr>
          <w:p w14:paraId="749F9503" w14:textId="77777777" w:rsidR="00610700" w:rsidRPr="00B654B1" w:rsidRDefault="00610700">
            <w:pPr>
              <w:spacing w:after="0" w:line="240" w:lineRule="auto"/>
            </w:pPr>
          </w:p>
        </w:tc>
        <w:tc>
          <w:tcPr>
            <w:tcW w:w="1259" w:type="dxa"/>
            <w:shd w:val="clear" w:color="auto" w:fill="F7C5A1" w:themeFill="accent4" w:themeFillTint="66"/>
          </w:tcPr>
          <w:p w14:paraId="292484EF" w14:textId="77777777" w:rsidR="00610700" w:rsidRPr="00B654B1" w:rsidRDefault="00610700">
            <w:pPr>
              <w:spacing w:after="0" w:line="240" w:lineRule="auto"/>
            </w:pPr>
          </w:p>
        </w:tc>
        <w:tc>
          <w:tcPr>
            <w:tcW w:w="1558" w:type="dxa"/>
            <w:shd w:val="clear" w:color="auto" w:fill="E5DEDB" w:themeFill="background2"/>
          </w:tcPr>
          <w:p w14:paraId="790C8D94" w14:textId="77777777" w:rsidR="00610700" w:rsidRPr="00B654B1" w:rsidRDefault="00610700">
            <w:pPr>
              <w:spacing w:after="0" w:line="240" w:lineRule="auto"/>
            </w:pPr>
          </w:p>
        </w:tc>
        <w:tc>
          <w:tcPr>
            <w:tcW w:w="1559" w:type="dxa"/>
            <w:shd w:val="clear" w:color="auto" w:fill="E5DEDB" w:themeFill="background2"/>
          </w:tcPr>
          <w:p w14:paraId="71A04EEA" w14:textId="77777777" w:rsidR="00610700" w:rsidRPr="00B654B1" w:rsidRDefault="00610700">
            <w:pPr>
              <w:spacing w:after="0" w:line="240" w:lineRule="auto"/>
            </w:pPr>
          </w:p>
        </w:tc>
        <w:tc>
          <w:tcPr>
            <w:tcW w:w="1559" w:type="dxa"/>
            <w:shd w:val="clear" w:color="auto" w:fill="EBE1E1" w:themeFill="accent6" w:themeFillTint="33"/>
          </w:tcPr>
          <w:p w14:paraId="2E00536E" w14:textId="77777777" w:rsidR="00610700" w:rsidRPr="00B654B1" w:rsidRDefault="00610700">
            <w:pPr>
              <w:spacing w:after="0" w:line="240" w:lineRule="auto"/>
            </w:pPr>
          </w:p>
        </w:tc>
      </w:tr>
      <w:tr w:rsidR="00610700" w14:paraId="2C69E1C9" w14:textId="77777777" w:rsidTr="00AC0F40">
        <w:tc>
          <w:tcPr>
            <w:tcW w:w="2245" w:type="dxa"/>
          </w:tcPr>
          <w:p w14:paraId="52721DD5" w14:textId="7E23CD4C" w:rsidR="00610700" w:rsidRPr="0044039D" w:rsidRDefault="00610700">
            <w:pPr>
              <w:spacing w:after="0" w:line="240" w:lineRule="auto"/>
              <w:rPr>
                <w:b/>
                <w:color w:val="002060"/>
                <w:sz w:val="18"/>
                <w:szCs w:val="18"/>
              </w:rPr>
            </w:pPr>
            <w:r w:rsidRPr="0044039D">
              <w:rPr>
                <w:b/>
                <w:color w:val="002060"/>
                <w:sz w:val="18"/>
                <w:szCs w:val="18"/>
              </w:rPr>
              <w:t>20. Rehabilitation-Private</w:t>
            </w:r>
          </w:p>
        </w:tc>
        <w:tc>
          <w:tcPr>
            <w:tcW w:w="1170" w:type="dxa"/>
            <w:shd w:val="clear" w:color="auto" w:fill="FFF4CD" w:themeFill="accent1" w:themeFillTint="33"/>
          </w:tcPr>
          <w:p w14:paraId="7EEF4D77" w14:textId="77777777" w:rsidR="00610700" w:rsidRPr="00B654B1" w:rsidRDefault="00610700">
            <w:pPr>
              <w:spacing w:after="0" w:line="240" w:lineRule="auto"/>
            </w:pPr>
          </w:p>
        </w:tc>
        <w:tc>
          <w:tcPr>
            <w:tcW w:w="1259" w:type="dxa"/>
            <w:shd w:val="clear" w:color="auto" w:fill="F7C5A1" w:themeFill="accent4" w:themeFillTint="66"/>
          </w:tcPr>
          <w:p w14:paraId="3D7BCD4F" w14:textId="77777777" w:rsidR="00610700" w:rsidRPr="00B654B1" w:rsidRDefault="00610700">
            <w:pPr>
              <w:spacing w:after="0" w:line="240" w:lineRule="auto"/>
            </w:pPr>
          </w:p>
        </w:tc>
        <w:tc>
          <w:tcPr>
            <w:tcW w:w="1558" w:type="dxa"/>
            <w:shd w:val="clear" w:color="auto" w:fill="E5DEDB" w:themeFill="background2"/>
          </w:tcPr>
          <w:p w14:paraId="51802BEF" w14:textId="77777777" w:rsidR="00610700" w:rsidRPr="00B654B1" w:rsidRDefault="00610700">
            <w:pPr>
              <w:spacing w:after="0" w:line="240" w:lineRule="auto"/>
            </w:pPr>
          </w:p>
        </w:tc>
        <w:tc>
          <w:tcPr>
            <w:tcW w:w="1559" w:type="dxa"/>
            <w:shd w:val="clear" w:color="auto" w:fill="E5DEDB" w:themeFill="background2"/>
          </w:tcPr>
          <w:p w14:paraId="3D2260AB" w14:textId="77777777" w:rsidR="00610700" w:rsidRPr="00B654B1" w:rsidRDefault="00610700">
            <w:pPr>
              <w:spacing w:after="0" w:line="240" w:lineRule="auto"/>
            </w:pPr>
          </w:p>
        </w:tc>
        <w:tc>
          <w:tcPr>
            <w:tcW w:w="1559" w:type="dxa"/>
            <w:shd w:val="clear" w:color="auto" w:fill="EBE1E1" w:themeFill="accent6" w:themeFillTint="33"/>
          </w:tcPr>
          <w:p w14:paraId="6AE348B9" w14:textId="77777777" w:rsidR="00610700" w:rsidRPr="00B654B1" w:rsidRDefault="00610700">
            <w:pPr>
              <w:spacing w:after="0" w:line="240" w:lineRule="auto"/>
            </w:pPr>
          </w:p>
        </w:tc>
      </w:tr>
      <w:tr w:rsidR="00610700" w14:paraId="16852C37" w14:textId="77777777" w:rsidTr="00AC0F40">
        <w:tc>
          <w:tcPr>
            <w:tcW w:w="2245" w:type="dxa"/>
          </w:tcPr>
          <w:p w14:paraId="4A6FAF7F" w14:textId="7DA78891" w:rsidR="00610700" w:rsidRPr="0044039D" w:rsidRDefault="00610700">
            <w:pPr>
              <w:spacing w:after="0" w:line="240" w:lineRule="auto"/>
              <w:rPr>
                <w:b/>
                <w:color w:val="002060"/>
                <w:sz w:val="18"/>
                <w:szCs w:val="18"/>
              </w:rPr>
            </w:pPr>
            <w:r w:rsidRPr="0044039D">
              <w:rPr>
                <w:b/>
                <w:color w:val="002060"/>
                <w:sz w:val="18"/>
                <w:szCs w:val="18"/>
              </w:rPr>
              <w:t>21. Rehabilitation-Public</w:t>
            </w:r>
          </w:p>
        </w:tc>
        <w:tc>
          <w:tcPr>
            <w:tcW w:w="1170" w:type="dxa"/>
            <w:shd w:val="clear" w:color="auto" w:fill="FFF4CD" w:themeFill="accent1" w:themeFillTint="33"/>
          </w:tcPr>
          <w:p w14:paraId="39AC85FC" w14:textId="77777777" w:rsidR="00610700" w:rsidRPr="00B654B1" w:rsidRDefault="00610700">
            <w:pPr>
              <w:spacing w:after="0" w:line="240" w:lineRule="auto"/>
            </w:pPr>
          </w:p>
        </w:tc>
        <w:tc>
          <w:tcPr>
            <w:tcW w:w="1259" w:type="dxa"/>
            <w:shd w:val="clear" w:color="auto" w:fill="F7C5A1" w:themeFill="accent4" w:themeFillTint="66"/>
          </w:tcPr>
          <w:p w14:paraId="2A9CEF23" w14:textId="77777777" w:rsidR="00610700" w:rsidRPr="00B654B1" w:rsidRDefault="00610700">
            <w:pPr>
              <w:spacing w:after="0" w:line="240" w:lineRule="auto"/>
            </w:pPr>
          </w:p>
        </w:tc>
        <w:tc>
          <w:tcPr>
            <w:tcW w:w="1558" w:type="dxa"/>
            <w:shd w:val="clear" w:color="auto" w:fill="E5DEDB" w:themeFill="background2"/>
          </w:tcPr>
          <w:p w14:paraId="618EDC57" w14:textId="77777777" w:rsidR="00610700" w:rsidRPr="00B654B1" w:rsidRDefault="00610700">
            <w:pPr>
              <w:spacing w:after="0" w:line="240" w:lineRule="auto"/>
            </w:pPr>
          </w:p>
        </w:tc>
        <w:tc>
          <w:tcPr>
            <w:tcW w:w="1559" w:type="dxa"/>
            <w:shd w:val="clear" w:color="auto" w:fill="E5DEDB" w:themeFill="background2"/>
          </w:tcPr>
          <w:p w14:paraId="40A7F283" w14:textId="77777777" w:rsidR="00610700" w:rsidRPr="00B654B1" w:rsidRDefault="00610700">
            <w:pPr>
              <w:spacing w:after="0" w:line="240" w:lineRule="auto"/>
            </w:pPr>
          </w:p>
        </w:tc>
        <w:tc>
          <w:tcPr>
            <w:tcW w:w="1559" w:type="dxa"/>
            <w:shd w:val="clear" w:color="auto" w:fill="EBE1E1" w:themeFill="accent6" w:themeFillTint="33"/>
          </w:tcPr>
          <w:p w14:paraId="060F5D91" w14:textId="77777777" w:rsidR="00610700" w:rsidRPr="00B654B1" w:rsidRDefault="00610700">
            <w:pPr>
              <w:spacing w:after="0" w:line="240" w:lineRule="auto"/>
            </w:pPr>
          </w:p>
        </w:tc>
      </w:tr>
      <w:tr w:rsidR="00610700" w14:paraId="4F7DF9B5" w14:textId="77777777" w:rsidTr="00AC0F40">
        <w:tc>
          <w:tcPr>
            <w:tcW w:w="2245" w:type="dxa"/>
          </w:tcPr>
          <w:p w14:paraId="353F2160" w14:textId="76D2F8D8" w:rsidR="00610700" w:rsidRPr="0044039D" w:rsidRDefault="00610700">
            <w:pPr>
              <w:spacing w:after="0" w:line="240" w:lineRule="auto"/>
              <w:rPr>
                <w:b/>
                <w:color w:val="002060"/>
                <w:sz w:val="18"/>
                <w:szCs w:val="18"/>
              </w:rPr>
            </w:pPr>
            <w:r w:rsidRPr="0044039D">
              <w:rPr>
                <w:b/>
                <w:color w:val="002060"/>
                <w:sz w:val="18"/>
                <w:szCs w:val="18"/>
              </w:rPr>
              <w:t>22. Relocation Assistance</w:t>
            </w:r>
          </w:p>
        </w:tc>
        <w:tc>
          <w:tcPr>
            <w:tcW w:w="1170" w:type="dxa"/>
            <w:shd w:val="clear" w:color="auto" w:fill="FFF4CD" w:themeFill="accent1" w:themeFillTint="33"/>
          </w:tcPr>
          <w:p w14:paraId="51F02243" w14:textId="77777777" w:rsidR="00610700" w:rsidRPr="00B654B1" w:rsidRDefault="00610700">
            <w:pPr>
              <w:spacing w:after="0" w:line="240" w:lineRule="auto"/>
            </w:pPr>
          </w:p>
        </w:tc>
        <w:tc>
          <w:tcPr>
            <w:tcW w:w="1259" w:type="dxa"/>
            <w:shd w:val="clear" w:color="auto" w:fill="F7C5A1" w:themeFill="accent4" w:themeFillTint="66"/>
          </w:tcPr>
          <w:p w14:paraId="045F3BA3" w14:textId="77777777" w:rsidR="00610700" w:rsidRPr="00B654B1" w:rsidRDefault="00610700">
            <w:pPr>
              <w:spacing w:after="0" w:line="240" w:lineRule="auto"/>
            </w:pPr>
          </w:p>
        </w:tc>
        <w:tc>
          <w:tcPr>
            <w:tcW w:w="1558" w:type="dxa"/>
            <w:shd w:val="clear" w:color="auto" w:fill="E5DEDB" w:themeFill="background2"/>
          </w:tcPr>
          <w:p w14:paraId="547F80C7" w14:textId="77777777" w:rsidR="00610700" w:rsidRPr="00B654B1" w:rsidRDefault="00610700">
            <w:pPr>
              <w:spacing w:after="0" w:line="240" w:lineRule="auto"/>
            </w:pPr>
          </w:p>
        </w:tc>
        <w:tc>
          <w:tcPr>
            <w:tcW w:w="1559" w:type="dxa"/>
            <w:shd w:val="clear" w:color="auto" w:fill="E5DEDB" w:themeFill="background2"/>
          </w:tcPr>
          <w:p w14:paraId="3A7C44B6" w14:textId="77777777" w:rsidR="00610700" w:rsidRPr="00B654B1" w:rsidRDefault="00610700">
            <w:pPr>
              <w:spacing w:after="0" w:line="240" w:lineRule="auto"/>
            </w:pPr>
          </w:p>
        </w:tc>
        <w:tc>
          <w:tcPr>
            <w:tcW w:w="1559" w:type="dxa"/>
            <w:shd w:val="clear" w:color="auto" w:fill="EBE1E1" w:themeFill="accent6" w:themeFillTint="33"/>
          </w:tcPr>
          <w:p w14:paraId="4C64BB9B" w14:textId="77777777" w:rsidR="00610700" w:rsidRPr="00B654B1" w:rsidRDefault="00610700">
            <w:pPr>
              <w:spacing w:after="0" w:line="240" w:lineRule="auto"/>
            </w:pPr>
          </w:p>
        </w:tc>
      </w:tr>
      <w:tr w:rsidR="00610700" w14:paraId="698F9CCE" w14:textId="77777777" w:rsidTr="00AC0F40">
        <w:tc>
          <w:tcPr>
            <w:tcW w:w="2245" w:type="dxa"/>
          </w:tcPr>
          <w:p w14:paraId="1E1F2592" w14:textId="4B21F858" w:rsidR="00610700" w:rsidRPr="0044039D" w:rsidRDefault="00610700">
            <w:pPr>
              <w:spacing w:after="0" w:line="240" w:lineRule="auto"/>
              <w:rPr>
                <w:b/>
                <w:color w:val="002060"/>
                <w:sz w:val="18"/>
                <w:szCs w:val="18"/>
              </w:rPr>
            </w:pPr>
            <w:r w:rsidRPr="0044039D">
              <w:rPr>
                <w:b/>
                <w:color w:val="002060"/>
                <w:sz w:val="18"/>
                <w:szCs w:val="18"/>
              </w:rPr>
              <w:t>23. Sr. Handicapped Centers</w:t>
            </w:r>
          </w:p>
        </w:tc>
        <w:tc>
          <w:tcPr>
            <w:tcW w:w="1170" w:type="dxa"/>
            <w:shd w:val="clear" w:color="auto" w:fill="FFF4CD" w:themeFill="accent1" w:themeFillTint="33"/>
          </w:tcPr>
          <w:p w14:paraId="2BF11374" w14:textId="77777777" w:rsidR="00610700" w:rsidRPr="00B654B1" w:rsidRDefault="00610700">
            <w:pPr>
              <w:spacing w:after="0" w:line="240" w:lineRule="auto"/>
            </w:pPr>
          </w:p>
        </w:tc>
        <w:tc>
          <w:tcPr>
            <w:tcW w:w="1259" w:type="dxa"/>
            <w:shd w:val="clear" w:color="auto" w:fill="F7C5A1" w:themeFill="accent4" w:themeFillTint="66"/>
          </w:tcPr>
          <w:p w14:paraId="5A841292" w14:textId="77777777" w:rsidR="00610700" w:rsidRPr="00B654B1" w:rsidRDefault="00610700">
            <w:pPr>
              <w:spacing w:after="0" w:line="240" w:lineRule="auto"/>
            </w:pPr>
          </w:p>
        </w:tc>
        <w:tc>
          <w:tcPr>
            <w:tcW w:w="1558" w:type="dxa"/>
            <w:shd w:val="clear" w:color="auto" w:fill="E5DEDB" w:themeFill="background2"/>
          </w:tcPr>
          <w:p w14:paraId="17C9452E" w14:textId="77777777" w:rsidR="00610700" w:rsidRPr="00B654B1" w:rsidRDefault="00610700">
            <w:pPr>
              <w:spacing w:after="0" w:line="240" w:lineRule="auto"/>
            </w:pPr>
          </w:p>
        </w:tc>
        <w:tc>
          <w:tcPr>
            <w:tcW w:w="1559" w:type="dxa"/>
            <w:shd w:val="clear" w:color="auto" w:fill="E5DEDB" w:themeFill="background2"/>
          </w:tcPr>
          <w:p w14:paraId="1F6FBCE5" w14:textId="77777777" w:rsidR="00610700" w:rsidRPr="00B654B1" w:rsidRDefault="00610700">
            <w:pPr>
              <w:spacing w:after="0" w:line="240" w:lineRule="auto"/>
            </w:pPr>
          </w:p>
        </w:tc>
        <w:tc>
          <w:tcPr>
            <w:tcW w:w="1559" w:type="dxa"/>
            <w:shd w:val="clear" w:color="auto" w:fill="EBE1E1" w:themeFill="accent6" w:themeFillTint="33"/>
          </w:tcPr>
          <w:p w14:paraId="1CAE6619" w14:textId="77777777" w:rsidR="00610700" w:rsidRPr="00B654B1" w:rsidRDefault="00610700">
            <w:pPr>
              <w:spacing w:after="0" w:line="240" w:lineRule="auto"/>
            </w:pPr>
          </w:p>
        </w:tc>
      </w:tr>
      <w:tr w:rsidR="00610700" w14:paraId="50C53B47" w14:textId="77777777" w:rsidTr="00AC0F40">
        <w:tc>
          <w:tcPr>
            <w:tcW w:w="2245" w:type="dxa"/>
          </w:tcPr>
          <w:p w14:paraId="6763E173" w14:textId="244FC0C3" w:rsidR="00610700" w:rsidRPr="0044039D" w:rsidRDefault="00610700">
            <w:pPr>
              <w:spacing w:after="0" w:line="240" w:lineRule="auto"/>
              <w:rPr>
                <w:b/>
                <w:color w:val="002060"/>
                <w:sz w:val="18"/>
                <w:szCs w:val="18"/>
              </w:rPr>
            </w:pPr>
            <w:r w:rsidRPr="0044039D">
              <w:rPr>
                <w:b/>
                <w:color w:val="002060"/>
                <w:sz w:val="18"/>
                <w:szCs w:val="18"/>
              </w:rPr>
              <w:t>24. Sewer Improvements</w:t>
            </w:r>
          </w:p>
        </w:tc>
        <w:tc>
          <w:tcPr>
            <w:tcW w:w="1170" w:type="dxa"/>
            <w:shd w:val="clear" w:color="auto" w:fill="FFF4CD" w:themeFill="accent1" w:themeFillTint="33"/>
          </w:tcPr>
          <w:p w14:paraId="7DCCF7C7" w14:textId="77777777" w:rsidR="00610700" w:rsidRPr="00B654B1" w:rsidRDefault="00610700">
            <w:pPr>
              <w:spacing w:after="0" w:line="240" w:lineRule="auto"/>
            </w:pPr>
          </w:p>
        </w:tc>
        <w:tc>
          <w:tcPr>
            <w:tcW w:w="1259" w:type="dxa"/>
            <w:shd w:val="clear" w:color="auto" w:fill="F7C5A1" w:themeFill="accent4" w:themeFillTint="66"/>
          </w:tcPr>
          <w:p w14:paraId="3B4A88ED" w14:textId="77777777" w:rsidR="00610700" w:rsidRPr="00B654B1" w:rsidRDefault="00610700">
            <w:pPr>
              <w:spacing w:after="0" w:line="240" w:lineRule="auto"/>
            </w:pPr>
          </w:p>
        </w:tc>
        <w:tc>
          <w:tcPr>
            <w:tcW w:w="1558" w:type="dxa"/>
            <w:shd w:val="clear" w:color="auto" w:fill="E5DEDB" w:themeFill="background2"/>
          </w:tcPr>
          <w:p w14:paraId="3573BAD9" w14:textId="77777777" w:rsidR="00610700" w:rsidRPr="00B654B1" w:rsidRDefault="00610700">
            <w:pPr>
              <w:spacing w:after="0" w:line="240" w:lineRule="auto"/>
            </w:pPr>
          </w:p>
        </w:tc>
        <w:tc>
          <w:tcPr>
            <w:tcW w:w="1559" w:type="dxa"/>
            <w:shd w:val="clear" w:color="auto" w:fill="E5DEDB" w:themeFill="background2"/>
          </w:tcPr>
          <w:p w14:paraId="33D3ED00" w14:textId="77777777" w:rsidR="00610700" w:rsidRPr="00B654B1" w:rsidRDefault="00610700">
            <w:pPr>
              <w:spacing w:after="0" w:line="240" w:lineRule="auto"/>
            </w:pPr>
          </w:p>
        </w:tc>
        <w:tc>
          <w:tcPr>
            <w:tcW w:w="1559" w:type="dxa"/>
            <w:shd w:val="clear" w:color="auto" w:fill="EBE1E1" w:themeFill="accent6" w:themeFillTint="33"/>
          </w:tcPr>
          <w:p w14:paraId="6437EE7E" w14:textId="77777777" w:rsidR="00610700" w:rsidRPr="00B654B1" w:rsidRDefault="00610700">
            <w:pPr>
              <w:spacing w:after="0" w:line="240" w:lineRule="auto"/>
            </w:pPr>
          </w:p>
        </w:tc>
      </w:tr>
      <w:tr w:rsidR="00610700" w14:paraId="3761189C" w14:textId="77777777" w:rsidTr="00AC0F40">
        <w:tc>
          <w:tcPr>
            <w:tcW w:w="2245" w:type="dxa"/>
          </w:tcPr>
          <w:p w14:paraId="03F78226" w14:textId="3B7E098F" w:rsidR="00610700" w:rsidRPr="0044039D" w:rsidRDefault="00610700">
            <w:pPr>
              <w:spacing w:after="0" w:line="240" w:lineRule="auto"/>
              <w:rPr>
                <w:b/>
                <w:color w:val="002060"/>
                <w:sz w:val="18"/>
                <w:szCs w:val="18"/>
              </w:rPr>
            </w:pPr>
            <w:r w:rsidRPr="0044039D">
              <w:rPr>
                <w:b/>
                <w:color w:val="002060"/>
                <w:sz w:val="18"/>
                <w:szCs w:val="18"/>
              </w:rPr>
              <w:t>25. Solid Waste Facility(</w:t>
            </w:r>
            <w:proofErr w:type="spellStart"/>
            <w:r w:rsidRPr="0044039D">
              <w:rPr>
                <w:b/>
                <w:color w:val="002060"/>
                <w:sz w:val="18"/>
                <w:szCs w:val="18"/>
              </w:rPr>
              <w:t>ies</w:t>
            </w:r>
            <w:proofErr w:type="spellEnd"/>
            <w:r w:rsidRPr="0044039D">
              <w:rPr>
                <w:b/>
                <w:color w:val="002060"/>
                <w:sz w:val="18"/>
                <w:szCs w:val="18"/>
              </w:rPr>
              <w:t>)</w:t>
            </w:r>
          </w:p>
        </w:tc>
        <w:tc>
          <w:tcPr>
            <w:tcW w:w="1170" w:type="dxa"/>
            <w:shd w:val="clear" w:color="auto" w:fill="FFF4CD" w:themeFill="accent1" w:themeFillTint="33"/>
          </w:tcPr>
          <w:p w14:paraId="4948B024" w14:textId="77777777" w:rsidR="00610700" w:rsidRPr="00B654B1" w:rsidRDefault="00610700">
            <w:pPr>
              <w:spacing w:after="0" w:line="240" w:lineRule="auto"/>
            </w:pPr>
          </w:p>
        </w:tc>
        <w:tc>
          <w:tcPr>
            <w:tcW w:w="1259" w:type="dxa"/>
            <w:shd w:val="clear" w:color="auto" w:fill="F7C5A1" w:themeFill="accent4" w:themeFillTint="66"/>
          </w:tcPr>
          <w:p w14:paraId="049A21BC" w14:textId="77777777" w:rsidR="00610700" w:rsidRPr="00B654B1" w:rsidRDefault="00610700">
            <w:pPr>
              <w:spacing w:after="0" w:line="240" w:lineRule="auto"/>
            </w:pPr>
          </w:p>
        </w:tc>
        <w:tc>
          <w:tcPr>
            <w:tcW w:w="1558" w:type="dxa"/>
            <w:shd w:val="clear" w:color="auto" w:fill="E5DEDB" w:themeFill="background2"/>
          </w:tcPr>
          <w:p w14:paraId="280CD5CE" w14:textId="77777777" w:rsidR="00610700" w:rsidRPr="00B654B1" w:rsidRDefault="00610700">
            <w:pPr>
              <w:spacing w:after="0" w:line="240" w:lineRule="auto"/>
            </w:pPr>
          </w:p>
        </w:tc>
        <w:tc>
          <w:tcPr>
            <w:tcW w:w="1559" w:type="dxa"/>
            <w:shd w:val="clear" w:color="auto" w:fill="E5DEDB" w:themeFill="background2"/>
          </w:tcPr>
          <w:p w14:paraId="0F7315A2" w14:textId="77777777" w:rsidR="00610700" w:rsidRPr="00B654B1" w:rsidRDefault="00610700">
            <w:pPr>
              <w:spacing w:after="0" w:line="240" w:lineRule="auto"/>
            </w:pPr>
          </w:p>
        </w:tc>
        <w:tc>
          <w:tcPr>
            <w:tcW w:w="1559" w:type="dxa"/>
            <w:shd w:val="clear" w:color="auto" w:fill="EBE1E1" w:themeFill="accent6" w:themeFillTint="33"/>
          </w:tcPr>
          <w:p w14:paraId="4D119A81" w14:textId="77777777" w:rsidR="00610700" w:rsidRPr="00B654B1" w:rsidRDefault="00610700">
            <w:pPr>
              <w:spacing w:after="0" w:line="240" w:lineRule="auto"/>
            </w:pPr>
          </w:p>
        </w:tc>
      </w:tr>
      <w:tr w:rsidR="00610700" w14:paraId="494C04D4" w14:textId="77777777" w:rsidTr="00AC0F40">
        <w:tc>
          <w:tcPr>
            <w:tcW w:w="2245" w:type="dxa"/>
          </w:tcPr>
          <w:p w14:paraId="44F615DC" w14:textId="3BAB0977" w:rsidR="00610700" w:rsidRPr="0044039D" w:rsidRDefault="00610700">
            <w:pPr>
              <w:spacing w:after="0" w:line="240" w:lineRule="auto"/>
              <w:rPr>
                <w:b/>
                <w:color w:val="002060"/>
                <w:sz w:val="18"/>
                <w:szCs w:val="18"/>
              </w:rPr>
            </w:pPr>
            <w:r w:rsidRPr="0044039D">
              <w:rPr>
                <w:b/>
                <w:color w:val="002060"/>
                <w:sz w:val="18"/>
                <w:szCs w:val="18"/>
              </w:rPr>
              <w:t>26. Street Improvements</w:t>
            </w:r>
          </w:p>
        </w:tc>
        <w:tc>
          <w:tcPr>
            <w:tcW w:w="1170" w:type="dxa"/>
            <w:shd w:val="clear" w:color="auto" w:fill="FFF4CD" w:themeFill="accent1" w:themeFillTint="33"/>
          </w:tcPr>
          <w:p w14:paraId="2FB16CEB" w14:textId="77777777" w:rsidR="00610700" w:rsidRPr="00B654B1" w:rsidRDefault="00610700">
            <w:pPr>
              <w:spacing w:after="0" w:line="240" w:lineRule="auto"/>
            </w:pPr>
          </w:p>
        </w:tc>
        <w:tc>
          <w:tcPr>
            <w:tcW w:w="1259" w:type="dxa"/>
            <w:shd w:val="clear" w:color="auto" w:fill="F7C5A1" w:themeFill="accent4" w:themeFillTint="66"/>
          </w:tcPr>
          <w:p w14:paraId="44AC3E99" w14:textId="77777777" w:rsidR="00610700" w:rsidRPr="00B654B1" w:rsidRDefault="00610700">
            <w:pPr>
              <w:spacing w:after="0" w:line="240" w:lineRule="auto"/>
            </w:pPr>
          </w:p>
        </w:tc>
        <w:tc>
          <w:tcPr>
            <w:tcW w:w="1558" w:type="dxa"/>
            <w:shd w:val="clear" w:color="auto" w:fill="E5DEDB" w:themeFill="background2"/>
          </w:tcPr>
          <w:p w14:paraId="1EEA5B83" w14:textId="77777777" w:rsidR="00610700" w:rsidRPr="00B654B1" w:rsidRDefault="00610700">
            <w:pPr>
              <w:spacing w:after="0" w:line="240" w:lineRule="auto"/>
            </w:pPr>
          </w:p>
        </w:tc>
        <w:tc>
          <w:tcPr>
            <w:tcW w:w="1559" w:type="dxa"/>
            <w:shd w:val="clear" w:color="auto" w:fill="E5DEDB" w:themeFill="background2"/>
          </w:tcPr>
          <w:p w14:paraId="1FC56198" w14:textId="77777777" w:rsidR="00610700" w:rsidRPr="00B654B1" w:rsidRDefault="00610700">
            <w:pPr>
              <w:spacing w:after="0" w:line="240" w:lineRule="auto"/>
            </w:pPr>
          </w:p>
        </w:tc>
        <w:tc>
          <w:tcPr>
            <w:tcW w:w="1559" w:type="dxa"/>
            <w:shd w:val="clear" w:color="auto" w:fill="EBE1E1" w:themeFill="accent6" w:themeFillTint="33"/>
          </w:tcPr>
          <w:p w14:paraId="723DD61D" w14:textId="77777777" w:rsidR="00610700" w:rsidRPr="00B654B1" w:rsidRDefault="00610700">
            <w:pPr>
              <w:spacing w:after="0" w:line="240" w:lineRule="auto"/>
            </w:pPr>
          </w:p>
        </w:tc>
      </w:tr>
      <w:tr w:rsidR="00610700" w14:paraId="39099104" w14:textId="77777777" w:rsidTr="00AC0F40">
        <w:tc>
          <w:tcPr>
            <w:tcW w:w="2245" w:type="dxa"/>
          </w:tcPr>
          <w:p w14:paraId="795C1B07" w14:textId="11518698" w:rsidR="00610700" w:rsidRPr="0044039D" w:rsidRDefault="00610700">
            <w:pPr>
              <w:spacing w:after="0" w:line="240" w:lineRule="auto"/>
              <w:rPr>
                <w:b/>
                <w:color w:val="002060"/>
                <w:sz w:val="18"/>
                <w:szCs w:val="18"/>
              </w:rPr>
            </w:pPr>
            <w:r w:rsidRPr="0044039D">
              <w:rPr>
                <w:b/>
                <w:color w:val="002060"/>
                <w:sz w:val="18"/>
                <w:szCs w:val="18"/>
              </w:rPr>
              <w:t>27. Water Improvements</w:t>
            </w:r>
          </w:p>
        </w:tc>
        <w:tc>
          <w:tcPr>
            <w:tcW w:w="1170" w:type="dxa"/>
            <w:shd w:val="clear" w:color="auto" w:fill="FFF4CD" w:themeFill="accent1" w:themeFillTint="33"/>
          </w:tcPr>
          <w:p w14:paraId="5D85DA9F" w14:textId="77777777" w:rsidR="00610700" w:rsidRPr="00B654B1" w:rsidRDefault="00610700">
            <w:pPr>
              <w:spacing w:after="0" w:line="240" w:lineRule="auto"/>
            </w:pPr>
          </w:p>
        </w:tc>
        <w:tc>
          <w:tcPr>
            <w:tcW w:w="1259" w:type="dxa"/>
            <w:shd w:val="clear" w:color="auto" w:fill="F7C5A1" w:themeFill="accent4" w:themeFillTint="66"/>
          </w:tcPr>
          <w:p w14:paraId="7320E1FF" w14:textId="77777777" w:rsidR="00610700" w:rsidRPr="00B654B1" w:rsidRDefault="00610700">
            <w:pPr>
              <w:spacing w:after="0" w:line="240" w:lineRule="auto"/>
            </w:pPr>
          </w:p>
        </w:tc>
        <w:tc>
          <w:tcPr>
            <w:tcW w:w="1558" w:type="dxa"/>
            <w:shd w:val="clear" w:color="auto" w:fill="E5DEDB" w:themeFill="background2"/>
          </w:tcPr>
          <w:p w14:paraId="4F8AE47A" w14:textId="77777777" w:rsidR="00610700" w:rsidRPr="00B654B1" w:rsidRDefault="00610700">
            <w:pPr>
              <w:spacing w:after="0" w:line="240" w:lineRule="auto"/>
            </w:pPr>
          </w:p>
        </w:tc>
        <w:tc>
          <w:tcPr>
            <w:tcW w:w="1559" w:type="dxa"/>
            <w:shd w:val="clear" w:color="auto" w:fill="E5DEDB" w:themeFill="background2"/>
          </w:tcPr>
          <w:p w14:paraId="1E6C0B71" w14:textId="77777777" w:rsidR="00610700" w:rsidRPr="00B654B1" w:rsidRDefault="00610700">
            <w:pPr>
              <w:spacing w:after="0" w:line="240" w:lineRule="auto"/>
            </w:pPr>
          </w:p>
        </w:tc>
        <w:tc>
          <w:tcPr>
            <w:tcW w:w="1559" w:type="dxa"/>
            <w:shd w:val="clear" w:color="auto" w:fill="EBE1E1" w:themeFill="accent6" w:themeFillTint="33"/>
          </w:tcPr>
          <w:p w14:paraId="31FFAFD7" w14:textId="77777777" w:rsidR="00610700" w:rsidRPr="00B654B1" w:rsidRDefault="00610700">
            <w:pPr>
              <w:spacing w:after="0" w:line="240" w:lineRule="auto"/>
            </w:pPr>
          </w:p>
        </w:tc>
      </w:tr>
      <w:tr w:rsidR="00610700" w14:paraId="2853DE37" w14:textId="77777777" w:rsidTr="00AC0F40">
        <w:tc>
          <w:tcPr>
            <w:tcW w:w="2245" w:type="dxa"/>
          </w:tcPr>
          <w:p w14:paraId="5F64D097" w14:textId="2214EF8D" w:rsidR="00610700" w:rsidRPr="0044039D" w:rsidRDefault="00610700">
            <w:pPr>
              <w:spacing w:after="0" w:line="240" w:lineRule="auto"/>
              <w:rPr>
                <w:b/>
                <w:color w:val="002060"/>
                <w:sz w:val="18"/>
                <w:szCs w:val="18"/>
              </w:rPr>
            </w:pPr>
            <w:r w:rsidRPr="0044039D">
              <w:rPr>
                <w:b/>
                <w:color w:val="002060"/>
                <w:sz w:val="18"/>
                <w:szCs w:val="18"/>
              </w:rPr>
              <w:t>28. Working Capital</w:t>
            </w:r>
          </w:p>
        </w:tc>
        <w:tc>
          <w:tcPr>
            <w:tcW w:w="1170" w:type="dxa"/>
            <w:shd w:val="clear" w:color="auto" w:fill="FFF4CD" w:themeFill="accent1" w:themeFillTint="33"/>
          </w:tcPr>
          <w:p w14:paraId="39A3297E" w14:textId="77777777" w:rsidR="00610700" w:rsidRPr="00B654B1" w:rsidRDefault="00610700">
            <w:pPr>
              <w:spacing w:after="0" w:line="240" w:lineRule="auto"/>
            </w:pPr>
          </w:p>
        </w:tc>
        <w:tc>
          <w:tcPr>
            <w:tcW w:w="1259" w:type="dxa"/>
            <w:shd w:val="clear" w:color="auto" w:fill="F7C5A1" w:themeFill="accent4" w:themeFillTint="66"/>
          </w:tcPr>
          <w:p w14:paraId="437B8B2F" w14:textId="77777777" w:rsidR="00610700" w:rsidRPr="00B654B1" w:rsidRDefault="00610700">
            <w:pPr>
              <w:spacing w:after="0" w:line="240" w:lineRule="auto"/>
            </w:pPr>
          </w:p>
        </w:tc>
        <w:tc>
          <w:tcPr>
            <w:tcW w:w="1558" w:type="dxa"/>
            <w:shd w:val="clear" w:color="auto" w:fill="E5DEDB" w:themeFill="background2"/>
          </w:tcPr>
          <w:p w14:paraId="75975DB1" w14:textId="77777777" w:rsidR="00610700" w:rsidRPr="00B654B1" w:rsidRDefault="00610700">
            <w:pPr>
              <w:spacing w:after="0" w:line="240" w:lineRule="auto"/>
            </w:pPr>
          </w:p>
        </w:tc>
        <w:tc>
          <w:tcPr>
            <w:tcW w:w="1559" w:type="dxa"/>
            <w:shd w:val="clear" w:color="auto" w:fill="E5DEDB" w:themeFill="background2"/>
          </w:tcPr>
          <w:p w14:paraId="4AF2446A" w14:textId="77777777" w:rsidR="00610700" w:rsidRPr="00B654B1" w:rsidRDefault="00610700">
            <w:pPr>
              <w:spacing w:after="0" w:line="240" w:lineRule="auto"/>
            </w:pPr>
          </w:p>
        </w:tc>
        <w:tc>
          <w:tcPr>
            <w:tcW w:w="1559" w:type="dxa"/>
            <w:shd w:val="clear" w:color="auto" w:fill="EBE1E1" w:themeFill="accent6" w:themeFillTint="33"/>
          </w:tcPr>
          <w:p w14:paraId="4B376CC0" w14:textId="77777777" w:rsidR="00610700" w:rsidRPr="00B654B1" w:rsidRDefault="00610700">
            <w:pPr>
              <w:spacing w:after="0" w:line="240" w:lineRule="auto"/>
            </w:pPr>
          </w:p>
        </w:tc>
      </w:tr>
      <w:tr w:rsidR="00610700" w14:paraId="3C4017B9" w14:textId="77777777" w:rsidTr="00AC0F40">
        <w:trPr>
          <w:trHeight w:val="593"/>
        </w:trPr>
        <w:tc>
          <w:tcPr>
            <w:tcW w:w="2245" w:type="dxa"/>
            <w:shd w:val="clear" w:color="auto" w:fill="D2C6C1" w:themeFill="background2" w:themeFillShade="E6"/>
          </w:tcPr>
          <w:p w14:paraId="47396E1A" w14:textId="457EB44B" w:rsidR="00610700" w:rsidRPr="00AC0F40" w:rsidRDefault="00610700" w:rsidP="00610700">
            <w:pPr>
              <w:spacing w:after="0" w:line="240" w:lineRule="auto"/>
              <w:jc w:val="right"/>
              <w:rPr>
                <w:b/>
                <w:sz w:val="18"/>
                <w:szCs w:val="18"/>
              </w:rPr>
            </w:pPr>
            <w:r w:rsidRPr="00AC0F40">
              <w:rPr>
                <w:b/>
                <w:sz w:val="18"/>
                <w:szCs w:val="18"/>
              </w:rPr>
              <w:t>Total Uses</w:t>
            </w:r>
          </w:p>
        </w:tc>
        <w:tc>
          <w:tcPr>
            <w:tcW w:w="1170" w:type="dxa"/>
            <w:shd w:val="clear" w:color="auto" w:fill="FFF4CD" w:themeFill="accent1" w:themeFillTint="33"/>
          </w:tcPr>
          <w:p w14:paraId="0141B164" w14:textId="77777777" w:rsidR="00610700" w:rsidRPr="00B654B1" w:rsidRDefault="00610700">
            <w:pPr>
              <w:spacing w:after="0" w:line="240" w:lineRule="auto"/>
            </w:pPr>
          </w:p>
        </w:tc>
        <w:tc>
          <w:tcPr>
            <w:tcW w:w="1259" w:type="dxa"/>
            <w:shd w:val="clear" w:color="auto" w:fill="F7C5A1" w:themeFill="accent4" w:themeFillTint="66"/>
          </w:tcPr>
          <w:p w14:paraId="503F09EA" w14:textId="77777777" w:rsidR="00610700" w:rsidRPr="00B654B1" w:rsidRDefault="00610700">
            <w:pPr>
              <w:spacing w:after="0" w:line="240" w:lineRule="auto"/>
            </w:pPr>
          </w:p>
        </w:tc>
        <w:tc>
          <w:tcPr>
            <w:tcW w:w="1558" w:type="dxa"/>
            <w:shd w:val="clear" w:color="auto" w:fill="E5DEDB" w:themeFill="background2"/>
          </w:tcPr>
          <w:p w14:paraId="1D6C45E1" w14:textId="77777777" w:rsidR="00610700" w:rsidRPr="00B654B1" w:rsidRDefault="00610700">
            <w:pPr>
              <w:spacing w:after="0" w:line="240" w:lineRule="auto"/>
            </w:pPr>
          </w:p>
        </w:tc>
        <w:tc>
          <w:tcPr>
            <w:tcW w:w="1559" w:type="dxa"/>
            <w:shd w:val="clear" w:color="auto" w:fill="E5DEDB" w:themeFill="background2"/>
          </w:tcPr>
          <w:p w14:paraId="5DC18EF2" w14:textId="77777777" w:rsidR="00610700" w:rsidRPr="00B654B1" w:rsidRDefault="00610700">
            <w:pPr>
              <w:spacing w:after="0" w:line="240" w:lineRule="auto"/>
            </w:pPr>
          </w:p>
        </w:tc>
        <w:tc>
          <w:tcPr>
            <w:tcW w:w="1559" w:type="dxa"/>
            <w:shd w:val="clear" w:color="auto" w:fill="EBE1E1" w:themeFill="accent6" w:themeFillTint="33"/>
          </w:tcPr>
          <w:p w14:paraId="6595BB52" w14:textId="77777777" w:rsidR="00610700" w:rsidRPr="00B654B1" w:rsidRDefault="00610700">
            <w:pPr>
              <w:spacing w:after="0" w:line="240" w:lineRule="auto"/>
            </w:pPr>
          </w:p>
        </w:tc>
      </w:tr>
    </w:tbl>
    <w:p w14:paraId="1F4A56B2" w14:textId="77777777" w:rsidR="0036416B" w:rsidRPr="00AC0F40" w:rsidRDefault="0036416B">
      <w:pPr>
        <w:spacing w:after="0" w:line="240" w:lineRule="auto"/>
        <w:rPr>
          <w:u w:val="single"/>
        </w:rPr>
      </w:pPr>
      <w:r>
        <w:rPr>
          <w:i/>
        </w:rPr>
        <w:br w:type="page"/>
      </w:r>
    </w:p>
    <w:tbl>
      <w:tblPr>
        <w:tblpPr w:leftFromText="180" w:rightFromText="180" w:vertAnchor="text" w:horzAnchor="margin" w:tblpXSpec="center" w:tblpY="-13282"/>
        <w:tblW w:w="1023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66"/>
        <w:gridCol w:w="1475"/>
        <w:gridCol w:w="335"/>
        <w:gridCol w:w="1600"/>
        <w:gridCol w:w="2154"/>
      </w:tblGrid>
      <w:tr w:rsidR="006D55D6" w:rsidRPr="007666D2" w14:paraId="4BA10211" w14:textId="77777777" w:rsidTr="003B152E">
        <w:trPr>
          <w:trHeight w:val="905"/>
        </w:trPr>
        <w:tc>
          <w:tcPr>
            <w:tcW w:w="6141" w:type="dxa"/>
            <w:gridSpan w:val="2"/>
            <w:shd w:val="clear" w:color="auto" w:fill="92D050"/>
          </w:tcPr>
          <w:p w14:paraId="41B4289D" w14:textId="0D10D4D4" w:rsidR="006D55D6" w:rsidRPr="004076E8" w:rsidRDefault="006D55D6" w:rsidP="006D55D6">
            <w:pPr>
              <w:pStyle w:val="Heading1"/>
              <w:rPr>
                <w:rFonts w:asciiTheme="minorHAnsi" w:hAnsiTheme="minorHAnsi" w:cstheme="minorHAnsi"/>
                <w:sz w:val="24"/>
                <w:szCs w:val="24"/>
              </w:rPr>
            </w:pPr>
            <w:bookmarkStart w:id="514" w:name="_Toc327278861"/>
            <w:bookmarkStart w:id="515" w:name="_Toc330202559"/>
            <w:bookmarkStart w:id="516" w:name="_Toc330801935"/>
            <w:bookmarkStart w:id="517" w:name="_Toc332190808"/>
            <w:bookmarkStart w:id="518" w:name="_Toc332191040"/>
            <w:bookmarkStart w:id="519" w:name="_Toc39054709"/>
            <w:r w:rsidRPr="00B85869">
              <w:rPr>
                <w:rFonts w:asciiTheme="minorHAnsi" w:hAnsiTheme="minorHAnsi" w:cstheme="minorHAnsi"/>
                <w:color w:val="auto"/>
                <w:sz w:val="24"/>
                <w:szCs w:val="24"/>
              </w:rPr>
              <w:t xml:space="preserve">PROJECT BUDGET – </w:t>
            </w:r>
            <w:bookmarkEnd w:id="514"/>
            <w:r w:rsidRPr="00B85869">
              <w:rPr>
                <w:rFonts w:asciiTheme="minorHAnsi" w:hAnsiTheme="minorHAnsi" w:cstheme="minorHAnsi"/>
                <w:color w:val="auto"/>
                <w:sz w:val="24"/>
                <w:szCs w:val="24"/>
              </w:rPr>
              <w:t xml:space="preserve">NC </w:t>
            </w:r>
            <w:bookmarkEnd w:id="515"/>
            <w:bookmarkEnd w:id="516"/>
            <w:bookmarkEnd w:id="517"/>
            <w:bookmarkEnd w:id="518"/>
            <w:r w:rsidRPr="00B85869">
              <w:rPr>
                <w:rFonts w:asciiTheme="minorHAnsi" w:hAnsiTheme="minorHAnsi" w:cstheme="minorHAnsi"/>
                <w:color w:val="auto"/>
                <w:sz w:val="24"/>
                <w:szCs w:val="24"/>
              </w:rPr>
              <w:t>NEIGHBORHOOD</w:t>
            </w:r>
            <w:r w:rsidR="00B85869">
              <w:rPr>
                <w:rFonts w:asciiTheme="minorHAnsi" w:hAnsiTheme="minorHAnsi" w:cstheme="minorHAnsi"/>
                <w:color w:val="auto"/>
                <w:sz w:val="24"/>
                <w:szCs w:val="24"/>
              </w:rPr>
              <w:t xml:space="preserve"> REVITALIZATION</w:t>
            </w:r>
            <w:bookmarkEnd w:id="519"/>
          </w:p>
        </w:tc>
        <w:tc>
          <w:tcPr>
            <w:tcW w:w="4089" w:type="dxa"/>
            <w:gridSpan w:val="3"/>
            <w:shd w:val="clear" w:color="auto" w:fill="92D050"/>
          </w:tcPr>
          <w:p w14:paraId="3786DB8A" w14:textId="77777777" w:rsidR="006D55D6" w:rsidRPr="007666D2" w:rsidRDefault="006D55D6" w:rsidP="006D55D6">
            <w:pPr>
              <w:overflowPunct w:val="0"/>
              <w:autoSpaceDE w:val="0"/>
              <w:autoSpaceDN w:val="0"/>
              <w:adjustRightInd w:val="0"/>
              <w:spacing w:after="0"/>
              <w:textAlignment w:val="baseline"/>
              <w:rPr>
                <w:rFonts w:eastAsia="Times New Roman"/>
                <w:b/>
                <w:sz w:val="24"/>
                <w:szCs w:val="20"/>
              </w:rPr>
            </w:pPr>
            <w:r w:rsidRPr="007666D2">
              <w:rPr>
                <w:rFonts w:eastAsia="Times New Roman"/>
                <w:b/>
                <w:sz w:val="24"/>
                <w:szCs w:val="20"/>
              </w:rPr>
              <w:t>Name of Applicant:</w:t>
            </w:r>
          </w:p>
        </w:tc>
      </w:tr>
      <w:tr w:rsidR="006D55D6" w:rsidRPr="007666D2" w14:paraId="2D54CE0B" w14:textId="77777777" w:rsidTr="006D55D6">
        <w:tblPrEx>
          <w:tblBorders>
            <w:insideH w:val="single" w:sz="6" w:space="0" w:color="auto"/>
            <w:insideV w:val="single" w:sz="6" w:space="0" w:color="auto"/>
          </w:tblBorders>
        </w:tblPrEx>
        <w:trPr>
          <w:trHeight w:val="270"/>
        </w:trPr>
        <w:tc>
          <w:tcPr>
            <w:tcW w:w="8076" w:type="dxa"/>
            <w:gridSpan w:val="4"/>
          </w:tcPr>
          <w:p w14:paraId="7AD92435"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1.  CDBG Grant Amount Requested</w:t>
            </w:r>
          </w:p>
        </w:tc>
        <w:tc>
          <w:tcPr>
            <w:tcW w:w="2154" w:type="dxa"/>
          </w:tcPr>
          <w:p w14:paraId="774F03E1"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w:t>
            </w:r>
          </w:p>
        </w:tc>
      </w:tr>
      <w:tr w:rsidR="006D55D6" w:rsidRPr="007666D2" w14:paraId="1DD735C4" w14:textId="77777777" w:rsidTr="006D55D6">
        <w:tblPrEx>
          <w:tblBorders>
            <w:insideH w:val="single" w:sz="6" w:space="0" w:color="auto"/>
            <w:insideV w:val="single" w:sz="6" w:space="0" w:color="auto"/>
          </w:tblBorders>
        </w:tblPrEx>
        <w:trPr>
          <w:trHeight w:val="270"/>
        </w:trPr>
        <w:tc>
          <w:tcPr>
            <w:tcW w:w="8076" w:type="dxa"/>
            <w:gridSpan w:val="4"/>
          </w:tcPr>
          <w:p w14:paraId="297146DA"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2.  Other Funds (List here.)</w:t>
            </w:r>
          </w:p>
        </w:tc>
        <w:tc>
          <w:tcPr>
            <w:tcW w:w="2154" w:type="dxa"/>
          </w:tcPr>
          <w:p w14:paraId="79B7DE47"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w:t>
            </w:r>
          </w:p>
        </w:tc>
      </w:tr>
      <w:tr w:rsidR="006D55D6" w:rsidRPr="007666D2" w14:paraId="0227B8BA" w14:textId="77777777" w:rsidTr="006D55D6">
        <w:tblPrEx>
          <w:tblBorders>
            <w:insideH w:val="single" w:sz="6" w:space="0" w:color="auto"/>
            <w:insideV w:val="single" w:sz="6" w:space="0" w:color="auto"/>
          </w:tblBorders>
        </w:tblPrEx>
        <w:trPr>
          <w:trHeight w:val="270"/>
        </w:trPr>
        <w:tc>
          <w:tcPr>
            <w:tcW w:w="8076" w:type="dxa"/>
            <w:gridSpan w:val="4"/>
          </w:tcPr>
          <w:p w14:paraId="6436704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3.  Total Project Resources</w:t>
            </w:r>
          </w:p>
        </w:tc>
        <w:tc>
          <w:tcPr>
            <w:tcW w:w="2154" w:type="dxa"/>
          </w:tcPr>
          <w:p w14:paraId="177F1A7C"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w:t>
            </w:r>
          </w:p>
        </w:tc>
      </w:tr>
      <w:tr w:rsidR="006D55D6" w:rsidRPr="007666D2" w14:paraId="4B0CC1BD" w14:textId="77777777" w:rsidTr="0038780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12" w:space="0" w:color="000000"/>
              <w:left w:val="single" w:sz="12" w:space="0" w:color="000000"/>
              <w:bottom w:val="single" w:sz="12" w:space="0" w:color="000000"/>
              <w:right w:val="single" w:sz="12" w:space="0" w:color="000000"/>
            </w:tcBorders>
            <w:shd w:val="clear" w:color="auto" w:fill="92D050"/>
          </w:tcPr>
          <w:p w14:paraId="48E67B75" w14:textId="77777777" w:rsidR="006D55D6" w:rsidRPr="00464DA1" w:rsidRDefault="006D55D6" w:rsidP="006D55D6">
            <w:pPr>
              <w:overflowPunct w:val="0"/>
              <w:autoSpaceDE w:val="0"/>
              <w:autoSpaceDN w:val="0"/>
              <w:adjustRightInd w:val="0"/>
              <w:spacing w:after="0"/>
              <w:textAlignment w:val="baseline"/>
              <w:rPr>
                <w:rFonts w:eastAsia="Times New Roman"/>
                <w:b/>
                <w:sz w:val="18"/>
                <w:szCs w:val="20"/>
              </w:rPr>
            </w:pPr>
            <w:r w:rsidRPr="00464DA1">
              <w:rPr>
                <w:rFonts w:eastAsia="Times New Roman"/>
                <w:b/>
                <w:sz w:val="18"/>
                <w:szCs w:val="20"/>
              </w:rPr>
              <w:t>4. Activity</w:t>
            </w:r>
          </w:p>
        </w:tc>
        <w:tc>
          <w:tcPr>
            <w:tcW w:w="1810" w:type="dxa"/>
            <w:gridSpan w:val="2"/>
            <w:tcBorders>
              <w:top w:val="single" w:sz="12" w:space="0" w:color="000000"/>
              <w:left w:val="single" w:sz="6" w:space="0" w:color="000000"/>
              <w:bottom w:val="single" w:sz="12" w:space="0" w:color="000000"/>
              <w:right w:val="single" w:sz="12" w:space="0" w:color="000000"/>
            </w:tcBorders>
            <w:shd w:val="clear" w:color="auto" w:fill="92D050"/>
          </w:tcPr>
          <w:p w14:paraId="4D1B00B6" w14:textId="77777777" w:rsidR="006D55D6" w:rsidRPr="00464DA1" w:rsidRDefault="006D55D6" w:rsidP="006D55D6">
            <w:pPr>
              <w:overflowPunct w:val="0"/>
              <w:autoSpaceDE w:val="0"/>
              <w:autoSpaceDN w:val="0"/>
              <w:adjustRightInd w:val="0"/>
              <w:spacing w:after="0"/>
              <w:jc w:val="center"/>
              <w:textAlignment w:val="baseline"/>
              <w:rPr>
                <w:rFonts w:eastAsia="Times New Roman"/>
                <w:b/>
                <w:sz w:val="18"/>
                <w:szCs w:val="20"/>
              </w:rPr>
            </w:pPr>
            <w:r w:rsidRPr="00464DA1">
              <w:rPr>
                <w:rFonts w:eastAsia="Times New Roman"/>
                <w:b/>
                <w:sz w:val="18"/>
                <w:szCs w:val="20"/>
              </w:rPr>
              <w:t>5. CDBG Costs</w:t>
            </w:r>
          </w:p>
        </w:tc>
        <w:tc>
          <w:tcPr>
            <w:tcW w:w="1600" w:type="dxa"/>
            <w:tcBorders>
              <w:top w:val="single" w:sz="12" w:space="0" w:color="000000"/>
              <w:left w:val="single" w:sz="12" w:space="0" w:color="000000"/>
              <w:bottom w:val="single" w:sz="12" w:space="0" w:color="000000"/>
              <w:right w:val="single" w:sz="12" w:space="0" w:color="000000"/>
            </w:tcBorders>
            <w:shd w:val="clear" w:color="auto" w:fill="92D050"/>
          </w:tcPr>
          <w:p w14:paraId="1FF7225B" w14:textId="77777777" w:rsidR="006D55D6" w:rsidRPr="00464DA1" w:rsidRDefault="006D55D6" w:rsidP="006D55D6">
            <w:pPr>
              <w:overflowPunct w:val="0"/>
              <w:autoSpaceDE w:val="0"/>
              <w:autoSpaceDN w:val="0"/>
              <w:adjustRightInd w:val="0"/>
              <w:spacing w:after="0"/>
              <w:jc w:val="center"/>
              <w:textAlignment w:val="baseline"/>
              <w:rPr>
                <w:rFonts w:eastAsia="Times New Roman"/>
                <w:b/>
                <w:sz w:val="18"/>
                <w:szCs w:val="20"/>
              </w:rPr>
            </w:pPr>
            <w:r w:rsidRPr="00464DA1">
              <w:rPr>
                <w:rFonts w:eastAsia="Times New Roman"/>
                <w:b/>
                <w:sz w:val="18"/>
                <w:szCs w:val="20"/>
              </w:rPr>
              <w:t>6. Other Costs</w:t>
            </w:r>
          </w:p>
        </w:tc>
        <w:tc>
          <w:tcPr>
            <w:tcW w:w="2154" w:type="dxa"/>
            <w:tcBorders>
              <w:top w:val="single" w:sz="12" w:space="0" w:color="000000"/>
              <w:left w:val="single" w:sz="12" w:space="0" w:color="000000"/>
              <w:bottom w:val="single" w:sz="12" w:space="0" w:color="000000"/>
              <w:right w:val="single" w:sz="12" w:space="0" w:color="000000"/>
            </w:tcBorders>
            <w:shd w:val="clear" w:color="auto" w:fill="92D050"/>
          </w:tcPr>
          <w:p w14:paraId="66EDC789" w14:textId="18FB8C66" w:rsidR="006D55D6" w:rsidRPr="00464DA1" w:rsidRDefault="006D55D6" w:rsidP="006D55D6">
            <w:pPr>
              <w:overflowPunct w:val="0"/>
              <w:autoSpaceDE w:val="0"/>
              <w:autoSpaceDN w:val="0"/>
              <w:adjustRightInd w:val="0"/>
              <w:spacing w:after="0"/>
              <w:jc w:val="center"/>
              <w:textAlignment w:val="baseline"/>
              <w:rPr>
                <w:rFonts w:eastAsia="Times New Roman"/>
                <w:b/>
                <w:sz w:val="18"/>
                <w:szCs w:val="20"/>
              </w:rPr>
            </w:pPr>
            <w:r w:rsidRPr="00464DA1">
              <w:rPr>
                <w:rFonts w:eastAsia="Times New Roman"/>
                <w:b/>
                <w:sz w:val="18"/>
                <w:szCs w:val="20"/>
              </w:rPr>
              <w:t>7. Total Project Costs</w:t>
            </w:r>
            <w:r w:rsidR="00296FBF" w:rsidRPr="00464DA1">
              <w:rPr>
                <w:rFonts w:eastAsia="Times New Roman"/>
                <w:b/>
                <w:sz w:val="18"/>
                <w:szCs w:val="20"/>
              </w:rPr>
              <w:t xml:space="preserve"> (Columns 5 + 6 = Column 7)</w:t>
            </w:r>
          </w:p>
        </w:tc>
      </w:tr>
      <w:tr w:rsidR="006D55D6" w:rsidRPr="007666D2" w14:paraId="558DC4DC"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shd w:val="clear" w:color="auto" w:fill="EBE1E1" w:themeFill="accent6" w:themeFillTint="33"/>
          </w:tcPr>
          <w:p w14:paraId="437149E0" w14:textId="77777777" w:rsidR="006D55D6" w:rsidRPr="00464DA1" w:rsidRDefault="006D55D6" w:rsidP="006D55D6">
            <w:pPr>
              <w:overflowPunct w:val="0"/>
              <w:autoSpaceDE w:val="0"/>
              <w:autoSpaceDN w:val="0"/>
              <w:adjustRightInd w:val="0"/>
              <w:spacing w:after="0"/>
              <w:textAlignment w:val="baseline"/>
              <w:rPr>
                <w:rFonts w:eastAsia="Times New Roman"/>
                <w:b/>
                <w:sz w:val="20"/>
                <w:szCs w:val="20"/>
              </w:rPr>
            </w:pPr>
            <w:r w:rsidRPr="00464DA1">
              <w:rPr>
                <w:rFonts w:eastAsia="Times New Roman"/>
                <w:b/>
                <w:sz w:val="20"/>
                <w:szCs w:val="20"/>
              </w:rPr>
              <w:t>a.  Acquisition</w:t>
            </w:r>
          </w:p>
        </w:tc>
        <w:tc>
          <w:tcPr>
            <w:tcW w:w="1810" w:type="dxa"/>
            <w:gridSpan w:val="2"/>
            <w:tcBorders>
              <w:left w:val="single" w:sz="12" w:space="0" w:color="000000"/>
              <w:bottom w:val="single" w:sz="6" w:space="0" w:color="000000"/>
              <w:right w:val="single" w:sz="6" w:space="0" w:color="000000"/>
            </w:tcBorders>
            <w:shd w:val="clear" w:color="auto" w:fill="FFF4CD" w:themeFill="accent1" w:themeFillTint="33"/>
          </w:tcPr>
          <w:p w14:paraId="6C2BE486"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left w:val="single" w:sz="6" w:space="0" w:color="000000"/>
              <w:bottom w:val="single" w:sz="6" w:space="0" w:color="000000"/>
              <w:right w:val="single" w:sz="6" w:space="0" w:color="000000"/>
            </w:tcBorders>
            <w:shd w:val="clear" w:color="auto" w:fill="FBE2D0" w:themeFill="accent4" w:themeFillTint="33"/>
          </w:tcPr>
          <w:p w14:paraId="6AEAD3D3"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left w:val="single" w:sz="6" w:space="0" w:color="000000"/>
              <w:bottom w:val="single" w:sz="6" w:space="0" w:color="000000"/>
              <w:right w:val="single" w:sz="12" w:space="0" w:color="000000"/>
            </w:tcBorders>
            <w:shd w:val="clear" w:color="auto" w:fill="E5DEDB" w:themeFill="background2"/>
          </w:tcPr>
          <w:p w14:paraId="4DCD3C43"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1A6DF9C5"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408"/>
        </w:trPr>
        <w:tc>
          <w:tcPr>
            <w:tcW w:w="4666" w:type="dxa"/>
            <w:tcBorders>
              <w:top w:val="single" w:sz="6" w:space="0" w:color="000000"/>
              <w:left w:val="single" w:sz="6" w:space="0" w:color="000000"/>
              <w:bottom w:val="single" w:sz="6" w:space="0" w:color="000000"/>
              <w:right w:val="single" w:sz="6" w:space="0" w:color="000000"/>
            </w:tcBorders>
            <w:shd w:val="clear" w:color="auto" w:fill="EBE1E1" w:themeFill="accent6" w:themeFillTint="33"/>
          </w:tcPr>
          <w:p w14:paraId="3AC602B1" w14:textId="77777777" w:rsidR="006D55D6" w:rsidRPr="00464DA1" w:rsidRDefault="006D55D6" w:rsidP="006D55D6">
            <w:pPr>
              <w:overflowPunct w:val="0"/>
              <w:autoSpaceDE w:val="0"/>
              <w:autoSpaceDN w:val="0"/>
              <w:adjustRightInd w:val="0"/>
              <w:spacing w:after="0"/>
              <w:textAlignment w:val="baseline"/>
              <w:rPr>
                <w:rFonts w:eastAsia="Times New Roman"/>
                <w:b/>
                <w:sz w:val="20"/>
                <w:szCs w:val="20"/>
              </w:rPr>
            </w:pPr>
            <w:r w:rsidRPr="00464DA1">
              <w:rPr>
                <w:rFonts w:eastAsia="Times New Roman"/>
                <w:b/>
                <w:sz w:val="20"/>
                <w:szCs w:val="20"/>
              </w:rPr>
              <w:t>b.  Disposition</w:t>
            </w:r>
          </w:p>
        </w:tc>
        <w:tc>
          <w:tcPr>
            <w:tcW w:w="1810" w:type="dxa"/>
            <w:gridSpan w:val="2"/>
            <w:tcBorders>
              <w:top w:val="single" w:sz="6" w:space="0" w:color="000000"/>
              <w:left w:val="single" w:sz="12" w:space="0" w:color="000000"/>
              <w:right w:val="single" w:sz="6" w:space="0" w:color="000000"/>
            </w:tcBorders>
            <w:shd w:val="clear" w:color="auto" w:fill="FFF4CD" w:themeFill="accent1" w:themeFillTint="33"/>
          </w:tcPr>
          <w:p w14:paraId="596200D0"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right w:val="single" w:sz="6" w:space="0" w:color="000000"/>
            </w:tcBorders>
            <w:shd w:val="clear" w:color="auto" w:fill="FBE2D0" w:themeFill="accent4" w:themeFillTint="33"/>
          </w:tcPr>
          <w:p w14:paraId="1FC61477"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right w:val="single" w:sz="12" w:space="0" w:color="000000"/>
            </w:tcBorders>
            <w:shd w:val="clear" w:color="auto" w:fill="E5DEDB" w:themeFill="background2"/>
          </w:tcPr>
          <w:p w14:paraId="0D0BD819"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32AB0D45"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shd w:val="clear" w:color="auto" w:fill="EBE1E1" w:themeFill="accent6" w:themeFillTint="33"/>
          </w:tcPr>
          <w:p w14:paraId="0813C75F" w14:textId="77777777" w:rsidR="006D55D6" w:rsidRPr="00464DA1" w:rsidRDefault="006D55D6" w:rsidP="006D55D6">
            <w:pPr>
              <w:overflowPunct w:val="0"/>
              <w:autoSpaceDE w:val="0"/>
              <w:autoSpaceDN w:val="0"/>
              <w:adjustRightInd w:val="0"/>
              <w:spacing w:after="0"/>
              <w:textAlignment w:val="baseline"/>
              <w:rPr>
                <w:rFonts w:eastAsia="Times New Roman"/>
                <w:sz w:val="20"/>
                <w:szCs w:val="20"/>
              </w:rPr>
            </w:pPr>
            <w:r w:rsidRPr="00464DA1">
              <w:rPr>
                <w:rFonts w:eastAsia="Times New Roman"/>
                <w:b/>
                <w:sz w:val="20"/>
                <w:szCs w:val="20"/>
              </w:rPr>
              <w:t>c</w:t>
            </w:r>
            <w:r w:rsidRPr="00464DA1">
              <w:rPr>
                <w:rStyle w:val="Emphasis"/>
                <w:b/>
                <w:i w:val="0"/>
                <w:sz w:val="20"/>
                <w:szCs w:val="20"/>
              </w:rPr>
              <w:t>.  Public facilities and improvements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79D441F4"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5EF3218E"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305B1E6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181290E5"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6728E974" w14:textId="459A1F62" w:rsidR="006D55D6" w:rsidRPr="00464DA1" w:rsidRDefault="006D55D6" w:rsidP="004F2C8B">
            <w:pPr>
              <w:pStyle w:val="ListParagraph"/>
              <w:numPr>
                <w:ilvl w:val="0"/>
                <w:numId w:val="69"/>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Senior and handicapped centers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2790FBBB"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001600B1"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67252BEA"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5A24B443"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1B4D5CFD" w14:textId="2C82EEC4" w:rsidR="006D55D6" w:rsidRPr="00464DA1" w:rsidRDefault="006D55D6" w:rsidP="004F2C8B">
            <w:pPr>
              <w:pStyle w:val="ListParagraph"/>
              <w:numPr>
                <w:ilvl w:val="0"/>
                <w:numId w:val="69"/>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Parks, playgrounds and recreation facilities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01F50771"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302B3000"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03DD4174"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02AF1939"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4D24663A" w14:textId="67658E7F" w:rsidR="006D55D6" w:rsidRPr="00464DA1" w:rsidRDefault="006D55D6" w:rsidP="004F2C8B">
            <w:pPr>
              <w:pStyle w:val="ListParagraph"/>
              <w:numPr>
                <w:ilvl w:val="0"/>
                <w:numId w:val="69"/>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Neighborhood facilities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08728A87"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2D390D26"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00BA35D0"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05474882"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12675D14" w14:textId="3B0D9C75" w:rsidR="006D55D6" w:rsidRPr="00464DA1" w:rsidRDefault="006D55D6" w:rsidP="004F2C8B">
            <w:pPr>
              <w:pStyle w:val="ListParagraph"/>
              <w:numPr>
                <w:ilvl w:val="0"/>
                <w:numId w:val="69"/>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Solid waste disposal facilities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226A7E2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6A774E7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7E0AF433"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2AAAD568"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1AB55FFF" w14:textId="666CA123" w:rsidR="006D55D6" w:rsidRPr="00464DA1" w:rsidRDefault="006D55D6" w:rsidP="004F2C8B">
            <w:pPr>
              <w:pStyle w:val="ListParagraph"/>
              <w:numPr>
                <w:ilvl w:val="0"/>
                <w:numId w:val="69"/>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Fire protection and equipment</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3B307907"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4D9FCEA5"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06C76643"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059DFF69"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76C9D20A" w14:textId="1C43ABF7" w:rsidR="006D55D6" w:rsidRPr="00464DA1" w:rsidRDefault="006D55D6" w:rsidP="004F2C8B">
            <w:pPr>
              <w:pStyle w:val="ListParagraph"/>
              <w:numPr>
                <w:ilvl w:val="0"/>
                <w:numId w:val="69"/>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Parking facilities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378BD2FA"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0A2998B7"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78D45A6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52A02B95"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195C23B5" w14:textId="741AB593" w:rsidR="006D55D6" w:rsidRPr="00464DA1" w:rsidRDefault="006D55D6" w:rsidP="004F2C8B">
            <w:pPr>
              <w:pStyle w:val="ListParagraph"/>
              <w:numPr>
                <w:ilvl w:val="0"/>
                <w:numId w:val="69"/>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Public utilities other than water and sewer</w:t>
            </w:r>
          </w:p>
        </w:tc>
        <w:tc>
          <w:tcPr>
            <w:tcW w:w="1810" w:type="dxa"/>
            <w:gridSpan w:val="2"/>
            <w:tcBorders>
              <w:top w:val="single" w:sz="6" w:space="0" w:color="000000"/>
              <w:left w:val="single" w:sz="12" w:space="0" w:color="000000"/>
              <w:right w:val="single" w:sz="6" w:space="0" w:color="000000"/>
            </w:tcBorders>
            <w:shd w:val="clear" w:color="auto" w:fill="FFF4CD" w:themeFill="accent1" w:themeFillTint="33"/>
          </w:tcPr>
          <w:p w14:paraId="7ED291F2"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right w:val="single" w:sz="6" w:space="0" w:color="000000"/>
            </w:tcBorders>
            <w:shd w:val="clear" w:color="auto" w:fill="FBE2D0" w:themeFill="accent4" w:themeFillTint="33"/>
          </w:tcPr>
          <w:p w14:paraId="6F35DDC8"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right w:val="single" w:sz="12" w:space="0" w:color="000000"/>
            </w:tcBorders>
            <w:shd w:val="clear" w:color="auto" w:fill="E5DEDB" w:themeFill="background2"/>
          </w:tcPr>
          <w:p w14:paraId="008A3F04"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120FE2CB"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65B4D6A2" w14:textId="6A1FB9B1" w:rsidR="006D55D6" w:rsidRPr="00464DA1" w:rsidRDefault="006D55D6" w:rsidP="004F2C8B">
            <w:pPr>
              <w:pStyle w:val="ListParagraph"/>
              <w:numPr>
                <w:ilvl w:val="0"/>
                <w:numId w:val="69"/>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[Reserved]</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659AF28B"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0457BBB5"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34C8AFE0"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13090A2B"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067C44FD" w14:textId="5EC2851C" w:rsidR="006D55D6" w:rsidRPr="00464DA1" w:rsidRDefault="006D55D6" w:rsidP="004F2C8B">
            <w:pPr>
              <w:pStyle w:val="ListParagraph"/>
              <w:numPr>
                <w:ilvl w:val="0"/>
                <w:numId w:val="69"/>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Street improvements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686F5D13"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13528077"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5F17118C"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29BF8426"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5CD7D315" w14:textId="5ACBD8D6" w:rsidR="006D55D6" w:rsidRPr="00464DA1" w:rsidRDefault="006D55D6" w:rsidP="004F2C8B">
            <w:pPr>
              <w:pStyle w:val="ListParagraph"/>
              <w:numPr>
                <w:ilvl w:val="0"/>
                <w:numId w:val="69"/>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Flood and drainage improvements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5EC9C70F"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7DE68301"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0F3CC789"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7CE42FF2"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333D742E" w14:textId="2F75B7E8" w:rsidR="006D55D6" w:rsidRPr="00464DA1" w:rsidRDefault="006D55D6" w:rsidP="004F2C8B">
            <w:pPr>
              <w:pStyle w:val="ListParagraph"/>
              <w:numPr>
                <w:ilvl w:val="0"/>
                <w:numId w:val="69"/>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Pedestrian improvements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579EE266"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05604D28"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5A7CB2CC"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40B5BBC8"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59105012" w14:textId="2823C0F1" w:rsidR="006D55D6" w:rsidRPr="00464DA1" w:rsidRDefault="006D55D6" w:rsidP="004F2C8B">
            <w:pPr>
              <w:pStyle w:val="ListParagraph"/>
              <w:numPr>
                <w:ilvl w:val="0"/>
                <w:numId w:val="69"/>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Other public facilities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61DCB7C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6B841793"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45895604"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57AAC26A"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16F1C9D1" w14:textId="410E5E3A" w:rsidR="006D55D6" w:rsidRPr="00464DA1" w:rsidRDefault="006D55D6" w:rsidP="004F2C8B">
            <w:pPr>
              <w:pStyle w:val="ListParagraph"/>
              <w:numPr>
                <w:ilvl w:val="0"/>
                <w:numId w:val="69"/>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Public sewer improvements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54D80874"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7EC92673"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05D50197"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78762370"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4CF13E10" w14:textId="3188C86B" w:rsidR="006D55D6" w:rsidRPr="00464DA1" w:rsidRDefault="006D55D6" w:rsidP="004F2C8B">
            <w:pPr>
              <w:pStyle w:val="ListParagraph"/>
              <w:numPr>
                <w:ilvl w:val="0"/>
                <w:numId w:val="69"/>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Public water improvements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5DE6D8AF"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7C13887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1468183A"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1E2BDE6A"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shd w:val="clear" w:color="auto" w:fill="EBE1E1" w:themeFill="accent6" w:themeFillTint="33"/>
          </w:tcPr>
          <w:p w14:paraId="673A6CA2" w14:textId="618CE78A" w:rsidR="006D55D6" w:rsidRPr="00464DA1" w:rsidRDefault="006D55D6" w:rsidP="006D55D6">
            <w:pPr>
              <w:overflowPunct w:val="0"/>
              <w:autoSpaceDE w:val="0"/>
              <w:autoSpaceDN w:val="0"/>
              <w:adjustRightInd w:val="0"/>
              <w:spacing w:after="0"/>
              <w:textAlignment w:val="baseline"/>
              <w:rPr>
                <w:rFonts w:eastAsia="Times New Roman"/>
                <w:b/>
                <w:sz w:val="24"/>
                <w:szCs w:val="24"/>
              </w:rPr>
            </w:pPr>
            <w:r w:rsidRPr="00464DA1">
              <w:rPr>
                <w:rFonts w:eastAsia="Times New Roman"/>
                <w:b/>
                <w:sz w:val="20"/>
                <w:szCs w:val="20"/>
              </w:rPr>
              <w:t xml:space="preserve">d.  Clearance </w:t>
            </w:r>
            <w:r w:rsidR="004076E8" w:rsidRPr="00464DA1">
              <w:rPr>
                <w:rFonts w:eastAsia="Times New Roman"/>
                <w:b/>
                <w:sz w:val="20"/>
                <w:szCs w:val="20"/>
              </w:rPr>
              <w:t>activities</w:t>
            </w:r>
            <w:r w:rsidR="004076E8" w:rsidRPr="00464DA1">
              <w:rPr>
                <w:rFonts w:eastAsia="Times New Roman"/>
                <w:sz w:val="18"/>
                <w:szCs w:val="20"/>
              </w:rPr>
              <w:t xml:space="preserve"> (i.e., reconstruction and temporary relocation expenses.) Clearance items should appear </w:t>
            </w:r>
            <w:proofErr w:type="gramStart"/>
            <w:r w:rsidR="004076E8" w:rsidRPr="00464DA1">
              <w:rPr>
                <w:rFonts w:eastAsia="Times New Roman"/>
                <w:sz w:val="18"/>
                <w:szCs w:val="20"/>
              </w:rPr>
              <w:t>on line</w:t>
            </w:r>
            <w:proofErr w:type="gramEnd"/>
            <w:r w:rsidR="004076E8" w:rsidRPr="00464DA1">
              <w:rPr>
                <w:rFonts w:eastAsia="Times New Roman"/>
                <w:sz w:val="18"/>
                <w:szCs w:val="20"/>
              </w:rPr>
              <w:t xml:space="preserve"> d.</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476660E3"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3D9FBCBB"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34182ABA"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307E8C5E"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shd w:val="clear" w:color="auto" w:fill="EBE1E1" w:themeFill="accent6" w:themeFillTint="33"/>
          </w:tcPr>
          <w:p w14:paraId="14004EDE" w14:textId="77777777" w:rsidR="006D55D6" w:rsidRPr="00464DA1" w:rsidRDefault="006D55D6" w:rsidP="006D55D6">
            <w:pPr>
              <w:overflowPunct w:val="0"/>
              <w:autoSpaceDE w:val="0"/>
              <w:autoSpaceDN w:val="0"/>
              <w:adjustRightInd w:val="0"/>
              <w:spacing w:after="0"/>
              <w:textAlignment w:val="baseline"/>
              <w:rPr>
                <w:rFonts w:eastAsia="Times New Roman"/>
                <w:b/>
                <w:sz w:val="20"/>
                <w:szCs w:val="20"/>
              </w:rPr>
            </w:pPr>
            <w:r w:rsidRPr="00464DA1">
              <w:rPr>
                <w:rFonts w:eastAsia="Times New Roman"/>
                <w:b/>
                <w:sz w:val="20"/>
                <w:szCs w:val="20"/>
              </w:rPr>
              <w:t>e.  Public services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6ADE63A0"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70A0EE2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68DE3AB1"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55F801E2"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shd w:val="clear" w:color="auto" w:fill="EBE1E1" w:themeFill="accent6" w:themeFillTint="33"/>
          </w:tcPr>
          <w:p w14:paraId="01DBB37D" w14:textId="77777777" w:rsidR="006D55D6" w:rsidRPr="00464DA1" w:rsidRDefault="006D55D6" w:rsidP="006D55D6">
            <w:pPr>
              <w:overflowPunct w:val="0"/>
              <w:autoSpaceDE w:val="0"/>
              <w:autoSpaceDN w:val="0"/>
              <w:adjustRightInd w:val="0"/>
              <w:spacing w:after="0"/>
              <w:textAlignment w:val="baseline"/>
              <w:rPr>
                <w:rFonts w:eastAsia="Times New Roman"/>
                <w:b/>
                <w:sz w:val="20"/>
                <w:szCs w:val="20"/>
              </w:rPr>
            </w:pPr>
            <w:r w:rsidRPr="00464DA1">
              <w:rPr>
                <w:rFonts w:eastAsia="Times New Roman"/>
                <w:b/>
                <w:sz w:val="20"/>
                <w:szCs w:val="20"/>
              </w:rPr>
              <w:t>f.  Relocation assistance</w:t>
            </w:r>
          </w:p>
        </w:tc>
        <w:tc>
          <w:tcPr>
            <w:tcW w:w="1810" w:type="dxa"/>
            <w:gridSpan w:val="2"/>
            <w:tcBorders>
              <w:top w:val="single" w:sz="6" w:space="0" w:color="000000"/>
              <w:left w:val="single" w:sz="12" w:space="0" w:color="000000"/>
              <w:right w:val="single" w:sz="6" w:space="0" w:color="000000"/>
            </w:tcBorders>
            <w:shd w:val="clear" w:color="auto" w:fill="FFF4CD" w:themeFill="accent1" w:themeFillTint="33"/>
          </w:tcPr>
          <w:p w14:paraId="648184DF"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right w:val="single" w:sz="6" w:space="0" w:color="000000"/>
            </w:tcBorders>
            <w:shd w:val="clear" w:color="auto" w:fill="FBE2D0" w:themeFill="accent4" w:themeFillTint="33"/>
          </w:tcPr>
          <w:p w14:paraId="57D33D46"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right w:val="single" w:sz="12" w:space="0" w:color="000000"/>
            </w:tcBorders>
            <w:shd w:val="clear" w:color="auto" w:fill="E5DEDB" w:themeFill="background2"/>
          </w:tcPr>
          <w:p w14:paraId="5DE2843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7A4E672B"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shd w:val="clear" w:color="auto" w:fill="EBE1E1" w:themeFill="accent6" w:themeFillTint="33"/>
          </w:tcPr>
          <w:p w14:paraId="266D2042" w14:textId="7F8BEFFC" w:rsidR="006D55D6" w:rsidRPr="00464DA1" w:rsidRDefault="006D55D6" w:rsidP="006D55D6">
            <w:pPr>
              <w:overflowPunct w:val="0"/>
              <w:autoSpaceDE w:val="0"/>
              <w:autoSpaceDN w:val="0"/>
              <w:adjustRightInd w:val="0"/>
              <w:spacing w:after="0"/>
              <w:textAlignment w:val="baseline"/>
              <w:rPr>
                <w:rFonts w:eastAsia="Times New Roman"/>
                <w:b/>
                <w:sz w:val="20"/>
                <w:szCs w:val="20"/>
              </w:rPr>
            </w:pPr>
            <w:r w:rsidRPr="00464DA1">
              <w:rPr>
                <w:rFonts w:eastAsia="Times New Roman"/>
                <w:b/>
                <w:sz w:val="20"/>
                <w:szCs w:val="20"/>
              </w:rPr>
              <w:t>g.  Construction, rehabilitation and preservation</w:t>
            </w:r>
            <w:r w:rsidR="009946BB" w:rsidRPr="00464DA1">
              <w:rPr>
                <w:rFonts w:eastAsia="Times New Roman"/>
                <w:b/>
                <w:sz w:val="20"/>
                <w:szCs w:val="20"/>
              </w:rPr>
              <w:t xml:space="preserve"> activities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437B3FB2"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6A476096"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4F513AE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225D4261"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right w:val="single" w:sz="6" w:space="0" w:color="000000"/>
            </w:tcBorders>
          </w:tcPr>
          <w:p w14:paraId="064412FD" w14:textId="27F851E4" w:rsidR="006D55D6" w:rsidRPr="00464DA1" w:rsidRDefault="006D55D6" w:rsidP="004F2C8B">
            <w:pPr>
              <w:pStyle w:val="ListParagraph"/>
              <w:numPr>
                <w:ilvl w:val="0"/>
                <w:numId w:val="70"/>
              </w:num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Construction or rehabilitation of commercial</w:t>
            </w:r>
          </w:p>
        </w:tc>
        <w:tc>
          <w:tcPr>
            <w:tcW w:w="1810" w:type="dxa"/>
            <w:gridSpan w:val="2"/>
            <w:tcBorders>
              <w:left w:val="single" w:sz="12" w:space="0" w:color="000000"/>
              <w:right w:val="single" w:sz="6" w:space="0" w:color="000000"/>
            </w:tcBorders>
            <w:shd w:val="clear" w:color="auto" w:fill="FFF4CD" w:themeFill="accent1" w:themeFillTint="33"/>
          </w:tcPr>
          <w:p w14:paraId="7C991F4A"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left w:val="single" w:sz="6" w:space="0" w:color="000000"/>
              <w:right w:val="single" w:sz="6" w:space="0" w:color="000000"/>
            </w:tcBorders>
            <w:shd w:val="clear" w:color="auto" w:fill="FBE2D0" w:themeFill="accent4" w:themeFillTint="33"/>
          </w:tcPr>
          <w:p w14:paraId="1952609B"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left w:val="single" w:sz="6" w:space="0" w:color="000000"/>
              <w:right w:val="single" w:sz="12" w:space="0" w:color="000000"/>
            </w:tcBorders>
            <w:shd w:val="clear" w:color="auto" w:fill="E5DEDB" w:themeFill="background2"/>
          </w:tcPr>
          <w:p w14:paraId="0850E491"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60FB9FD4"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left w:val="single" w:sz="6" w:space="0" w:color="000000"/>
              <w:bottom w:val="single" w:sz="6" w:space="0" w:color="000000"/>
              <w:right w:val="single" w:sz="6" w:space="0" w:color="000000"/>
            </w:tcBorders>
          </w:tcPr>
          <w:p w14:paraId="6EC84373" w14:textId="13D1035A" w:rsidR="006D55D6" w:rsidRPr="00464DA1" w:rsidRDefault="006D55D6" w:rsidP="004F2C8B">
            <w:pPr>
              <w:pStyle w:val="ListParagraph"/>
              <w:numPr>
                <w:ilvl w:val="0"/>
                <w:numId w:val="70"/>
              </w:num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and industrial buildings</w:t>
            </w:r>
          </w:p>
        </w:tc>
        <w:tc>
          <w:tcPr>
            <w:tcW w:w="1810" w:type="dxa"/>
            <w:gridSpan w:val="2"/>
            <w:tcBorders>
              <w:left w:val="single" w:sz="12" w:space="0" w:color="000000"/>
              <w:bottom w:val="single" w:sz="6" w:space="0" w:color="000000"/>
              <w:right w:val="single" w:sz="6" w:space="0" w:color="000000"/>
            </w:tcBorders>
            <w:shd w:val="clear" w:color="auto" w:fill="FFF4CD" w:themeFill="accent1" w:themeFillTint="33"/>
          </w:tcPr>
          <w:p w14:paraId="13D0862C"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left w:val="single" w:sz="6" w:space="0" w:color="000000"/>
              <w:bottom w:val="single" w:sz="6" w:space="0" w:color="000000"/>
              <w:right w:val="single" w:sz="6" w:space="0" w:color="000000"/>
            </w:tcBorders>
            <w:shd w:val="clear" w:color="auto" w:fill="FBE2D0" w:themeFill="accent4" w:themeFillTint="33"/>
          </w:tcPr>
          <w:p w14:paraId="41B7EEF8"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left w:val="single" w:sz="6" w:space="0" w:color="000000"/>
              <w:bottom w:val="single" w:sz="6" w:space="0" w:color="000000"/>
              <w:right w:val="single" w:sz="12" w:space="0" w:color="000000"/>
            </w:tcBorders>
            <w:shd w:val="clear" w:color="auto" w:fill="E5DEDB" w:themeFill="background2"/>
          </w:tcPr>
          <w:p w14:paraId="485787A5"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18707CDB"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302F6E85" w14:textId="764E1789" w:rsidR="006D55D6" w:rsidRPr="00464DA1" w:rsidRDefault="006D55D6" w:rsidP="004F2C8B">
            <w:pPr>
              <w:pStyle w:val="ListParagraph"/>
              <w:numPr>
                <w:ilvl w:val="0"/>
                <w:numId w:val="70"/>
              </w:num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 xml:space="preserve">Rehabilitation of </w:t>
            </w:r>
            <w:r w:rsidR="004076E8" w:rsidRPr="00464DA1">
              <w:rPr>
                <w:rFonts w:eastAsia="Times New Roman"/>
                <w:sz w:val="18"/>
                <w:szCs w:val="20"/>
              </w:rPr>
              <w:t>privately-owned</w:t>
            </w:r>
            <w:r w:rsidRPr="00464DA1">
              <w:rPr>
                <w:rFonts w:eastAsia="Times New Roman"/>
                <w:sz w:val="18"/>
                <w:szCs w:val="20"/>
              </w:rPr>
              <w:t xml:space="preserve"> dwellings </w:t>
            </w:r>
            <w:r w:rsidR="004076E8" w:rsidRPr="00464DA1">
              <w:rPr>
                <w:rFonts w:eastAsia="Times New Roman"/>
                <w:sz w:val="18"/>
                <w:szCs w:val="20"/>
              </w:rPr>
              <w:t xml:space="preserve">(all rehabilitation of privately-owned dwellings activities should be included on this line item </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26AFAA60"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3C27F858"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646F2F25"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5F2100E6"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2E728BF1" w14:textId="6FC1BD7F" w:rsidR="006D55D6" w:rsidRPr="00464DA1" w:rsidRDefault="006D55D6" w:rsidP="004F2C8B">
            <w:pPr>
              <w:pStyle w:val="ListParagraph"/>
              <w:numPr>
                <w:ilvl w:val="0"/>
                <w:numId w:val="70"/>
              </w:num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Rehabilitation of publicly owned dwellings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7B6F60BB"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7ADEF15F"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55DECB10"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226830CE"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102C5A77" w14:textId="2F1C0CE0" w:rsidR="006D55D6" w:rsidRPr="00464DA1" w:rsidRDefault="006D55D6" w:rsidP="004F2C8B">
            <w:pPr>
              <w:pStyle w:val="ListParagraph"/>
              <w:numPr>
                <w:ilvl w:val="0"/>
                <w:numId w:val="70"/>
              </w:num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Code enforcement</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109731B8"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135B12F3"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27F2A31C"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5F10B084"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12251B31" w14:textId="1121096F" w:rsidR="006D55D6" w:rsidRPr="00464DA1" w:rsidRDefault="006D55D6" w:rsidP="004F2C8B">
            <w:pPr>
              <w:pStyle w:val="ListParagraph"/>
              <w:numPr>
                <w:ilvl w:val="0"/>
                <w:numId w:val="70"/>
              </w:num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Historic preservation</w:t>
            </w:r>
          </w:p>
        </w:tc>
        <w:tc>
          <w:tcPr>
            <w:tcW w:w="1810" w:type="dxa"/>
            <w:gridSpan w:val="2"/>
            <w:tcBorders>
              <w:top w:val="single" w:sz="6" w:space="0" w:color="000000"/>
              <w:left w:val="single" w:sz="12" w:space="0" w:color="000000"/>
              <w:right w:val="single" w:sz="6" w:space="0" w:color="000000"/>
            </w:tcBorders>
            <w:shd w:val="clear" w:color="auto" w:fill="FFF4CD" w:themeFill="accent1" w:themeFillTint="33"/>
          </w:tcPr>
          <w:p w14:paraId="3490DDC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right w:val="single" w:sz="6" w:space="0" w:color="000000"/>
            </w:tcBorders>
            <w:shd w:val="clear" w:color="auto" w:fill="FBE2D0" w:themeFill="accent4" w:themeFillTint="33"/>
          </w:tcPr>
          <w:p w14:paraId="3499C163"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right w:val="single" w:sz="12" w:space="0" w:color="000000"/>
            </w:tcBorders>
            <w:shd w:val="clear" w:color="auto" w:fill="E5DEDB" w:themeFill="background2"/>
          </w:tcPr>
          <w:p w14:paraId="099CCA7C"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2A0D2394"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shd w:val="clear" w:color="auto" w:fill="EBE1E1" w:themeFill="accent6" w:themeFillTint="33"/>
          </w:tcPr>
          <w:p w14:paraId="1E509E02" w14:textId="77777777" w:rsidR="006D55D6" w:rsidRPr="00464DA1" w:rsidRDefault="006D55D6" w:rsidP="006D55D6">
            <w:pPr>
              <w:overflowPunct w:val="0"/>
              <w:autoSpaceDE w:val="0"/>
              <w:autoSpaceDN w:val="0"/>
              <w:adjustRightInd w:val="0"/>
              <w:spacing w:after="0"/>
              <w:textAlignment w:val="baseline"/>
              <w:rPr>
                <w:rFonts w:eastAsia="Times New Roman"/>
                <w:b/>
                <w:sz w:val="20"/>
                <w:szCs w:val="20"/>
              </w:rPr>
            </w:pPr>
            <w:r w:rsidRPr="00464DA1">
              <w:rPr>
                <w:rFonts w:eastAsia="Times New Roman"/>
                <w:b/>
                <w:sz w:val="20"/>
                <w:szCs w:val="20"/>
              </w:rPr>
              <w:t>h.  Development financing</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15CA7557"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13045071"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278EBD9E"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75F51E28"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551A9BB0" w14:textId="1A0E569A" w:rsidR="006D55D6" w:rsidRPr="00464DA1" w:rsidRDefault="006D55D6" w:rsidP="004F2C8B">
            <w:pPr>
              <w:pStyle w:val="ListParagraph"/>
              <w:numPr>
                <w:ilvl w:val="0"/>
                <w:numId w:val="71"/>
              </w:num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Working capital</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78D38E3E"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6704E286"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41730E37"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7D89492C"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5792DDFD" w14:textId="46A10047" w:rsidR="006D55D6" w:rsidRPr="00464DA1" w:rsidRDefault="006D55D6" w:rsidP="004F2C8B">
            <w:pPr>
              <w:pStyle w:val="ListParagraph"/>
              <w:numPr>
                <w:ilvl w:val="0"/>
                <w:numId w:val="71"/>
              </w:num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Machinery and equipment</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385B1DAF"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1A8E9632"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6B24CAE9"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7360A66C"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shd w:val="clear" w:color="auto" w:fill="EBE1E1" w:themeFill="accent6" w:themeFillTint="33"/>
          </w:tcPr>
          <w:p w14:paraId="16C918FE" w14:textId="77777777" w:rsidR="006D55D6" w:rsidRPr="00464DA1" w:rsidRDefault="006D55D6" w:rsidP="006D55D6">
            <w:pPr>
              <w:overflowPunct w:val="0"/>
              <w:autoSpaceDE w:val="0"/>
              <w:autoSpaceDN w:val="0"/>
              <w:adjustRightInd w:val="0"/>
              <w:spacing w:after="0"/>
              <w:textAlignment w:val="baseline"/>
              <w:rPr>
                <w:rFonts w:eastAsia="Times New Roman"/>
                <w:b/>
                <w:sz w:val="20"/>
                <w:szCs w:val="20"/>
              </w:rPr>
            </w:pPr>
            <w:r w:rsidRPr="00464DA1">
              <w:rPr>
                <w:rFonts w:eastAsia="Times New Roman"/>
                <w:b/>
                <w:sz w:val="20"/>
                <w:szCs w:val="20"/>
              </w:rPr>
              <w:t xml:space="preserve">i.  Removal of architectural barriers  </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3BD0936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4BB49D8E"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6B0D2C12"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504A907E"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shd w:val="clear" w:color="auto" w:fill="EBE1E1" w:themeFill="accent6" w:themeFillTint="33"/>
          </w:tcPr>
          <w:p w14:paraId="5DDD6F0D" w14:textId="77777777" w:rsidR="006D55D6" w:rsidRPr="00464DA1" w:rsidRDefault="006D55D6" w:rsidP="006D55D6">
            <w:pPr>
              <w:overflowPunct w:val="0"/>
              <w:autoSpaceDE w:val="0"/>
              <w:autoSpaceDN w:val="0"/>
              <w:adjustRightInd w:val="0"/>
              <w:spacing w:after="0"/>
              <w:textAlignment w:val="baseline"/>
              <w:rPr>
                <w:rFonts w:eastAsia="Times New Roman"/>
                <w:b/>
                <w:sz w:val="20"/>
                <w:szCs w:val="20"/>
              </w:rPr>
            </w:pPr>
            <w:r w:rsidRPr="00464DA1">
              <w:rPr>
                <w:rFonts w:eastAsia="Times New Roman"/>
                <w:b/>
                <w:sz w:val="20"/>
                <w:szCs w:val="20"/>
              </w:rPr>
              <w:t>j.  Other activities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12FA1C45"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201B2EA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4DDA71BF"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21129EE2" w14:textId="77777777" w:rsidTr="0038780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shd w:val="clear" w:color="auto" w:fill="92D050"/>
          </w:tcPr>
          <w:p w14:paraId="5795FF06" w14:textId="06F45F50" w:rsidR="006D55D6" w:rsidRPr="00464DA1" w:rsidRDefault="006D55D6" w:rsidP="009946BB">
            <w:pPr>
              <w:overflowPunct w:val="0"/>
              <w:autoSpaceDE w:val="0"/>
              <w:autoSpaceDN w:val="0"/>
              <w:adjustRightInd w:val="0"/>
              <w:spacing w:after="0"/>
              <w:ind w:left="720"/>
              <w:jc w:val="right"/>
              <w:textAlignment w:val="baseline"/>
              <w:rPr>
                <w:rFonts w:eastAsia="Times New Roman"/>
                <w:sz w:val="18"/>
                <w:szCs w:val="20"/>
              </w:rPr>
            </w:pPr>
            <w:r w:rsidRPr="00464DA1">
              <w:rPr>
                <w:rFonts w:eastAsia="Times New Roman"/>
                <w:b/>
                <w:sz w:val="18"/>
                <w:szCs w:val="20"/>
              </w:rPr>
              <w:t>SUBTOTAL</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92D050"/>
          </w:tcPr>
          <w:p w14:paraId="30656D6F"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w:t>
            </w:r>
          </w:p>
        </w:tc>
        <w:tc>
          <w:tcPr>
            <w:tcW w:w="1600" w:type="dxa"/>
            <w:tcBorders>
              <w:top w:val="single" w:sz="6" w:space="0" w:color="000000"/>
              <w:left w:val="single" w:sz="6" w:space="0" w:color="000000"/>
              <w:bottom w:val="single" w:sz="6" w:space="0" w:color="000000"/>
              <w:right w:val="single" w:sz="6" w:space="0" w:color="000000"/>
            </w:tcBorders>
            <w:shd w:val="clear" w:color="auto" w:fill="92D050"/>
          </w:tcPr>
          <w:p w14:paraId="3E241683"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w:t>
            </w:r>
          </w:p>
        </w:tc>
        <w:tc>
          <w:tcPr>
            <w:tcW w:w="2154" w:type="dxa"/>
            <w:tcBorders>
              <w:top w:val="single" w:sz="6" w:space="0" w:color="000000"/>
              <w:left w:val="single" w:sz="6" w:space="0" w:color="000000"/>
              <w:bottom w:val="single" w:sz="6" w:space="0" w:color="000000"/>
              <w:right w:val="single" w:sz="12" w:space="0" w:color="000000"/>
            </w:tcBorders>
            <w:shd w:val="clear" w:color="auto" w:fill="92D050"/>
          </w:tcPr>
          <w:p w14:paraId="09807B9B"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w:t>
            </w:r>
          </w:p>
        </w:tc>
      </w:tr>
      <w:tr w:rsidR="006D55D6" w:rsidRPr="007666D2" w14:paraId="2B881F76"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shd w:val="clear" w:color="auto" w:fill="EBE1E1" w:themeFill="accent6" w:themeFillTint="33"/>
          </w:tcPr>
          <w:p w14:paraId="62661912" w14:textId="611525F4" w:rsidR="006D55D6" w:rsidRPr="00464DA1" w:rsidRDefault="009946BB" w:rsidP="006D55D6">
            <w:pPr>
              <w:overflowPunct w:val="0"/>
              <w:autoSpaceDE w:val="0"/>
              <w:autoSpaceDN w:val="0"/>
              <w:adjustRightInd w:val="0"/>
              <w:spacing w:after="0"/>
              <w:textAlignment w:val="baseline"/>
              <w:rPr>
                <w:rFonts w:eastAsia="Times New Roman"/>
                <w:b/>
                <w:sz w:val="18"/>
                <w:szCs w:val="20"/>
              </w:rPr>
            </w:pPr>
            <w:r w:rsidRPr="00464DA1">
              <w:rPr>
                <w:rFonts w:eastAsia="Times New Roman"/>
                <w:b/>
                <w:sz w:val="18"/>
                <w:szCs w:val="20"/>
              </w:rPr>
              <w:t>k</w:t>
            </w:r>
            <w:r w:rsidR="006D55D6" w:rsidRPr="00464DA1">
              <w:rPr>
                <w:rFonts w:eastAsia="Times New Roman"/>
                <w:b/>
                <w:sz w:val="18"/>
                <w:szCs w:val="20"/>
              </w:rPr>
              <w:t xml:space="preserve">.  </w:t>
            </w:r>
            <w:r w:rsidR="006D55D6" w:rsidRPr="00464DA1">
              <w:rPr>
                <w:rFonts w:eastAsia="Times New Roman"/>
                <w:b/>
                <w:sz w:val="24"/>
                <w:szCs w:val="24"/>
              </w:rPr>
              <w:t>Planning</w:t>
            </w:r>
            <w:r w:rsidR="006D55D6" w:rsidRPr="00464DA1">
              <w:rPr>
                <w:rFonts w:eastAsia="Times New Roman"/>
                <w:b/>
                <w:sz w:val="18"/>
                <w:szCs w:val="20"/>
              </w:rPr>
              <w:t xml:space="preserve"> (Included in 10% Cap minus Administration not to exceed $3,500)</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auto"/>
          </w:tcPr>
          <w:p w14:paraId="01DCA0A2"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auto"/>
          </w:tcPr>
          <w:p w14:paraId="080B1935"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auto"/>
          </w:tcPr>
          <w:p w14:paraId="2CD2BC22"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32791F39"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shd w:val="clear" w:color="auto" w:fill="EBE1E1" w:themeFill="accent6" w:themeFillTint="33"/>
          </w:tcPr>
          <w:p w14:paraId="202BC886" w14:textId="46C4A0CC" w:rsidR="006D55D6" w:rsidRPr="00464DA1" w:rsidRDefault="009946BB" w:rsidP="006D55D6">
            <w:pPr>
              <w:overflowPunct w:val="0"/>
              <w:autoSpaceDE w:val="0"/>
              <w:autoSpaceDN w:val="0"/>
              <w:adjustRightInd w:val="0"/>
              <w:spacing w:after="0"/>
              <w:textAlignment w:val="baseline"/>
              <w:rPr>
                <w:rFonts w:eastAsia="Times New Roman"/>
                <w:b/>
                <w:sz w:val="18"/>
                <w:szCs w:val="20"/>
              </w:rPr>
            </w:pPr>
            <w:r w:rsidRPr="00464DA1">
              <w:rPr>
                <w:rFonts w:eastAsia="Times New Roman"/>
                <w:b/>
                <w:sz w:val="18"/>
                <w:szCs w:val="20"/>
              </w:rPr>
              <w:t>l</w:t>
            </w:r>
            <w:r w:rsidR="006D55D6" w:rsidRPr="00464DA1">
              <w:rPr>
                <w:rFonts w:eastAsia="Times New Roman"/>
                <w:b/>
                <w:sz w:val="18"/>
                <w:szCs w:val="20"/>
              </w:rPr>
              <w:t xml:space="preserve">. </w:t>
            </w:r>
            <w:r w:rsidR="006D55D6" w:rsidRPr="00464DA1">
              <w:rPr>
                <w:rFonts w:eastAsia="Times New Roman"/>
                <w:b/>
              </w:rPr>
              <w:t>Administration</w:t>
            </w:r>
            <w:r w:rsidR="006D55D6" w:rsidRPr="00464DA1">
              <w:rPr>
                <w:rFonts w:eastAsia="Times New Roman"/>
                <w:b/>
                <w:sz w:val="18"/>
                <w:szCs w:val="20"/>
              </w:rPr>
              <w:t xml:space="preserve"> (10% cap of total Grant Amount</w:t>
            </w:r>
            <w:r w:rsidR="005B0D52" w:rsidRPr="00464DA1">
              <w:rPr>
                <w:rFonts w:eastAsia="Times New Roman"/>
                <w:b/>
                <w:sz w:val="18"/>
                <w:szCs w:val="20"/>
              </w:rPr>
              <w:t xml:space="preserve"> Awarded</w:t>
            </w:r>
            <w:r w:rsidR="006D55D6" w:rsidRPr="00464DA1">
              <w:rPr>
                <w:rFonts w:eastAsia="Times New Roman"/>
                <w:b/>
                <w:sz w:val="18"/>
                <w:szCs w:val="20"/>
              </w:rPr>
              <w:t>)</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auto"/>
          </w:tcPr>
          <w:p w14:paraId="4AB885EC"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auto"/>
          </w:tcPr>
          <w:p w14:paraId="23F68AA3"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auto"/>
          </w:tcPr>
          <w:p w14:paraId="44314D8E"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0A225D" w14:paraId="31CE9BD2" w14:textId="77777777" w:rsidTr="0038780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65"/>
        </w:trPr>
        <w:tc>
          <w:tcPr>
            <w:tcW w:w="4666" w:type="dxa"/>
            <w:tcBorders>
              <w:top w:val="single" w:sz="6" w:space="0" w:color="000000"/>
              <w:left w:val="single" w:sz="6" w:space="0" w:color="000000"/>
              <w:bottom w:val="single" w:sz="6" w:space="0" w:color="000000"/>
              <w:right w:val="single" w:sz="6" w:space="0" w:color="000000"/>
            </w:tcBorders>
            <w:shd w:val="clear" w:color="auto" w:fill="92D050"/>
          </w:tcPr>
          <w:p w14:paraId="6BAF90FE" w14:textId="2A51D7F5" w:rsidR="006D55D6" w:rsidRPr="00464DA1" w:rsidRDefault="006D55D6" w:rsidP="009946BB">
            <w:pPr>
              <w:overflowPunct w:val="0"/>
              <w:autoSpaceDE w:val="0"/>
              <w:autoSpaceDN w:val="0"/>
              <w:adjustRightInd w:val="0"/>
              <w:spacing w:after="0"/>
              <w:jc w:val="right"/>
              <w:textAlignment w:val="baseline"/>
              <w:rPr>
                <w:rFonts w:eastAsia="Times New Roman"/>
                <w:sz w:val="18"/>
                <w:szCs w:val="20"/>
              </w:rPr>
            </w:pPr>
            <w:r w:rsidRPr="00464DA1">
              <w:rPr>
                <w:rFonts w:eastAsia="Times New Roman"/>
                <w:b/>
                <w:sz w:val="18"/>
                <w:szCs w:val="20"/>
              </w:rPr>
              <w:t>TOTAL</w:t>
            </w:r>
          </w:p>
        </w:tc>
        <w:tc>
          <w:tcPr>
            <w:tcW w:w="1810" w:type="dxa"/>
            <w:gridSpan w:val="2"/>
            <w:tcBorders>
              <w:top w:val="single" w:sz="6" w:space="0" w:color="000000"/>
              <w:left w:val="single" w:sz="12" w:space="0" w:color="000000"/>
              <w:bottom w:val="single" w:sz="12" w:space="0" w:color="000000"/>
              <w:right w:val="single" w:sz="6" w:space="0" w:color="000000"/>
            </w:tcBorders>
            <w:shd w:val="clear" w:color="auto" w:fill="92D050"/>
          </w:tcPr>
          <w:p w14:paraId="495A3E75"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w:t>
            </w:r>
          </w:p>
        </w:tc>
        <w:tc>
          <w:tcPr>
            <w:tcW w:w="1600" w:type="dxa"/>
            <w:tcBorders>
              <w:top w:val="single" w:sz="6" w:space="0" w:color="000000"/>
              <w:left w:val="single" w:sz="6" w:space="0" w:color="000000"/>
              <w:bottom w:val="single" w:sz="12" w:space="0" w:color="000000"/>
              <w:right w:val="single" w:sz="6" w:space="0" w:color="000000"/>
            </w:tcBorders>
            <w:shd w:val="clear" w:color="auto" w:fill="92D050"/>
          </w:tcPr>
          <w:p w14:paraId="261AF4C8"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w:t>
            </w:r>
          </w:p>
        </w:tc>
        <w:tc>
          <w:tcPr>
            <w:tcW w:w="2154" w:type="dxa"/>
            <w:tcBorders>
              <w:top w:val="single" w:sz="6" w:space="0" w:color="000000"/>
              <w:left w:val="single" w:sz="6" w:space="0" w:color="000000"/>
              <w:bottom w:val="single" w:sz="12" w:space="0" w:color="000000"/>
              <w:right w:val="single" w:sz="12" w:space="0" w:color="000000"/>
            </w:tcBorders>
            <w:shd w:val="clear" w:color="auto" w:fill="92D050"/>
          </w:tcPr>
          <w:p w14:paraId="732D742B"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w:t>
            </w:r>
          </w:p>
        </w:tc>
      </w:tr>
    </w:tbl>
    <w:p w14:paraId="5315EDAA" w14:textId="2AC4335B" w:rsidR="00191BB6" w:rsidRDefault="00191BB6" w:rsidP="00944D9B">
      <w:pPr>
        <w:shd w:val="clear" w:color="auto" w:fill="FFFFFF" w:themeFill="background1"/>
        <w:sectPr w:rsidR="00191BB6" w:rsidSect="00B654B1">
          <w:headerReference w:type="even" r:id="rId21"/>
          <w:headerReference w:type="default" r:id="rId22"/>
          <w:footerReference w:type="default" r:id="rId23"/>
          <w:headerReference w:type="first" r:id="rId24"/>
          <w:footerReference w:type="first" r:id="rId25"/>
          <w:pgSz w:w="12240" w:h="15840"/>
          <w:pgMar w:top="1170" w:right="1440" w:bottom="1440" w:left="1440" w:header="720" w:footer="720" w:gutter="0"/>
          <w:cols w:space="720"/>
          <w:titlePg/>
          <w:docGrid w:linePitch="360"/>
        </w:sectPr>
      </w:pPr>
    </w:p>
    <w:tbl>
      <w:tblPr>
        <w:tblW w:w="140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08"/>
        <w:gridCol w:w="1080"/>
        <w:gridCol w:w="1080"/>
        <w:gridCol w:w="630"/>
        <w:gridCol w:w="450"/>
        <w:gridCol w:w="1080"/>
        <w:gridCol w:w="1080"/>
        <w:gridCol w:w="1080"/>
        <w:gridCol w:w="961"/>
        <w:gridCol w:w="929"/>
        <w:gridCol w:w="1081"/>
      </w:tblGrid>
      <w:tr w:rsidR="00191BB6" w:rsidRPr="000A225D" w14:paraId="45E1F5B6" w14:textId="77777777" w:rsidTr="0038780B">
        <w:trPr>
          <w:trHeight w:hRule="exact" w:val="1302"/>
        </w:trPr>
        <w:tc>
          <w:tcPr>
            <w:tcW w:w="10008" w:type="dxa"/>
            <w:gridSpan w:val="7"/>
            <w:shd w:val="clear" w:color="auto" w:fill="92D050"/>
          </w:tcPr>
          <w:p w14:paraId="0B4B7AD6" w14:textId="34DE0FE1" w:rsidR="00191BB6" w:rsidRPr="00D80BAD" w:rsidRDefault="00B0237E" w:rsidP="00254439">
            <w:pPr>
              <w:pStyle w:val="Heading1"/>
              <w:rPr>
                <w:rStyle w:val="Heading2Char"/>
                <w:rFonts w:eastAsia="Calibri"/>
                <w:b/>
                <w:bCs/>
                <w:color w:val="002060"/>
                <w:sz w:val="28"/>
              </w:rPr>
            </w:pPr>
            <w:bookmarkStart w:id="520" w:name="_Toc327278862"/>
            <w:bookmarkStart w:id="521" w:name="_Toc330202560"/>
            <w:bookmarkStart w:id="522" w:name="_Toc330801936"/>
            <w:bookmarkStart w:id="523" w:name="_Toc332190810"/>
            <w:bookmarkStart w:id="524" w:name="_Toc332191042"/>
            <w:bookmarkStart w:id="525" w:name="_Toc39054710"/>
            <w:r w:rsidRPr="00D80BAD">
              <w:rPr>
                <w:rStyle w:val="Heading2Char"/>
                <w:rFonts w:eastAsia="Calibri"/>
                <w:b/>
                <w:bCs/>
                <w:color w:val="002060"/>
                <w:sz w:val="28"/>
              </w:rPr>
              <w:t>NC NEIGHBORHOOD</w:t>
            </w:r>
            <w:r w:rsidR="00254439" w:rsidRPr="00D80BAD">
              <w:rPr>
                <w:rStyle w:val="Heading2Char"/>
                <w:rFonts w:eastAsia="Calibri"/>
                <w:b/>
                <w:bCs/>
                <w:color w:val="002060"/>
                <w:sz w:val="28"/>
              </w:rPr>
              <w:t xml:space="preserve"> </w:t>
            </w:r>
            <w:r w:rsidR="007F1C81">
              <w:rPr>
                <w:rStyle w:val="Heading2Char"/>
                <w:rFonts w:eastAsia="Calibri"/>
                <w:b/>
                <w:bCs/>
                <w:color w:val="002060"/>
                <w:sz w:val="28"/>
              </w:rPr>
              <w:t xml:space="preserve">REVITALIZATION </w:t>
            </w:r>
            <w:r w:rsidR="00254439" w:rsidRPr="00D80BAD">
              <w:rPr>
                <w:rStyle w:val="Heading2Char"/>
                <w:rFonts w:eastAsia="Calibri"/>
                <w:b/>
                <w:bCs/>
                <w:color w:val="002060"/>
                <w:sz w:val="28"/>
              </w:rPr>
              <w:t>BENEFIT: LOW AND MODERATE INCOME</w:t>
            </w:r>
            <w:bookmarkEnd w:id="520"/>
            <w:bookmarkEnd w:id="521"/>
            <w:bookmarkEnd w:id="522"/>
            <w:bookmarkEnd w:id="523"/>
            <w:bookmarkEnd w:id="524"/>
            <w:bookmarkEnd w:id="525"/>
          </w:p>
          <w:p w14:paraId="69B422AE" w14:textId="5BAC345B" w:rsidR="0030614B" w:rsidRPr="0030614B" w:rsidRDefault="0030614B" w:rsidP="0030614B">
            <w:r>
              <w:t xml:space="preserve">Complete this form for all </w:t>
            </w:r>
            <w:r w:rsidR="00B0237E">
              <w:rPr>
                <w:b/>
                <w:i/>
              </w:rPr>
              <w:t xml:space="preserve">NC Neighborhood </w:t>
            </w:r>
            <w:r w:rsidR="007F1C81">
              <w:rPr>
                <w:b/>
                <w:i/>
              </w:rPr>
              <w:t xml:space="preserve">Revitalization </w:t>
            </w:r>
            <w:r>
              <w:t>activities.</w:t>
            </w:r>
          </w:p>
          <w:p w14:paraId="3EA35D3B" w14:textId="77777777" w:rsidR="00191BB6" w:rsidRPr="000A225D" w:rsidRDefault="00191BB6" w:rsidP="00254439">
            <w:pPr>
              <w:overflowPunct w:val="0"/>
              <w:autoSpaceDE w:val="0"/>
              <w:autoSpaceDN w:val="0"/>
              <w:adjustRightInd w:val="0"/>
              <w:spacing w:after="0"/>
              <w:textAlignment w:val="baseline"/>
              <w:rPr>
                <w:rFonts w:eastAsia="Times New Roman"/>
                <w:b/>
                <w:sz w:val="32"/>
                <w:szCs w:val="20"/>
              </w:rPr>
            </w:pPr>
          </w:p>
          <w:p w14:paraId="1C3C691E" w14:textId="77777777" w:rsidR="00191BB6" w:rsidRPr="000A225D" w:rsidRDefault="00191BB6" w:rsidP="00254439">
            <w:pPr>
              <w:overflowPunct w:val="0"/>
              <w:autoSpaceDE w:val="0"/>
              <w:autoSpaceDN w:val="0"/>
              <w:adjustRightInd w:val="0"/>
              <w:spacing w:after="0"/>
              <w:textAlignment w:val="baseline"/>
              <w:rPr>
                <w:rFonts w:eastAsia="Times New Roman"/>
                <w:b/>
                <w:sz w:val="32"/>
                <w:szCs w:val="20"/>
              </w:rPr>
            </w:pPr>
          </w:p>
          <w:p w14:paraId="54995EB7" w14:textId="77777777" w:rsidR="00191BB6" w:rsidRPr="000A225D" w:rsidRDefault="00191BB6" w:rsidP="00254439">
            <w:pPr>
              <w:overflowPunct w:val="0"/>
              <w:autoSpaceDE w:val="0"/>
              <w:autoSpaceDN w:val="0"/>
              <w:adjustRightInd w:val="0"/>
              <w:spacing w:after="0"/>
              <w:textAlignment w:val="baseline"/>
              <w:rPr>
                <w:rFonts w:eastAsia="Times New Roman"/>
                <w:b/>
                <w:sz w:val="32"/>
                <w:szCs w:val="20"/>
              </w:rPr>
            </w:pPr>
          </w:p>
          <w:p w14:paraId="1AD382E0" w14:textId="77777777" w:rsidR="00191BB6" w:rsidRPr="000A225D" w:rsidRDefault="00191BB6" w:rsidP="00254439">
            <w:pPr>
              <w:overflowPunct w:val="0"/>
              <w:autoSpaceDE w:val="0"/>
              <w:autoSpaceDN w:val="0"/>
              <w:adjustRightInd w:val="0"/>
              <w:spacing w:after="0"/>
              <w:textAlignment w:val="baseline"/>
              <w:rPr>
                <w:rFonts w:eastAsia="Times New Roman"/>
                <w:sz w:val="32"/>
                <w:szCs w:val="20"/>
              </w:rPr>
            </w:pPr>
            <w:r w:rsidRPr="000A225D">
              <w:rPr>
                <w:rFonts w:eastAsia="Times New Roman"/>
                <w:sz w:val="32"/>
                <w:szCs w:val="20"/>
              </w:rPr>
              <w:t xml:space="preserve">        </w:t>
            </w:r>
          </w:p>
          <w:p w14:paraId="3F509089" w14:textId="77777777" w:rsidR="00191BB6" w:rsidRPr="000A225D" w:rsidRDefault="00191BB6" w:rsidP="00254439">
            <w:pPr>
              <w:overflowPunct w:val="0"/>
              <w:autoSpaceDE w:val="0"/>
              <w:autoSpaceDN w:val="0"/>
              <w:adjustRightInd w:val="0"/>
              <w:spacing w:after="0"/>
              <w:textAlignment w:val="baseline"/>
              <w:rPr>
                <w:rFonts w:eastAsia="Times New Roman"/>
                <w:sz w:val="32"/>
                <w:szCs w:val="20"/>
              </w:rPr>
            </w:pPr>
          </w:p>
        </w:tc>
        <w:tc>
          <w:tcPr>
            <w:tcW w:w="4050" w:type="dxa"/>
            <w:gridSpan w:val="4"/>
          </w:tcPr>
          <w:p w14:paraId="10C5A459" w14:textId="77777777" w:rsidR="00191BB6" w:rsidRPr="006A7D0D" w:rsidRDefault="00191BB6" w:rsidP="00254439">
            <w:pPr>
              <w:tabs>
                <w:tab w:val="left" w:pos="720"/>
              </w:tabs>
              <w:overflowPunct w:val="0"/>
              <w:autoSpaceDE w:val="0"/>
              <w:autoSpaceDN w:val="0"/>
              <w:adjustRightInd w:val="0"/>
              <w:spacing w:after="0"/>
              <w:ind w:left="360"/>
              <w:textAlignment w:val="baseline"/>
              <w:rPr>
                <w:rFonts w:eastAsia="Times New Roman"/>
                <w:b/>
                <w:sz w:val="28"/>
                <w:szCs w:val="20"/>
              </w:rPr>
            </w:pPr>
            <w:r w:rsidRPr="006A7D0D">
              <w:rPr>
                <w:rFonts w:eastAsia="Times New Roman"/>
                <w:b/>
                <w:sz w:val="20"/>
                <w:szCs w:val="20"/>
              </w:rPr>
              <w:t>Name of Applicant:</w:t>
            </w:r>
          </w:p>
          <w:p w14:paraId="093EB63D" w14:textId="77777777" w:rsidR="00191BB6" w:rsidRPr="000A225D" w:rsidRDefault="00191BB6" w:rsidP="00254439">
            <w:pPr>
              <w:overflowPunct w:val="0"/>
              <w:autoSpaceDE w:val="0"/>
              <w:autoSpaceDN w:val="0"/>
              <w:adjustRightInd w:val="0"/>
              <w:spacing w:after="0"/>
              <w:textAlignment w:val="baseline"/>
              <w:rPr>
                <w:rFonts w:eastAsia="Times New Roman"/>
                <w:sz w:val="28"/>
                <w:szCs w:val="20"/>
              </w:rPr>
            </w:pPr>
          </w:p>
        </w:tc>
      </w:tr>
      <w:tr w:rsidR="00191BB6" w:rsidRPr="000A225D" w14:paraId="65307563"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4608" w:type="dxa"/>
            <w:shd w:val="pct20" w:color="auto" w:fill="auto"/>
          </w:tcPr>
          <w:p w14:paraId="089C1FC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687B2AB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5823AFF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6C23452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202053D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133C356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07D92D9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31B617A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1. Activity</w:t>
            </w:r>
          </w:p>
        </w:tc>
        <w:tc>
          <w:tcPr>
            <w:tcW w:w="1080" w:type="dxa"/>
            <w:shd w:val="pct20" w:color="auto" w:fill="auto"/>
          </w:tcPr>
          <w:p w14:paraId="31B529F2"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E16F412"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219E1123"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480420D7"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616CA9A0"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Total No. of Persons Benefiting</w:t>
            </w:r>
          </w:p>
          <w:p w14:paraId="20B450F1"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2.</w:t>
            </w:r>
          </w:p>
        </w:tc>
        <w:tc>
          <w:tcPr>
            <w:tcW w:w="1080" w:type="dxa"/>
            <w:shd w:val="pct20" w:color="auto" w:fill="auto"/>
          </w:tcPr>
          <w:p w14:paraId="40920405"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3CB0FED2"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6D2C914F"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61CF676D" w14:textId="6B2F88CB"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 xml:space="preserve">No. of </w:t>
            </w:r>
            <w:r w:rsidR="0008270B" w:rsidRPr="000A225D">
              <w:rPr>
                <w:rFonts w:eastAsia="Times New Roman"/>
                <w:sz w:val="18"/>
                <w:szCs w:val="20"/>
              </w:rPr>
              <w:t>Low-Income</w:t>
            </w:r>
            <w:r w:rsidRPr="000A225D">
              <w:rPr>
                <w:rFonts w:eastAsia="Times New Roman"/>
                <w:sz w:val="18"/>
                <w:szCs w:val="20"/>
              </w:rPr>
              <w:t xml:space="preserve"> Persons Benefiting</w:t>
            </w:r>
          </w:p>
          <w:p w14:paraId="6CBFB7CE"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3.</w:t>
            </w:r>
          </w:p>
        </w:tc>
        <w:tc>
          <w:tcPr>
            <w:tcW w:w="1080" w:type="dxa"/>
            <w:gridSpan w:val="2"/>
            <w:shd w:val="pct20" w:color="auto" w:fill="auto"/>
          </w:tcPr>
          <w:p w14:paraId="11FB59AB"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72ABA419"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3DC34F04"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8BB10B7" w14:textId="223432CE"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 xml:space="preserve">% of </w:t>
            </w:r>
            <w:r w:rsidR="0008270B" w:rsidRPr="000A225D">
              <w:rPr>
                <w:rFonts w:eastAsia="Times New Roman"/>
                <w:sz w:val="18"/>
                <w:szCs w:val="20"/>
              </w:rPr>
              <w:t>Low-Income</w:t>
            </w:r>
            <w:r w:rsidRPr="000A225D">
              <w:rPr>
                <w:rFonts w:eastAsia="Times New Roman"/>
                <w:sz w:val="18"/>
                <w:szCs w:val="20"/>
              </w:rPr>
              <w:t xml:space="preserve"> Persons Benefiting</w:t>
            </w:r>
          </w:p>
          <w:p w14:paraId="0B7D022B"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4.</w:t>
            </w:r>
          </w:p>
        </w:tc>
        <w:tc>
          <w:tcPr>
            <w:tcW w:w="1080" w:type="dxa"/>
            <w:shd w:val="pct20" w:color="auto" w:fill="auto"/>
          </w:tcPr>
          <w:p w14:paraId="55C8DC40"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15B658AC"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F7474A9" w14:textId="25136880"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 xml:space="preserve">No. of </w:t>
            </w:r>
            <w:r w:rsidR="0008270B" w:rsidRPr="000A225D">
              <w:rPr>
                <w:rFonts w:eastAsia="Times New Roman"/>
                <w:sz w:val="18"/>
                <w:szCs w:val="20"/>
              </w:rPr>
              <w:t>Moderate-Income</w:t>
            </w:r>
            <w:r w:rsidRPr="000A225D">
              <w:rPr>
                <w:rFonts w:eastAsia="Times New Roman"/>
                <w:sz w:val="18"/>
                <w:szCs w:val="20"/>
              </w:rPr>
              <w:t xml:space="preserve"> Persons Benefiting</w:t>
            </w:r>
          </w:p>
          <w:p w14:paraId="01AC3763"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5.</w:t>
            </w:r>
          </w:p>
        </w:tc>
        <w:tc>
          <w:tcPr>
            <w:tcW w:w="1080" w:type="dxa"/>
            <w:shd w:val="pct20" w:color="auto" w:fill="auto"/>
          </w:tcPr>
          <w:p w14:paraId="46D58916"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8F8ECB6"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509DB2D2" w14:textId="3E0895C1"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 xml:space="preserve">% of </w:t>
            </w:r>
            <w:r w:rsidR="0008270B" w:rsidRPr="000A225D">
              <w:rPr>
                <w:rFonts w:eastAsia="Times New Roman"/>
                <w:sz w:val="18"/>
                <w:szCs w:val="20"/>
              </w:rPr>
              <w:t>Moderate-Income</w:t>
            </w:r>
            <w:r w:rsidRPr="000A225D">
              <w:rPr>
                <w:rFonts w:eastAsia="Times New Roman"/>
                <w:sz w:val="18"/>
                <w:szCs w:val="20"/>
              </w:rPr>
              <w:t xml:space="preserve"> Persons Benefiting</w:t>
            </w:r>
          </w:p>
          <w:p w14:paraId="4CE1FEAD"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6.</w:t>
            </w:r>
          </w:p>
        </w:tc>
        <w:tc>
          <w:tcPr>
            <w:tcW w:w="1080" w:type="dxa"/>
            <w:shd w:val="pct20" w:color="auto" w:fill="auto"/>
          </w:tcPr>
          <w:p w14:paraId="14F40B44"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7160F010"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2EE69724"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5F410755"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5CC33E1D"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4932D080"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CDBG Cost</w:t>
            </w:r>
          </w:p>
          <w:p w14:paraId="3D75A2E8"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7.</w:t>
            </w:r>
          </w:p>
        </w:tc>
        <w:tc>
          <w:tcPr>
            <w:tcW w:w="961" w:type="dxa"/>
            <w:shd w:val="pct20" w:color="auto" w:fill="auto"/>
          </w:tcPr>
          <w:p w14:paraId="64F7610A"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152B6C5"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CDBG Funds to Benefit Low Income Persons</w:t>
            </w:r>
          </w:p>
          <w:p w14:paraId="5D3A59E3"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8.</w:t>
            </w:r>
          </w:p>
        </w:tc>
        <w:tc>
          <w:tcPr>
            <w:tcW w:w="929" w:type="dxa"/>
            <w:shd w:val="pct20" w:color="auto" w:fill="auto"/>
          </w:tcPr>
          <w:p w14:paraId="22974DC2"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218EC6D2"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CDBG Funds to Benefit Moderate Income Persons</w:t>
            </w:r>
          </w:p>
          <w:p w14:paraId="7D6E3ABB"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9.</w:t>
            </w:r>
          </w:p>
        </w:tc>
        <w:tc>
          <w:tcPr>
            <w:tcW w:w="1080" w:type="dxa"/>
            <w:shd w:val="pct20" w:color="auto" w:fill="auto"/>
          </w:tcPr>
          <w:p w14:paraId="08D00CFA" w14:textId="1FEFABBB"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 xml:space="preserve">CDBG Funds to </w:t>
            </w:r>
            <w:r w:rsidRPr="000A225D">
              <w:rPr>
                <w:rFonts w:eastAsia="Times New Roman"/>
                <w:sz w:val="18"/>
                <w:szCs w:val="20"/>
              </w:rPr>
              <w:br/>
              <w:t xml:space="preserve">Benefit </w:t>
            </w:r>
            <w:r w:rsidR="0008270B" w:rsidRPr="000A225D">
              <w:rPr>
                <w:rFonts w:eastAsia="Times New Roman"/>
                <w:sz w:val="18"/>
                <w:szCs w:val="20"/>
              </w:rPr>
              <w:t>Low- &amp; Moderate-Income</w:t>
            </w:r>
            <w:r w:rsidRPr="000A225D">
              <w:rPr>
                <w:rFonts w:eastAsia="Times New Roman"/>
                <w:sz w:val="18"/>
                <w:szCs w:val="20"/>
              </w:rPr>
              <w:t xml:space="preserve"> Persons</w:t>
            </w:r>
          </w:p>
          <w:p w14:paraId="308E7BCF"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10.</w:t>
            </w:r>
          </w:p>
        </w:tc>
      </w:tr>
      <w:tr w:rsidR="00191BB6" w:rsidRPr="000A225D" w14:paraId="5FC3FA52" w14:textId="77777777" w:rsidTr="003878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shd w:val="clear" w:color="auto" w:fill="92D050"/>
          </w:tcPr>
          <w:p w14:paraId="0F1431DB"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a.  Acquisition</w:t>
            </w:r>
          </w:p>
        </w:tc>
        <w:tc>
          <w:tcPr>
            <w:tcW w:w="1080" w:type="dxa"/>
          </w:tcPr>
          <w:p w14:paraId="14C95EB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0C42BF1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77A9827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3CFED00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1680147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4A9E8E6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3FC99F1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34EA275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15F47F4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3D2AB571" w14:textId="77777777" w:rsidTr="003878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Borders>
              <w:bottom w:val="nil"/>
            </w:tcBorders>
            <w:shd w:val="clear" w:color="auto" w:fill="92D050"/>
          </w:tcPr>
          <w:p w14:paraId="7C66FDB8"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b.  Disposition</w:t>
            </w:r>
          </w:p>
        </w:tc>
        <w:tc>
          <w:tcPr>
            <w:tcW w:w="1080" w:type="dxa"/>
            <w:tcBorders>
              <w:bottom w:val="nil"/>
            </w:tcBorders>
          </w:tcPr>
          <w:p w14:paraId="1620653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73D6F19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Borders>
              <w:bottom w:val="nil"/>
            </w:tcBorders>
          </w:tcPr>
          <w:p w14:paraId="1800656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623E4DE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0B40311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38A8682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Borders>
              <w:bottom w:val="nil"/>
            </w:tcBorders>
          </w:tcPr>
          <w:p w14:paraId="2FB11C8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Borders>
              <w:bottom w:val="nil"/>
            </w:tcBorders>
          </w:tcPr>
          <w:p w14:paraId="38A037E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758CFF4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7E5E8DF5" w14:textId="77777777" w:rsidTr="003878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shd w:val="clear" w:color="auto" w:fill="92D050"/>
          </w:tcPr>
          <w:p w14:paraId="2A7F77C2"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c.  Public facilities and improvements</w:t>
            </w:r>
          </w:p>
        </w:tc>
        <w:tc>
          <w:tcPr>
            <w:tcW w:w="1080" w:type="dxa"/>
            <w:shd w:val="pct30" w:color="auto" w:fill="auto"/>
          </w:tcPr>
          <w:p w14:paraId="772220C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30" w:color="auto" w:fill="auto"/>
          </w:tcPr>
          <w:p w14:paraId="73510B5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shd w:val="pct30" w:color="auto" w:fill="auto"/>
          </w:tcPr>
          <w:p w14:paraId="072D3C1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30" w:color="auto" w:fill="auto"/>
          </w:tcPr>
          <w:p w14:paraId="6D65E67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30" w:color="auto" w:fill="auto"/>
          </w:tcPr>
          <w:p w14:paraId="7948177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30" w:color="auto" w:fill="auto"/>
          </w:tcPr>
          <w:p w14:paraId="5DB9D46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shd w:val="pct30" w:color="auto" w:fill="auto"/>
          </w:tcPr>
          <w:p w14:paraId="3D15491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shd w:val="pct30" w:color="auto" w:fill="auto"/>
          </w:tcPr>
          <w:p w14:paraId="74A26FA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30" w:color="auto" w:fill="auto"/>
          </w:tcPr>
          <w:p w14:paraId="16A2CB5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2FC8072F"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Borders>
              <w:bottom w:val="nil"/>
            </w:tcBorders>
          </w:tcPr>
          <w:p w14:paraId="0C78DE4D"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(1)  Senior and handicapped centers</w:t>
            </w:r>
          </w:p>
        </w:tc>
        <w:tc>
          <w:tcPr>
            <w:tcW w:w="1080" w:type="dxa"/>
          </w:tcPr>
          <w:p w14:paraId="13F4F1D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36EE6B9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73A3742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60ACABC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5B46CB6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45F7288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35D9CC2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7F79041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609E30E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34E8D52C"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Borders>
              <w:bottom w:val="nil"/>
            </w:tcBorders>
          </w:tcPr>
          <w:p w14:paraId="27C85F0E"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(2)  Parks, playgrounds and recreation facilities</w:t>
            </w:r>
          </w:p>
        </w:tc>
        <w:tc>
          <w:tcPr>
            <w:tcW w:w="1080" w:type="dxa"/>
            <w:tcBorders>
              <w:bottom w:val="nil"/>
            </w:tcBorders>
          </w:tcPr>
          <w:p w14:paraId="4CF372C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32871C3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Borders>
              <w:bottom w:val="nil"/>
            </w:tcBorders>
          </w:tcPr>
          <w:p w14:paraId="0451BD8D"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4EE188B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3D469AB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58A9335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Borders>
              <w:bottom w:val="nil"/>
            </w:tcBorders>
          </w:tcPr>
          <w:p w14:paraId="6E2395E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Borders>
              <w:bottom w:val="nil"/>
            </w:tcBorders>
          </w:tcPr>
          <w:p w14:paraId="663A9E1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71CF331D"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2FF04BDA"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6346D9B7"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(3)  Neighborhood facilities</w:t>
            </w:r>
          </w:p>
        </w:tc>
        <w:tc>
          <w:tcPr>
            <w:tcW w:w="1080" w:type="dxa"/>
          </w:tcPr>
          <w:p w14:paraId="301B2E6D"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1DD0E97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729A045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19A6B7E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BEA21D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501FFCE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7637248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3C8148B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46CFE0C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1A316F41"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309ABE31"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(4)  Solid waste disposal facilities</w:t>
            </w:r>
          </w:p>
        </w:tc>
        <w:tc>
          <w:tcPr>
            <w:tcW w:w="1080" w:type="dxa"/>
          </w:tcPr>
          <w:p w14:paraId="3B7F290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1855D97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3084A7F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6C2C5A4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7C8FAAA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E91F11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2FDA593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669D81B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438681E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08E445FA"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7585D445"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(5)  Fire protection and equipment</w:t>
            </w:r>
          </w:p>
        </w:tc>
        <w:tc>
          <w:tcPr>
            <w:tcW w:w="1080" w:type="dxa"/>
          </w:tcPr>
          <w:p w14:paraId="2A2D5C1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932D67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1E5A739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0F1131F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1B6767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6FECAE9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65F2C97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2E28E3A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71B35C2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00D3EE99"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385D45A3"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(6)  Parking facilities</w:t>
            </w:r>
          </w:p>
        </w:tc>
        <w:tc>
          <w:tcPr>
            <w:tcW w:w="1080" w:type="dxa"/>
          </w:tcPr>
          <w:p w14:paraId="6D45526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17784C7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7D1A002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6984448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1246257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81937E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6A83612D"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4D33F2A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5CF0114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5E3D9498"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Borders>
              <w:bottom w:val="nil"/>
            </w:tcBorders>
          </w:tcPr>
          <w:p w14:paraId="5D750539"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(7)  Public utilities other than water and sewer</w:t>
            </w:r>
          </w:p>
        </w:tc>
        <w:tc>
          <w:tcPr>
            <w:tcW w:w="1080" w:type="dxa"/>
            <w:tcBorders>
              <w:bottom w:val="nil"/>
            </w:tcBorders>
          </w:tcPr>
          <w:p w14:paraId="6D564AE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2284542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Borders>
              <w:bottom w:val="nil"/>
            </w:tcBorders>
          </w:tcPr>
          <w:p w14:paraId="499CA2D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19203A6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046D0D3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669F8B6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Borders>
              <w:bottom w:val="nil"/>
            </w:tcBorders>
          </w:tcPr>
          <w:p w14:paraId="11B3EBA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Borders>
              <w:bottom w:val="nil"/>
            </w:tcBorders>
          </w:tcPr>
          <w:p w14:paraId="3E63209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7BE6BF1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7DB2E369"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7B7A70BE" w14:textId="1592BAE6"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w:t>
            </w:r>
            <w:r w:rsidR="008D4FC5" w:rsidRPr="00DD1A1F">
              <w:rPr>
                <w:rFonts w:eastAsia="Times New Roman"/>
                <w:color w:val="002060"/>
                <w:sz w:val="18"/>
                <w:szCs w:val="20"/>
              </w:rPr>
              <w:t>(8) [</w:t>
            </w:r>
            <w:r w:rsidRPr="00DD1A1F">
              <w:rPr>
                <w:rFonts w:eastAsia="Times New Roman"/>
                <w:color w:val="002060"/>
                <w:sz w:val="18"/>
                <w:szCs w:val="20"/>
              </w:rPr>
              <w:t>Reserved]</w:t>
            </w:r>
          </w:p>
        </w:tc>
        <w:tc>
          <w:tcPr>
            <w:tcW w:w="1080" w:type="dxa"/>
            <w:shd w:val="pct30" w:color="auto" w:fill="auto"/>
          </w:tcPr>
          <w:p w14:paraId="23442DF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30" w:color="auto" w:fill="auto"/>
          </w:tcPr>
          <w:p w14:paraId="09A37FC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shd w:val="pct30" w:color="auto" w:fill="auto"/>
          </w:tcPr>
          <w:p w14:paraId="60688C4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30" w:color="auto" w:fill="auto"/>
          </w:tcPr>
          <w:p w14:paraId="25D9EA4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30" w:color="auto" w:fill="auto"/>
          </w:tcPr>
          <w:p w14:paraId="33FDEDB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30" w:color="auto" w:fill="auto"/>
          </w:tcPr>
          <w:p w14:paraId="2F94DD8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shd w:val="pct30" w:color="auto" w:fill="auto"/>
          </w:tcPr>
          <w:p w14:paraId="7D03FE7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shd w:val="pct30" w:color="auto" w:fill="auto"/>
          </w:tcPr>
          <w:p w14:paraId="1D4583A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30" w:color="auto" w:fill="auto"/>
          </w:tcPr>
          <w:p w14:paraId="0ED7891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29FC3D5A"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Borders>
              <w:bottom w:val="nil"/>
            </w:tcBorders>
          </w:tcPr>
          <w:p w14:paraId="52CB2BDA"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(9)  Street improvements</w:t>
            </w:r>
          </w:p>
        </w:tc>
        <w:tc>
          <w:tcPr>
            <w:tcW w:w="1080" w:type="dxa"/>
            <w:tcBorders>
              <w:bottom w:val="nil"/>
            </w:tcBorders>
          </w:tcPr>
          <w:p w14:paraId="575E3C0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5531158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Borders>
              <w:bottom w:val="nil"/>
            </w:tcBorders>
          </w:tcPr>
          <w:p w14:paraId="5714D9F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55FA38A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7B5C8F1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28EB8F6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Borders>
              <w:bottom w:val="nil"/>
            </w:tcBorders>
          </w:tcPr>
          <w:p w14:paraId="6FE90EB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Borders>
              <w:bottom w:val="nil"/>
            </w:tcBorders>
          </w:tcPr>
          <w:p w14:paraId="5AE5D04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3D74195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5EB32F74"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Borders>
              <w:bottom w:val="nil"/>
            </w:tcBorders>
          </w:tcPr>
          <w:p w14:paraId="4CCA6203"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(10)  Flood and drainage improvements</w:t>
            </w:r>
          </w:p>
        </w:tc>
        <w:tc>
          <w:tcPr>
            <w:tcW w:w="1080" w:type="dxa"/>
            <w:tcBorders>
              <w:bottom w:val="nil"/>
            </w:tcBorders>
          </w:tcPr>
          <w:p w14:paraId="0B1EEF6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3CD2DB8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Borders>
              <w:bottom w:val="nil"/>
            </w:tcBorders>
          </w:tcPr>
          <w:p w14:paraId="003C516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250B152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3537A9B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33761E2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Borders>
              <w:bottom w:val="nil"/>
            </w:tcBorders>
          </w:tcPr>
          <w:p w14:paraId="556FAE1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Borders>
              <w:bottom w:val="nil"/>
            </w:tcBorders>
          </w:tcPr>
          <w:p w14:paraId="3877504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544E663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10247D1A"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1B306430"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(11)  Pedestrian improvements</w:t>
            </w:r>
          </w:p>
        </w:tc>
        <w:tc>
          <w:tcPr>
            <w:tcW w:w="1080" w:type="dxa"/>
          </w:tcPr>
          <w:p w14:paraId="2A80404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152DEE0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1E1087E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7B39DC0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75BB5DE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300E1A8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281D262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014E8AD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3D30B1D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75142B11"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62DFF927"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(12)  Other public facilities</w:t>
            </w:r>
          </w:p>
        </w:tc>
        <w:tc>
          <w:tcPr>
            <w:tcW w:w="1080" w:type="dxa"/>
          </w:tcPr>
          <w:p w14:paraId="45663B8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7E06E5F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69B0FD7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45F9664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0BD5584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12A9901D"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0E0A71F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41C2EAD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6DB9343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11571E95"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21C52157"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(13)  Public sewer improvements</w:t>
            </w:r>
          </w:p>
        </w:tc>
        <w:tc>
          <w:tcPr>
            <w:tcW w:w="1080" w:type="dxa"/>
          </w:tcPr>
          <w:p w14:paraId="229CCB5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7430AB8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0A324B3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467C54B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ACB0B9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4A882CD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652C380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6C6E1FC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57C73C0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6B056FA6"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563CF087"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(14)  Public water improvements</w:t>
            </w:r>
          </w:p>
        </w:tc>
        <w:tc>
          <w:tcPr>
            <w:tcW w:w="1080" w:type="dxa"/>
          </w:tcPr>
          <w:p w14:paraId="7AE43FE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175AC5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3A602F8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170C76A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542FF2D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4E84726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4A25D81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28E0FD0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5A5787E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08C6EBA0" w14:textId="77777777" w:rsidTr="007D04D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shd w:val="clear" w:color="auto" w:fill="92D050"/>
          </w:tcPr>
          <w:p w14:paraId="4A991F20"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d.  Clearance activities</w:t>
            </w:r>
          </w:p>
        </w:tc>
        <w:tc>
          <w:tcPr>
            <w:tcW w:w="1080" w:type="dxa"/>
          </w:tcPr>
          <w:p w14:paraId="6F4BF72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5055558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74C0000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04CDE56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69E6B11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522528F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76A20CA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41CC835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5DD67EA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7879F20E" w14:textId="77777777" w:rsidTr="0038780B">
        <w:trPr>
          <w:trHeight w:hRule="exact" w:val="540"/>
        </w:trPr>
        <w:tc>
          <w:tcPr>
            <w:tcW w:w="10008" w:type="dxa"/>
            <w:gridSpan w:val="7"/>
            <w:shd w:val="clear" w:color="auto" w:fill="92D050"/>
          </w:tcPr>
          <w:p w14:paraId="524A09C1" w14:textId="67277E5F" w:rsidR="00191BB6" w:rsidRPr="00C714D9" w:rsidRDefault="00B0237E" w:rsidP="00C714D9">
            <w:pPr>
              <w:rPr>
                <w:rFonts w:eastAsia="Times New Roman"/>
                <w:sz w:val="28"/>
                <w:szCs w:val="28"/>
              </w:rPr>
            </w:pPr>
            <w:bookmarkStart w:id="526" w:name="_Toc327278863"/>
            <w:bookmarkStart w:id="527" w:name="_Toc330202561"/>
            <w:bookmarkStart w:id="528" w:name="_Toc330801937"/>
            <w:bookmarkStart w:id="529" w:name="_Toc332190811"/>
            <w:bookmarkStart w:id="530" w:name="_Toc332191043"/>
            <w:bookmarkStart w:id="531" w:name="_Toc39054711"/>
            <w:r>
              <w:rPr>
                <w:rStyle w:val="Heading2Char"/>
                <w:rFonts w:ascii="Calibri" w:eastAsia="Calibri" w:hAnsi="Calibri"/>
                <w:color w:val="auto"/>
                <w:sz w:val="28"/>
                <w:szCs w:val="28"/>
              </w:rPr>
              <w:t xml:space="preserve">NC Neighborhood </w:t>
            </w:r>
            <w:r w:rsidR="00191BB6" w:rsidRPr="00C714D9">
              <w:rPr>
                <w:rStyle w:val="Heading2Char"/>
                <w:rFonts w:ascii="Calibri" w:eastAsia="Calibri" w:hAnsi="Calibri"/>
                <w:color w:val="auto"/>
                <w:sz w:val="28"/>
                <w:szCs w:val="28"/>
              </w:rPr>
              <w:t xml:space="preserve">Benefit: Low and </w:t>
            </w:r>
            <w:bookmarkEnd w:id="526"/>
            <w:bookmarkEnd w:id="527"/>
            <w:bookmarkEnd w:id="528"/>
            <w:bookmarkEnd w:id="529"/>
            <w:bookmarkEnd w:id="530"/>
            <w:r w:rsidR="001C1FB1" w:rsidRPr="00C714D9">
              <w:rPr>
                <w:rStyle w:val="Heading2Char"/>
                <w:rFonts w:ascii="Calibri" w:eastAsia="Calibri" w:hAnsi="Calibri"/>
                <w:color w:val="auto"/>
                <w:sz w:val="28"/>
                <w:szCs w:val="28"/>
              </w:rPr>
              <w:t>Moderate-Income</w:t>
            </w:r>
            <w:bookmarkEnd w:id="531"/>
            <w:r w:rsidR="00191BB6" w:rsidRPr="00C714D9">
              <w:rPr>
                <w:rFonts w:eastAsia="Times New Roman"/>
                <w:sz w:val="28"/>
                <w:szCs w:val="28"/>
              </w:rPr>
              <w:t xml:space="preserve">    Page 2</w:t>
            </w:r>
          </w:p>
          <w:p w14:paraId="7D650687" w14:textId="77777777" w:rsidR="00191BB6" w:rsidRPr="000A225D" w:rsidRDefault="00191BB6" w:rsidP="00E44ACF">
            <w:pPr>
              <w:overflowPunct w:val="0"/>
              <w:autoSpaceDE w:val="0"/>
              <w:autoSpaceDN w:val="0"/>
              <w:adjustRightInd w:val="0"/>
              <w:spacing w:after="0"/>
              <w:textAlignment w:val="baseline"/>
              <w:rPr>
                <w:rFonts w:eastAsia="Times New Roman"/>
                <w:b/>
                <w:sz w:val="28"/>
                <w:szCs w:val="20"/>
              </w:rPr>
            </w:pPr>
          </w:p>
          <w:p w14:paraId="27B86BF2" w14:textId="77777777" w:rsidR="00191BB6" w:rsidRPr="000A225D" w:rsidRDefault="00191BB6" w:rsidP="00E44ACF">
            <w:pPr>
              <w:overflowPunct w:val="0"/>
              <w:autoSpaceDE w:val="0"/>
              <w:autoSpaceDN w:val="0"/>
              <w:adjustRightInd w:val="0"/>
              <w:spacing w:after="0"/>
              <w:textAlignment w:val="baseline"/>
              <w:rPr>
                <w:rFonts w:eastAsia="Times New Roman"/>
                <w:b/>
                <w:sz w:val="28"/>
                <w:szCs w:val="20"/>
              </w:rPr>
            </w:pPr>
          </w:p>
          <w:p w14:paraId="6911E2FA" w14:textId="77777777" w:rsidR="00191BB6" w:rsidRPr="000A225D" w:rsidRDefault="00191BB6" w:rsidP="00E44ACF">
            <w:pPr>
              <w:overflowPunct w:val="0"/>
              <w:autoSpaceDE w:val="0"/>
              <w:autoSpaceDN w:val="0"/>
              <w:adjustRightInd w:val="0"/>
              <w:spacing w:after="0"/>
              <w:textAlignment w:val="baseline"/>
              <w:rPr>
                <w:rFonts w:eastAsia="Times New Roman"/>
                <w:b/>
                <w:sz w:val="28"/>
                <w:szCs w:val="20"/>
              </w:rPr>
            </w:pPr>
          </w:p>
          <w:p w14:paraId="6E3D7645" w14:textId="77777777" w:rsidR="00191BB6" w:rsidRPr="000A225D" w:rsidRDefault="00191BB6" w:rsidP="00E44ACF">
            <w:pPr>
              <w:overflowPunct w:val="0"/>
              <w:autoSpaceDE w:val="0"/>
              <w:autoSpaceDN w:val="0"/>
              <w:adjustRightInd w:val="0"/>
              <w:spacing w:after="0"/>
              <w:textAlignment w:val="baseline"/>
              <w:rPr>
                <w:rFonts w:eastAsia="Times New Roman"/>
                <w:b/>
                <w:sz w:val="28"/>
                <w:szCs w:val="20"/>
              </w:rPr>
            </w:pPr>
          </w:p>
          <w:p w14:paraId="46EF3305" w14:textId="77777777" w:rsidR="00191BB6" w:rsidRPr="000A225D" w:rsidRDefault="00191BB6" w:rsidP="00E44ACF">
            <w:pPr>
              <w:overflowPunct w:val="0"/>
              <w:autoSpaceDE w:val="0"/>
              <w:autoSpaceDN w:val="0"/>
              <w:adjustRightInd w:val="0"/>
              <w:spacing w:after="0"/>
              <w:textAlignment w:val="baseline"/>
              <w:rPr>
                <w:rFonts w:eastAsia="Times New Roman"/>
                <w:b/>
                <w:sz w:val="28"/>
                <w:szCs w:val="20"/>
              </w:rPr>
            </w:pPr>
          </w:p>
          <w:p w14:paraId="61852DB1" w14:textId="77777777" w:rsidR="00191BB6" w:rsidRPr="000A225D" w:rsidRDefault="00191BB6" w:rsidP="00E44ACF">
            <w:pPr>
              <w:overflowPunct w:val="0"/>
              <w:autoSpaceDE w:val="0"/>
              <w:autoSpaceDN w:val="0"/>
              <w:adjustRightInd w:val="0"/>
              <w:spacing w:after="0"/>
              <w:textAlignment w:val="baseline"/>
              <w:rPr>
                <w:rFonts w:eastAsia="Times New Roman"/>
                <w:sz w:val="28"/>
                <w:szCs w:val="20"/>
              </w:rPr>
            </w:pPr>
            <w:r w:rsidRPr="000A225D">
              <w:rPr>
                <w:rFonts w:eastAsia="Times New Roman"/>
                <w:sz w:val="28"/>
                <w:szCs w:val="20"/>
              </w:rPr>
              <w:t xml:space="preserve">        </w:t>
            </w:r>
          </w:p>
          <w:p w14:paraId="4D36C833" w14:textId="77777777" w:rsidR="00191BB6" w:rsidRPr="000A225D" w:rsidRDefault="00191BB6" w:rsidP="00E44ACF">
            <w:pPr>
              <w:overflowPunct w:val="0"/>
              <w:autoSpaceDE w:val="0"/>
              <w:autoSpaceDN w:val="0"/>
              <w:adjustRightInd w:val="0"/>
              <w:spacing w:after="0"/>
              <w:textAlignment w:val="baseline"/>
              <w:rPr>
                <w:rFonts w:eastAsia="Times New Roman"/>
                <w:sz w:val="28"/>
                <w:szCs w:val="20"/>
              </w:rPr>
            </w:pPr>
          </w:p>
        </w:tc>
        <w:tc>
          <w:tcPr>
            <w:tcW w:w="4051" w:type="dxa"/>
            <w:gridSpan w:val="4"/>
          </w:tcPr>
          <w:p w14:paraId="49AB31C1" w14:textId="77777777" w:rsidR="00191BB6" w:rsidRPr="000A225D" w:rsidRDefault="00191BB6" w:rsidP="00E44ACF">
            <w:pPr>
              <w:tabs>
                <w:tab w:val="left" w:pos="720"/>
              </w:tabs>
              <w:overflowPunct w:val="0"/>
              <w:autoSpaceDE w:val="0"/>
              <w:autoSpaceDN w:val="0"/>
              <w:adjustRightInd w:val="0"/>
              <w:spacing w:after="0"/>
              <w:ind w:left="360"/>
              <w:textAlignment w:val="baseline"/>
              <w:rPr>
                <w:rFonts w:eastAsia="Times New Roman"/>
                <w:sz w:val="28"/>
                <w:szCs w:val="20"/>
              </w:rPr>
            </w:pPr>
            <w:r w:rsidRPr="000A225D">
              <w:rPr>
                <w:rFonts w:eastAsia="Times New Roman"/>
                <w:sz w:val="20"/>
                <w:szCs w:val="20"/>
              </w:rPr>
              <w:t>Name of Applicant:</w:t>
            </w:r>
          </w:p>
          <w:p w14:paraId="47A0A22A" w14:textId="77777777" w:rsidR="00191BB6" w:rsidRPr="000A225D" w:rsidRDefault="00191BB6" w:rsidP="00E44ACF">
            <w:pPr>
              <w:overflowPunct w:val="0"/>
              <w:autoSpaceDE w:val="0"/>
              <w:autoSpaceDN w:val="0"/>
              <w:adjustRightInd w:val="0"/>
              <w:spacing w:after="0"/>
              <w:textAlignment w:val="baseline"/>
              <w:rPr>
                <w:rFonts w:eastAsia="Times New Roman"/>
                <w:sz w:val="28"/>
                <w:szCs w:val="20"/>
              </w:rPr>
            </w:pPr>
          </w:p>
        </w:tc>
      </w:tr>
      <w:tr w:rsidR="00191BB6" w:rsidRPr="000A225D" w14:paraId="7914D40B"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4608" w:type="dxa"/>
            <w:shd w:val="pct10" w:color="auto" w:fill="auto"/>
          </w:tcPr>
          <w:p w14:paraId="79480A4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5BBE538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2F973BE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57E11EC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72666B5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5E2FF70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7124203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11F45D3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1. Activity</w:t>
            </w:r>
          </w:p>
        </w:tc>
        <w:tc>
          <w:tcPr>
            <w:tcW w:w="1080" w:type="dxa"/>
            <w:shd w:val="pct10" w:color="auto" w:fill="auto"/>
          </w:tcPr>
          <w:p w14:paraId="66A98177"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FD894B1"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2CCF158"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B536270"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18F40F46"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Total No. of Persons Benefiting</w:t>
            </w:r>
          </w:p>
          <w:p w14:paraId="65FABDD2"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2.</w:t>
            </w:r>
          </w:p>
        </w:tc>
        <w:tc>
          <w:tcPr>
            <w:tcW w:w="1080" w:type="dxa"/>
            <w:shd w:val="pct10" w:color="auto" w:fill="auto"/>
          </w:tcPr>
          <w:p w14:paraId="5F51043B"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421C32FC"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4EDCC86F"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70230D4" w14:textId="1EAD1B9A"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 xml:space="preserve">No. of </w:t>
            </w:r>
            <w:r w:rsidR="0008270B" w:rsidRPr="000A225D">
              <w:rPr>
                <w:rFonts w:eastAsia="Times New Roman"/>
                <w:sz w:val="18"/>
                <w:szCs w:val="20"/>
              </w:rPr>
              <w:t>Low-Income</w:t>
            </w:r>
            <w:r w:rsidRPr="000A225D">
              <w:rPr>
                <w:rFonts w:eastAsia="Times New Roman"/>
                <w:sz w:val="18"/>
                <w:szCs w:val="20"/>
              </w:rPr>
              <w:t xml:space="preserve"> Persons Benefiting</w:t>
            </w:r>
          </w:p>
          <w:p w14:paraId="7A17FB12"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3.</w:t>
            </w:r>
          </w:p>
        </w:tc>
        <w:tc>
          <w:tcPr>
            <w:tcW w:w="1080" w:type="dxa"/>
            <w:gridSpan w:val="2"/>
            <w:shd w:val="pct10" w:color="auto" w:fill="auto"/>
          </w:tcPr>
          <w:p w14:paraId="0507DB60"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1977B2D7"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2014A817"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538146DB" w14:textId="51623DAB"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 xml:space="preserve">% of </w:t>
            </w:r>
            <w:r w:rsidR="0008270B" w:rsidRPr="000A225D">
              <w:rPr>
                <w:rFonts w:eastAsia="Times New Roman"/>
                <w:sz w:val="18"/>
                <w:szCs w:val="20"/>
              </w:rPr>
              <w:t>Low-Income</w:t>
            </w:r>
            <w:r w:rsidRPr="000A225D">
              <w:rPr>
                <w:rFonts w:eastAsia="Times New Roman"/>
                <w:sz w:val="18"/>
                <w:szCs w:val="20"/>
              </w:rPr>
              <w:t xml:space="preserve"> Persons Benefiting</w:t>
            </w:r>
          </w:p>
          <w:p w14:paraId="21882ADC"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4.</w:t>
            </w:r>
          </w:p>
        </w:tc>
        <w:tc>
          <w:tcPr>
            <w:tcW w:w="1080" w:type="dxa"/>
            <w:shd w:val="pct10" w:color="auto" w:fill="auto"/>
          </w:tcPr>
          <w:p w14:paraId="7FE0F197"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73A12C7B"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93469FE" w14:textId="671B309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 xml:space="preserve">No. of </w:t>
            </w:r>
            <w:r w:rsidR="0008270B" w:rsidRPr="000A225D">
              <w:rPr>
                <w:rFonts w:eastAsia="Times New Roman"/>
                <w:sz w:val="18"/>
                <w:szCs w:val="20"/>
              </w:rPr>
              <w:t>Moderate-Income</w:t>
            </w:r>
            <w:r w:rsidRPr="000A225D">
              <w:rPr>
                <w:rFonts w:eastAsia="Times New Roman"/>
                <w:sz w:val="18"/>
                <w:szCs w:val="20"/>
              </w:rPr>
              <w:t xml:space="preserve"> Persons Benefiting</w:t>
            </w:r>
          </w:p>
          <w:p w14:paraId="3AD2D9C4"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5.</w:t>
            </w:r>
          </w:p>
        </w:tc>
        <w:tc>
          <w:tcPr>
            <w:tcW w:w="1080" w:type="dxa"/>
            <w:shd w:val="pct10" w:color="auto" w:fill="auto"/>
          </w:tcPr>
          <w:p w14:paraId="45F8F949"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7B80517D"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4C31ECD" w14:textId="157337DC"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 xml:space="preserve">% of </w:t>
            </w:r>
            <w:r w:rsidR="0008270B" w:rsidRPr="000A225D">
              <w:rPr>
                <w:rFonts w:eastAsia="Times New Roman"/>
                <w:sz w:val="18"/>
                <w:szCs w:val="20"/>
              </w:rPr>
              <w:t>Moderate-Income</w:t>
            </w:r>
            <w:r w:rsidRPr="000A225D">
              <w:rPr>
                <w:rFonts w:eastAsia="Times New Roman"/>
                <w:sz w:val="18"/>
                <w:szCs w:val="20"/>
              </w:rPr>
              <w:t xml:space="preserve"> Persons Benefiting</w:t>
            </w:r>
          </w:p>
          <w:p w14:paraId="4C8151A6"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6.</w:t>
            </w:r>
          </w:p>
        </w:tc>
        <w:tc>
          <w:tcPr>
            <w:tcW w:w="1080" w:type="dxa"/>
            <w:shd w:val="pct10" w:color="auto" w:fill="auto"/>
          </w:tcPr>
          <w:p w14:paraId="18262978"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B11A41C"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3ED16C89"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33D9D9D"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6DD43B57"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1F5785D"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CDBG Cost</w:t>
            </w:r>
          </w:p>
          <w:p w14:paraId="411746A6"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7.</w:t>
            </w:r>
          </w:p>
        </w:tc>
        <w:tc>
          <w:tcPr>
            <w:tcW w:w="961" w:type="dxa"/>
            <w:shd w:val="pct10" w:color="auto" w:fill="auto"/>
          </w:tcPr>
          <w:p w14:paraId="34FE375C"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179E81DE"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CDBG Funds to Benefit Low Income Persons</w:t>
            </w:r>
          </w:p>
          <w:p w14:paraId="36E8D307"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8.</w:t>
            </w:r>
          </w:p>
        </w:tc>
        <w:tc>
          <w:tcPr>
            <w:tcW w:w="929" w:type="dxa"/>
            <w:shd w:val="pct10" w:color="auto" w:fill="auto"/>
          </w:tcPr>
          <w:p w14:paraId="1CF481EC"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6B28EE0F"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CDBG Funds to Benefit Moderate Income Persons</w:t>
            </w:r>
          </w:p>
          <w:p w14:paraId="1C419F8D"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9.</w:t>
            </w:r>
          </w:p>
        </w:tc>
        <w:tc>
          <w:tcPr>
            <w:tcW w:w="1081" w:type="dxa"/>
            <w:shd w:val="pct10" w:color="auto" w:fill="auto"/>
          </w:tcPr>
          <w:p w14:paraId="1C929F7E" w14:textId="13FBDA85"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 xml:space="preserve">CDBG Funds to </w:t>
            </w:r>
            <w:r w:rsidRPr="000A225D">
              <w:rPr>
                <w:rFonts w:eastAsia="Times New Roman"/>
                <w:sz w:val="18"/>
                <w:szCs w:val="20"/>
              </w:rPr>
              <w:br/>
              <w:t xml:space="preserve">Benefit </w:t>
            </w:r>
            <w:r w:rsidR="0008270B" w:rsidRPr="000A225D">
              <w:rPr>
                <w:rFonts w:eastAsia="Times New Roman"/>
                <w:sz w:val="18"/>
                <w:szCs w:val="20"/>
              </w:rPr>
              <w:t>Low- &amp; Moderate-Income</w:t>
            </w:r>
            <w:r w:rsidRPr="000A225D">
              <w:rPr>
                <w:rFonts w:eastAsia="Times New Roman"/>
                <w:sz w:val="18"/>
                <w:szCs w:val="20"/>
              </w:rPr>
              <w:t xml:space="preserve"> Persons</w:t>
            </w:r>
          </w:p>
          <w:p w14:paraId="3FFD7240"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10.</w:t>
            </w:r>
          </w:p>
        </w:tc>
      </w:tr>
      <w:tr w:rsidR="00191BB6" w:rsidRPr="000A225D" w14:paraId="1FC72702" w14:textId="77777777" w:rsidTr="003878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Borders>
              <w:bottom w:val="nil"/>
            </w:tcBorders>
            <w:shd w:val="clear" w:color="auto" w:fill="92D050"/>
          </w:tcPr>
          <w:p w14:paraId="2F179F2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e.  Public services</w:t>
            </w:r>
          </w:p>
        </w:tc>
        <w:tc>
          <w:tcPr>
            <w:tcW w:w="1080" w:type="dxa"/>
            <w:tcBorders>
              <w:bottom w:val="nil"/>
            </w:tcBorders>
          </w:tcPr>
          <w:p w14:paraId="3842AB3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70AF07FD"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Borders>
              <w:bottom w:val="nil"/>
            </w:tcBorders>
          </w:tcPr>
          <w:p w14:paraId="05D258C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71A51C2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66366ED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51472A6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Borders>
              <w:bottom w:val="nil"/>
            </w:tcBorders>
          </w:tcPr>
          <w:p w14:paraId="3232E51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Borders>
              <w:bottom w:val="nil"/>
            </w:tcBorders>
          </w:tcPr>
          <w:p w14:paraId="658BB99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tcBorders>
              <w:bottom w:val="nil"/>
            </w:tcBorders>
          </w:tcPr>
          <w:p w14:paraId="3C5B909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31A58BF4" w14:textId="77777777" w:rsidTr="003878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shd w:val="clear" w:color="auto" w:fill="92D050"/>
          </w:tcPr>
          <w:p w14:paraId="3630410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f.  Relocation assistance</w:t>
            </w:r>
          </w:p>
        </w:tc>
        <w:tc>
          <w:tcPr>
            <w:tcW w:w="1080" w:type="dxa"/>
          </w:tcPr>
          <w:p w14:paraId="743AB5ED"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0B623AE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5279DE9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85E508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454431E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643BED4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6A0A554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2977074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tcPr>
          <w:p w14:paraId="565FBB6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317BEB19" w14:textId="77777777" w:rsidTr="003878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440"/>
        </w:trPr>
        <w:tc>
          <w:tcPr>
            <w:tcW w:w="4608" w:type="dxa"/>
            <w:shd w:val="clear" w:color="auto" w:fill="92D050"/>
          </w:tcPr>
          <w:p w14:paraId="36F6DD3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g.  Construction, rehabilitation and preservation activities</w:t>
            </w:r>
          </w:p>
        </w:tc>
        <w:tc>
          <w:tcPr>
            <w:tcW w:w="1080" w:type="dxa"/>
            <w:shd w:val="pct25" w:color="auto" w:fill="auto"/>
          </w:tcPr>
          <w:p w14:paraId="37907A9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3CBAD76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25" w:color="auto" w:fill="auto"/>
          </w:tcPr>
          <w:p w14:paraId="66E581B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shd w:val="pct25" w:color="auto" w:fill="auto"/>
          </w:tcPr>
          <w:p w14:paraId="0DAF709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25" w:color="auto" w:fill="auto"/>
          </w:tcPr>
          <w:p w14:paraId="1E7F933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25" w:color="auto" w:fill="auto"/>
          </w:tcPr>
          <w:p w14:paraId="1F3FABE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25" w:color="auto" w:fill="auto"/>
          </w:tcPr>
          <w:p w14:paraId="68B3821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shd w:val="pct25" w:color="auto" w:fill="auto"/>
          </w:tcPr>
          <w:p w14:paraId="49932BF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shd w:val="pct25" w:color="auto" w:fill="auto"/>
          </w:tcPr>
          <w:p w14:paraId="2E095FC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shd w:val="pct25" w:color="auto" w:fill="auto"/>
          </w:tcPr>
          <w:p w14:paraId="38ABCA4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7210C2B9"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492"/>
        </w:trPr>
        <w:tc>
          <w:tcPr>
            <w:tcW w:w="4608" w:type="dxa"/>
            <w:tcBorders>
              <w:bottom w:val="nil"/>
            </w:tcBorders>
          </w:tcPr>
          <w:p w14:paraId="79F6E7BC" w14:textId="77777777" w:rsidR="00191BB6" w:rsidRPr="000A225D" w:rsidRDefault="00191BB6" w:rsidP="00E44ACF">
            <w:pPr>
              <w:tabs>
                <w:tab w:val="left" w:pos="765"/>
              </w:tabs>
              <w:overflowPunct w:val="0"/>
              <w:autoSpaceDE w:val="0"/>
              <w:autoSpaceDN w:val="0"/>
              <w:adjustRightInd w:val="0"/>
              <w:spacing w:after="0"/>
              <w:ind w:left="405"/>
              <w:textAlignment w:val="baseline"/>
              <w:rPr>
                <w:rFonts w:eastAsia="Times New Roman"/>
                <w:sz w:val="18"/>
                <w:szCs w:val="20"/>
              </w:rPr>
            </w:pPr>
            <w:r w:rsidRPr="000A225D">
              <w:rPr>
                <w:rFonts w:eastAsia="Times New Roman"/>
                <w:sz w:val="18"/>
                <w:szCs w:val="20"/>
              </w:rPr>
              <w:t xml:space="preserve">(1)  Construction or rehabilitation of commercial &amp; </w:t>
            </w:r>
          </w:p>
          <w:p w14:paraId="1025065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                industrial buildings</w:t>
            </w:r>
          </w:p>
        </w:tc>
        <w:tc>
          <w:tcPr>
            <w:tcW w:w="1080" w:type="dxa"/>
            <w:tcBorders>
              <w:bottom w:val="nil"/>
            </w:tcBorders>
          </w:tcPr>
          <w:p w14:paraId="777118E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48D6872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Borders>
              <w:bottom w:val="nil"/>
            </w:tcBorders>
          </w:tcPr>
          <w:p w14:paraId="690BC69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03CEB6D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2C495F7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15DF969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Borders>
              <w:bottom w:val="nil"/>
            </w:tcBorders>
          </w:tcPr>
          <w:p w14:paraId="3DA11A9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Borders>
              <w:bottom w:val="nil"/>
            </w:tcBorders>
          </w:tcPr>
          <w:p w14:paraId="6884DBE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tcBorders>
              <w:bottom w:val="nil"/>
            </w:tcBorders>
          </w:tcPr>
          <w:p w14:paraId="4BF4313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0AACE0D3"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Borders>
              <w:bottom w:val="nil"/>
            </w:tcBorders>
          </w:tcPr>
          <w:p w14:paraId="080B38CF" w14:textId="075D5375"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         (2)  Rehabilitation of </w:t>
            </w:r>
            <w:r w:rsidR="008D4FC5" w:rsidRPr="000A225D">
              <w:rPr>
                <w:rFonts w:eastAsia="Times New Roman"/>
                <w:sz w:val="18"/>
                <w:szCs w:val="20"/>
              </w:rPr>
              <w:t>privately-owned</w:t>
            </w:r>
            <w:r w:rsidRPr="000A225D">
              <w:rPr>
                <w:rFonts w:eastAsia="Times New Roman"/>
                <w:sz w:val="18"/>
                <w:szCs w:val="20"/>
              </w:rPr>
              <w:t xml:space="preserve"> dwellings</w:t>
            </w:r>
          </w:p>
        </w:tc>
        <w:tc>
          <w:tcPr>
            <w:tcW w:w="1080" w:type="dxa"/>
            <w:tcBorders>
              <w:bottom w:val="nil"/>
            </w:tcBorders>
          </w:tcPr>
          <w:p w14:paraId="318F0B9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57BC175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Borders>
              <w:bottom w:val="nil"/>
            </w:tcBorders>
          </w:tcPr>
          <w:p w14:paraId="65D73D2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0D51693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073D51D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5679AB8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Borders>
              <w:bottom w:val="nil"/>
            </w:tcBorders>
          </w:tcPr>
          <w:p w14:paraId="14B62EA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Borders>
              <w:bottom w:val="nil"/>
            </w:tcBorders>
          </w:tcPr>
          <w:p w14:paraId="2C27FFD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tcBorders>
              <w:bottom w:val="nil"/>
            </w:tcBorders>
          </w:tcPr>
          <w:p w14:paraId="158E2EF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348BEF57"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2539B46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         (3)  Rehabilitation of publicly owned dwellings</w:t>
            </w:r>
          </w:p>
        </w:tc>
        <w:tc>
          <w:tcPr>
            <w:tcW w:w="1080" w:type="dxa"/>
          </w:tcPr>
          <w:p w14:paraId="31C9A9C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0832E8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639BE45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6E933FB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1FFF0C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72C3C21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5AFA3CC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4CFB914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tcPr>
          <w:p w14:paraId="6A009CC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2664DE9F"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Borders>
              <w:top w:val="nil"/>
            </w:tcBorders>
          </w:tcPr>
          <w:p w14:paraId="77699D0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         (4)  Code enforcement</w:t>
            </w:r>
          </w:p>
        </w:tc>
        <w:tc>
          <w:tcPr>
            <w:tcW w:w="1080" w:type="dxa"/>
            <w:tcBorders>
              <w:top w:val="nil"/>
            </w:tcBorders>
          </w:tcPr>
          <w:p w14:paraId="29BA90E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top w:val="nil"/>
            </w:tcBorders>
          </w:tcPr>
          <w:p w14:paraId="7556BD8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Borders>
              <w:top w:val="nil"/>
            </w:tcBorders>
          </w:tcPr>
          <w:p w14:paraId="1BB186F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top w:val="nil"/>
            </w:tcBorders>
          </w:tcPr>
          <w:p w14:paraId="049357B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top w:val="nil"/>
            </w:tcBorders>
          </w:tcPr>
          <w:p w14:paraId="23990B3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top w:val="nil"/>
            </w:tcBorders>
          </w:tcPr>
          <w:p w14:paraId="414FB02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Borders>
              <w:top w:val="nil"/>
            </w:tcBorders>
          </w:tcPr>
          <w:p w14:paraId="2926392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Borders>
              <w:top w:val="nil"/>
            </w:tcBorders>
          </w:tcPr>
          <w:p w14:paraId="3A6AD38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tcBorders>
              <w:top w:val="nil"/>
            </w:tcBorders>
          </w:tcPr>
          <w:p w14:paraId="2F4287E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1BCE6F42"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Borders>
              <w:bottom w:val="nil"/>
            </w:tcBorders>
          </w:tcPr>
          <w:p w14:paraId="06BD3F9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         (5)  Historic preservation</w:t>
            </w:r>
          </w:p>
        </w:tc>
        <w:tc>
          <w:tcPr>
            <w:tcW w:w="1080" w:type="dxa"/>
            <w:tcBorders>
              <w:bottom w:val="nil"/>
            </w:tcBorders>
          </w:tcPr>
          <w:p w14:paraId="253D8F2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45A971F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Borders>
              <w:bottom w:val="nil"/>
            </w:tcBorders>
          </w:tcPr>
          <w:p w14:paraId="1086877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1407E5E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0E0BAA8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709AE90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Borders>
              <w:bottom w:val="nil"/>
            </w:tcBorders>
          </w:tcPr>
          <w:p w14:paraId="01EB349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Borders>
              <w:bottom w:val="nil"/>
            </w:tcBorders>
          </w:tcPr>
          <w:p w14:paraId="374C9C5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tcBorders>
              <w:bottom w:val="nil"/>
            </w:tcBorders>
          </w:tcPr>
          <w:p w14:paraId="111633D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005CFB1F" w14:textId="77777777" w:rsidTr="003878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shd w:val="clear" w:color="auto" w:fill="92D050"/>
          </w:tcPr>
          <w:p w14:paraId="598EEF6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    h.  Development financing</w:t>
            </w:r>
          </w:p>
        </w:tc>
        <w:tc>
          <w:tcPr>
            <w:tcW w:w="1080" w:type="dxa"/>
            <w:shd w:val="pct25" w:color="auto" w:fill="auto"/>
          </w:tcPr>
          <w:p w14:paraId="5B82ED4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25" w:color="auto" w:fill="auto"/>
          </w:tcPr>
          <w:p w14:paraId="48D592B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shd w:val="pct25" w:color="auto" w:fill="auto"/>
          </w:tcPr>
          <w:p w14:paraId="446B1D4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25" w:color="auto" w:fill="auto"/>
          </w:tcPr>
          <w:p w14:paraId="5C4DE9C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25" w:color="auto" w:fill="auto"/>
          </w:tcPr>
          <w:p w14:paraId="340D723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25" w:color="auto" w:fill="auto"/>
          </w:tcPr>
          <w:p w14:paraId="02E3B7C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shd w:val="pct25" w:color="auto" w:fill="auto"/>
          </w:tcPr>
          <w:p w14:paraId="750DC9D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shd w:val="pct25" w:color="auto" w:fill="auto"/>
          </w:tcPr>
          <w:p w14:paraId="2D05560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shd w:val="pct25" w:color="auto" w:fill="auto"/>
          </w:tcPr>
          <w:p w14:paraId="40C27DB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05581BFE"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0A1A857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         (1)  Working capital</w:t>
            </w:r>
          </w:p>
        </w:tc>
        <w:tc>
          <w:tcPr>
            <w:tcW w:w="1080" w:type="dxa"/>
          </w:tcPr>
          <w:p w14:paraId="367FF33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65A24EE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1EBAAF5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7AE677B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768CC8F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120722E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36D3743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691DB8C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tcPr>
          <w:p w14:paraId="34463B2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3F047641"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2036841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         (2)  Machinery and equipment</w:t>
            </w:r>
          </w:p>
        </w:tc>
        <w:tc>
          <w:tcPr>
            <w:tcW w:w="1080" w:type="dxa"/>
          </w:tcPr>
          <w:p w14:paraId="66753AC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3A5C730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07B6B19D"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06C8792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53DB971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A403EB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7DB3123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59CF1EC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tcPr>
          <w:p w14:paraId="79DD6F5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791D0F21" w14:textId="77777777" w:rsidTr="003878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shd w:val="clear" w:color="auto" w:fill="92D050"/>
          </w:tcPr>
          <w:p w14:paraId="293970F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     i.  Removal of architectural barriers  </w:t>
            </w:r>
          </w:p>
        </w:tc>
        <w:tc>
          <w:tcPr>
            <w:tcW w:w="1080" w:type="dxa"/>
          </w:tcPr>
          <w:p w14:paraId="1BAF3C9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CB3978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00C85AB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14C644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0AAF330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7E44C2C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2EF250A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210E24C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tcPr>
          <w:p w14:paraId="36A528D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7C90B4BD" w14:textId="77777777" w:rsidTr="003878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shd w:val="clear" w:color="auto" w:fill="92D050"/>
          </w:tcPr>
          <w:p w14:paraId="6ADA605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     j.  Other activities</w:t>
            </w:r>
          </w:p>
        </w:tc>
        <w:tc>
          <w:tcPr>
            <w:tcW w:w="1080" w:type="dxa"/>
            <w:tcBorders>
              <w:bottom w:val="nil"/>
            </w:tcBorders>
          </w:tcPr>
          <w:p w14:paraId="56AE030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6CB70A4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Borders>
              <w:bottom w:val="nil"/>
            </w:tcBorders>
          </w:tcPr>
          <w:p w14:paraId="4511D40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57FFFE2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12C6612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5F8920F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2AC2150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72AE301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tcPr>
          <w:p w14:paraId="1F78E90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1BE4787E"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5672B8E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     k. TOTAL</w:t>
            </w:r>
          </w:p>
        </w:tc>
        <w:tc>
          <w:tcPr>
            <w:tcW w:w="1080" w:type="dxa"/>
            <w:shd w:val="pct25" w:color="auto" w:fill="auto"/>
          </w:tcPr>
          <w:p w14:paraId="0A2BAA9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25" w:color="auto" w:fill="auto"/>
          </w:tcPr>
          <w:p w14:paraId="483D342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shd w:val="pct25" w:color="auto" w:fill="auto"/>
          </w:tcPr>
          <w:p w14:paraId="6F07BF2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25" w:color="auto" w:fill="auto"/>
          </w:tcPr>
          <w:p w14:paraId="173DDB7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25" w:color="auto" w:fill="auto"/>
          </w:tcPr>
          <w:p w14:paraId="3B1A48D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7A683DC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w:t>
            </w:r>
          </w:p>
        </w:tc>
        <w:tc>
          <w:tcPr>
            <w:tcW w:w="961" w:type="dxa"/>
          </w:tcPr>
          <w:p w14:paraId="0C181DC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w:t>
            </w:r>
          </w:p>
        </w:tc>
        <w:tc>
          <w:tcPr>
            <w:tcW w:w="929" w:type="dxa"/>
          </w:tcPr>
          <w:p w14:paraId="143AD3E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w:t>
            </w:r>
          </w:p>
        </w:tc>
        <w:tc>
          <w:tcPr>
            <w:tcW w:w="1081" w:type="dxa"/>
          </w:tcPr>
          <w:p w14:paraId="2FDF12E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w:t>
            </w:r>
          </w:p>
        </w:tc>
      </w:tr>
      <w:tr w:rsidR="00191BB6" w:rsidRPr="000A225D" w14:paraId="3BCDE0EC" w14:textId="77777777" w:rsidTr="009479FA">
        <w:tc>
          <w:tcPr>
            <w:tcW w:w="4608" w:type="dxa"/>
            <w:shd w:val="pct25" w:color="auto" w:fill="auto"/>
          </w:tcPr>
          <w:p w14:paraId="26EF2E1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451" w:type="dxa"/>
            <w:gridSpan w:val="10"/>
          </w:tcPr>
          <w:p w14:paraId="40C7608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PROJECT INDIVIDUAL BENEFIT</w:t>
            </w:r>
          </w:p>
        </w:tc>
      </w:tr>
      <w:tr w:rsidR="00191BB6" w:rsidRPr="000A225D" w14:paraId="29EB2CE6" w14:textId="77777777" w:rsidTr="009479FA">
        <w:tc>
          <w:tcPr>
            <w:tcW w:w="4608" w:type="dxa"/>
            <w:shd w:val="pct25" w:color="auto" w:fill="auto"/>
          </w:tcPr>
          <w:p w14:paraId="643A9014" w14:textId="77777777" w:rsidR="00191BB6" w:rsidRPr="000A225D" w:rsidRDefault="00CA67F7" w:rsidP="00E44ACF">
            <w:pPr>
              <w:overflowPunct w:val="0"/>
              <w:autoSpaceDE w:val="0"/>
              <w:autoSpaceDN w:val="0"/>
              <w:adjustRightInd w:val="0"/>
              <w:spacing w:after="0"/>
              <w:textAlignment w:val="baseline"/>
              <w:rPr>
                <w:rFonts w:eastAsia="Times New Roman"/>
                <w:sz w:val="18"/>
                <w:szCs w:val="20"/>
              </w:rPr>
            </w:pPr>
            <w:r w:rsidRPr="00B136DE">
              <w:rPr>
                <w:rFonts w:eastAsia="Times New Roman"/>
                <w:noProof/>
                <w:sz w:val="24"/>
                <w:szCs w:val="20"/>
              </w:rPr>
              <mc:AlternateContent>
                <mc:Choice Requires="wps">
                  <w:drawing>
                    <wp:anchor distT="0" distB="0" distL="114300" distR="114300" simplePos="0" relativeHeight="251657728" behindDoc="0" locked="0" layoutInCell="0" allowOverlap="1" wp14:anchorId="27D52131" wp14:editId="36672606">
                      <wp:simplePos x="0" y="0"/>
                      <wp:positionH relativeFrom="column">
                        <wp:posOffset>2926080</wp:posOffset>
                      </wp:positionH>
                      <wp:positionV relativeFrom="paragraph">
                        <wp:posOffset>177165</wp:posOffset>
                      </wp:positionV>
                      <wp:extent cx="1463675" cy="635"/>
                      <wp:effectExtent l="11430" t="12065" r="10795" b="63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4CCB9"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13.95pt" to="345.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" o:allowincell="f" strokeweight="1pt"/>
                  </w:pict>
                </mc:Fallback>
              </mc:AlternateContent>
            </w:r>
          </w:p>
        </w:tc>
        <w:tc>
          <w:tcPr>
            <w:tcW w:w="2790" w:type="dxa"/>
            <w:gridSpan w:val="3"/>
          </w:tcPr>
          <w:p w14:paraId="35B64102" w14:textId="72700C58"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Column 10, Row </w:t>
            </w:r>
            <w:r w:rsidR="0008270B" w:rsidRPr="000A225D">
              <w:rPr>
                <w:rFonts w:eastAsia="Times New Roman"/>
                <w:sz w:val="18"/>
                <w:szCs w:val="20"/>
              </w:rPr>
              <w:t xml:space="preserve">k </w:t>
            </w:r>
            <w:proofErr w:type="gramStart"/>
            <w:r w:rsidR="0008270B" w:rsidRPr="000A225D">
              <w:rPr>
                <w:rFonts w:eastAsia="Times New Roman"/>
                <w:sz w:val="18"/>
                <w:szCs w:val="20"/>
              </w:rPr>
              <w:t>(</w:t>
            </w:r>
            <w:r w:rsidRPr="000A225D">
              <w:rPr>
                <w:rFonts w:eastAsia="Times New Roman"/>
                <w:sz w:val="18"/>
                <w:szCs w:val="20"/>
              </w:rPr>
              <w:t xml:space="preserve">  </w:t>
            </w:r>
            <w:proofErr w:type="gramEnd"/>
            <w:r w:rsidRPr="000A225D">
              <w:rPr>
                <w:rFonts w:eastAsia="Times New Roman"/>
                <w:sz w:val="18"/>
                <w:szCs w:val="20"/>
              </w:rPr>
              <w:t xml:space="preserve">   )</w:t>
            </w:r>
          </w:p>
          <w:p w14:paraId="2BE8B93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1A16B532" w14:textId="5C9DB064"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Column 7, Row </w:t>
            </w:r>
            <w:r w:rsidR="0008270B" w:rsidRPr="000A225D">
              <w:rPr>
                <w:rFonts w:eastAsia="Times New Roman"/>
                <w:sz w:val="18"/>
                <w:szCs w:val="20"/>
              </w:rPr>
              <w:t xml:space="preserve">k </w:t>
            </w:r>
            <w:proofErr w:type="gramStart"/>
            <w:r w:rsidR="0008270B" w:rsidRPr="000A225D">
              <w:rPr>
                <w:rFonts w:eastAsia="Times New Roman"/>
                <w:sz w:val="18"/>
                <w:szCs w:val="20"/>
              </w:rPr>
              <w:t xml:space="preserve">( </w:t>
            </w:r>
            <w:r w:rsidRPr="000A225D">
              <w:rPr>
                <w:rFonts w:eastAsia="Times New Roman"/>
                <w:sz w:val="18"/>
                <w:szCs w:val="20"/>
              </w:rPr>
              <w:t xml:space="preserve"> </w:t>
            </w:r>
            <w:proofErr w:type="gramEnd"/>
            <w:r w:rsidRPr="000A225D">
              <w:rPr>
                <w:rFonts w:eastAsia="Times New Roman"/>
                <w:sz w:val="18"/>
                <w:szCs w:val="20"/>
              </w:rPr>
              <w:t xml:space="preserve">  )</w:t>
            </w:r>
          </w:p>
        </w:tc>
        <w:tc>
          <w:tcPr>
            <w:tcW w:w="6661" w:type="dxa"/>
            <w:gridSpan w:val="7"/>
          </w:tcPr>
          <w:p w14:paraId="743211C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u w:val="single"/>
              </w:rPr>
            </w:pPr>
          </w:p>
          <w:p w14:paraId="3FE21973" w14:textId="164F84E2" w:rsidR="00191BB6" w:rsidRPr="000A225D" w:rsidRDefault="0008270B" w:rsidP="00E44ACF">
            <w:pPr>
              <w:overflowPunct w:val="0"/>
              <w:autoSpaceDE w:val="0"/>
              <w:autoSpaceDN w:val="0"/>
              <w:adjustRightInd w:val="0"/>
              <w:spacing w:after="0"/>
              <w:textAlignment w:val="baseline"/>
              <w:rPr>
                <w:rFonts w:eastAsia="Times New Roman"/>
                <w:sz w:val="18"/>
                <w:szCs w:val="20"/>
                <w:u w:val="single"/>
              </w:rPr>
            </w:pPr>
            <w:r w:rsidRPr="000A225D">
              <w:rPr>
                <w:rFonts w:eastAsia="Times New Roman"/>
                <w:sz w:val="18"/>
                <w:szCs w:val="20"/>
              </w:rPr>
              <w:t>X 100</w:t>
            </w:r>
            <w:r w:rsidR="00191BB6" w:rsidRPr="000A225D">
              <w:rPr>
                <w:rFonts w:eastAsia="Times New Roman"/>
                <w:sz w:val="18"/>
                <w:szCs w:val="20"/>
              </w:rPr>
              <w:t xml:space="preserve"> =</w:t>
            </w:r>
          </w:p>
          <w:p w14:paraId="5FF7364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bl>
    <w:p w14:paraId="3E262FDF" w14:textId="77777777" w:rsidR="00191BB6" w:rsidRDefault="00191BB6" w:rsidP="00E44ACF"/>
    <w:p w14:paraId="5A076051" w14:textId="77777777" w:rsidR="00395E21" w:rsidRDefault="00395E21" w:rsidP="00E44ACF">
      <w:pPr>
        <w:sectPr w:rsidR="00395E21" w:rsidSect="00B654B1">
          <w:pgSz w:w="15840" w:h="12240" w:orient="landscape"/>
          <w:pgMar w:top="1440" w:right="1440" w:bottom="1440" w:left="1440" w:header="720" w:footer="720" w:gutter="0"/>
          <w:cols w:space="720"/>
          <w:titlePg/>
          <w:docGrid w:linePitch="360"/>
        </w:sectPr>
      </w:pPr>
    </w:p>
    <w:p w14:paraId="6806E940" w14:textId="77777777" w:rsidR="00566E49" w:rsidRPr="00464DA1" w:rsidRDefault="007D5C9A" w:rsidP="00FF1FA0">
      <w:pPr>
        <w:pStyle w:val="Heading2"/>
        <w:spacing w:before="0" w:line="240" w:lineRule="auto"/>
        <w:rPr>
          <w:rFonts w:ascii="Calibri" w:hAnsi="Calibri" w:cs="Calibri"/>
          <w:color w:val="auto"/>
          <w:szCs w:val="22"/>
        </w:rPr>
      </w:pPr>
      <w:bookmarkStart w:id="532" w:name="_Toc327182115"/>
      <w:bookmarkStart w:id="533" w:name="_Toc327278865"/>
      <w:bookmarkStart w:id="534" w:name="_Toc330202562"/>
      <w:bookmarkStart w:id="535" w:name="_Toc330801938"/>
      <w:bookmarkStart w:id="536" w:name="_Toc332190812"/>
      <w:bookmarkStart w:id="537" w:name="_Toc332191044"/>
      <w:bookmarkStart w:id="538" w:name="_Toc39054712"/>
      <w:r w:rsidRPr="00464DA1">
        <w:rPr>
          <w:rFonts w:ascii="Calibri" w:hAnsi="Calibri" w:cs="Calibri"/>
          <w:color w:val="auto"/>
        </w:rPr>
        <w:t>COMMUNITY DEVELOPMENT PLAN</w:t>
      </w:r>
      <w:bookmarkEnd w:id="532"/>
      <w:bookmarkEnd w:id="533"/>
      <w:bookmarkEnd w:id="534"/>
      <w:bookmarkEnd w:id="535"/>
      <w:bookmarkEnd w:id="536"/>
      <w:bookmarkEnd w:id="537"/>
      <w:bookmarkEnd w:id="538"/>
    </w:p>
    <w:p w14:paraId="6A51A9C5" w14:textId="77777777" w:rsidR="00566E49" w:rsidRPr="00C714D9" w:rsidRDefault="00566E49" w:rsidP="0065749F">
      <w:pPr>
        <w:tabs>
          <w:tab w:val="left" w:pos="0"/>
        </w:tabs>
        <w:suppressAutoHyphens/>
        <w:spacing w:after="0" w:line="240" w:lineRule="auto"/>
      </w:pPr>
      <w:r w:rsidRPr="00C714D9">
        <w:t>The applicant must provide a narrative statement describing its community development and housing needs including the needs of low and moderate-income households in quantifiable terms as well as short and long-term activities to be undertaken to address these needs.  Cite references us</w:t>
      </w:r>
      <w:r w:rsidR="00B0237E">
        <w:t>ed for statistical evidence.  REDD</w:t>
      </w:r>
      <w:r w:rsidRPr="00C714D9">
        <w:t xml:space="preserve"> will use this information to determine if the proposed project addresses community needs. </w:t>
      </w:r>
    </w:p>
    <w:p w14:paraId="59EACE72" w14:textId="77777777" w:rsidR="00566E49" w:rsidRPr="00C714D9" w:rsidRDefault="00566E49" w:rsidP="00C714D9">
      <w:pPr>
        <w:tabs>
          <w:tab w:val="left" w:pos="0"/>
        </w:tabs>
        <w:suppressAutoHyphens/>
        <w:spacing w:after="120" w:line="240" w:lineRule="auto"/>
      </w:pPr>
      <w:r w:rsidRPr="00C714D9">
        <w:rPr>
          <w:b/>
          <w:i/>
        </w:rPr>
        <w:t>[The Community Development Plan must not exceed the three pages.]</w:t>
      </w:r>
    </w:p>
    <w:p w14:paraId="1FFECA20" w14:textId="77777777" w:rsidR="00566E49" w:rsidRPr="00C714D9" w:rsidRDefault="00566E49" w:rsidP="00D74674">
      <w:pPr>
        <w:pStyle w:val="ListParagraph"/>
        <w:numPr>
          <w:ilvl w:val="0"/>
          <w:numId w:val="12"/>
        </w:numPr>
        <w:tabs>
          <w:tab w:val="left" w:pos="720"/>
          <w:tab w:val="left" w:pos="1800"/>
        </w:tabs>
        <w:spacing w:after="120" w:line="240" w:lineRule="auto"/>
      </w:pPr>
      <w:r w:rsidRPr="00C714D9">
        <w:t xml:space="preserve">What </w:t>
      </w:r>
      <w:proofErr w:type="gramStart"/>
      <w:r w:rsidRPr="00C714D9">
        <w:t>are</w:t>
      </w:r>
      <w:proofErr w:type="gramEnd"/>
      <w:r w:rsidRPr="00C714D9">
        <w:t xml:space="preserve"> the housing/ community development needs in your jurisdiction?</w:t>
      </w:r>
    </w:p>
    <w:p w14:paraId="0C9CF7E2" w14:textId="77777777" w:rsidR="00566E49" w:rsidRPr="00C714D9" w:rsidRDefault="00566E49" w:rsidP="00C714D9">
      <w:pPr>
        <w:tabs>
          <w:tab w:val="left" w:pos="0"/>
        </w:tabs>
        <w:suppressAutoHyphens/>
        <w:spacing w:after="120" w:line="240" w:lineRule="auto"/>
      </w:pPr>
    </w:p>
    <w:p w14:paraId="7CDE4CCC" w14:textId="77777777" w:rsidR="00566E49" w:rsidRPr="00C714D9" w:rsidRDefault="00566E49" w:rsidP="00D74674">
      <w:pPr>
        <w:pStyle w:val="ListParagraph"/>
        <w:numPr>
          <w:ilvl w:val="0"/>
          <w:numId w:val="12"/>
        </w:numPr>
        <w:tabs>
          <w:tab w:val="left" w:pos="0"/>
          <w:tab w:val="left" w:pos="1080"/>
        </w:tabs>
        <w:suppressAutoHyphens/>
        <w:spacing w:after="120" w:line="240" w:lineRule="auto"/>
      </w:pPr>
      <w:r w:rsidRPr="00C714D9">
        <w:t xml:space="preserve">What </w:t>
      </w:r>
      <w:proofErr w:type="gramStart"/>
      <w:r w:rsidRPr="00C714D9">
        <w:t>are</w:t>
      </w:r>
      <w:proofErr w:type="gramEnd"/>
      <w:r w:rsidRPr="00C714D9">
        <w:t xml:space="preserve"> the housing/ community development needs of low and moderate</w:t>
      </w:r>
      <w:r w:rsidR="007666D2">
        <w:t>-</w:t>
      </w:r>
      <w:r w:rsidRPr="00C714D9">
        <w:t>income persons in your jurisdiction?</w:t>
      </w:r>
    </w:p>
    <w:p w14:paraId="77353B0C" w14:textId="77777777" w:rsidR="00566E49" w:rsidRPr="00C714D9" w:rsidRDefault="00566E49" w:rsidP="00C714D9">
      <w:pPr>
        <w:pStyle w:val="ListParagraph"/>
        <w:tabs>
          <w:tab w:val="left" w:pos="1800"/>
        </w:tabs>
        <w:spacing w:after="120" w:line="240" w:lineRule="auto"/>
      </w:pPr>
    </w:p>
    <w:p w14:paraId="50272ED3" w14:textId="77777777" w:rsidR="00566E49" w:rsidRPr="00C714D9" w:rsidRDefault="00566E49" w:rsidP="00D74674">
      <w:pPr>
        <w:pStyle w:val="ListParagraph"/>
        <w:numPr>
          <w:ilvl w:val="0"/>
          <w:numId w:val="13"/>
        </w:numPr>
        <w:tabs>
          <w:tab w:val="left" w:pos="1800"/>
        </w:tabs>
        <w:spacing w:after="120" w:line="240" w:lineRule="auto"/>
      </w:pPr>
      <w:r w:rsidRPr="00C714D9">
        <w:t xml:space="preserve">What are the water and wastewater </w:t>
      </w:r>
      <w:proofErr w:type="gramStart"/>
      <w:r w:rsidRPr="00C714D9">
        <w:t>needs</w:t>
      </w:r>
      <w:proofErr w:type="gramEnd"/>
      <w:r w:rsidRPr="00C714D9">
        <w:t xml:space="preserve"> of low and moderate</w:t>
      </w:r>
      <w:r w:rsidR="007666D2">
        <w:t>-</w:t>
      </w:r>
      <w:r w:rsidRPr="00C714D9">
        <w:t>income persons in your jurisdiction?</w:t>
      </w:r>
    </w:p>
    <w:p w14:paraId="0A3C2B0C" w14:textId="77777777" w:rsidR="00566E49" w:rsidRPr="00C714D9" w:rsidRDefault="00566E49" w:rsidP="00C714D9">
      <w:pPr>
        <w:tabs>
          <w:tab w:val="left" w:pos="0"/>
        </w:tabs>
        <w:suppressAutoHyphens/>
        <w:spacing w:after="120" w:line="240" w:lineRule="auto"/>
      </w:pPr>
    </w:p>
    <w:p w14:paraId="414C2F65" w14:textId="77777777" w:rsidR="00566E49" w:rsidRPr="00C714D9" w:rsidRDefault="00566E49" w:rsidP="00D74674">
      <w:pPr>
        <w:pStyle w:val="ListParagraph"/>
        <w:numPr>
          <w:ilvl w:val="0"/>
          <w:numId w:val="13"/>
        </w:numPr>
        <w:tabs>
          <w:tab w:val="left" w:pos="1800"/>
        </w:tabs>
        <w:spacing w:after="120" w:line="240" w:lineRule="auto"/>
      </w:pPr>
      <w:r w:rsidRPr="00C714D9">
        <w:t>What are other community needs of low and moderate</w:t>
      </w:r>
      <w:r w:rsidR="007666D2">
        <w:t>-</w:t>
      </w:r>
      <w:r w:rsidRPr="00C714D9">
        <w:t xml:space="preserve"> income persons in your jurisdiction (streets, drainage, non-basic needs, etc.)?</w:t>
      </w:r>
    </w:p>
    <w:p w14:paraId="22C30CD6" w14:textId="77777777" w:rsidR="00566E49" w:rsidRPr="00C714D9" w:rsidRDefault="00566E49" w:rsidP="00C714D9">
      <w:pPr>
        <w:tabs>
          <w:tab w:val="left" w:pos="0"/>
        </w:tabs>
        <w:suppressAutoHyphens/>
        <w:spacing w:after="120" w:line="240" w:lineRule="auto"/>
      </w:pPr>
    </w:p>
    <w:p w14:paraId="2FD02ABC" w14:textId="77777777" w:rsidR="00566E49" w:rsidRPr="00C714D9" w:rsidRDefault="00566E49" w:rsidP="00D74674">
      <w:pPr>
        <w:pStyle w:val="ListParagraph"/>
        <w:numPr>
          <w:ilvl w:val="0"/>
          <w:numId w:val="13"/>
        </w:numPr>
        <w:tabs>
          <w:tab w:val="left" w:pos="360"/>
          <w:tab w:val="left" w:pos="450"/>
          <w:tab w:val="left" w:pos="1800"/>
        </w:tabs>
        <w:spacing w:after="120" w:line="240" w:lineRule="auto"/>
      </w:pPr>
      <w:r w:rsidRPr="00C714D9">
        <w:t xml:space="preserve">What activities does your community plan to undertake to address the need(s) identified in questions 1-4 above?  </w:t>
      </w:r>
    </w:p>
    <w:p w14:paraId="60044297" w14:textId="77777777" w:rsidR="00566E49" w:rsidRPr="00C714D9" w:rsidRDefault="00566E49" w:rsidP="00C714D9">
      <w:pPr>
        <w:tabs>
          <w:tab w:val="left" w:pos="0"/>
          <w:tab w:val="left" w:pos="1080"/>
        </w:tabs>
        <w:suppressAutoHyphens/>
        <w:spacing w:after="120" w:line="240" w:lineRule="auto"/>
      </w:pPr>
    </w:p>
    <w:p w14:paraId="1E7B81F6" w14:textId="77777777" w:rsidR="00566E49" w:rsidRPr="00C714D9" w:rsidRDefault="00566E49" w:rsidP="00D74674">
      <w:pPr>
        <w:pStyle w:val="ListParagraph"/>
        <w:numPr>
          <w:ilvl w:val="0"/>
          <w:numId w:val="14"/>
        </w:numPr>
        <w:tabs>
          <w:tab w:val="left" w:pos="0"/>
          <w:tab w:val="left" w:pos="1080"/>
          <w:tab w:val="left" w:pos="1440"/>
        </w:tabs>
        <w:suppressAutoHyphens/>
        <w:spacing w:after="120" w:line="240" w:lineRule="auto"/>
      </w:pPr>
      <w:r w:rsidRPr="00C714D9">
        <w:t>Why were these need(s) selected for this project instead of other identified needs?</w:t>
      </w:r>
    </w:p>
    <w:p w14:paraId="03356B73" w14:textId="77777777" w:rsidR="00566E49" w:rsidRPr="00C714D9" w:rsidRDefault="00566E49" w:rsidP="00C714D9">
      <w:pPr>
        <w:tabs>
          <w:tab w:val="left" w:pos="0"/>
          <w:tab w:val="left" w:pos="1440"/>
        </w:tabs>
        <w:suppressAutoHyphens/>
        <w:spacing w:after="120" w:line="240" w:lineRule="auto"/>
      </w:pPr>
    </w:p>
    <w:p w14:paraId="3367CD48" w14:textId="77777777" w:rsidR="00566E49" w:rsidRPr="00C714D9" w:rsidRDefault="00566E49" w:rsidP="00D74674">
      <w:pPr>
        <w:pStyle w:val="Technical4"/>
        <w:numPr>
          <w:ilvl w:val="0"/>
          <w:numId w:val="14"/>
        </w:numPr>
        <w:tabs>
          <w:tab w:val="clear" w:pos="-720"/>
          <w:tab w:val="left" w:pos="720"/>
        </w:tabs>
        <w:spacing w:after="120"/>
        <w:rPr>
          <w:rFonts w:ascii="Calibri" w:hAnsi="Calibri"/>
          <w:b w:val="0"/>
          <w:sz w:val="22"/>
        </w:rPr>
      </w:pPr>
      <w:r w:rsidRPr="00C714D9">
        <w:rPr>
          <w:rFonts w:ascii="Calibri" w:hAnsi="Calibri"/>
          <w:b w:val="0"/>
          <w:sz w:val="22"/>
        </w:rPr>
        <w:t>If funded, what will be the impact of the project?</w:t>
      </w:r>
    </w:p>
    <w:p w14:paraId="303B06F8" w14:textId="77777777" w:rsidR="00566E49" w:rsidRPr="00C714D9" w:rsidRDefault="00566E49" w:rsidP="00C714D9">
      <w:pPr>
        <w:pStyle w:val="Technical4"/>
        <w:tabs>
          <w:tab w:val="clear" w:pos="-720"/>
          <w:tab w:val="left" w:pos="720"/>
          <w:tab w:val="left" w:pos="5760"/>
        </w:tabs>
        <w:spacing w:after="120"/>
        <w:rPr>
          <w:rFonts w:ascii="Calibri" w:hAnsi="Calibri"/>
          <w:b w:val="0"/>
          <w:sz w:val="22"/>
        </w:rPr>
      </w:pPr>
    </w:p>
    <w:p w14:paraId="63873155" w14:textId="77777777" w:rsidR="00566E49" w:rsidRPr="007866EA" w:rsidRDefault="00566E49" w:rsidP="00D74674">
      <w:pPr>
        <w:pStyle w:val="Technical4"/>
        <w:numPr>
          <w:ilvl w:val="0"/>
          <w:numId w:val="13"/>
        </w:numPr>
        <w:tabs>
          <w:tab w:val="clear" w:pos="-720"/>
          <w:tab w:val="left" w:pos="720"/>
          <w:tab w:val="left" w:pos="5760"/>
        </w:tabs>
        <w:spacing w:after="120"/>
        <w:rPr>
          <w:rFonts w:ascii="Calibri" w:hAnsi="Calibri"/>
          <w:b w:val="0"/>
          <w:sz w:val="22"/>
        </w:rPr>
      </w:pPr>
      <w:r w:rsidRPr="007866EA">
        <w:rPr>
          <w:rFonts w:ascii="Calibri" w:hAnsi="Calibri"/>
          <w:b w:val="0"/>
          <w:sz w:val="22"/>
        </w:rPr>
        <w:t xml:space="preserve">Explanation of how does this project relates to other activities (current and </w:t>
      </w:r>
      <w:proofErr w:type="gramStart"/>
      <w:r w:rsidRPr="007866EA">
        <w:rPr>
          <w:rFonts w:ascii="Calibri" w:hAnsi="Calibri"/>
          <w:b w:val="0"/>
          <w:sz w:val="22"/>
        </w:rPr>
        <w:t>future plans</w:t>
      </w:r>
      <w:proofErr w:type="gramEnd"/>
      <w:r w:rsidRPr="007866EA">
        <w:rPr>
          <w:rFonts w:ascii="Calibri" w:hAnsi="Calibri"/>
          <w:b w:val="0"/>
          <w:sz w:val="22"/>
        </w:rPr>
        <w:t>) in the jurisdiction</w:t>
      </w:r>
      <w:r w:rsidRPr="00C714D9">
        <w:rPr>
          <w:rFonts w:ascii="Calibri" w:hAnsi="Calibri"/>
          <w:b w:val="0"/>
          <w:sz w:val="22"/>
        </w:rPr>
        <w:t xml:space="preserve">, including </w:t>
      </w:r>
      <w:r w:rsidRPr="007866EA">
        <w:rPr>
          <w:rFonts w:ascii="Calibri" w:hAnsi="Calibri"/>
          <w:b w:val="0"/>
          <w:sz w:val="22"/>
        </w:rPr>
        <w:t>the development of industrial and/or commercial sites, installation of water and sewer lines and facilities, force main lines, streets, etc.?</w:t>
      </w:r>
    </w:p>
    <w:p w14:paraId="547C7088" w14:textId="4F93B27D" w:rsidR="00566E49" w:rsidRPr="004922E5" w:rsidRDefault="00566E49" w:rsidP="00700E38">
      <w:pPr>
        <w:pStyle w:val="Heading2"/>
        <w:spacing w:before="0" w:line="240" w:lineRule="auto"/>
        <w:rPr>
          <w:rFonts w:asciiTheme="minorHAnsi" w:hAnsiTheme="minorHAnsi" w:cstheme="minorHAnsi"/>
        </w:rPr>
      </w:pPr>
      <w:r w:rsidRPr="00566E49">
        <w:rPr>
          <w:sz w:val="22"/>
          <w:highlight w:val="green"/>
        </w:rPr>
        <w:br w:type="page"/>
      </w:r>
      <w:bookmarkStart w:id="539" w:name="_Toc327182117"/>
      <w:bookmarkStart w:id="540" w:name="_Toc327278866"/>
      <w:bookmarkStart w:id="541" w:name="_Toc330202563"/>
      <w:bookmarkStart w:id="542" w:name="_Toc330801939"/>
      <w:bookmarkStart w:id="543" w:name="_Toc332190813"/>
      <w:bookmarkStart w:id="544" w:name="_Toc332191045"/>
      <w:bookmarkStart w:id="545" w:name="_Toc39054713"/>
      <w:bookmarkStart w:id="546" w:name="_Hlk525286631"/>
      <w:bookmarkStart w:id="547" w:name="_Toc312141374"/>
      <w:bookmarkStart w:id="548" w:name="_Toc312141482"/>
      <w:bookmarkStart w:id="549" w:name="_Toc327182116"/>
      <w:r w:rsidR="007D5C9A" w:rsidRPr="00DD1A1F">
        <w:rPr>
          <w:rFonts w:asciiTheme="minorHAnsi" w:hAnsiTheme="minorHAnsi" w:cstheme="minorHAnsi"/>
          <w:color w:val="002060"/>
        </w:rPr>
        <w:t>HOUSING DISTRIBUTION PLAN</w:t>
      </w:r>
      <w:bookmarkEnd w:id="539"/>
      <w:bookmarkEnd w:id="540"/>
      <w:bookmarkEnd w:id="541"/>
      <w:bookmarkEnd w:id="542"/>
      <w:bookmarkEnd w:id="543"/>
      <w:bookmarkEnd w:id="544"/>
      <w:r w:rsidR="00137B00">
        <w:rPr>
          <w:rFonts w:asciiTheme="minorHAnsi" w:hAnsiTheme="minorHAnsi" w:cstheme="minorHAnsi"/>
          <w:color w:val="002060"/>
        </w:rPr>
        <w:t xml:space="preserve"> (</w:t>
      </w:r>
      <w:r w:rsidR="005046C4">
        <w:rPr>
          <w:rFonts w:asciiTheme="minorHAnsi" w:hAnsiTheme="minorHAnsi" w:cstheme="minorHAnsi"/>
          <w:color w:val="002060"/>
        </w:rPr>
        <w:t>Housing Rehabilitation Only</w:t>
      </w:r>
      <w:r w:rsidR="00137B00">
        <w:rPr>
          <w:rFonts w:asciiTheme="minorHAnsi" w:hAnsiTheme="minorHAnsi" w:cstheme="minorHAnsi"/>
          <w:color w:val="002060"/>
        </w:rPr>
        <w:t>)</w:t>
      </w:r>
      <w:bookmarkEnd w:id="545"/>
    </w:p>
    <w:p w14:paraId="78CF0EC4" w14:textId="77777777" w:rsidR="005046C4" w:rsidRDefault="005046C4" w:rsidP="00C714D9">
      <w:pPr>
        <w:pStyle w:val="Document1"/>
        <w:keepNext w:val="0"/>
        <w:keepLines w:val="0"/>
        <w:tabs>
          <w:tab w:val="clear" w:pos="-720"/>
          <w:tab w:val="left" w:pos="180"/>
          <w:tab w:val="left" w:pos="720"/>
          <w:tab w:val="left" w:pos="5760"/>
        </w:tabs>
        <w:spacing w:after="120"/>
        <w:rPr>
          <w:rFonts w:asciiTheme="minorHAnsi" w:hAnsiTheme="minorHAnsi" w:cstheme="minorHAnsi"/>
          <w:b/>
          <w:color w:val="002060"/>
          <w:sz w:val="22"/>
          <w:szCs w:val="22"/>
        </w:rPr>
      </w:pPr>
    </w:p>
    <w:p w14:paraId="26709C04" w14:textId="13C4095A" w:rsidR="00566E49" w:rsidRPr="00DD1A1F" w:rsidRDefault="00566E49" w:rsidP="00C714D9">
      <w:pPr>
        <w:pStyle w:val="Document1"/>
        <w:keepNext w:val="0"/>
        <w:keepLines w:val="0"/>
        <w:tabs>
          <w:tab w:val="clear" w:pos="-720"/>
          <w:tab w:val="left" w:pos="180"/>
          <w:tab w:val="left" w:pos="720"/>
          <w:tab w:val="left" w:pos="5760"/>
        </w:tabs>
        <w:spacing w:after="120"/>
        <w:rPr>
          <w:rFonts w:asciiTheme="minorHAnsi" w:hAnsiTheme="minorHAnsi" w:cstheme="minorHAnsi"/>
          <w:b/>
          <w:color w:val="002060"/>
          <w:sz w:val="22"/>
          <w:szCs w:val="22"/>
        </w:rPr>
      </w:pPr>
      <w:r w:rsidRPr="00DD1A1F">
        <w:rPr>
          <w:rFonts w:asciiTheme="minorHAnsi" w:hAnsiTheme="minorHAnsi" w:cstheme="minorHAnsi"/>
          <w:b/>
          <w:color w:val="002060"/>
          <w:sz w:val="22"/>
          <w:szCs w:val="22"/>
        </w:rPr>
        <w:t>PLANNING</w:t>
      </w:r>
      <w:r w:rsidR="005046C4">
        <w:rPr>
          <w:rFonts w:asciiTheme="minorHAnsi" w:hAnsiTheme="minorHAnsi" w:cstheme="minorHAnsi"/>
          <w:b/>
          <w:color w:val="002060"/>
          <w:sz w:val="22"/>
          <w:szCs w:val="22"/>
        </w:rPr>
        <w:t xml:space="preserve"> (Applies to all NC Neighborhood </w:t>
      </w:r>
      <w:r w:rsidR="0031067B">
        <w:rPr>
          <w:rFonts w:asciiTheme="minorHAnsi" w:hAnsiTheme="minorHAnsi" w:cstheme="minorHAnsi"/>
          <w:b/>
          <w:color w:val="002060"/>
          <w:sz w:val="22"/>
          <w:szCs w:val="22"/>
        </w:rPr>
        <w:t>Revitalization Activities</w:t>
      </w:r>
      <w:r w:rsidR="005046C4">
        <w:rPr>
          <w:rFonts w:asciiTheme="minorHAnsi" w:hAnsiTheme="minorHAnsi" w:cstheme="minorHAnsi"/>
          <w:b/>
          <w:color w:val="002060"/>
          <w:sz w:val="22"/>
          <w:szCs w:val="22"/>
        </w:rPr>
        <w:t>)</w:t>
      </w:r>
    </w:p>
    <w:p w14:paraId="491E1759" w14:textId="77777777" w:rsidR="00566E49" w:rsidRPr="004922E5" w:rsidRDefault="00566E49" w:rsidP="0080277F">
      <w:pPr>
        <w:pStyle w:val="Document1"/>
        <w:keepNext w:val="0"/>
        <w:keepLines w:val="0"/>
        <w:tabs>
          <w:tab w:val="clear" w:pos="-720"/>
          <w:tab w:val="left" w:pos="360"/>
          <w:tab w:val="left" w:pos="540"/>
          <w:tab w:val="left" w:pos="5760"/>
        </w:tabs>
        <w:ind w:left="360" w:hanging="360"/>
        <w:rPr>
          <w:rFonts w:asciiTheme="minorHAnsi" w:hAnsiTheme="minorHAnsi" w:cstheme="minorHAnsi"/>
          <w:sz w:val="22"/>
          <w:szCs w:val="22"/>
        </w:rPr>
      </w:pPr>
      <w:r w:rsidRPr="004922E5">
        <w:rPr>
          <w:rFonts w:asciiTheme="minorHAnsi" w:hAnsiTheme="minorHAnsi" w:cstheme="minorHAnsi"/>
          <w:sz w:val="22"/>
          <w:szCs w:val="22"/>
        </w:rPr>
        <w:t>1.</w:t>
      </w:r>
      <w:r w:rsidRPr="004922E5">
        <w:rPr>
          <w:rFonts w:asciiTheme="minorHAnsi" w:hAnsiTheme="minorHAnsi" w:cstheme="minorHAnsi"/>
          <w:sz w:val="22"/>
          <w:szCs w:val="22"/>
        </w:rPr>
        <w:tab/>
        <w:t xml:space="preserve">Describe the process the lead government used to engage all interested municipalities in the planning of the </w:t>
      </w:r>
      <w:r w:rsidR="00B0237E" w:rsidRPr="004922E5">
        <w:rPr>
          <w:rFonts w:asciiTheme="minorHAnsi" w:hAnsiTheme="minorHAnsi" w:cstheme="minorHAnsi"/>
          <w:b/>
          <w:i/>
          <w:sz w:val="22"/>
          <w:szCs w:val="22"/>
        </w:rPr>
        <w:t>NC Neighborhood</w:t>
      </w:r>
      <w:r w:rsidR="0080277F" w:rsidRPr="004922E5">
        <w:rPr>
          <w:rFonts w:asciiTheme="minorHAnsi" w:hAnsiTheme="minorHAnsi" w:cstheme="minorHAnsi"/>
          <w:i/>
          <w:sz w:val="22"/>
          <w:szCs w:val="22"/>
        </w:rPr>
        <w:t xml:space="preserve"> </w:t>
      </w:r>
      <w:r w:rsidRPr="004922E5">
        <w:rPr>
          <w:rFonts w:asciiTheme="minorHAnsi" w:hAnsiTheme="minorHAnsi" w:cstheme="minorHAnsi"/>
          <w:b/>
          <w:i/>
          <w:sz w:val="22"/>
          <w:szCs w:val="22"/>
        </w:rPr>
        <w:t>Program</w:t>
      </w:r>
      <w:r w:rsidRPr="004922E5">
        <w:rPr>
          <w:rFonts w:asciiTheme="minorHAnsi" w:hAnsiTheme="minorHAnsi" w:cstheme="minorHAnsi"/>
          <w:sz w:val="22"/>
          <w:szCs w:val="22"/>
        </w:rPr>
        <w:t>.</w:t>
      </w:r>
      <w:r w:rsidR="006D55D6" w:rsidRPr="004922E5">
        <w:rPr>
          <w:rFonts w:asciiTheme="minorHAnsi" w:hAnsiTheme="minorHAnsi" w:cstheme="minorHAnsi"/>
          <w:sz w:val="22"/>
          <w:szCs w:val="22"/>
        </w:rPr>
        <w:t xml:space="preserve"> </w:t>
      </w:r>
      <w:r w:rsidRPr="004922E5">
        <w:rPr>
          <w:rFonts w:asciiTheme="minorHAnsi" w:hAnsiTheme="minorHAnsi" w:cstheme="minorHAnsi"/>
          <w:sz w:val="22"/>
          <w:szCs w:val="22"/>
        </w:rPr>
        <w:t xml:space="preserve"> Include specific information on what was done.  (Attach documentation).</w:t>
      </w:r>
    </w:p>
    <w:p w14:paraId="22729FA1" w14:textId="77777777" w:rsidR="00566E49" w:rsidRPr="004922E5" w:rsidRDefault="00566E49" w:rsidP="0080277F">
      <w:pPr>
        <w:pStyle w:val="Document1"/>
        <w:keepNext w:val="0"/>
        <w:keepLines w:val="0"/>
        <w:tabs>
          <w:tab w:val="clear" w:pos="-720"/>
          <w:tab w:val="left" w:pos="360"/>
          <w:tab w:val="left" w:pos="540"/>
          <w:tab w:val="left" w:pos="5760"/>
        </w:tabs>
        <w:ind w:left="360" w:hanging="360"/>
        <w:rPr>
          <w:rFonts w:asciiTheme="minorHAnsi" w:hAnsiTheme="minorHAnsi" w:cstheme="minorHAnsi"/>
          <w:sz w:val="22"/>
          <w:szCs w:val="22"/>
        </w:rPr>
      </w:pPr>
      <w:r w:rsidRPr="004922E5">
        <w:rPr>
          <w:rFonts w:asciiTheme="minorHAnsi" w:hAnsiTheme="minorHAnsi" w:cstheme="minorHAnsi"/>
          <w:sz w:val="22"/>
          <w:szCs w:val="22"/>
        </w:rPr>
        <w:t>2.</w:t>
      </w:r>
      <w:r w:rsidRPr="004922E5">
        <w:rPr>
          <w:rFonts w:asciiTheme="minorHAnsi" w:hAnsiTheme="minorHAnsi" w:cstheme="minorHAnsi"/>
          <w:sz w:val="22"/>
          <w:szCs w:val="22"/>
        </w:rPr>
        <w:tab/>
        <w:t xml:space="preserve">Describe the official actions taken by the lead government and municipalities regarding the </w:t>
      </w:r>
      <w:r w:rsidR="0080277F" w:rsidRPr="004922E5">
        <w:rPr>
          <w:rFonts w:asciiTheme="minorHAnsi" w:hAnsiTheme="minorHAnsi" w:cstheme="minorHAnsi"/>
          <w:b/>
          <w:i/>
          <w:sz w:val="22"/>
          <w:szCs w:val="22"/>
        </w:rPr>
        <w:t xml:space="preserve">NC </w:t>
      </w:r>
      <w:r w:rsidR="006D55D6" w:rsidRPr="004922E5">
        <w:rPr>
          <w:rFonts w:asciiTheme="minorHAnsi" w:hAnsiTheme="minorHAnsi" w:cstheme="minorHAnsi"/>
          <w:b/>
          <w:i/>
          <w:sz w:val="22"/>
          <w:szCs w:val="22"/>
        </w:rPr>
        <w:t>Neighborhood Program</w:t>
      </w:r>
      <w:r w:rsidRPr="004922E5">
        <w:rPr>
          <w:rFonts w:asciiTheme="minorHAnsi" w:hAnsiTheme="minorHAnsi" w:cstheme="minorHAnsi"/>
          <w:sz w:val="22"/>
          <w:szCs w:val="22"/>
        </w:rPr>
        <w:t xml:space="preserve">.  </w:t>
      </w:r>
    </w:p>
    <w:p w14:paraId="2262A55A" w14:textId="77777777" w:rsidR="00566E49" w:rsidRPr="004922E5" w:rsidRDefault="00566E49" w:rsidP="0080277F">
      <w:pPr>
        <w:pStyle w:val="Document1"/>
        <w:keepNext w:val="0"/>
        <w:keepLines w:val="0"/>
        <w:tabs>
          <w:tab w:val="clear" w:pos="-720"/>
          <w:tab w:val="left" w:pos="360"/>
          <w:tab w:val="left" w:pos="540"/>
          <w:tab w:val="left" w:pos="5760"/>
        </w:tabs>
        <w:ind w:left="360" w:hanging="360"/>
        <w:rPr>
          <w:rFonts w:asciiTheme="minorHAnsi" w:hAnsiTheme="minorHAnsi" w:cstheme="minorHAnsi"/>
          <w:sz w:val="22"/>
          <w:szCs w:val="22"/>
        </w:rPr>
      </w:pPr>
    </w:p>
    <w:p w14:paraId="3D6E3A92" w14:textId="03218A2D" w:rsidR="00566E49" w:rsidRPr="00DD1A1F" w:rsidRDefault="00566E49" w:rsidP="0080277F">
      <w:pPr>
        <w:tabs>
          <w:tab w:val="left" w:pos="180"/>
          <w:tab w:val="left" w:pos="720"/>
          <w:tab w:val="left" w:pos="5760"/>
        </w:tabs>
        <w:suppressAutoHyphens/>
        <w:spacing w:after="0" w:line="240" w:lineRule="auto"/>
        <w:rPr>
          <w:rFonts w:asciiTheme="minorHAnsi" w:hAnsiTheme="minorHAnsi" w:cstheme="minorHAnsi"/>
          <w:b/>
          <w:color w:val="002060"/>
        </w:rPr>
      </w:pPr>
      <w:r w:rsidRPr="00DD1A1F">
        <w:rPr>
          <w:rFonts w:asciiTheme="minorHAnsi" w:hAnsiTheme="minorHAnsi" w:cstheme="minorHAnsi"/>
          <w:b/>
          <w:color w:val="002060"/>
        </w:rPr>
        <w:t>ADMINISTRATIVE OVERSIGHT</w:t>
      </w:r>
      <w:r w:rsidR="005046C4">
        <w:rPr>
          <w:rFonts w:asciiTheme="minorHAnsi" w:hAnsiTheme="minorHAnsi" w:cstheme="minorHAnsi"/>
          <w:b/>
          <w:color w:val="002060"/>
        </w:rPr>
        <w:t xml:space="preserve"> (Applies to all NC Neighborhood </w:t>
      </w:r>
      <w:r w:rsidR="009E1AD1">
        <w:rPr>
          <w:rFonts w:asciiTheme="minorHAnsi" w:hAnsiTheme="minorHAnsi" w:cstheme="minorHAnsi"/>
          <w:b/>
          <w:color w:val="002060"/>
        </w:rPr>
        <w:t xml:space="preserve">Revitalization </w:t>
      </w:r>
      <w:r w:rsidR="005046C4">
        <w:rPr>
          <w:rFonts w:asciiTheme="minorHAnsi" w:hAnsiTheme="minorHAnsi" w:cstheme="minorHAnsi"/>
          <w:b/>
          <w:color w:val="002060"/>
        </w:rPr>
        <w:t>Activities)</w:t>
      </w:r>
    </w:p>
    <w:p w14:paraId="48C9DAD1" w14:textId="77777777" w:rsidR="00566E49" w:rsidRPr="004922E5" w:rsidRDefault="00566E49" w:rsidP="004F2C8B">
      <w:pPr>
        <w:pStyle w:val="ListParagraph"/>
        <w:numPr>
          <w:ilvl w:val="0"/>
          <w:numId w:val="42"/>
        </w:numPr>
        <w:tabs>
          <w:tab w:val="left" w:pos="270"/>
          <w:tab w:val="left" w:pos="5760"/>
        </w:tabs>
        <w:suppressAutoHyphens/>
        <w:spacing w:after="0" w:line="240" w:lineRule="auto"/>
        <w:rPr>
          <w:rFonts w:asciiTheme="minorHAnsi" w:hAnsiTheme="minorHAnsi" w:cstheme="minorHAnsi"/>
        </w:rPr>
      </w:pPr>
      <w:r w:rsidRPr="004922E5">
        <w:rPr>
          <w:rFonts w:asciiTheme="minorHAnsi" w:hAnsiTheme="minorHAnsi" w:cstheme="minorHAnsi"/>
        </w:rPr>
        <w:t xml:space="preserve">Describe the role and functions the lead local government will play in the implementation of the </w:t>
      </w:r>
      <w:r w:rsidR="004E4B34" w:rsidRPr="004922E5">
        <w:rPr>
          <w:rFonts w:asciiTheme="minorHAnsi" w:hAnsiTheme="minorHAnsi" w:cstheme="minorHAnsi"/>
          <w:b/>
          <w:i/>
        </w:rPr>
        <w:t xml:space="preserve">NC </w:t>
      </w:r>
      <w:r w:rsidR="00B0237E" w:rsidRPr="004922E5">
        <w:rPr>
          <w:rFonts w:asciiTheme="minorHAnsi" w:hAnsiTheme="minorHAnsi" w:cstheme="minorHAnsi"/>
          <w:b/>
          <w:i/>
        </w:rPr>
        <w:t xml:space="preserve">Neighborhood </w:t>
      </w:r>
      <w:r w:rsidRPr="004922E5">
        <w:rPr>
          <w:rFonts w:asciiTheme="minorHAnsi" w:hAnsiTheme="minorHAnsi" w:cstheme="minorHAnsi"/>
        </w:rPr>
        <w:t>Program.</w:t>
      </w:r>
    </w:p>
    <w:p w14:paraId="02DC4D5C" w14:textId="77777777" w:rsidR="00566E49" w:rsidRPr="004922E5" w:rsidRDefault="00566E49" w:rsidP="004F2C8B">
      <w:pPr>
        <w:pStyle w:val="ListParagraph"/>
        <w:numPr>
          <w:ilvl w:val="0"/>
          <w:numId w:val="42"/>
        </w:numPr>
        <w:tabs>
          <w:tab w:val="left" w:pos="270"/>
          <w:tab w:val="left" w:pos="450"/>
          <w:tab w:val="left" w:pos="5760"/>
        </w:tabs>
        <w:suppressAutoHyphens/>
        <w:spacing w:after="0" w:line="240" w:lineRule="auto"/>
        <w:rPr>
          <w:rFonts w:asciiTheme="minorHAnsi" w:hAnsiTheme="minorHAnsi" w:cstheme="minorHAnsi"/>
        </w:rPr>
      </w:pPr>
      <w:r w:rsidRPr="004922E5">
        <w:rPr>
          <w:rFonts w:asciiTheme="minorHAnsi" w:hAnsiTheme="minorHAnsi" w:cstheme="minorHAnsi"/>
        </w:rPr>
        <w:t xml:space="preserve">Describe the role and functions the interested municipal governments will play in the implementation of the </w:t>
      </w:r>
      <w:r w:rsidR="00B0237E" w:rsidRPr="004922E5">
        <w:rPr>
          <w:rFonts w:asciiTheme="minorHAnsi" w:hAnsiTheme="minorHAnsi" w:cstheme="minorHAnsi"/>
          <w:b/>
          <w:i/>
        </w:rPr>
        <w:t xml:space="preserve">NC Neighborhood </w:t>
      </w:r>
      <w:r w:rsidRPr="004922E5">
        <w:rPr>
          <w:rFonts w:asciiTheme="minorHAnsi" w:hAnsiTheme="minorHAnsi" w:cstheme="minorHAnsi"/>
          <w:b/>
          <w:i/>
        </w:rPr>
        <w:t>Program</w:t>
      </w:r>
      <w:r w:rsidRPr="004922E5">
        <w:rPr>
          <w:rFonts w:asciiTheme="minorHAnsi" w:hAnsiTheme="minorHAnsi" w:cstheme="minorHAnsi"/>
        </w:rPr>
        <w:t xml:space="preserve">. </w:t>
      </w:r>
    </w:p>
    <w:p w14:paraId="58907632" w14:textId="77777777" w:rsidR="00566E49" w:rsidRPr="004922E5" w:rsidRDefault="00541ED1" w:rsidP="004F2C8B">
      <w:pPr>
        <w:pStyle w:val="ListParagraph"/>
        <w:numPr>
          <w:ilvl w:val="0"/>
          <w:numId w:val="42"/>
        </w:numPr>
        <w:tabs>
          <w:tab w:val="left" w:pos="270"/>
          <w:tab w:val="left" w:pos="450"/>
        </w:tabs>
        <w:spacing w:after="0" w:line="240" w:lineRule="auto"/>
        <w:rPr>
          <w:rFonts w:asciiTheme="minorHAnsi" w:hAnsiTheme="minorHAnsi" w:cstheme="minorHAnsi"/>
        </w:rPr>
      </w:pPr>
      <w:r w:rsidRPr="004922E5">
        <w:rPr>
          <w:rFonts w:asciiTheme="minorHAnsi" w:hAnsiTheme="minorHAnsi" w:cstheme="minorHAnsi"/>
        </w:rPr>
        <w:t>List</w:t>
      </w:r>
      <w:r w:rsidR="00566E49" w:rsidRPr="004922E5">
        <w:rPr>
          <w:rFonts w:asciiTheme="minorHAnsi" w:hAnsiTheme="minorHAnsi" w:cstheme="minorHAnsi"/>
        </w:rPr>
        <w:t xml:space="preserve"> the names of the lead government staff providing direct oversight of the </w:t>
      </w:r>
      <w:r w:rsidR="00B0237E" w:rsidRPr="004922E5">
        <w:rPr>
          <w:rFonts w:asciiTheme="minorHAnsi" w:hAnsiTheme="minorHAnsi" w:cstheme="minorHAnsi"/>
          <w:b/>
          <w:i/>
        </w:rPr>
        <w:t xml:space="preserve">NC Neighborhood </w:t>
      </w:r>
      <w:r w:rsidR="00C714D9" w:rsidRPr="004922E5">
        <w:rPr>
          <w:rFonts w:asciiTheme="minorHAnsi" w:hAnsiTheme="minorHAnsi" w:cstheme="minorHAnsi"/>
          <w:b/>
          <w:i/>
        </w:rPr>
        <w:t>P</w:t>
      </w:r>
      <w:r w:rsidR="00566E49" w:rsidRPr="004922E5">
        <w:rPr>
          <w:rFonts w:asciiTheme="minorHAnsi" w:hAnsiTheme="minorHAnsi" w:cstheme="minorHAnsi"/>
          <w:b/>
          <w:i/>
        </w:rPr>
        <w:t>rogram.</w:t>
      </w:r>
    </w:p>
    <w:p w14:paraId="391349B6" w14:textId="77777777" w:rsidR="00566E49" w:rsidRPr="004922E5" w:rsidRDefault="00566E49" w:rsidP="004F2C8B">
      <w:pPr>
        <w:pStyle w:val="Technical4"/>
        <w:numPr>
          <w:ilvl w:val="0"/>
          <w:numId w:val="43"/>
        </w:numPr>
        <w:tabs>
          <w:tab w:val="clear" w:pos="-720"/>
          <w:tab w:val="left" w:pos="270"/>
          <w:tab w:val="left" w:pos="45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Describe how these persons identified in number 5 are to be employed, and their</w:t>
      </w:r>
      <w:r w:rsidR="00C714D9" w:rsidRPr="004922E5">
        <w:rPr>
          <w:rFonts w:asciiTheme="minorHAnsi" w:hAnsiTheme="minorHAnsi" w:cstheme="minorHAnsi"/>
          <w:b w:val="0"/>
          <w:sz w:val="22"/>
          <w:szCs w:val="22"/>
        </w:rPr>
        <w:t xml:space="preserve"> </w:t>
      </w:r>
      <w:r w:rsidRPr="004922E5">
        <w:rPr>
          <w:rFonts w:asciiTheme="minorHAnsi" w:hAnsiTheme="minorHAnsi" w:cstheme="minorHAnsi"/>
          <w:b w:val="0"/>
          <w:sz w:val="22"/>
          <w:szCs w:val="22"/>
        </w:rPr>
        <w:t>responsibilities.   (Position descriptions may be attached).</w:t>
      </w:r>
    </w:p>
    <w:p w14:paraId="33FFAB07" w14:textId="77777777" w:rsidR="00566E49" w:rsidRPr="004922E5" w:rsidRDefault="00566E49" w:rsidP="004F2C8B">
      <w:pPr>
        <w:pStyle w:val="Technical4"/>
        <w:numPr>
          <w:ilvl w:val="0"/>
          <w:numId w:val="43"/>
        </w:numPr>
        <w:tabs>
          <w:tab w:val="clear" w:pos="-720"/>
          <w:tab w:val="left" w:pos="270"/>
          <w:tab w:val="left" w:pos="45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If known, list the names of the Program Administrator and Rehabilitation Specialist.</w:t>
      </w:r>
    </w:p>
    <w:p w14:paraId="7250F233" w14:textId="77777777" w:rsidR="00566E49" w:rsidRPr="004922E5" w:rsidRDefault="00566E49" w:rsidP="004F2C8B">
      <w:pPr>
        <w:pStyle w:val="Technical4"/>
        <w:numPr>
          <w:ilvl w:val="0"/>
          <w:numId w:val="43"/>
        </w:numPr>
        <w:tabs>
          <w:tab w:val="clear" w:pos="-720"/>
          <w:tab w:val="left" w:pos="270"/>
          <w:tab w:val="left" w:pos="45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Describe how these persons identified in question 7 are to be employed (staff, contract, subcontract, etc.), and their responsibilities.  (Position descriptions</w:t>
      </w:r>
      <w:r w:rsidR="00C714D9" w:rsidRPr="004922E5">
        <w:rPr>
          <w:rFonts w:asciiTheme="minorHAnsi" w:hAnsiTheme="minorHAnsi" w:cstheme="minorHAnsi"/>
          <w:b w:val="0"/>
          <w:sz w:val="22"/>
          <w:szCs w:val="22"/>
        </w:rPr>
        <w:t xml:space="preserve"> </w:t>
      </w:r>
      <w:r w:rsidRPr="004922E5">
        <w:rPr>
          <w:rFonts w:asciiTheme="minorHAnsi" w:hAnsiTheme="minorHAnsi" w:cstheme="minorHAnsi"/>
          <w:b w:val="0"/>
          <w:sz w:val="22"/>
          <w:szCs w:val="22"/>
        </w:rPr>
        <w:t>may be attached).</w:t>
      </w:r>
    </w:p>
    <w:p w14:paraId="26687362" w14:textId="77777777" w:rsidR="00566E49" w:rsidRPr="004922E5" w:rsidRDefault="00566E49" w:rsidP="004F2C8B">
      <w:pPr>
        <w:pStyle w:val="Technical4"/>
        <w:numPr>
          <w:ilvl w:val="0"/>
          <w:numId w:val="43"/>
        </w:numPr>
        <w:tabs>
          <w:tab w:val="clear" w:pos="-720"/>
          <w:tab w:val="left" w:pos="270"/>
          <w:tab w:val="left" w:pos="45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 xml:space="preserve">List the names and titles of each member of your </w:t>
      </w:r>
      <w:r w:rsidR="007E6C5B" w:rsidRPr="004922E5">
        <w:rPr>
          <w:rFonts w:asciiTheme="minorHAnsi" w:hAnsiTheme="minorHAnsi" w:cstheme="minorHAnsi"/>
          <w:i/>
          <w:sz w:val="22"/>
          <w:szCs w:val="22"/>
        </w:rPr>
        <w:t xml:space="preserve">NC </w:t>
      </w:r>
      <w:r w:rsidR="00541ED1" w:rsidRPr="004922E5">
        <w:rPr>
          <w:rFonts w:asciiTheme="minorHAnsi" w:hAnsiTheme="minorHAnsi" w:cstheme="minorHAnsi"/>
          <w:i/>
          <w:sz w:val="22"/>
          <w:szCs w:val="22"/>
        </w:rPr>
        <w:t xml:space="preserve">Neighborhood </w:t>
      </w:r>
      <w:r w:rsidR="0056361D" w:rsidRPr="004922E5">
        <w:rPr>
          <w:rFonts w:asciiTheme="minorHAnsi" w:hAnsiTheme="minorHAnsi" w:cstheme="minorHAnsi"/>
          <w:i/>
          <w:sz w:val="22"/>
          <w:szCs w:val="22"/>
        </w:rPr>
        <w:t xml:space="preserve">Program </w:t>
      </w:r>
      <w:r w:rsidR="00541ED1" w:rsidRPr="004922E5">
        <w:rPr>
          <w:rFonts w:asciiTheme="minorHAnsi" w:hAnsiTheme="minorHAnsi" w:cstheme="minorHAnsi"/>
          <w:b w:val="0"/>
          <w:sz w:val="22"/>
          <w:szCs w:val="22"/>
        </w:rPr>
        <w:t>Selection</w:t>
      </w:r>
      <w:r w:rsidRPr="004922E5">
        <w:rPr>
          <w:rFonts w:asciiTheme="minorHAnsi" w:hAnsiTheme="minorHAnsi" w:cstheme="minorHAnsi"/>
          <w:b w:val="0"/>
          <w:sz w:val="22"/>
          <w:szCs w:val="22"/>
        </w:rPr>
        <w:t xml:space="preserve"> Committee.</w:t>
      </w:r>
    </w:p>
    <w:p w14:paraId="101F3CF6" w14:textId="77777777" w:rsidR="00566E49" w:rsidRPr="004922E5" w:rsidRDefault="00566E49" w:rsidP="004F2C8B">
      <w:pPr>
        <w:pStyle w:val="Technical4"/>
        <w:numPr>
          <w:ilvl w:val="0"/>
          <w:numId w:val="43"/>
        </w:numPr>
        <w:tabs>
          <w:tab w:val="clear" w:pos="-720"/>
          <w:tab w:val="left" w:pos="270"/>
          <w:tab w:val="left" w:pos="45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 xml:space="preserve">List the responsibilities of the </w:t>
      </w:r>
      <w:r w:rsidR="00B0237E" w:rsidRPr="004922E5">
        <w:rPr>
          <w:rFonts w:asciiTheme="minorHAnsi" w:hAnsiTheme="minorHAnsi" w:cstheme="minorHAnsi"/>
          <w:i/>
          <w:sz w:val="22"/>
          <w:szCs w:val="22"/>
        </w:rPr>
        <w:t xml:space="preserve">NC </w:t>
      </w:r>
      <w:r w:rsidR="00541ED1" w:rsidRPr="004922E5">
        <w:rPr>
          <w:rFonts w:asciiTheme="minorHAnsi" w:hAnsiTheme="minorHAnsi" w:cstheme="minorHAnsi"/>
          <w:i/>
          <w:sz w:val="22"/>
          <w:szCs w:val="22"/>
        </w:rPr>
        <w:t xml:space="preserve">Neighborhood </w:t>
      </w:r>
      <w:r w:rsidR="0056361D" w:rsidRPr="004922E5">
        <w:rPr>
          <w:rFonts w:asciiTheme="minorHAnsi" w:hAnsiTheme="minorHAnsi" w:cstheme="minorHAnsi"/>
          <w:b w:val="0"/>
          <w:sz w:val="22"/>
          <w:szCs w:val="22"/>
        </w:rPr>
        <w:t>Program</w:t>
      </w:r>
      <w:r w:rsidR="0056361D" w:rsidRPr="004922E5">
        <w:rPr>
          <w:rFonts w:asciiTheme="minorHAnsi" w:hAnsiTheme="minorHAnsi" w:cstheme="minorHAnsi"/>
          <w:i/>
          <w:sz w:val="22"/>
          <w:szCs w:val="22"/>
        </w:rPr>
        <w:t xml:space="preserve"> </w:t>
      </w:r>
      <w:r w:rsidR="00541ED1" w:rsidRPr="004922E5">
        <w:rPr>
          <w:rFonts w:asciiTheme="minorHAnsi" w:hAnsiTheme="minorHAnsi" w:cstheme="minorHAnsi"/>
          <w:b w:val="0"/>
          <w:sz w:val="22"/>
          <w:szCs w:val="22"/>
        </w:rPr>
        <w:t>Selection</w:t>
      </w:r>
      <w:r w:rsidRPr="004922E5">
        <w:rPr>
          <w:rFonts w:asciiTheme="minorHAnsi" w:hAnsiTheme="minorHAnsi" w:cstheme="minorHAnsi"/>
          <w:b w:val="0"/>
          <w:sz w:val="22"/>
          <w:szCs w:val="22"/>
        </w:rPr>
        <w:t xml:space="preserve"> Committee.</w:t>
      </w:r>
    </w:p>
    <w:p w14:paraId="1972725A" w14:textId="77777777" w:rsidR="00566E49" w:rsidRPr="004922E5" w:rsidRDefault="00566E49" w:rsidP="004F2C8B">
      <w:pPr>
        <w:pStyle w:val="Technical4"/>
        <w:numPr>
          <w:ilvl w:val="0"/>
          <w:numId w:val="43"/>
        </w:numPr>
        <w:tabs>
          <w:tab w:val="clear" w:pos="-720"/>
          <w:tab w:val="left" w:pos="270"/>
          <w:tab w:val="left" w:pos="45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 xml:space="preserve">Attach a copy of the By-Laws for the </w:t>
      </w:r>
      <w:r w:rsidR="00B0237E" w:rsidRPr="004922E5">
        <w:rPr>
          <w:rFonts w:asciiTheme="minorHAnsi" w:hAnsiTheme="minorHAnsi" w:cstheme="minorHAnsi"/>
          <w:i/>
          <w:sz w:val="22"/>
          <w:szCs w:val="22"/>
        </w:rPr>
        <w:t>NC Neighborhood</w:t>
      </w:r>
      <w:r w:rsidR="0056361D" w:rsidRPr="004922E5">
        <w:rPr>
          <w:rFonts w:asciiTheme="minorHAnsi" w:hAnsiTheme="minorHAnsi" w:cstheme="minorHAnsi"/>
          <w:b w:val="0"/>
          <w:sz w:val="22"/>
          <w:szCs w:val="22"/>
        </w:rPr>
        <w:t xml:space="preserve"> Program</w:t>
      </w:r>
      <w:r w:rsidR="00B0237E" w:rsidRPr="004922E5">
        <w:rPr>
          <w:rFonts w:asciiTheme="minorHAnsi" w:hAnsiTheme="minorHAnsi" w:cstheme="minorHAnsi"/>
          <w:i/>
          <w:sz w:val="22"/>
          <w:szCs w:val="22"/>
        </w:rPr>
        <w:t xml:space="preserve"> </w:t>
      </w:r>
      <w:r w:rsidRPr="004922E5">
        <w:rPr>
          <w:rFonts w:asciiTheme="minorHAnsi" w:hAnsiTheme="minorHAnsi" w:cstheme="minorHAnsi"/>
          <w:b w:val="0"/>
          <w:sz w:val="22"/>
          <w:szCs w:val="22"/>
        </w:rPr>
        <w:t>Selection Committee.  The selection committee is required to have written minutes on file as part of the Committee process.</w:t>
      </w:r>
    </w:p>
    <w:p w14:paraId="56999706" w14:textId="77777777" w:rsidR="00566E49" w:rsidRPr="004922E5" w:rsidRDefault="00566E49" w:rsidP="004E4B34">
      <w:pPr>
        <w:pStyle w:val="Technical4"/>
        <w:tabs>
          <w:tab w:val="clear" w:pos="-720"/>
          <w:tab w:val="left" w:pos="360"/>
          <w:tab w:val="left" w:pos="450"/>
          <w:tab w:val="left" w:pos="5760"/>
        </w:tabs>
        <w:ind w:left="360" w:hanging="360"/>
        <w:rPr>
          <w:rFonts w:asciiTheme="minorHAnsi" w:hAnsiTheme="minorHAnsi" w:cstheme="minorHAnsi"/>
          <w:sz w:val="22"/>
          <w:szCs w:val="22"/>
        </w:rPr>
      </w:pPr>
    </w:p>
    <w:p w14:paraId="5D43A116" w14:textId="629E2B07" w:rsidR="00566E49" w:rsidRPr="00DD1A1F" w:rsidRDefault="00566E49" w:rsidP="00C714D9">
      <w:pPr>
        <w:pStyle w:val="Technical4"/>
        <w:tabs>
          <w:tab w:val="clear" w:pos="-720"/>
          <w:tab w:val="left" w:pos="180"/>
          <w:tab w:val="left" w:pos="720"/>
          <w:tab w:val="left" w:pos="5760"/>
        </w:tabs>
        <w:rPr>
          <w:rFonts w:asciiTheme="minorHAnsi" w:hAnsiTheme="minorHAnsi" w:cstheme="minorHAnsi"/>
          <w:b w:val="0"/>
          <w:color w:val="002060"/>
          <w:sz w:val="22"/>
          <w:szCs w:val="22"/>
        </w:rPr>
      </w:pPr>
      <w:r w:rsidRPr="00DD1A1F">
        <w:rPr>
          <w:rFonts w:asciiTheme="minorHAnsi" w:hAnsiTheme="minorHAnsi" w:cstheme="minorHAnsi"/>
          <w:color w:val="002060"/>
          <w:sz w:val="22"/>
          <w:szCs w:val="22"/>
        </w:rPr>
        <w:t>SELECTING AND PROCESSING APPLICANTS</w:t>
      </w:r>
      <w:r w:rsidR="005046C4">
        <w:rPr>
          <w:rFonts w:asciiTheme="minorHAnsi" w:hAnsiTheme="minorHAnsi" w:cstheme="minorHAnsi"/>
          <w:color w:val="002060"/>
          <w:sz w:val="22"/>
          <w:szCs w:val="22"/>
        </w:rPr>
        <w:t xml:space="preserve"> (Applies to Housing Rehabilitation Activities Only)</w:t>
      </w:r>
    </w:p>
    <w:p w14:paraId="0687B604" w14:textId="77777777" w:rsidR="00566E49" w:rsidRPr="004922E5" w:rsidRDefault="00566E49" w:rsidP="004F2C8B">
      <w:pPr>
        <w:pStyle w:val="Technical4"/>
        <w:numPr>
          <w:ilvl w:val="0"/>
          <w:numId w:val="44"/>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 xml:space="preserve">Describe the </w:t>
      </w:r>
      <w:r w:rsidR="00B0237E" w:rsidRPr="004922E5">
        <w:rPr>
          <w:rFonts w:asciiTheme="minorHAnsi" w:hAnsiTheme="minorHAnsi" w:cstheme="minorHAnsi"/>
          <w:i/>
          <w:sz w:val="22"/>
          <w:szCs w:val="22"/>
        </w:rPr>
        <w:t xml:space="preserve">NC Neighborhood </w:t>
      </w:r>
      <w:r w:rsidRPr="004922E5">
        <w:rPr>
          <w:rFonts w:asciiTheme="minorHAnsi" w:hAnsiTheme="minorHAnsi" w:cstheme="minorHAnsi"/>
          <w:i/>
          <w:sz w:val="22"/>
          <w:szCs w:val="22"/>
        </w:rPr>
        <w:t>Program.</w:t>
      </w:r>
      <w:r w:rsidRPr="004922E5">
        <w:rPr>
          <w:rFonts w:asciiTheme="minorHAnsi" w:hAnsiTheme="minorHAnsi" w:cstheme="minorHAnsi"/>
          <w:b w:val="0"/>
          <w:sz w:val="22"/>
          <w:szCs w:val="22"/>
        </w:rPr>
        <w:t xml:space="preserve">  Include explanation of what will be done, activities to be</w:t>
      </w:r>
      <w:r w:rsidR="009A41C4" w:rsidRPr="004922E5">
        <w:rPr>
          <w:rFonts w:asciiTheme="minorHAnsi" w:hAnsiTheme="minorHAnsi" w:cstheme="minorHAnsi"/>
          <w:b w:val="0"/>
          <w:sz w:val="22"/>
          <w:szCs w:val="22"/>
        </w:rPr>
        <w:t xml:space="preserve"> </w:t>
      </w:r>
      <w:r w:rsidRPr="004922E5">
        <w:rPr>
          <w:rFonts w:asciiTheme="minorHAnsi" w:hAnsiTheme="minorHAnsi" w:cstheme="minorHAnsi"/>
          <w:b w:val="0"/>
          <w:sz w:val="22"/>
          <w:szCs w:val="22"/>
        </w:rPr>
        <w:t>implemented and who will be served.</w:t>
      </w:r>
    </w:p>
    <w:p w14:paraId="1F5E75F2" w14:textId="77777777" w:rsidR="00566E49" w:rsidRPr="004922E5" w:rsidRDefault="00566E49" w:rsidP="004F2C8B">
      <w:pPr>
        <w:pStyle w:val="Technical4"/>
        <w:numPr>
          <w:ilvl w:val="0"/>
          <w:numId w:val="44"/>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Include a list providing the names and addresses of the potential applic</w:t>
      </w:r>
      <w:r w:rsidR="009A41C4" w:rsidRPr="004922E5">
        <w:rPr>
          <w:rFonts w:asciiTheme="minorHAnsi" w:hAnsiTheme="minorHAnsi" w:cstheme="minorHAnsi"/>
          <w:b w:val="0"/>
          <w:sz w:val="22"/>
          <w:szCs w:val="22"/>
        </w:rPr>
        <w:t xml:space="preserve">ants and process used to select </w:t>
      </w:r>
      <w:r w:rsidRPr="004922E5">
        <w:rPr>
          <w:rFonts w:asciiTheme="minorHAnsi" w:hAnsiTheme="minorHAnsi" w:cstheme="minorHAnsi"/>
          <w:b w:val="0"/>
          <w:sz w:val="22"/>
          <w:szCs w:val="22"/>
        </w:rPr>
        <w:t>these applicants.</w:t>
      </w:r>
    </w:p>
    <w:p w14:paraId="05DF8B20" w14:textId="77777777" w:rsidR="00566E49" w:rsidRPr="004922E5" w:rsidRDefault="00566E49" w:rsidP="004F2C8B">
      <w:pPr>
        <w:pStyle w:val="Technical4"/>
        <w:numPr>
          <w:ilvl w:val="0"/>
          <w:numId w:val="44"/>
        </w:numPr>
        <w:tabs>
          <w:tab w:val="clear" w:pos="-720"/>
          <w:tab w:val="left" w:pos="180"/>
          <w:tab w:val="left" w:pos="720"/>
          <w:tab w:val="left" w:pos="5760"/>
        </w:tabs>
        <w:rPr>
          <w:rFonts w:asciiTheme="minorHAnsi" w:hAnsiTheme="minorHAnsi" w:cstheme="minorHAnsi"/>
          <w:sz w:val="22"/>
          <w:szCs w:val="22"/>
        </w:rPr>
      </w:pPr>
      <w:r w:rsidRPr="004922E5">
        <w:rPr>
          <w:rFonts w:asciiTheme="minorHAnsi" w:hAnsiTheme="minorHAnsi" w:cstheme="minorHAnsi"/>
          <w:b w:val="0"/>
          <w:sz w:val="22"/>
          <w:szCs w:val="22"/>
        </w:rPr>
        <w:t>Describe how applications for assistance were taken.</w:t>
      </w:r>
    </w:p>
    <w:p w14:paraId="6BE905AB" w14:textId="77777777" w:rsidR="00566E49" w:rsidRPr="004922E5" w:rsidRDefault="00566E49" w:rsidP="004F2C8B">
      <w:pPr>
        <w:pStyle w:val="Technical4"/>
        <w:numPr>
          <w:ilvl w:val="0"/>
          <w:numId w:val="44"/>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Describe the process for the verification of income, assets, and property ownership.</w:t>
      </w:r>
    </w:p>
    <w:p w14:paraId="658B500E" w14:textId="77777777" w:rsidR="00566E49" w:rsidRPr="004922E5" w:rsidRDefault="00566E49" w:rsidP="004F2C8B">
      <w:pPr>
        <w:pStyle w:val="Technical4"/>
        <w:numPr>
          <w:ilvl w:val="0"/>
          <w:numId w:val="44"/>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Describe how eligible beneficiaries were prioritized and selected.</w:t>
      </w:r>
    </w:p>
    <w:p w14:paraId="2C8B0852" w14:textId="77777777" w:rsidR="00566E49" w:rsidRPr="004922E5" w:rsidRDefault="00566E49" w:rsidP="00C714D9">
      <w:pPr>
        <w:pStyle w:val="Technical4"/>
        <w:tabs>
          <w:tab w:val="clear" w:pos="-720"/>
          <w:tab w:val="left" w:pos="180"/>
          <w:tab w:val="left" w:pos="720"/>
          <w:tab w:val="left" w:pos="5760"/>
        </w:tabs>
        <w:rPr>
          <w:rFonts w:asciiTheme="minorHAnsi" w:hAnsiTheme="minorHAnsi" w:cstheme="minorHAnsi"/>
          <w:sz w:val="22"/>
          <w:szCs w:val="22"/>
        </w:rPr>
      </w:pPr>
    </w:p>
    <w:p w14:paraId="6CCB0675" w14:textId="4836E604" w:rsidR="00566E49" w:rsidRPr="00DD1A1F" w:rsidRDefault="00566E49" w:rsidP="00C714D9">
      <w:pPr>
        <w:pStyle w:val="Technical4"/>
        <w:tabs>
          <w:tab w:val="clear" w:pos="-720"/>
          <w:tab w:val="left" w:pos="180"/>
          <w:tab w:val="left" w:pos="720"/>
          <w:tab w:val="left" w:pos="5760"/>
        </w:tabs>
        <w:rPr>
          <w:rFonts w:asciiTheme="minorHAnsi" w:hAnsiTheme="minorHAnsi" w:cstheme="minorHAnsi"/>
          <w:color w:val="002060"/>
          <w:sz w:val="22"/>
          <w:szCs w:val="22"/>
        </w:rPr>
      </w:pPr>
      <w:r w:rsidRPr="00DD1A1F">
        <w:rPr>
          <w:rFonts w:asciiTheme="minorHAnsi" w:hAnsiTheme="minorHAnsi" w:cstheme="minorHAnsi"/>
          <w:color w:val="002060"/>
          <w:sz w:val="22"/>
          <w:szCs w:val="22"/>
        </w:rPr>
        <w:t>PROCUREMENT</w:t>
      </w:r>
      <w:r w:rsidR="005046C4">
        <w:rPr>
          <w:rFonts w:asciiTheme="minorHAnsi" w:hAnsiTheme="minorHAnsi" w:cstheme="minorHAnsi"/>
          <w:color w:val="002060"/>
          <w:sz w:val="22"/>
          <w:szCs w:val="22"/>
        </w:rPr>
        <w:t xml:space="preserve"> (Applies to all NC Neighborhood Activities)</w:t>
      </w:r>
    </w:p>
    <w:p w14:paraId="43C39A15" w14:textId="77777777" w:rsidR="00566E49" w:rsidRPr="004922E5" w:rsidRDefault="00566E49" w:rsidP="004F2C8B">
      <w:pPr>
        <w:pStyle w:val="Technical4"/>
        <w:numPr>
          <w:ilvl w:val="0"/>
          <w:numId w:val="45"/>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Explain the procurement procedures that will be utilized to retain construction</w:t>
      </w:r>
      <w:r w:rsidR="007D5C9A" w:rsidRPr="004922E5">
        <w:rPr>
          <w:rFonts w:asciiTheme="minorHAnsi" w:hAnsiTheme="minorHAnsi" w:cstheme="minorHAnsi"/>
          <w:b w:val="0"/>
          <w:sz w:val="22"/>
          <w:szCs w:val="22"/>
        </w:rPr>
        <w:t xml:space="preserve"> </w:t>
      </w:r>
      <w:r w:rsidRPr="004922E5">
        <w:rPr>
          <w:rFonts w:asciiTheme="minorHAnsi" w:hAnsiTheme="minorHAnsi" w:cstheme="minorHAnsi"/>
          <w:b w:val="0"/>
          <w:sz w:val="22"/>
          <w:szCs w:val="22"/>
        </w:rPr>
        <w:t>contractors.</w:t>
      </w:r>
    </w:p>
    <w:p w14:paraId="41FB00E7" w14:textId="77777777" w:rsidR="00566E49" w:rsidRPr="004922E5" w:rsidRDefault="00566E49" w:rsidP="00527B9F">
      <w:pPr>
        <w:pStyle w:val="Technical4"/>
        <w:tabs>
          <w:tab w:val="clear" w:pos="-720"/>
          <w:tab w:val="left" w:pos="180"/>
          <w:tab w:val="left" w:pos="720"/>
          <w:tab w:val="left" w:pos="5760"/>
        </w:tabs>
        <w:ind w:left="360" w:hanging="360"/>
        <w:rPr>
          <w:rFonts w:asciiTheme="minorHAnsi" w:hAnsiTheme="minorHAnsi" w:cstheme="minorHAnsi"/>
          <w:b w:val="0"/>
          <w:sz w:val="22"/>
          <w:szCs w:val="22"/>
        </w:rPr>
      </w:pPr>
    </w:p>
    <w:p w14:paraId="555E7FA0" w14:textId="2055FA87" w:rsidR="00566E49" w:rsidRPr="00DD1A1F" w:rsidRDefault="00566E49" w:rsidP="00527B9F">
      <w:pPr>
        <w:pStyle w:val="Technical4"/>
        <w:tabs>
          <w:tab w:val="clear" w:pos="-720"/>
          <w:tab w:val="left" w:pos="180"/>
          <w:tab w:val="left" w:pos="720"/>
          <w:tab w:val="left" w:pos="5760"/>
        </w:tabs>
        <w:ind w:left="360" w:hanging="360"/>
        <w:rPr>
          <w:rFonts w:ascii="Calibri" w:hAnsi="Calibri"/>
          <w:color w:val="002060"/>
          <w:sz w:val="22"/>
          <w:szCs w:val="22"/>
        </w:rPr>
      </w:pPr>
      <w:r w:rsidRPr="00DD1A1F">
        <w:rPr>
          <w:rFonts w:ascii="Calibri" w:hAnsi="Calibri"/>
          <w:color w:val="002060"/>
          <w:sz w:val="22"/>
          <w:szCs w:val="22"/>
        </w:rPr>
        <w:t>FINANCIAL ASSISTANCE</w:t>
      </w:r>
      <w:r w:rsidR="005046C4">
        <w:rPr>
          <w:rFonts w:ascii="Calibri" w:hAnsi="Calibri"/>
          <w:color w:val="002060"/>
          <w:sz w:val="22"/>
          <w:szCs w:val="22"/>
        </w:rPr>
        <w:t xml:space="preserve"> (Applies to all NC Neighborhood Activities)</w:t>
      </w:r>
    </w:p>
    <w:p w14:paraId="2552F192" w14:textId="77777777" w:rsidR="00566E49" w:rsidRPr="009A41C4" w:rsidRDefault="00566E49" w:rsidP="004F2C8B">
      <w:pPr>
        <w:pStyle w:val="Technical4"/>
        <w:numPr>
          <w:ilvl w:val="0"/>
          <w:numId w:val="47"/>
        </w:numPr>
        <w:tabs>
          <w:tab w:val="clear" w:pos="-720"/>
          <w:tab w:val="left" w:pos="180"/>
          <w:tab w:val="left" w:pos="720"/>
          <w:tab w:val="left" w:pos="5760"/>
        </w:tabs>
        <w:rPr>
          <w:rFonts w:ascii="Calibri" w:hAnsi="Calibri"/>
          <w:b w:val="0"/>
          <w:sz w:val="22"/>
          <w:szCs w:val="22"/>
        </w:rPr>
      </w:pPr>
      <w:r w:rsidRPr="009A41C4">
        <w:rPr>
          <w:rFonts w:ascii="Calibri" w:hAnsi="Calibri"/>
          <w:b w:val="0"/>
          <w:sz w:val="22"/>
          <w:szCs w:val="22"/>
        </w:rPr>
        <w:t>Please state the type of financial assistance that will be offered-low interest,</w:t>
      </w:r>
      <w:r w:rsidR="00C714D9" w:rsidRPr="009A41C4">
        <w:rPr>
          <w:rFonts w:ascii="Calibri" w:hAnsi="Calibri"/>
          <w:b w:val="0"/>
          <w:sz w:val="22"/>
          <w:szCs w:val="22"/>
        </w:rPr>
        <w:t xml:space="preserve"> </w:t>
      </w:r>
      <w:r w:rsidR="009A41C4" w:rsidRPr="009A41C4">
        <w:rPr>
          <w:rFonts w:ascii="Calibri" w:hAnsi="Calibri"/>
          <w:b w:val="0"/>
          <w:sz w:val="22"/>
          <w:szCs w:val="22"/>
        </w:rPr>
        <w:t xml:space="preserve">deferred loans, or deferred </w:t>
      </w:r>
      <w:r w:rsidRPr="009A41C4">
        <w:rPr>
          <w:rFonts w:ascii="Calibri" w:hAnsi="Calibri"/>
          <w:b w:val="0"/>
          <w:sz w:val="22"/>
          <w:szCs w:val="22"/>
        </w:rPr>
        <w:t>forgivable loans.</w:t>
      </w:r>
    </w:p>
    <w:p w14:paraId="7A0A3CB6" w14:textId="77777777" w:rsidR="00566E49" w:rsidRPr="00C714D9" w:rsidRDefault="00566E49" w:rsidP="004F2C8B">
      <w:pPr>
        <w:pStyle w:val="Technical4"/>
        <w:numPr>
          <w:ilvl w:val="0"/>
          <w:numId w:val="47"/>
        </w:numPr>
        <w:tabs>
          <w:tab w:val="clear" w:pos="-720"/>
          <w:tab w:val="left" w:pos="180"/>
          <w:tab w:val="left" w:pos="720"/>
          <w:tab w:val="left" w:pos="5760"/>
        </w:tabs>
        <w:rPr>
          <w:rFonts w:ascii="Calibri" w:hAnsi="Calibri"/>
          <w:b w:val="0"/>
          <w:sz w:val="22"/>
          <w:szCs w:val="22"/>
        </w:rPr>
      </w:pPr>
      <w:r w:rsidRPr="00C714D9">
        <w:rPr>
          <w:rFonts w:ascii="Calibri" w:hAnsi="Calibri"/>
          <w:b w:val="0"/>
          <w:sz w:val="22"/>
          <w:szCs w:val="22"/>
        </w:rPr>
        <w:t xml:space="preserve">Please state the term and interest rate you will </w:t>
      </w:r>
      <w:r w:rsidRPr="00211FEA">
        <w:rPr>
          <w:rFonts w:ascii="Calibri" w:hAnsi="Calibri"/>
          <w:b w:val="0"/>
          <w:sz w:val="22"/>
          <w:szCs w:val="22"/>
        </w:rPr>
        <w:t xml:space="preserve">apply to </w:t>
      </w:r>
      <w:r w:rsidR="00B0237E">
        <w:rPr>
          <w:rFonts w:ascii="Calibri" w:hAnsi="Calibri"/>
          <w:i/>
          <w:sz w:val="22"/>
          <w:szCs w:val="22"/>
        </w:rPr>
        <w:t xml:space="preserve">NC Neighborhood </w:t>
      </w:r>
      <w:r w:rsidRPr="00211FEA">
        <w:rPr>
          <w:rFonts w:ascii="Calibri" w:hAnsi="Calibri"/>
          <w:b w:val="0"/>
          <w:sz w:val="22"/>
          <w:szCs w:val="22"/>
        </w:rPr>
        <w:t>loans</w:t>
      </w:r>
      <w:r w:rsidRPr="00C714D9">
        <w:rPr>
          <w:rFonts w:ascii="Calibri" w:hAnsi="Calibri"/>
          <w:b w:val="0"/>
          <w:sz w:val="22"/>
          <w:szCs w:val="22"/>
        </w:rPr>
        <w:t>.</w:t>
      </w:r>
    </w:p>
    <w:p w14:paraId="75C807AD" w14:textId="77777777" w:rsidR="009A41C4" w:rsidRPr="009A41C4" w:rsidRDefault="00566E49" w:rsidP="004F2C8B">
      <w:pPr>
        <w:pStyle w:val="ListParagraph"/>
        <w:numPr>
          <w:ilvl w:val="0"/>
          <w:numId w:val="47"/>
        </w:numPr>
        <w:tabs>
          <w:tab w:val="left" w:pos="360"/>
          <w:tab w:val="left" w:pos="5760"/>
        </w:tabs>
        <w:suppressAutoHyphens/>
        <w:spacing w:after="0" w:line="240" w:lineRule="auto"/>
      </w:pPr>
      <w:r w:rsidRPr="00C714D9">
        <w:t>Descr</w:t>
      </w:r>
      <w:r w:rsidR="00B0237E">
        <w:t>ibe the recapture period using REDD</w:t>
      </w:r>
      <w:r w:rsidRPr="00C714D9">
        <w:t xml:space="preserve"> parameters as presented in the </w:t>
      </w:r>
      <w:r w:rsidR="00B0237E" w:rsidRPr="009A41C4">
        <w:rPr>
          <w:b/>
          <w:i/>
        </w:rPr>
        <w:t>NC Neighborhood</w:t>
      </w:r>
      <w:r w:rsidR="009A41C4">
        <w:t xml:space="preserve"> </w:t>
      </w:r>
      <w:r w:rsidR="00141E30" w:rsidRPr="00633567">
        <w:rPr>
          <w:b/>
          <w:i/>
        </w:rPr>
        <w:t>P</w:t>
      </w:r>
      <w:r w:rsidR="009A41C4" w:rsidRPr="00633567">
        <w:rPr>
          <w:b/>
          <w:i/>
        </w:rPr>
        <w:t>rogram</w:t>
      </w:r>
      <w:r w:rsidR="009A41C4">
        <w:t xml:space="preserve"> </w:t>
      </w:r>
      <w:r w:rsidRPr="005305D9">
        <w:t>guidelines.  See Scattered Site Housing Financial Design Model in the guidelines,</w:t>
      </w:r>
      <w:r w:rsidR="009A41C4">
        <w:t xml:space="preserve"> for specific </w:t>
      </w:r>
      <w:r w:rsidRPr="00C714D9">
        <w:t>information.</w:t>
      </w:r>
      <w:r w:rsidRPr="009A41C4">
        <w:rPr>
          <w:b/>
        </w:rPr>
        <w:t xml:space="preserve">  </w:t>
      </w:r>
    </w:p>
    <w:p w14:paraId="15DB77E7" w14:textId="77777777" w:rsidR="00566E49" w:rsidRPr="00C714D9" w:rsidRDefault="00566E49" w:rsidP="004F2C8B">
      <w:pPr>
        <w:pStyle w:val="ListParagraph"/>
        <w:numPr>
          <w:ilvl w:val="0"/>
          <w:numId w:val="47"/>
        </w:numPr>
        <w:tabs>
          <w:tab w:val="left" w:pos="360"/>
          <w:tab w:val="left" w:pos="5760"/>
        </w:tabs>
        <w:suppressAutoHyphens/>
        <w:spacing w:after="0" w:line="240" w:lineRule="auto"/>
      </w:pPr>
      <w:r w:rsidRPr="00C714D9">
        <w:t xml:space="preserve">As of 2010, Grantees must review existing loan(s) on the property to determine </w:t>
      </w:r>
      <w:proofErr w:type="gramStart"/>
      <w:r w:rsidR="00541ED1" w:rsidRPr="00C714D9">
        <w:t>whether</w:t>
      </w:r>
      <w:r w:rsidR="00541ED1">
        <w:t xml:space="preserve"> </w:t>
      </w:r>
      <w:r w:rsidR="00541ED1" w:rsidRPr="00C714D9">
        <w:t>or</w:t>
      </w:r>
      <w:r w:rsidRPr="00C714D9">
        <w:t xml:space="preserve"> not</w:t>
      </w:r>
      <w:proofErr w:type="gramEnd"/>
      <w:r w:rsidRPr="00C714D9">
        <w:t xml:space="preserve"> the CDBG loan in conjunction with the existing loan(s) will create a situation that causes the loans to equal or exceed the value of the unit.  In instances where this occurs, the grantee must inform the</w:t>
      </w:r>
      <w:r w:rsidR="009A41C4">
        <w:t xml:space="preserve"> </w:t>
      </w:r>
      <w:r w:rsidRPr="00C714D9">
        <w:t xml:space="preserve">loan recipient of the circumstances in writing.  Include this requirement as part of your </w:t>
      </w:r>
      <w:r w:rsidR="00B0237E" w:rsidRPr="009A41C4">
        <w:rPr>
          <w:b/>
          <w:i/>
        </w:rPr>
        <w:t xml:space="preserve">NC </w:t>
      </w:r>
      <w:r w:rsidR="00541ED1" w:rsidRPr="009A41C4">
        <w:rPr>
          <w:b/>
          <w:i/>
        </w:rPr>
        <w:t>Neighborhood</w:t>
      </w:r>
      <w:r w:rsidR="00541ED1" w:rsidRPr="00633567">
        <w:rPr>
          <w:b/>
          <w:i/>
        </w:rPr>
        <w:t xml:space="preserve"> </w:t>
      </w:r>
      <w:r w:rsidR="00141E30" w:rsidRPr="00633567">
        <w:rPr>
          <w:b/>
          <w:i/>
        </w:rPr>
        <w:t>Program</w:t>
      </w:r>
      <w:r w:rsidR="00141E30">
        <w:rPr>
          <w:b/>
          <w:i/>
        </w:rPr>
        <w:t xml:space="preserve"> </w:t>
      </w:r>
      <w:r w:rsidR="00541ED1">
        <w:t>financial</w:t>
      </w:r>
      <w:r w:rsidRPr="00C714D9">
        <w:t xml:space="preserve"> design model description below.</w:t>
      </w:r>
    </w:p>
    <w:p w14:paraId="1F939CBB" w14:textId="77777777" w:rsidR="00566E49" w:rsidRPr="00C714D9" w:rsidRDefault="00566E49" w:rsidP="004F2C8B">
      <w:pPr>
        <w:pStyle w:val="Technical4"/>
        <w:numPr>
          <w:ilvl w:val="0"/>
          <w:numId w:val="47"/>
        </w:numPr>
        <w:tabs>
          <w:tab w:val="clear" w:pos="-720"/>
          <w:tab w:val="left" w:pos="180"/>
          <w:tab w:val="left" w:pos="360"/>
          <w:tab w:val="left" w:pos="5760"/>
        </w:tabs>
        <w:rPr>
          <w:rFonts w:ascii="Calibri" w:hAnsi="Calibri"/>
          <w:sz w:val="22"/>
          <w:szCs w:val="22"/>
        </w:rPr>
      </w:pPr>
      <w:r w:rsidRPr="00C714D9">
        <w:rPr>
          <w:rFonts w:ascii="Calibri" w:hAnsi="Calibri"/>
          <w:b w:val="0"/>
          <w:sz w:val="22"/>
          <w:szCs w:val="22"/>
        </w:rPr>
        <w:t>Please identify your loan servicing agent and how they will be retained.</w:t>
      </w:r>
    </w:p>
    <w:p w14:paraId="7CF0742B" w14:textId="77777777" w:rsidR="00566E49" w:rsidRPr="009A41C4" w:rsidRDefault="00566E49" w:rsidP="004F2C8B">
      <w:pPr>
        <w:pStyle w:val="Technical4"/>
        <w:numPr>
          <w:ilvl w:val="0"/>
          <w:numId w:val="47"/>
        </w:numPr>
        <w:tabs>
          <w:tab w:val="clear" w:pos="-720"/>
          <w:tab w:val="left" w:pos="180"/>
          <w:tab w:val="left" w:pos="360"/>
          <w:tab w:val="left" w:pos="5760"/>
        </w:tabs>
        <w:rPr>
          <w:rFonts w:ascii="Calibri" w:hAnsi="Calibri"/>
          <w:b w:val="0"/>
          <w:sz w:val="22"/>
          <w:szCs w:val="22"/>
        </w:rPr>
      </w:pPr>
      <w:r w:rsidRPr="009A41C4">
        <w:rPr>
          <w:rFonts w:ascii="Calibri" w:hAnsi="Calibri"/>
          <w:b w:val="0"/>
          <w:sz w:val="22"/>
          <w:szCs w:val="22"/>
        </w:rPr>
        <w:t>Describe your loan-servicing plan.  Include items such as who will receive and</w:t>
      </w:r>
      <w:r w:rsidR="009A41C4" w:rsidRPr="009A41C4">
        <w:rPr>
          <w:rFonts w:ascii="Calibri" w:hAnsi="Calibri"/>
          <w:b w:val="0"/>
          <w:sz w:val="22"/>
          <w:szCs w:val="22"/>
        </w:rPr>
        <w:t xml:space="preserve"> post monthly payments, </w:t>
      </w:r>
      <w:r w:rsidRPr="009A41C4">
        <w:rPr>
          <w:rFonts w:ascii="Calibri" w:hAnsi="Calibri"/>
          <w:b w:val="0"/>
          <w:sz w:val="22"/>
          <w:szCs w:val="22"/>
        </w:rPr>
        <w:t>and how loan status will be tracked.</w:t>
      </w:r>
    </w:p>
    <w:p w14:paraId="2FA58557" w14:textId="77777777" w:rsidR="00566E49" w:rsidRPr="00C714D9" w:rsidRDefault="00566E49" w:rsidP="004F2C8B">
      <w:pPr>
        <w:pStyle w:val="Technical4"/>
        <w:numPr>
          <w:ilvl w:val="0"/>
          <w:numId w:val="47"/>
        </w:numPr>
        <w:tabs>
          <w:tab w:val="clear" w:pos="-720"/>
          <w:tab w:val="left" w:pos="180"/>
          <w:tab w:val="left" w:pos="360"/>
          <w:tab w:val="left" w:pos="5760"/>
        </w:tabs>
        <w:rPr>
          <w:rFonts w:ascii="Calibri" w:hAnsi="Calibri"/>
          <w:b w:val="0"/>
          <w:sz w:val="22"/>
          <w:szCs w:val="22"/>
        </w:rPr>
      </w:pPr>
      <w:r w:rsidRPr="00C714D9">
        <w:rPr>
          <w:rFonts w:ascii="Calibri" w:hAnsi="Calibri"/>
          <w:b w:val="0"/>
          <w:sz w:val="22"/>
          <w:szCs w:val="22"/>
        </w:rPr>
        <w:t>Explain your policy relative to defaults on loan payments.</w:t>
      </w:r>
    </w:p>
    <w:p w14:paraId="7BF92DD9" w14:textId="77777777" w:rsidR="00566E49" w:rsidRPr="00C714D9" w:rsidRDefault="00566E49" w:rsidP="00C714D9">
      <w:pPr>
        <w:pStyle w:val="Technical4"/>
        <w:tabs>
          <w:tab w:val="clear" w:pos="-720"/>
          <w:tab w:val="left" w:pos="180"/>
          <w:tab w:val="left" w:pos="720"/>
          <w:tab w:val="left" w:pos="5760"/>
        </w:tabs>
        <w:rPr>
          <w:rFonts w:ascii="Calibri" w:hAnsi="Calibri"/>
          <w:sz w:val="22"/>
          <w:szCs w:val="22"/>
        </w:rPr>
      </w:pPr>
    </w:p>
    <w:p w14:paraId="2160D678" w14:textId="53B953FC" w:rsidR="00566E49" w:rsidRPr="00DD1A1F" w:rsidRDefault="00566E49" w:rsidP="00C714D9">
      <w:pPr>
        <w:pStyle w:val="Technical4"/>
        <w:tabs>
          <w:tab w:val="clear" w:pos="-720"/>
          <w:tab w:val="left" w:pos="180"/>
          <w:tab w:val="left" w:pos="720"/>
          <w:tab w:val="left" w:pos="5760"/>
        </w:tabs>
        <w:rPr>
          <w:rFonts w:asciiTheme="minorHAnsi" w:hAnsiTheme="minorHAnsi" w:cstheme="minorHAnsi"/>
          <w:color w:val="002060"/>
          <w:sz w:val="22"/>
          <w:szCs w:val="22"/>
        </w:rPr>
      </w:pPr>
      <w:r w:rsidRPr="00DD1A1F">
        <w:rPr>
          <w:rFonts w:asciiTheme="minorHAnsi" w:hAnsiTheme="minorHAnsi" w:cstheme="minorHAnsi"/>
          <w:color w:val="002060"/>
          <w:sz w:val="22"/>
          <w:szCs w:val="22"/>
        </w:rPr>
        <w:t>CONSTRUCTION MANAGEMENT</w:t>
      </w:r>
      <w:r w:rsidR="005046C4">
        <w:rPr>
          <w:rFonts w:asciiTheme="minorHAnsi" w:hAnsiTheme="minorHAnsi" w:cstheme="minorHAnsi"/>
          <w:color w:val="002060"/>
          <w:sz w:val="22"/>
          <w:szCs w:val="22"/>
        </w:rPr>
        <w:t xml:space="preserve"> (Applies to </w:t>
      </w:r>
      <w:r w:rsidR="00154A64">
        <w:rPr>
          <w:rFonts w:asciiTheme="minorHAnsi" w:hAnsiTheme="minorHAnsi" w:cstheme="minorHAnsi"/>
          <w:color w:val="002060"/>
          <w:sz w:val="22"/>
          <w:szCs w:val="22"/>
        </w:rPr>
        <w:t>Housing and Public Facilities Rehabilitation, Substantial Rehabilitation and Reconstruction</w:t>
      </w:r>
      <w:r w:rsidR="005046C4">
        <w:rPr>
          <w:rFonts w:asciiTheme="minorHAnsi" w:hAnsiTheme="minorHAnsi" w:cstheme="minorHAnsi"/>
          <w:color w:val="002060"/>
          <w:sz w:val="22"/>
          <w:szCs w:val="22"/>
        </w:rPr>
        <w:t xml:space="preserve"> Activities)</w:t>
      </w:r>
    </w:p>
    <w:p w14:paraId="1B107E28" w14:textId="77777777" w:rsidR="00566E49" w:rsidRPr="004922E5" w:rsidRDefault="00566E49" w:rsidP="004F2C8B">
      <w:pPr>
        <w:pStyle w:val="Technical4"/>
        <w:numPr>
          <w:ilvl w:val="0"/>
          <w:numId w:val="46"/>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Describe your inspection process.  Please include an explanation of the various</w:t>
      </w:r>
      <w:r w:rsidR="009A41C4" w:rsidRPr="004922E5">
        <w:rPr>
          <w:rFonts w:asciiTheme="minorHAnsi" w:hAnsiTheme="minorHAnsi" w:cstheme="minorHAnsi"/>
          <w:b w:val="0"/>
          <w:sz w:val="22"/>
          <w:szCs w:val="22"/>
        </w:rPr>
        <w:t xml:space="preserve"> individuals involved </w:t>
      </w:r>
      <w:r w:rsidRPr="004922E5">
        <w:rPr>
          <w:rFonts w:asciiTheme="minorHAnsi" w:hAnsiTheme="minorHAnsi" w:cstheme="minorHAnsi"/>
          <w:b w:val="0"/>
          <w:sz w:val="22"/>
          <w:szCs w:val="22"/>
        </w:rPr>
        <w:t>(Rehab Specialist, Local Building Official, and Homeowner).</w:t>
      </w:r>
    </w:p>
    <w:p w14:paraId="62C47FB9" w14:textId="77777777" w:rsidR="00566E49" w:rsidRPr="004922E5" w:rsidRDefault="00566E49" w:rsidP="004F2C8B">
      <w:pPr>
        <w:pStyle w:val="Technical4"/>
        <w:numPr>
          <w:ilvl w:val="0"/>
          <w:numId w:val="46"/>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Please distinguish between the preliminary work write-up inspection, construction</w:t>
      </w:r>
      <w:r w:rsidR="009A41C4" w:rsidRPr="004922E5">
        <w:rPr>
          <w:rFonts w:asciiTheme="minorHAnsi" w:hAnsiTheme="minorHAnsi" w:cstheme="minorHAnsi"/>
          <w:b w:val="0"/>
          <w:sz w:val="22"/>
          <w:szCs w:val="22"/>
        </w:rPr>
        <w:t xml:space="preserve"> inspections, payment </w:t>
      </w:r>
      <w:r w:rsidRPr="004922E5">
        <w:rPr>
          <w:rFonts w:asciiTheme="minorHAnsi" w:hAnsiTheme="minorHAnsi" w:cstheme="minorHAnsi"/>
          <w:b w:val="0"/>
          <w:sz w:val="22"/>
          <w:szCs w:val="22"/>
        </w:rPr>
        <w:t>inspection, and final inspection phases of the process.</w:t>
      </w:r>
    </w:p>
    <w:p w14:paraId="2764C914" w14:textId="77777777" w:rsidR="00566E49" w:rsidRPr="004922E5" w:rsidRDefault="00566E49" w:rsidP="004F2C8B">
      <w:pPr>
        <w:pStyle w:val="Technical4"/>
        <w:numPr>
          <w:ilvl w:val="0"/>
          <w:numId w:val="46"/>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Describe your construction payment procedures.  Please specify</w:t>
      </w:r>
      <w:r w:rsidR="009A41C4" w:rsidRPr="004922E5">
        <w:rPr>
          <w:rFonts w:asciiTheme="minorHAnsi" w:hAnsiTheme="minorHAnsi" w:cstheme="minorHAnsi"/>
          <w:b w:val="0"/>
          <w:sz w:val="22"/>
          <w:szCs w:val="22"/>
        </w:rPr>
        <w:t xml:space="preserve"> what documentation is used and </w:t>
      </w:r>
      <w:r w:rsidRPr="004922E5">
        <w:rPr>
          <w:rFonts w:asciiTheme="minorHAnsi" w:hAnsiTheme="minorHAnsi" w:cstheme="minorHAnsi"/>
          <w:b w:val="0"/>
          <w:sz w:val="22"/>
          <w:szCs w:val="22"/>
        </w:rPr>
        <w:t>what approvals are required.</w:t>
      </w:r>
    </w:p>
    <w:p w14:paraId="6082DB2E" w14:textId="77777777" w:rsidR="00566E49" w:rsidRPr="004922E5" w:rsidRDefault="00566E49" w:rsidP="004F2C8B">
      <w:pPr>
        <w:pStyle w:val="Technical4"/>
        <w:numPr>
          <w:ilvl w:val="0"/>
          <w:numId w:val="46"/>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Describe how your program will ensure that construction work is done in a timely, cost effective manner with minimal disruption to the homeowner.</w:t>
      </w:r>
    </w:p>
    <w:p w14:paraId="171F6887" w14:textId="77777777" w:rsidR="00566E49" w:rsidRPr="004922E5" w:rsidRDefault="00566E49" w:rsidP="004F2C8B">
      <w:pPr>
        <w:pStyle w:val="Technical4"/>
        <w:numPr>
          <w:ilvl w:val="0"/>
          <w:numId w:val="46"/>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Describe the process and the rehabilitation standards that will be used</w:t>
      </w:r>
      <w:r w:rsidRPr="004922E5">
        <w:rPr>
          <w:rFonts w:asciiTheme="minorHAnsi" w:hAnsiTheme="minorHAnsi" w:cstheme="minorHAnsi"/>
          <w:sz w:val="22"/>
          <w:szCs w:val="22"/>
        </w:rPr>
        <w:t>.</w:t>
      </w:r>
    </w:p>
    <w:p w14:paraId="2AF9BD57" w14:textId="77777777" w:rsidR="00566E49" w:rsidRPr="004922E5" w:rsidRDefault="00566E49" w:rsidP="004F2C8B">
      <w:pPr>
        <w:pStyle w:val="Technical4"/>
        <w:numPr>
          <w:ilvl w:val="0"/>
          <w:numId w:val="46"/>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Describe the role of the Program Administrator in establishing the el</w:t>
      </w:r>
      <w:r w:rsidR="009A41C4" w:rsidRPr="004922E5">
        <w:rPr>
          <w:rFonts w:asciiTheme="minorHAnsi" w:hAnsiTheme="minorHAnsi" w:cstheme="minorHAnsi"/>
          <w:b w:val="0"/>
          <w:sz w:val="22"/>
          <w:szCs w:val="22"/>
        </w:rPr>
        <w:t xml:space="preserve">igibility of all rehabilitation </w:t>
      </w:r>
      <w:r w:rsidRPr="004922E5">
        <w:rPr>
          <w:rFonts w:asciiTheme="minorHAnsi" w:hAnsiTheme="minorHAnsi" w:cstheme="minorHAnsi"/>
          <w:b w:val="0"/>
          <w:sz w:val="22"/>
          <w:szCs w:val="22"/>
        </w:rPr>
        <w:t>work to be completed.</w:t>
      </w:r>
    </w:p>
    <w:p w14:paraId="49E17238" w14:textId="005CF4DC" w:rsidR="00347BD9" w:rsidRPr="004922E5" w:rsidRDefault="00566E49" w:rsidP="00CE10BD">
      <w:pPr>
        <w:pStyle w:val="Technical4"/>
        <w:numPr>
          <w:ilvl w:val="0"/>
          <w:numId w:val="46"/>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D</w:t>
      </w:r>
      <w:r w:rsidR="00CE10BD">
        <w:rPr>
          <w:rFonts w:asciiTheme="minorHAnsi" w:hAnsiTheme="minorHAnsi" w:cstheme="minorHAnsi"/>
          <w:b w:val="0"/>
          <w:sz w:val="22"/>
          <w:szCs w:val="22"/>
        </w:rPr>
        <w:t xml:space="preserve">escribe how you </w:t>
      </w:r>
      <w:r w:rsidRPr="004922E5">
        <w:rPr>
          <w:rFonts w:asciiTheme="minorHAnsi" w:hAnsiTheme="minorHAnsi" w:cstheme="minorHAnsi"/>
          <w:b w:val="0"/>
          <w:sz w:val="22"/>
          <w:szCs w:val="22"/>
        </w:rPr>
        <w:t>involve</w:t>
      </w:r>
      <w:r w:rsidR="00CE10BD">
        <w:rPr>
          <w:rFonts w:asciiTheme="minorHAnsi" w:hAnsiTheme="minorHAnsi" w:cstheme="minorHAnsi"/>
          <w:b w:val="0"/>
          <w:sz w:val="22"/>
          <w:szCs w:val="22"/>
        </w:rPr>
        <w:t>d the</w:t>
      </w:r>
      <w:r w:rsidRPr="004922E5">
        <w:rPr>
          <w:rFonts w:asciiTheme="minorHAnsi" w:hAnsiTheme="minorHAnsi" w:cstheme="minorHAnsi"/>
          <w:b w:val="0"/>
          <w:sz w:val="22"/>
          <w:szCs w:val="22"/>
        </w:rPr>
        <w:t xml:space="preserve"> beneficiaries in the </w:t>
      </w:r>
      <w:r w:rsidR="00CE10BD" w:rsidRPr="004922E5">
        <w:rPr>
          <w:rFonts w:asciiTheme="minorHAnsi" w:hAnsiTheme="minorHAnsi" w:cstheme="minorHAnsi"/>
          <w:b w:val="0"/>
          <w:sz w:val="22"/>
          <w:szCs w:val="22"/>
        </w:rPr>
        <w:t>Rehab</w:t>
      </w:r>
      <w:r w:rsidR="00CE10BD">
        <w:rPr>
          <w:rFonts w:asciiTheme="minorHAnsi" w:hAnsiTheme="minorHAnsi" w:cstheme="minorHAnsi"/>
          <w:b w:val="0"/>
          <w:sz w:val="22"/>
          <w:szCs w:val="22"/>
        </w:rPr>
        <w:t>ilitation</w:t>
      </w:r>
      <w:r w:rsidRPr="004922E5">
        <w:rPr>
          <w:rFonts w:asciiTheme="minorHAnsi" w:hAnsiTheme="minorHAnsi" w:cstheme="minorHAnsi"/>
          <w:b w:val="0"/>
          <w:sz w:val="22"/>
          <w:szCs w:val="22"/>
        </w:rPr>
        <w:t xml:space="preserve"> Process</w:t>
      </w:r>
      <w:r w:rsidR="00CE10BD">
        <w:rPr>
          <w:rFonts w:asciiTheme="minorHAnsi" w:hAnsiTheme="minorHAnsi" w:cstheme="minorHAnsi"/>
          <w:b w:val="0"/>
          <w:sz w:val="22"/>
          <w:szCs w:val="22"/>
        </w:rPr>
        <w:t xml:space="preserve"> (i.e., Exterior/Interior colors, the selection of kitchen cabinet style</w:t>
      </w:r>
      <w:r w:rsidR="009405C3">
        <w:rPr>
          <w:rFonts w:asciiTheme="minorHAnsi" w:hAnsiTheme="minorHAnsi" w:cstheme="minorHAnsi"/>
          <w:b w:val="0"/>
          <w:sz w:val="22"/>
          <w:szCs w:val="22"/>
        </w:rPr>
        <w:t>/</w:t>
      </w:r>
      <w:r w:rsidR="00CE10BD">
        <w:rPr>
          <w:rFonts w:asciiTheme="minorHAnsi" w:hAnsiTheme="minorHAnsi" w:cstheme="minorHAnsi"/>
          <w:b w:val="0"/>
          <w:sz w:val="22"/>
          <w:szCs w:val="22"/>
        </w:rPr>
        <w:t>colors</w:t>
      </w:r>
      <w:r w:rsidR="009405C3">
        <w:rPr>
          <w:rFonts w:asciiTheme="minorHAnsi" w:hAnsiTheme="minorHAnsi" w:cstheme="minorHAnsi"/>
          <w:b w:val="0"/>
          <w:sz w:val="22"/>
          <w:szCs w:val="22"/>
        </w:rPr>
        <w:t>, and flooring)</w:t>
      </w:r>
      <w:r w:rsidR="0077437C" w:rsidRPr="004922E5">
        <w:rPr>
          <w:rFonts w:asciiTheme="minorHAnsi" w:hAnsiTheme="minorHAnsi" w:cstheme="minorHAnsi"/>
          <w:b w:val="0"/>
          <w:sz w:val="22"/>
          <w:szCs w:val="22"/>
        </w:rPr>
        <w:t>? Explain</w:t>
      </w:r>
      <w:r w:rsidRPr="004922E5">
        <w:rPr>
          <w:rFonts w:asciiTheme="minorHAnsi" w:hAnsiTheme="minorHAnsi" w:cstheme="minorHAnsi"/>
          <w:b w:val="0"/>
          <w:sz w:val="22"/>
          <w:szCs w:val="22"/>
        </w:rPr>
        <w:t xml:space="preserve">.  </w:t>
      </w:r>
    </w:p>
    <w:p w14:paraId="68E7B059" w14:textId="77777777" w:rsidR="009F7E7B" w:rsidRPr="004922E5" w:rsidRDefault="009F7E7B" w:rsidP="009F7E7B">
      <w:pPr>
        <w:pStyle w:val="Technical4"/>
        <w:tabs>
          <w:tab w:val="clear" w:pos="-720"/>
          <w:tab w:val="left" w:pos="180"/>
          <w:tab w:val="left" w:pos="720"/>
          <w:tab w:val="left" w:pos="5760"/>
        </w:tabs>
        <w:rPr>
          <w:rFonts w:asciiTheme="minorHAnsi" w:hAnsiTheme="minorHAnsi" w:cstheme="minorHAnsi"/>
          <w:b w:val="0"/>
          <w:sz w:val="22"/>
          <w:szCs w:val="22"/>
        </w:rPr>
      </w:pPr>
    </w:p>
    <w:p w14:paraId="1B6536A7" w14:textId="0E2EC5F5" w:rsidR="00566E49" w:rsidRPr="00DD1A1F" w:rsidRDefault="00566E49" w:rsidP="009F7E7B">
      <w:pPr>
        <w:pStyle w:val="Technical4"/>
        <w:tabs>
          <w:tab w:val="clear" w:pos="-720"/>
          <w:tab w:val="left" w:pos="180"/>
          <w:tab w:val="left" w:pos="720"/>
          <w:tab w:val="left" w:pos="5760"/>
        </w:tabs>
        <w:rPr>
          <w:rFonts w:asciiTheme="minorHAnsi" w:hAnsiTheme="minorHAnsi" w:cstheme="minorHAnsi"/>
          <w:color w:val="002060"/>
          <w:sz w:val="22"/>
          <w:szCs w:val="22"/>
        </w:rPr>
      </w:pPr>
      <w:r w:rsidRPr="00DD1A1F">
        <w:rPr>
          <w:rFonts w:asciiTheme="minorHAnsi" w:hAnsiTheme="minorHAnsi" w:cstheme="minorHAnsi"/>
          <w:color w:val="002060"/>
          <w:sz w:val="22"/>
          <w:szCs w:val="22"/>
        </w:rPr>
        <w:t>FINANCIAL MANAGEMENT</w:t>
      </w:r>
      <w:r w:rsidR="005046C4">
        <w:rPr>
          <w:rFonts w:asciiTheme="minorHAnsi" w:hAnsiTheme="minorHAnsi" w:cstheme="minorHAnsi"/>
          <w:color w:val="002060"/>
          <w:sz w:val="22"/>
          <w:szCs w:val="22"/>
        </w:rPr>
        <w:t xml:space="preserve"> (Applies to all NC Neighborhood Activities)</w:t>
      </w:r>
    </w:p>
    <w:p w14:paraId="14EE62DD" w14:textId="77777777" w:rsidR="00566E49" w:rsidRPr="004922E5" w:rsidRDefault="00566E49" w:rsidP="004F2C8B">
      <w:pPr>
        <w:pStyle w:val="Technical4"/>
        <w:numPr>
          <w:ilvl w:val="0"/>
          <w:numId w:val="48"/>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 xml:space="preserve">Describe how you track the receipt and expenditure of </w:t>
      </w:r>
      <w:r w:rsidR="00B0237E" w:rsidRPr="004922E5">
        <w:rPr>
          <w:rFonts w:asciiTheme="minorHAnsi" w:hAnsiTheme="minorHAnsi" w:cstheme="minorHAnsi"/>
          <w:i/>
          <w:sz w:val="22"/>
          <w:szCs w:val="22"/>
        </w:rPr>
        <w:t>NC Neighborhood</w:t>
      </w:r>
      <w:r w:rsidRPr="004922E5">
        <w:rPr>
          <w:rFonts w:asciiTheme="minorHAnsi" w:hAnsiTheme="minorHAnsi" w:cstheme="minorHAnsi"/>
          <w:b w:val="0"/>
          <w:sz w:val="22"/>
          <w:szCs w:val="22"/>
        </w:rPr>
        <w:t xml:space="preserve"> </w:t>
      </w:r>
      <w:r w:rsidR="00141E30" w:rsidRPr="004922E5">
        <w:rPr>
          <w:rFonts w:asciiTheme="minorHAnsi" w:hAnsiTheme="minorHAnsi" w:cstheme="minorHAnsi"/>
          <w:i/>
          <w:sz w:val="22"/>
          <w:szCs w:val="22"/>
        </w:rPr>
        <w:t xml:space="preserve">Program </w:t>
      </w:r>
      <w:r w:rsidRPr="004922E5">
        <w:rPr>
          <w:rFonts w:asciiTheme="minorHAnsi" w:hAnsiTheme="minorHAnsi" w:cstheme="minorHAnsi"/>
          <w:b w:val="0"/>
          <w:sz w:val="22"/>
          <w:szCs w:val="22"/>
        </w:rPr>
        <w:t>funds.</w:t>
      </w:r>
    </w:p>
    <w:p w14:paraId="1853629F" w14:textId="77777777" w:rsidR="009A41C4" w:rsidRPr="004922E5" w:rsidRDefault="00566E49" w:rsidP="004F2C8B">
      <w:pPr>
        <w:pStyle w:val="Technical4"/>
        <w:numPr>
          <w:ilvl w:val="0"/>
          <w:numId w:val="48"/>
        </w:numPr>
        <w:tabs>
          <w:tab w:val="clear" w:pos="-720"/>
          <w:tab w:val="left" w:pos="180"/>
          <w:tab w:val="left" w:pos="36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Describe how you will track, manage and use program in</w:t>
      </w:r>
      <w:r w:rsidR="009A41C4" w:rsidRPr="004922E5">
        <w:rPr>
          <w:rFonts w:asciiTheme="minorHAnsi" w:hAnsiTheme="minorHAnsi" w:cstheme="minorHAnsi"/>
          <w:b w:val="0"/>
          <w:sz w:val="22"/>
          <w:szCs w:val="22"/>
        </w:rPr>
        <w:t>come.   Refer to the State CDBG</w:t>
      </w:r>
    </w:p>
    <w:p w14:paraId="51FB394A" w14:textId="77777777" w:rsidR="00566E49" w:rsidRPr="004922E5" w:rsidRDefault="00566E49" w:rsidP="004F2C8B">
      <w:pPr>
        <w:pStyle w:val="Technical4"/>
        <w:numPr>
          <w:ilvl w:val="0"/>
          <w:numId w:val="48"/>
        </w:numPr>
        <w:tabs>
          <w:tab w:val="clear" w:pos="-720"/>
          <w:tab w:val="left" w:pos="180"/>
          <w:tab w:val="left" w:pos="36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Regulations at 04 NCAC 19L.0907 Program Income, regarding retaining Program Income.</w:t>
      </w:r>
    </w:p>
    <w:p w14:paraId="2DD1A952" w14:textId="77777777" w:rsidR="00566E49" w:rsidRPr="004922E5" w:rsidRDefault="00566E49" w:rsidP="004F2C8B">
      <w:pPr>
        <w:pStyle w:val="Technical4"/>
        <w:numPr>
          <w:ilvl w:val="0"/>
          <w:numId w:val="48"/>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 xml:space="preserve">List your planned schedule of production.  Include a count of </w:t>
      </w:r>
      <w:r w:rsidR="009A41C4" w:rsidRPr="004922E5">
        <w:rPr>
          <w:rFonts w:asciiTheme="minorHAnsi" w:hAnsiTheme="minorHAnsi" w:cstheme="minorHAnsi"/>
          <w:b w:val="0"/>
          <w:sz w:val="22"/>
          <w:szCs w:val="22"/>
        </w:rPr>
        <w:t xml:space="preserve">how many households you plan to </w:t>
      </w:r>
      <w:r w:rsidRPr="004922E5">
        <w:rPr>
          <w:rFonts w:asciiTheme="minorHAnsi" w:hAnsiTheme="minorHAnsi" w:cstheme="minorHAnsi"/>
          <w:b w:val="0"/>
          <w:sz w:val="22"/>
          <w:szCs w:val="22"/>
        </w:rPr>
        <w:t>assist given your budget.</w:t>
      </w:r>
    </w:p>
    <w:p w14:paraId="5F5975AB" w14:textId="77777777" w:rsidR="00770D74" w:rsidRPr="004922E5" w:rsidRDefault="00566E49" w:rsidP="004F2C8B">
      <w:pPr>
        <w:pStyle w:val="Technical4"/>
        <w:numPr>
          <w:ilvl w:val="0"/>
          <w:numId w:val="48"/>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 xml:space="preserve">Identify the estimated cost per unit to be assisted.  Explain the basis for </w:t>
      </w:r>
      <w:r w:rsidR="009A41C4" w:rsidRPr="004922E5">
        <w:rPr>
          <w:rFonts w:asciiTheme="minorHAnsi" w:hAnsiTheme="minorHAnsi" w:cstheme="minorHAnsi"/>
          <w:b w:val="0"/>
          <w:sz w:val="22"/>
          <w:szCs w:val="22"/>
        </w:rPr>
        <w:t xml:space="preserve">the cost i.e. materials, labor, </w:t>
      </w:r>
      <w:r w:rsidRPr="004922E5">
        <w:rPr>
          <w:rFonts w:asciiTheme="minorHAnsi" w:hAnsiTheme="minorHAnsi" w:cstheme="minorHAnsi"/>
          <w:b w:val="0"/>
          <w:sz w:val="22"/>
          <w:szCs w:val="22"/>
        </w:rPr>
        <w:t xml:space="preserve">lead-based paint etc.  </w:t>
      </w:r>
    </w:p>
    <w:p w14:paraId="06041AE2" w14:textId="77777777" w:rsidR="009F7E7B" w:rsidRPr="004922E5" w:rsidRDefault="009F7E7B" w:rsidP="00527B9F">
      <w:pPr>
        <w:pStyle w:val="Technical4"/>
        <w:tabs>
          <w:tab w:val="clear" w:pos="-720"/>
          <w:tab w:val="left" w:pos="180"/>
          <w:tab w:val="left" w:pos="720"/>
          <w:tab w:val="left" w:pos="5760"/>
        </w:tabs>
        <w:ind w:left="450" w:hanging="450"/>
        <w:rPr>
          <w:rFonts w:asciiTheme="minorHAnsi" w:hAnsiTheme="minorHAnsi" w:cstheme="minorHAnsi"/>
          <w:b w:val="0"/>
          <w:sz w:val="22"/>
          <w:szCs w:val="22"/>
        </w:rPr>
      </w:pPr>
    </w:p>
    <w:p w14:paraId="668809F2" w14:textId="25CA5C6A" w:rsidR="00770D74" w:rsidRPr="00DD1A1F" w:rsidRDefault="00770D74" w:rsidP="00527B9F">
      <w:pPr>
        <w:pStyle w:val="Technical4"/>
        <w:tabs>
          <w:tab w:val="clear" w:pos="-720"/>
          <w:tab w:val="left" w:pos="180"/>
          <w:tab w:val="left" w:pos="720"/>
          <w:tab w:val="left" w:pos="5760"/>
        </w:tabs>
        <w:ind w:left="450" w:hanging="450"/>
        <w:rPr>
          <w:rFonts w:asciiTheme="minorHAnsi" w:hAnsiTheme="minorHAnsi" w:cstheme="minorHAnsi"/>
          <w:color w:val="002060"/>
          <w:sz w:val="22"/>
          <w:szCs w:val="22"/>
        </w:rPr>
      </w:pPr>
      <w:r w:rsidRPr="00DD1A1F">
        <w:rPr>
          <w:rFonts w:asciiTheme="minorHAnsi" w:hAnsiTheme="minorHAnsi" w:cstheme="minorHAnsi"/>
          <w:color w:val="002060"/>
          <w:sz w:val="22"/>
          <w:szCs w:val="22"/>
        </w:rPr>
        <w:t>DRAWDOWN PLAN</w:t>
      </w:r>
      <w:r w:rsidR="005046C4">
        <w:rPr>
          <w:rFonts w:asciiTheme="minorHAnsi" w:hAnsiTheme="minorHAnsi" w:cstheme="minorHAnsi"/>
          <w:color w:val="002060"/>
          <w:sz w:val="22"/>
          <w:szCs w:val="22"/>
        </w:rPr>
        <w:t xml:space="preserve"> (Applies to all NC Neighborhood Activities)</w:t>
      </w:r>
    </w:p>
    <w:p w14:paraId="29373507" w14:textId="01DDAA3F" w:rsidR="00AB47A9" w:rsidRPr="004922E5" w:rsidRDefault="009A41C4" w:rsidP="004F2C8B">
      <w:pPr>
        <w:pStyle w:val="ListParagraph"/>
        <w:numPr>
          <w:ilvl w:val="0"/>
          <w:numId w:val="49"/>
        </w:numPr>
        <w:tabs>
          <w:tab w:val="left" w:pos="450"/>
        </w:tabs>
        <w:spacing w:after="0" w:line="240" w:lineRule="auto"/>
        <w:rPr>
          <w:rFonts w:asciiTheme="minorHAnsi" w:hAnsiTheme="minorHAnsi" w:cstheme="minorHAnsi"/>
        </w:rPr>
      </w:pPr>
      <w:r w:rsidRPr="004922E5">
        <w:rPr>
          <w:rFonts w:asciiTheme="minorHAnsi" w:hAnsiTheme="minorHAnsi" w:cstheme="minorHAnsi"/>
        </w:rPr>
        <w:t>REDD</w:t>
      </w:r>
      <w:r w:rsidR="00421F21" w:rsidRPr="004922E5">
        <w:rPr>
          <w:rFonts w:asciiTheme="minorHAnsi" w:hAnsiTheme="minorHAnsi" w:cstheme="minorHAnsi"/>
          <w:spacing w:val="-3"/>
        </w:rPr>
        <w:t xml:space="preserve"> encourages grantees to draw down CDBG funds monthly.  This q</w:t>
      </w:r>
      <w:r w:rsidRPr="004922E5">
        <w:rPr>
          <w:rFonts w:asciiTheme="minorHAnsi" w:hAnsiTheme="minorHAnsi" w:cstheme="minorHAnsi"/>
          <w:spacing w:val="-3"/>
        </w:rPr>
        <w:t xml:space="preserve">uestion is designed to identify </w:t>
      </w:r>
      <w:r w:rsidR="00421F21" w:rsidRPr="004922E5">
        <w:rPr>
          <w:rFonts w:asciiTheme="minorHAnsi" w:hAnsiTheme="minorHAnsi" w:cstheme="minorHAnsi"/>
          <w:spacing w:val="-3"/>
        </w:rPr>
        <w:t xml:space="preserve">any known gaps in drawdown.  </w:t>
      </w:r>
      <w:r w:rsidR="00566E49" w:rsidRPr="004922E5">
        <w:rPr>
          <w:rFonts w:asciiTheme="minorHAnsi" w:hAnsiTheme="minorHAnsi" w:cstheme="minorHAnsi"/>
          <w:spacing w:val="-3"/>
        </w:rPr>
        <w:t>Please include and clearly identif</w:t>
      </w:r>
      <w:r w:rsidRPr="004922E5">
        <w:rPr>
          <w:rFonts w:asciiTheme="minorHAnsi" w:hAnsiTheme="minorHAnsi" w:cstheme="minorHAnsi"/>
          <w:spacing w:val="-3"/>
        </w:rPr>
        <w:t xml:space="preserve">y the use of CDBG funds and the </w:t>
      </w:r>
      <w:r w:rsidR="00566E49" w:rsidRPr="004922E5">
        <w:rPr>
          <w:rFonts w:asciiTheme="minorHAnsi" w:hAnsiTheme="minorHAnsi" w:cstheme="minorHAnsi"/>
          <w:spacing w:val="-3"/>
        </w:rPr>
        <w:t xml:space="preserve">timeline over the project period for drawing down the funds.  Also, </w:t>
      </w:r>
      <w:r w:rsidRPr="004922E5">
        <w:rPr>
          <w:rFonts w:asciiTheme="minorHAnsi" w:hAnsiTheme="minorHAnsi" w:cstheme="minorHAnsi"/>
          <w:spacing w:val="-3"/>
        </w:rPr>
        <w:t xml:space="preserve">please state </w:t>
      </w:r>
      <w:r w:rsidR="004922E5" w:rsidRPr="004922E5">
        <w:rPr>
          <w:rFonts w:asciiTheme="minorHAnsi" w:hAnsiTheme="minorHAnsi" w:cstheme="minorHAnsi"/>
          <w:spacing w:val="-3"/>
        </w:rPr>
        <w:t>whether</w:t>
      </w:r>
      <w:r w:rsidRPr="004922E5">
        <w:rPr>
          <w:rFonts w:asciiTheme="minorHAnsi" w:hAnsiTheme="minorHAnsi" w:cstheme="minorHAnsi"/>
          <w:spacing w:val="-3"/>
        </w:rPr>
        <w:t xml:space="preserve"> the </w:t>
      </w:r>
      <w:r w:rsidR="00566E49" w:rsidRPr="004922E5">
        <w:rPr>
          <w:rFonts w:asciiTheme="minorHAnsi" w:hAnsiTheme="minorHAnsi" w:cstheme="minorHAnsi"/>
          <w:spacing w:val="-3"/>
        </w:rPr>
        <w:t>applicant (i.e., the local unit of government will use the Reimb</w:t>
      </w:r>
      <w:r w:rsidRPr="004922E5">
        <w:rPr>
          <w:rFonts w:asciiTheme="minorHAnsi" w:hAnsiTheme="minorHAnsi" w:cstheme="minorHAnsi"/>
          <w:spacing w:val="-3"/>
        </w:rPr>
        <w:t xml:space="preserve">ursement or Advance (3-day rule </w:t>
      </w:r>
      <w:r w:rsidR="00566E49" w:rsidRPr="004922E5">
        <w:rPr>
          <w:rFonts w:asciiTheme="minorHAnsi" w:hAnsiTheme="minorHAnsi" w:cstheme="minorHAnsi"/>
          <w:spacing w:val="-3"/>
        </w:rPr>
        <w:t>applies) method of payment.</w:t>
      </w:r>
    </w:p>
    <w:p w14:paraId="0BF26B73" w14:textId="5316B554" w:rsidR="00566E49" w:rsidRPr="004922E5" w:rsidRDefault="0019737E" w:rsidP="00AB47A9">
      <w:pPr>
        <w:pStyle w:val="ListParagraph"/>
        <w:tabs>
          <w:tab w:val="left" w:pos="450"/>
        </w:tabs>
        <w:spacing w:after="0" w:line="240" w:lineRule="auto"/>
        <w:rPr>
          <w:rFonts w:asciiTheme="minorHAnsi" w:hAnsiTheme="minorHAnsi" w:cstheme="minorHAnsi"/>
        </w:rPr>
      </w:pPr>
      <w:r w:rsidRPr="004922E5">
        <w:rPr>
          <w:rFonts w:asciiTheme="minorHAnsi" w:hAnsiTheme="minorHAnsi" w:cstheme="minorHAnsi"/>
          <w:spacing w:val="-3"/>
        </w:rPr>
        <w:t xml:space="preserve">  </w:t>
      </w:r>
    </w:p>
    <w:p w14:paraId="14F38EBB" w14:textId="32436E84" w:rsidR="00566E49" w:rsidRPr="00154A64" w:rsidRDefault="00566E49" w:rsidP="00527B9F">
      <w:pPr>
        <w:pStyle w:val="Technical4"/>
        <w:tabs>
          <w:tab w:val="clear" w:pos="-720"/>
          <w:tab w:val="left" w:pos="180"/>
          <w:tab w:val="left" w:pos="720"/>
          <w:tab w:val="left" w:pos="5760"/>
        </w:tabs>
        <w:spacing w:line="360" w:lineRule="auto"/>
        <w:ind w:left="450" w:hanging="450"/>
        <w:rPr>
          <w:rFonts w:asciiTheme="minorHAnsi" w:hAnsiTheme="minorHAnsi" w:cstheme="minorHAnsi"/>
          <w:color w:val="002060"/>
          <w:sz w:val="22"/>
          <w:szCs w:val="22"/>
        </w:rPr>
      </w:pPr>
      <w:r w:rsidRPr="00154A64">
        <w:rPr>
          <w:rFonts w:asciiTheme="minorHAnsi" w:hAnsiTheme="minorHAnsi" w:cstheme="minorHAnsi"/>
          <w:color w:val="002060"/>
          <w:sz w:val="22"/>
          <w:szCs w:val="22"/>
        </w:rPr>
        <w:t>LEAD-BASED PAINT</w:t>
      </w:r>
      <w:r w:rsidR="00154A64" w:rsidRPr="00154A64">
        <w:rPr>
          <w:rFonts w:asciiTheme="minorHAnsi" w:hAnsiTheme="minorHAnsi" w:cstheme="minorHAnsi"/>
          <w:color w:val="002060"/>
          <w:sz w:val="22"/>
          <w:szCs w:val="22"/>
        </w:rPr>
        <w:t xml:space="preserve"> (Applies to all NC Neighborhood Activities)</w:t>
      </w:r>
    </w:p>
    <w:p w14:paraId="5EB748F7" w14:textId="566CA450" w:rsidR="00AB47A9" w:rsidRPr="004922E5" w:rsidRDefault="00566E49" w:rsidP="004F2C8B">
      <w:pPr>
        <w:pStyle w:val="Technical4"/>
        <w:numPr>
          <w:ilvl w:val="0"/>
          <w:numId w:val="50"/>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 xml:space="preserve">Identify the strategy that will be taken to reduce Lead-Based Paint hazards. Please refer to the </w:t>
      </w:r>
      <w:r w:rsidR="009A41C4" w:rsidRPr="004922E5">
        <w:rPr>
          <w:rFonts w:asciiTheme="minorHAnsi" w:hAnsiTheme="minorHAnsi" w:cstheme="minorHAnsi"/>
          <w:i/>
          <w:sz w:val="22"/>
          <w:szCs w:val="22"/>
        </w:rPr>
        <w:t>NC</w:t>
      </w:r>
      <w:r w:rsidR="00141E30" w:rsidRPr="004922E5">
        <w:rPr>
          <w:rFonts w:asciiTheme="minorHAnsi" w:hAnsiTheme="minorHAnsi" w:cstheme="minorHAnsi"/>
          <w:i/>
          <w:sz w:val="22"/>
          <w:szCs w:val="22"/>
        </w:rPr>
        <w:t xml:space="preserve"> </w:t>
      </w:r>
      <w:r w:rsidR="00B0237E" w:rsidRPr="004922E5">
        <w:rPr>
          <w:rFonts w:asciiTheme="minorHAnsi" w:hAnsiTheme="minorHAnsi" w:cstheme="minorHAnsi"/>
          <w:i/>
          <w:sz w:val="22"/>
          <w:szCs w:val="22"/>
        </w:rPr>
        <w:t>Neighborhood</w:t>
      </w:r>
      <w:r w:rsidR="009A41C4" w:rsidRPr="004922E5">
        <w:rPr>
          <w:rFonts w:asciiTheme="minorHAnsi" w:hAnsiTheme="minorHAnsi" w:cstheme="minorHAnsi"/>
          <w:i/>
          <w:sz w:val="22"/>
          <w:szCs w:val="22"/>
        </w:rPr>
        <w:t xml:space="preserve"> Program</w:t>
      </w:r>
      <w:r w:rsidR="00B0237E" w:rsidRPr="004922E5">
        <w:rPr>
          <w:rFonts w:asciiTheme="minorHAnsi" w:hAnsiTheme="minorHAnsi" w:cstheme="minorHAnsi"/>
          <w:i/>
          <w:sz w:val="22"/>
          <w:szCs w:val="22"/>
        </w:rPr>
        <w:t xml:space="preserve"> </w:t>
      </w:r>
      <w:r w:rsidRPr="004922E5">
        <w:rPr>
          <w:rFonts w:asciiTheme="minorHAnsi" w:hAnsiTheme="minorHAnsi" w:cstheme="minorHAnsi"/>
          <w:b w:val="0"/>
          <w:sz w:val="22"/>
          <w:szCs w:val="22"/>
        </w:rPr>
        <w:t>guidelines for information concerning Lead-Based Paint regulations.</w:t>
      </w:r>
    </w:p>
    <w:p w14:paraId="26F9C0F8" w14:textId="569A9967" w:rsidR="00566E49" w:rsidRPr="004922E5" w:rsidRDefault="00AB47A9" w:rsidP="00AB47A9">
      <w:pPr>
        <w:spacing w:after="0" w:line="240" w:lineRule="auto"/>
        <w:rPr>
          <w:rFonts w:asciiTheme="minorHAnsi" w:eastAsia="Times New Roman" w:hAnsiTheme="minorHAnsi" w:cstheme="minorHAnsi"/>
        </w:rPr>
      </w:pPr>
      <w:r w:rsidRPr="004922E5">
        <w:rPr>
          <w:rFonts w:asciiTheme="minorHAnsi" w:hAnsiTheme="minorHAnsi" w:cstheme="minorHAnsi"/>
          <w:b/>
        </w:rPr>
        <w:br w:type="page"/>
      </w:r>
    </w:p>
    <w:p w14:paraId="29B3DF37" w14:textId="77777777" w:rsidR="00566E49" w:rsidRPr="00DD1A1F" w:rsidRDefault="007D5C9A" w:rsidP="00700E38">
      <w:pPr>
        <w:pStyle w:val="Heading2"/>
        <w:spacing w:before="0" w:line="240" w:lineRule="auto"/>
        <w:rPr>
          <w:rFonts w:ascii="Calibri" w:hAnsi="Calibri" w:cs="Calibri"/>
          <w:color w:val="002060"/>
        </w:rPr>
      </w:pPr>
      <w:bookmarkStart w:id="550" w:name="_Toc327278867"/>
      <w:bookmarkStart w:id="551" w:name="_Toc330202564"/>
      <w:bookmarkStart w:id="552" w:name="_Toc330801940"/>
      <w:bookmarkStart w:id="553" w:name="_Toc332190814"/>
      <w:bookmarkStart w:id="554" w:name="_Toc332191046"/>
      <w:bookmarkStart w:id="555" w:name="_Toc39054714"/>
      <w:bookmarkEnd w:id="546"/>
      <w:r w:rsidRPr="00DD1A1F">
        <w:rPr>
          <w:rFonts w:ascii="Calibri" w:hAnsi="Calibri" w:cs="Calibri"/>
          <w:color w:val="002060"/>
        </w:rPr>
        <w:t>CONFLICT OF INTEREST CHECKLIST</w:t>
      </w:r>
      <w:bookmarkEnd w:id="547"/>
      <w:bookmarkEnd w:id="548"/>
      <w:bookmarkEnd w:id="549"/>
      <w:bookmarkEnd w:id="550"/>
      <w:bookmarkEnd w:id="551"/>
      <w:bookmarkEnd w:id="552"/>
      <w:bookmarkEnd w:id="553"/>
      <w:bookmarkEnd w:id="554"/>
      <w:bookmarkEnd w:id="555"/>
    </w:p>
    <w:p w14:paraId="7B651B41" w14:textId="77777777" w:rsidR="00566E49" w:rsidRPr="00C714D9" w:rsidRDefault="00566E49" w:rsidP="00C714D9">
      <w:pPr>
        <w:spacing w:after="120" w:line="240" w:lineRule="auto"/>
        <w:rPr>
          <w:rFonts w:cs="Calibri"/>
        </w:rPr>
      </w:pPr>
      <w:r w:rsidRPr="00C714D9">
        <w:rPr>
          <w:rFonts w:cs="Calibri"/>
        </w:rPr>
        <w:t>To assist applicants with determining if a potential conflict of interest exists, as defined in 24 CFR Part 570.489 (h), please provide responses to the following questions.  For any “yes” response, refer to Bulletin 10-8 for next steps.</w:t>
      </w:r>
    </w:p>
    <w:p w14:paraId="70D38C37" w14:textId="77777777" w:rsidR="00566E49" w:rsidRPr="00C714D9" w:rsidRDefault="00566E49" w:rsidP="00C714D9">
      <w:pPr>
        <w:spacing w:after="120" w:line="240" w:lineRule="auto"/>
        <w:rPr>
          <w:rFonts w:cs="Calibri"/>
        </w:rPr>
      </w:pPr>
    </w:p>
    <w:p w14:paraId="67D29AD5" w14:textId="77777777" w:rsidR="006A4C11" w:rsidRDefault="00566E49" w:rsidP="00D74674">
      <w:pPr>
        <w:pStyle w:val="ListParagraph"/>
        <w:numPr>
          <w:ilvl w:val="0"/>
          <w:numId w:val="15"/>
        </w:numPr>
        <w:spacing w:after="120" w:line="240" w:lineRule="auto"/>
        <w:rPr>
          <w:rFonts w:cs="Calibri"/>
        </w:rPr>
      </w:pPr>
      <w:r w:rsidRPr="00C714D9">
        <w:rPr>
          <w:rFonts w:cs="Calibri"/>
        </w:rPr>
        <w:t xml:space="preserve"> Does any person involved with this potential CDBG project have family or business ties with any of the local government elected officials or local government staff?</w:t>
      </w:r>
      <w:r w:rsidR="006A4C11">
        <w:rPr>
          <w:rFonts w:cs="Calibri"/>
        </w:rPr>
        <w:t xml:space="preserve"> </w:t>
      </w:r>
    </w:p>
    <w:p w14:paraId="0766FCB7" w14:textId="77777777" w:rsidR="006A4C11" w:rsidRDefault="006A4C11" w:rsidP="006A4C11">
      <w:pPr>
        <w:pStyle w:val="ListParagraph"/>
        <w:spacing w:after="120" w:line="240" w:lineRule="auto"/>
        <w:rPr>
          <w:rFonts w:cs="Calibri"/>
        </w:rPr>
      </w:pPr>
    </w:p>
    <w:p w14:paraId="7EB700B4" w14:textId="26CA3FAB" w:rsidR="00566E49" w:rsidRPr="00C714D9" w:rsidRDefault="006A4C11" w:rsidP="006A4C11">
      <w:pPr>
        <w:pStyle w:val="ListParagraph"/>
        <w:spacing w:after="120" w:line="240" w:lineRule="auto"/>
        <w:rPr>
          <w:rFonts w:cs="Calibri"/>
        </w:rPr>
      </w:pPr>
      <w:bookmarkStart w:id="556" w:name="_Hlk536700112"/>
      <w:r w:rsidRPr="006A4C11">
        <w:rPr>
          <w:rFonts w:cs="Calibri"/>
          <w:b/>
        </w:rPr>
        <w:t>□ Yes □ No</w:t>
      </w:r>
      <w:r>
        <w:rPr>
          <w:rFonts w:cs="Calibri"/>
        </w:rPr>
        <w:t>, if yes, please describe.</w:t>
      </w:r>
    </w:p>
    <w:bookmarkEnd w:id="556"/>
    <w:p w14:paraId="4DA2FACB" w14:textId="77777777" w:rsidR="00566E49" w:rsidRPr="00C714D9" w:rsidRDefault="00566E49" w:rsidP="00C714D9">
      <w:pPr>
        <w:pStyle w:val="ListParagraph"/>
        <w:spacing w:after="120" w:line="240" w:lineRule="auto"/>
        <w:rPr>
          <w:rFonts w:cs="Calibri"/>
        </w:rPr>
      </w:pPr>
    </w:p>
    <w:p w14:paraId="007C0BE7" w14:textId="58D3A969" w:rsidR="00566E49" w:rsidRDefault="00566E49" w:rsidP="00D74674">
      <w:pPr>
        <w:pStyle w:val="ListParagraph"/>
        <w:numPr>
          <w:ilvl w:val="0"/>
          <w:numId w:val="15"/>
        </w:numPr>
        <w:spacing w:after="120" w:line="240" w:lineRule="auto"/>
        <w:rPr>
          <w:rFonts w:cs="Calibri"/>
        </w:rPr>
      </w:pPr>
      <w:r w:rsidRPr="00C714D9">
        <w:rPr>
          <w:rFonts w:cs="Calibri"/>
        </w:rPr>
        <w:t>Has any person involved with this potential CDBG project requested or received an opinion about a potential conflict of interest from an attorney or from the North Carolina Ethics Commission?</w:t>
      </w:r>
    </w:p>
    <w:p w14:paraId="4B1715BC" w14:textId="77777777" w:rsidR="006A4C11" w:rsidRPr="00C714D9" w:rsidRDefault="006A4C11" w:rsidP="006A4C11">
      <w:pPr>
        <w:pStyle w:val="ListParagraph"/>
        <w:spacing w:after="120" w:line="240" w:lineRule="auto"/>
        <w:rPr>
          <w:rFonts w:cs="Calibri"/>
        </w:rPr>
      </w:pPr>
    </w:p>
    <w:p w14:paraId="31E13B57" w14:textId="28AD98C3" w:rsidR="00566E49" w:rsidRDefault="006A4C11" w:rsidP="00C714D9">
      <w:pPr>
        <w:pStyle w:val="ListParagraph"/>
        <w:spacing w:after="120" w:line="240" w:lineRule="auto"/>
        <w:rPr>
          <w:rFonts w:cs="Calibri"/>
        </w:rPr>
      </w:pPr>
      <w:r w:rsidRPr="006A4C11">
        <w:rPr>
          <w:rFonts w:cs="Calibri"/>
          <w:b/>
        </w:rPr>
        <w:t>□ Yes □ No</w:t>
      </w:r>
      <w:r w:rsidRPr="006A4C11">
        <w:rPr>
          <w:rFonts w:cs="Calibri"/>
        </w:rPr>
        <w:t>, if yes, please describe.</w:t>
      </w:r>
    </w:p>
    <w:p w14:paraId="2E8E0AFE" w14:textId="77777777" w:rsidR="006A4C11" w:rsidRPr="00C714D9" w:rsidRDefault="006A4C11" w:rsidP="00C714D9">
      <w:pPr>
        <w:pStyle w:val="ListParagraph"/>
        <w:spacing w:after="120" w:line="240" w:lineRule="auto"/>
        <w:rPr>
          <w:rFonts w:cs="Calibri"/>
        </w:rPr>
      </w:pPr>
    </w:p>
    <w:p w14:paraId="386153B3" w14:textId="77777777" w:rsidR="006A4C11" w:rsidRDefault="00566E49" w:rsidP="00D74674">
      <w:pPr>
        <w:pStyle w:val="ListParagraph"/>
        <w:numPr>
          <w:ilvl w:val="0"/>
          <w:numId w:val="15"/>
        </w:numPr>
        <w:spacing w:after="120" w:line="240" w:lineRule="auto"/>
        <w:rPr>
          <w:rFonts w:cs="Calibri"/>
        </w:rPr>
      </w:pPr>
      <w:r w:rsidRPr="00C714D9">
        <w:rPr>
          <w:rFonts w:cs="Calibri"/>
        </w:rPr>
        <w:t>Does any person involved with this potential CDBG project have an ownership interest in an entity that is directly affected by activities proposed in the application?</w:t>
      </w:r>
    </w:p>
    <w:p w14:paraId="0AF1B40A" w14:textId="7594ACC3" w:rsidR="006A4C11" w:rsidRDefault="006A4C11" w:rsidP="006A4C11">
      <w:pPr>
        <w:pStyle w:val="ListParagraph"/>
        <w:spacing w:after="120" w:line="240" w:lineRule="auto"/>
        <w:rPr>
          <w:rFonts w:cs="Calibri"/>
        </w:rPr>
      </w:pPr>
    </w:p>
    <w:p w14:paraId="20B4A772" w14:textId="68DAB062" w:rsidR="006A4C11" w:rsidRDefault="006A4C11" w:rsidP="006A4C11">
      <w:pPr>
        <w:pStyle w:val="ListParagraph"/>
        <w:spacing w:after="120" w:line="240" w:lineRule="auto"/>
        <w:rPr>
          <w:rFonts w:cs="Calibri"/>
        </w:rPr>
      </w:pPr>
      <w:bookmarkStart w:id="557" w:name="_Hlk536700158"/>
      <w:r w:rsidRPr="006A4C11">
        <w:rPr>
          <w:rFonts w:cs="Calibri"/>
          <w:b/>
        </w:rPr>
        <w:t>□ Yes</w:t>
      </w:r>
      <w:r w:rsidRPr="006A4C11">
        <w:rPr>
          <w:rFonts w:cs="Calibri"/>
        </w:rPr>
        <w:t xml:space="preserve"> </w:t>
      </w:r>
      <w:r w:rsidRPr="006A4C11">
        <w:rPr>
          <w:rFonts w:cs="Calibri"/>
          <w:b/>
        </w:rPr>
        <w:t>□ No</w:t>
      </w:r>
      <w:r w:rsidRPr="006A4C11">
        <w:rPr>
          <w:rFonts w:cs="Calibri"/>
        </w:rPr>
        <w:t>, if yes, please describe.</w:t>
      </w:r>
    </w:p>
    <w:bookmarkEnd w:id="557"/>
    <w:p w14:paraId="28AE48B5" w14:textId="4FA9990C" w:rsidR="00566E49" w:rsidRPr="006A4C11" w:rsidRDefault="00566E49" w:rsidP="006A4C11">
      <w:pPr>
        <w:spacing w:after="120" w:line="240" w:lineRule="auto"/>
        <w:rPr>
          <w:rFonts w:cs="Calibri"/>
        </w:rPr>
      </w:pPr>
    </w:p>
    <w:p w14:paraId="3896E8BF" w14:textId="77777777" w:rsidR="00566E49" w:rsidRPr="00C714D9" w:rsidRDefault="00566E49" w:rsidP="00D74674">
      <w:pPr>
        <w:pStyle w:val="ListParagraph"/>
        <w:numPr>
          <w:ilvl w:val="0"/>
          <w:numId w:val="15"/>
        </w:numPr>
        <w:spacing w:after="120" w:line="240" w:lineRule="auto"/>
        <w:rPr>
          <w:rFonts w:cs="Calibri"/>
        </w:rPr>
      </w:pPr>
      <w:r w:rsidRPr="00C714D9">
        <w:rPr>
          <w:rFonts w:cs="Calibri"/>
        </w:rPr>
        <w:t>Will any person involved with this potential CDBG project derive any income or commission as a direct result of action taken by the local government elected board or its staff?</w:t>
      </w:r>
    </w:p>
    <w:p w14:paraId="2CB64DFD" w14:textId="77777777" w:rsidR="006A4C11" w:rsidRDefault="006A4C11" w:rsidP="006A4C11">
      <w:pPr>
        <w:pStyle w:val="ListParagraph"/>
        <w:spacing w:after="120" w:line="240" w:lineRule="auto"/>
        <w:rPr>
          <w:rFonts w:cs="Calibri"/>
        </w:rPr>
      </w:pPr>
    </w:p>
    <w:p w14:paraId="62C97C16" w14:textId="37F939E5" w:rsidR="006A4C11" w:rsidRDefault="006A4C11" w:rsidP="006A4C11">
      <w:pPr>
        <w:pStyle w:val="ListParagraph"/>
        <w:spacing w:after="120" w:line="240" w:lineRule="auto"/>
        <w:rPr>
          <w:rFonts w:cs="Calibri"/>
        </w:rPr>
      </w:pPr>
      <w:r w:rsidRPr="006A4C11">
        <w:rPr>
          <w:rFonts w:cs="Calibri"/>
          <w:b/>
        </w:rPr>
        <w:t>□ Yes □ No</w:t>
      </w:r>
      <w:r w:rsidRPr="006A4C11">
        <w:rPr>
          <w:rFonts w:cs="Calibri"/>
        </w:rPr>
        <w:t>, if yes, please describe.</w:t>
      </w:r>
    </w:p>
    <w:p w14:paraId="0DA7A4DD" w14:textId="77777777" w:rsidR="00191BB6" w:rsidRPr="00B671D6" w:rsidRDefault="00191BB6" w:rsidP="002A66EA">
      <w:pPr>
        <w:tabs>
          <w:tab w:val="center" w:pos="4680"/>
        </w:tabs>
        <w:suppressAutoHyphens/>
        <w:overflowPunct w:val="0"/>
        <w:autoSpaceDE w:val="0"/>
        <w:autoSpaceDN w:val="0"/>
        <w:adjustRightInd w:val="0"/>
        <w:spacing w:after="0"/>
        <w:textAlignment w:val="baseline"/>
        <w:rPr>
          <w:rFonts w:eastAsia="Times New Roman"/>
          <w:spacing w:val="-3"/>
          <w:sz w:val="24"/>
          <w:szCs w:val="20"/>
        </w:rPr>
        <w:sectPr w:rsidR="00191BB6" w:rsidRPr="00B671D6" w:rsidSect="00B654B1">
          <w:headerReference w:type="even" r:id="rId26"/>
          <w:headerReference w:type="default" r:id="rId27"/>
          <w:headerReference w:type="first" r:id="rId28"/>
          <w:endnotePr>
            <w:numFmt w:val="decimal"/>
          </w:endnotePr>
          <w:pgSz w:w="12240" w:h="15840"/>
          <w:pgMar w:top="1440" w:right="1440" w:bottom="720" w:left="1440" w:header="1440" w:footer="720" w:gutter="0"/>
          <w:cols w:space="720"/>
          <w:noEndnote/>
        </w:sectPr>
      </w:pPr>
    </w:p>
    <w:p w14:paraId="736C5ECA" w14:textId="77777777" w:rsidR="004D3285" w:rsidRPr="00DD1A1F" w:rsidRDefault="007D5C9A" w:rsidP="00B613C4">
      <w:pPr>
        <w:pStyle w:val="Heading2"/>
        <w:spacing w:before="0" w:line="240" w:lineRule="auto"/>
        <w:rPr>
          <w:color w:val="002060"/>
        </w:rPr>
      </w:pPr>
      <w:bookmarkStart w:id="558" w:name="_Toc325557297"/>
      <w:bookmarkStart w:id="559" w:name="_Toc327182106"/>
      <w:bookmarkStart w:id="560" w:name="_Toc327278868"/>
      <w:bookmarkStart w:id="561" w:name="_Toc330202565"/>
      <w:bookmarkStart w:id="562" w:name="_Toc330801941"/>
      <w:bookmarkStart w:id="563" w:name="_Toc332190815"/>
      <w:bookmarkStart w:id="564" w:name="_Toc332191047"/>
      <w:bookmarkStart w:id="565" w:name="_Toc39054715"/>
      <w:r w:rsidRPr="00DD1A1F">
        <w:rPr>
          <w:color w:val="002060"/>
        </w:rPr>
        <w:t>FEDERAL REQUIREMENTS</w:t>
      </w:r>
      <w:bookmarkEnd w:id="558"/>
      <w:r w:rsidRPr="00DD1A1F">
        <w:rPr>
          <w:color w:val="002060"/>
        </w:rPr>
        <w:t xml:space="preserve"> AND CERTIFICATIONS</w:t>
      </w:r>
      <w:bookmarkEnd w:id="559"/>
      <w:bookmarkEnd w:id="560"/>
      <w:bookmarkEnd w:id="561"/>
      <w:bookmarkEnd w:id="562"/>
      <w:bookmarkEnd w:id="563"/>
      <w:bookmarkEnd w:id="564"/>
      <w:bookmarkEnd w:id="565"/>
    </w:p>
    <w:p w14:paraId="1F7D678B" w14:textId="77777777" w:rsidR="00566E49" w:rsidRDefault="00566E49" w:rsidP="00A5541F">
      <w:pPr>
        <w:spacing w:after="0" w:line="240" w:lineRule="auto"/>
        <w:rPr>
          <w:rFonts w:ascii="Cambria" w:hAnsi="Cambria"/>
        </w:rPr>
      </w:pPr>
    </w:p>
    <w:p w14:paraId="28F9F239" w14:textId="77777777" w:rsidR="004D3285" w:rsidRPr="00C714D9" w:rsidRDefault="004D3285" w:rsidP="00A5541F">
      <w:pPr>
        <w:spacing w:after="0" w:line="240" w:lineRule="auto"/>
      </w:pPr>
      <w:r w:rsidRPr="00C714D9">
        <w:t>The applicant hereby assures and certifies that:</w:t>
      </w:r>
    </w:p>
    <w:p w14:paraId="17CE4D6D" w14:textId="77777777" w:rsidR="004D3285" w:rsidRPr="00C714D9" w:rsidRDefault="004D3285" w:rsidP="00C714D9">
      <w:pPr>
        <w:spacing w:after="120" w:line="240" w:lineRule="auto"/>
      </w:pPr>
      <w:r w:rsidRPr="00C714D9">
        <w:t>a)</w:t>
      </w:r>
      <w:r w:rsidRPr="00C714D9">
        <w:tab/>
        <w:t>It will comply with all applicable federal and state laws, regulations, rules and Executive Orders.</w:t>
      </w:r>
    </w:p>
    <w:p w14:paraId="607D0478" w14:textId="77777777" w:rsidR="004D3285" w:rsidRPr="00C714D9" w:rsidRDefault="004D3285" w:rsidP="00C714D9">
      <w:pPr>
        <w:spacing w:after="120" w:line="240" w:lineRule="auto"/>
      </w:pPr>
      <w:r w:rsidRPr="00C714D9">
        <w:t>b)</w:t>
      </w:r>
      <w:r w:rsidRPr="00C714D9">
        <w:tab/>
        <w:t>It possesses legal authority to apply for the grant, and to execute the proposed program.</w:t>
      </w:r>
    </w:p>
    <w:p w14:paraId="37216070" w14:textId="77777777" w:rsidR="004D3285" w:rsidRPr="00C714D9" w:rsidRDefault="004D3285" w:rsidP="00C714D9">
      <w:pPr>
        <w:spacing w:after="120" w:line="240" w:lineRule="auto"/>
        <w:ind w:left="720" w:hanging="720"/>
      </w:pPr>
      <w:r w:rsidRPr="00C714D9">
        <w:t>c)</w:t>
      </w:r>
      <w:r w:rsidRPr="00C714D9">
        <w:tab/>
        <w:t xml:space="preserve">Its governing body has duly adopted or passed as an official act a resolution, motion or similar action authorizing the filing of the application, including all understandings and assurances contained therein, and directing and authorizing the identified as the official representative of the applicant to act </w:t>
      </w:r>
      <w:r w:rsidR="00541ED1" w:rsidRPr="00C714D9">
        <w:t>about</w:t>
      </w:r>
      <w:r w:rsidRPr="00C714D9">
        <w:t xml:space="preserve"> the application and to provide such additional information as may be required.</w:t>
      </w:r>
    </w:p>
    <w:p w14:paraId="167D714C" w14:textId="77777777" w:rsidR="004D3285" w:rsidRPr="00C714D9" w:rsidRDefault="004D3285" w:rsidP="00C714D9">
      <w:pPr>
        <w:spacing w:after="120" w:line="240" w:lineRule="auto"/>
        <w:ind w:left="720" w:hanging="720"/>
      </w:pPr>
      <w:r w:rsidRPr="00C714D9">
        <w:t>d)</w:t>
      </w:r>
      <w:r w:rsidRPr="00C714D9">
        <w:tab/>
        <w:t>It is following a detailed, written citizen participation plan which will provide opportunities for citizen participation, hearings, and access to information with respect to its community development program that are comparable to those required of grantees under Section 104(a) of the Act and in accordance with Rule .1002 of the North Carolina Community Development Block Grant Administrative Rules.</w:t>
      </w:r>
    </w:p>
    <w:p w14:paraId="65702475" w14:textId="77777777" w:rsidR="004D3285" w:rsidRPr="00C714D9" w:rsidRDefault="004D3285" w:rsidP="00B0237E">
      <w:pPr>
        <w:spacing w:after="120" w:line="240" w:lineRule="auto"/>
        <w:ind w:left="720" w:hanging="720"/>
      </w:pPr>
      <w:r w:rsidRPr="00C714D9">
        <w:t>e)</w:t>
      </w:r>
      <w:r w:rsidRPr="00C714D9">
        <w:tab/>
        <w:t>Its chief elected official or other officer of the applicant if as</w:t>
      </w:r>
      <w:r w:rsidR="00B0237E">
        <w:t>sistance is approved by Rural     Economic Development Division</w:t>
      </w:r>
      <w:r w:rsidRPr="00C714D9">
        <w:t>:</w:t>
      </w:r>
    </w:p>
    <w:p w14:paraId="1A339105" w14:textId="77777777" w:rsidR="004D3285" w:rsidRPr="00C714D9" w:rsidRDefault="004D3285" w:rsidP="00D74674">
      <w:pPr>
        <w:numPr>
          <w:ilvl w:val="0"/>
          <w:numId w:val="20"/>
        </w:numPr>
        <w:tabs>
          <w:tab w:val="left" w:pos="1530"/>
          <w:tab w:val="left" w:pos="2160"/>
        </w:tabs>
        <w:spacing w:after="120" w:line="240" w:lineRule="auto"/>
      </w:pPr>
      <w:r w:rsidRPr="00C714D9">
        <w:t>Consents to assume the status of the “responsible Federal Official” as that term is used in Section 102 of the National Environmental Policy Act (NEPA), Section 104(f) of Title 1 of the Housing and Community Development Act of 1974, as amended, and other provisions of Federal law, as specified in 24 CFR 58.5 which further the purposes of NEPA.</w:t>
      </w:r>
    </w:p>
    <w:p w14:paraId="474F319A" w14:textId="77777777" w:rsidR="004D3285" w:rsidRPr="00C714D9" w:rsidRDefault="004D3285" w:rsidP="00C714D9">
      <w:pPr>
        <w:tabs>
          <w:tab w:val="left" w:pos="1530"/>
        </w:tabs>
        <w:spacing w:after="120" w:line="240" w:lineRule="auto"/>
        <w:ind w:left="1440" w:hanging="720"/>
      </w:pPr>
      <w:r w:rsidRPr="00C714D9">
        <w:t>2)</w:t>
      </w:r>
      <w:r w:rsidRPr="00C714D9">
        <w:tab/>
        <w:t>Is authorized and consents on behalf of the applicant and himself to accept the jurisdiction of the Federal courts for the purpose of enforcement of his responsibilities as such an official.</w:t>
      </w:r>
    </w:p>
    <w:p w14:paraId="442EB10B" w14:textId="77777777" w:rsidR="004D3285" w:rsidRPr="00C714D9" w:rsidRDefault="004D3285" w:rsidP="00C714D9">
      <w:pPr>
        <w:tabs>
          <w:tab w:val="left" w:pos="1530"/>
        </w:tabs>
        <w:spacing w:after="120" w:line="240" w:lineRule="auto"/>
        <w:ind w:left="1440" w:hanging="720"/>
      </w:pPr>
      <w:r w:rsidRPr="00C714D9">
        <w:t>3)</w:t>
      </w:r>
      <w:r w:rsidRPr="00C714D9">
        <w:tab/>
        <w:t>Consents to review and comment on all Environmental Impact Statements prepared for Federal projects which may have an impact on the applicant’s/recipient’s community development program.</w:t>
      </w:r>
    </w:p>
    <w:p w14:paraId="4E4AD381" w14:textId="77777777" w:rsidR="004D3285" w:rsidRPr="00C714D9" w:rsidRDefault="004D3285" w:rsidP="00C714D9">
      <w:pPr>
        <w:tabs>
          <w:tab w:val="left" w:pos="1530"/>
        </w:tabs>
        <w:spacing w:after="120" w:line="240" w:lineRule="auto"/>
        <w:ind w:left="1440" w:hanging="720"/>
      </w:pPr>
      <w:r w:rsidRPr="00C714D9">
        <w:t>4)</w:t>
      </w:r>
      <w:r w:rsidRPr="00C714D9">
        <w:tab/>
        <w:t>Consents to perform all coordination functions required under 24 CFR Part 58 and 40 CFR Parts 1500-1508.</w:t>
      </w:r>
    </w:p>
    <w:p w14:paraId="27A0D3E8" w14:textId="28D111A8" w:rsidR="004D3285" w:rsidRPr="00C714D9" w:rsidRDefault="004D3285" w:rsidP="00C714D9">
      <w:pPr>
        <w:spacing w:after="120" w:line="240" w:lineRule="auto"/>
        <w:ind w:left="720" w:hanging="720"/>
      </w:pPr>
      <w:r w:rsidRPr="00C714D9">
        <w:t>f)</w:t>
      </w:r>
      <w:r w:rsidRPr="00C714D9">
        <w:tab/>
        <w:t xml:space="preserve">The </w:t>
      </w:r>
      <w:r w:rsidR="00141E30" w:rsidRPr="00141E30">
        <w:rPr>
          <w:b/>
          <w:i/>
        </w:rPr>
        <w:t>NC Neighborhood</w:t>
      </w:r>
      <w:r w:rsidR="00141E30" w:rsidRPr="00633567">
        <w:rPr>
          <w:b/>
          <w:i/>
        </w:rPr>
        <w:t xml:space="preserve"> P</w:t>
      </w:r>
      <w:r w:rsidRPr="00633567">
        <w:rPr>
          <w:b/>
          <w:i/>
        </w:rPr>
        <w:t>rogram</w:t>
      </w:r>
      <w:r w:rsidRPr="00C714D9">
        <w:t xml:space="preserve"> has been developed </w:t>
      </w:r>
      <w:r w:rsidR="001C1FB1" w:rsidRPr="00C714D9">
        <w:t>to</w:t>
      </w:r>
      <w:r w:rsidRPr="00C714D9">
        <w:t xml:space="preserve"> give maximum feasible priority to activities which will benefit low and </w:t>
      </w:r>
      <w:r w:rsidR="00141E30" w:rsidRPr="00C714D9">
        <w:t>moderate-income</w:t>
      </w:r>
      <w:r w:rsidRPr="00C714D9">
        <w:t xml:space="preserve"> families or aid in the prevention or elimination of slums and blight.  The requirement for this certification will not preclude Commerce from approving an application where the applicant certifies, and Commerce determines, that all or part of the </w:t>
      </w:r>
      <w:r w:rsidR="00141E30" w:rsidRPr="00141E30">
        <w:rPr>
          <w:b/>
          <w:i/>
        </w:rPr>
        <w:t>NC Neighborhood</w:t>
      </w:r>
      <w:r w:rsidR="00141E30">
        <w:t xml:space="preserve"> </w:t>
      </w:r>
      <w:r w:rsidR="00141E30" w:rsidRPr="00633567">
        <w:rPr>
          <w:b/>
          <w:i/>
        </w:rPr>
        <w:t>P</w:t>
      </w:r>
      <w:r w:rsidRPr="00633567">
        <w:rPr>
          <w:b/>
          <w:i/>
        </w:rPr>
        <w:t>rogram</w:t>
      </w:r>
      <w:r w:rsidRPr="00C714D9">
        <w:t xml:space="preserve"> activities are designed to meet other community development needs having </w:t>
      </w:r>
      <w:r w:rsidR="001C1FB1" w:rsidRPr="00C714D9">
        <w:t>urgency</w:t>
      </w:r>
      <w:r w:rsidRPr="00C714D9">
        <w:t xml:space="preserve"> as specifically explained in the application in accordance with Section .0800 of 4 NCAC 19L of the North Carolina Administrative Code.</w:t>
      </w:r>
    </w:p>
    <w:p w14:paraId="5FEE2F2A" w14:textId="77777777" w:rsidR="004D3285" w:rsidRPr="00C714D9" w:rsidRDefault="004D3285" w:rsidP="00C714D9">
      <w:pPr>
        <w:spacing w:after="120" w:line="240" w:lineRule="auto"/>
        <w:ind w:left="720" w:hanging="720"/>
      </w:pPr>
      <w:r w:rsidRPr="00C714D9">
        <w:t>g)</w:t>
      </w:r>
      <w:r w:rsidRPr="00C714D9">
        <w:tab/>
        <w:t>Its program will be conducted and administered in conformity with Public Law 88-352 and Public Law 90-284, and that it will affirmatively further fair housing.</w:t>
      </w:r>
    </w:p>
    <w:p w14:paraId="4F944DD3" w14:textId="77777777" w:rsidR="004D3285" w:rsidRPr="00C714D9" w:rsidRDefault="004D3285" w:rsidP="00C714D9">
      <w:pPr>
        <w:spacing w:after="120" w:line="240" w:lineRule="auto"/>
        <w:ind w:left="720" w:hanging="720"/>
      </w:pPr>
      <w:r w:rsidRPr="00C714D9">
        <w:t>h)</w:t>
      </w:r>
      <w:r w:rsidRPr="00C714D9">
        <w:tab/>
        <w:t>It will comply with all provisions of 4 NCAC 19L of the North Carolina Administrative Code, entitled North Carolina Community Development Block Grant Program.</w:t>
      </w:r>
    </w:p>
    <w:p w14:paraId="077A8341" w14:textId="77777777" w:rsidR="004D3285" w:rsidRPr="00C714D9" w:rsidRDefault="004D3285" w:rsidP="00C714D9">
      <w:pPr>
        <w:spacing w:after="120" w:line="240" w:lineRule="auto"/>
        <w:ind w:left="720" w:hanging="720"/>
      </w:pPr>
      <w:r w:rsidRPr="00C714D9">
        <w:t>i)</w:t>
      </w:r>
      <w:r w:rsidRPr="00C714D9">
        <w:tab/>
        <w:t>It will give Commerce, HUD and the Comptroller General through any authorized representative access to and the right to examine all records, books, papers or documents related to the grant.</w:t>
      </w:r>
    </w:p>
    <w:p w14:paraId="020A01CD" w14:textId="77777777" w:rsidR="004D3285" w:rsidRPr="00C714D9" w:rsidRDefault="004D3285" w:rsidP="00C714D9">
      <w:pPr>
        <w:spacing w:after="120" w:line="240" w:lineRule="auto"/>
        <w:ind w:left="720" w:hanging="720"/>
      </w:pPr>
      <w:r w:rsidRPr="00C714D9">
        <w:t>j)</w:t>
      </w:r>
      <w:r w:rsidRPr="00C714D9">
        <w:tab/>
        <w:t>It will establish safeguards to prohibit employees from using positions for a purpose that is or gives the appearance of being motivated by a desire for private gain for themselves or others, particularly those with whom they have family, business, or other ties.</w:t>
      </w:r>
    </w:p>
    <w:p w14:paraId="54F3B6E4" w14:textId="77777777" w:rsidR="004D3285" w:rsidRPr="00C714D9" w:rsidRDefault="004D3285" w:rsidP="00C714D9">
      <w:pPr>
        <w:spacing w:after="120" w:line="240" w:lineRule="auto"/>
        <w:ind w:left="720" w:hanging="720"/>
      </w:pPr>
      <w:r w:rsidRPr="00C714D9">
        <w:t>k)</w:t>
      </w:r>
      <w:r w:rsidRPr="00C714D9">
        <w:tab/>
        <w:t>It will follow a residential anti-displacement and relocation assistance plan that is in accordance with the provisions of Section 104(d) and all other provisions of the Act.</w:t>
      </w:r>
    </w:p>
    <w:p w14:paraId="24BC231F" w14:textId="376FE232" w:rsidR="004D3285" w:rsidRPr="00C714D9" w:rsidRDefault="004D3285" w:rsidP="00C714D9">
      <w:pPr>
        <w:spacing w:after="120" w:line="240" w:lineRule="auto"/>
        <w:ind w:left="720" w:hanging="720"/>
      </w:pPr>
      <w:r w:rsidRPr="00C714D9">
        <w:t>l)</w:t>
      </w:r>
      <w:r w:rsidRPr="00C714D9">
        <w:tab/>
        <w:t>It will not attempt to recover any capital costs of public improvements assisted in whole or part under Section 106 of the Act or with amounts resulting from a guarantee under Section 108 of the Act by assessing any amount against properties owned and occupied by persons of low and moderate income, including any fee charged to assessment made as a condition of obtaining access to such public improvements, unless (i) funds received under Section 106 are used to pay the proportion of such fee or assessment that relates to the capital costs of such public improvements that</w:t>
      </w:r>
      <w:r w:rsidR="0074508D">
        <w:t xml:space="preserve"> </w:t>
      </w:r>
      <w:r w:rsidRPr="00C714D9">
        <w:t>are financed from revenue sources other than under this title; or (ii) for purposes of assessing any amount against properties owned and occupied by persons of low and moderate income who are not persons of very low income, the grantee certifies to the Secretary or such State, as the case may be, that it lacks sufficient funds received under Section 106 to comply with requirements of clause (i).</w:t>
      </w:r>
    </w:p>
    <w:p w14:paraId="609C2205" w14:textId="1F71A309" w:rsidR="004D3285" w:rsidRPr="00C714D9" w:rsidRDefault="004D3285" w:rsidP="00C714D9">
      <w:pPr>
        <w:spacing w:after="120" w:line="240" w:lineRule="auto"/>
        <w:ind w:left="720" w:hanging="720"/>
      </w:pPr>
      <w:r w:rsidRPr="00C714D9">
        <w:t>m)</w:t>
      </w:r>
      <w:r w:rsidRPr="00C714D9">
        <w:tab/>
        <w:t xml:space="preserve">It has or will develop a plan that identifies community development and housing needs, including the needs of low and </w:t>
      </w:r>
      <w:r w:rsidR="007822ED" w:rsidRPr="00C714D9">
        <w:t>moderate-income</w:t>
      </w:r>
      <w:r w:rsidRPr="00C714D9">
        <w:t xml:space="preserve"> persons, and the activities to be undertaken to meet such needs.</w:t>
      </w:r>
    </w:p>
    <w:p w14:paraId="60D1F7C6" w14:textId="77777777" w:rsidR="004D3285" w:rsidRPr="00C714D9" w:rsidRDefault="004D3285" w:rsidP="00C714D9">
      <w:pPr>
        <w:spacing w:after="120" w:line="240" w:lineRule="auto"/>
        <w:ind w:left="720" w:hanging="720"/>
      </w:pPr>
      <w:r w:rsidRPr="00C714D9">
        <w:t>n)</w:t>
      </w:r>
      <w:r w:rsidRPr="00C714D9">
        <w:tab/>
        <w:t>Its notification, inspection, testing and a</w:t>
      </w:r>
      <w:r w:rsidR="007E6F85">
        <w:t xml:space="preserve">batement procedures concerning </w:t>
      </w:r>
      <w:r w:rsidRPr="00C714D9">
        <w:t>lead-based paint will comply with 24 CFR Part 35.</w:t>
      </w:r>
    </w:p>
    <w:p w14:paraId="721B5E96" w14:textId="77777777" w:rsidR="004D3285" w:rsidRPr="00C714D9" w:rsidRDefault="004D3285" w:rsidP="00C714D9">
      <w:pPr>
        <w:spacing w:after="120" w:line="240" w:lineRule="auto"/>
        <w:ind w:left="720" w:hanging="720"/>
      </w:pPr>
      <w:r w:rsidRPr="00C714D9">
        <w:t>o)</w:t>
      </w:r>
      <w:r w:rsidRPr="00C714D9">
        <w:tab/>
        <w:t>When issuing statements, press releases, request for proposals, bid solicitation and other documents describing the above-mentioned program such as the environmental review, public hearings, fair housing notices, etc., it shall clearly state:</w:t>
      </w:r>
    </w:p>
    <w:p w14:paraId="1F08A3C5" w14:textId="77777777" w:rsidR="004D3285" w:rsidRPr="00C714D9" w:rsidRDefault="00141E30" w:rsidP="00C714D9">
      <w:pPr>
        <w:spacing w:after="120" w:line="240" w:lineRule="auto"/>
        <w:ind w:left="720"/>
      </w:pPr>
      <w:r>
        <w:t>1) T</w:t>
      </w:r>
      <w:r w:rsidR="004D3285" w:rsidRPr="00C714D9">
        <w:t xml:space="preserve">he percentage of the total cost of the project which will be financed with CDBG money, </w:t>
      </w:r>
      <w:r w:rsidRPr="00C714D9">
        <w:t>and</w:t>
      </w:r>
      <w:r>
        <w:t xml:space="preserve"> 2</w:t>
      </w:r>
      <w:r w:rsidR="004D3285" w:rsidRPr="00C714D9">
        <w:t>)</w:t>
      </w:r>
      <w:r>
        <w:t xml:space="preserve"> t</w:t>
      </w:r>
      <w:r w:rsidR="004D3285" w:rsidRPr="00C714D9">
        <w:t>he dollar amount of CDBG funds for the project.</w:t>
      </w:r>
    </w:p>
    <w:p w14:paraId="297F7909" w14:textId="77777777" w:rsidR="004D3285" w:rsidRPr="00C714D9" w:rsidRDefault="004D3285" w:rsidP="00C714D9">
      <w:pPr>
        <w:spacing w:after="120" w:line="240" w:lineRule="auto"/>
      </w:pPr>
      <w:r w:rsidRPr="00C714D9">
        <w:t>p)</w:t>
      </w:r>
      <w:r w:rsidRPr="00C714D9">
        <w:tab/>
      </w:r>
    </w:p>
    <w:p w14:paraId="1A531827" w14:textId="77777777" w:rsidR="004D3285" w:rsidRPr="00C714D9" w:rsidRDefault="004D3285" w:rsidP="00C714D9">
      <w:pPr>
        <w:spacing w:after="120" w:line="240" w:lineRule="auto"/>
        <w:ind w:left="1440" w:hanging="720"/>
      </w:pPr>
      <w:r w:rsidRPr="00C714D9">
        <w:t>1)</w:t>
      </w:r>
      <w:r w:rsidRPr="00C714D9">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0D24765" w14:textId="77777777" w:rsidR="004D3285" w:rsidRPr="00C714D9" w:rsidRDefault="004D3285" w:rsidP="00141E30">
      <w:pPr>
        <w:spacing w:after="120" w:line="240" w:lineRule="auto"/>
        <w:ind w:left="1440" w:hanging="720"/>
      </w:pPr>
      <w:r w:rsidRPr="00C714D9">
        <w:t>2)</w:t>
      </w:r>
      <w:r w:rsidRPr="00C714D9">
        <w:tab/>
        <w:t>If any funds other than Federal appropriated funds have been paid or will be paid to any person for influencing or attempting to influence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1E099C26" w14:textId="77777777" w:rsidR="004D3285" w:rsidRPr="000961F9" w:rsidRDefault="004D3285" w:rsidP="00C714D9">
      <w:pPr>
        <w:spacing w:after="120" w:line="240" w:lineRule="auto"/>
        <w:ind w:left="1440" w:hanging="720"/>
      </w:pPr>
      <w:r w:rsidRPr="00C714D9">
        <w:t>3)</w:t>
      </w:r>
      <w:r w:rsidRPr="00C714D9">
        <w:tab/>
        <w:t xml:space="preserve">The undersigned shall require that the language of this certification be included in the award documents for all </w:t>
      </w:r>
      <w:r w:rsidR="00141E30" w:rsidRPr="00C714D9">
        <w:t>sub awards</w:t>
      </w:r>
      <w:r w:rsidRPr="00C714D9">
        <w:t xml:space="preserve"> at all tiers (</w:t>
      </w:r>
      <w:r w:rsidR="007E6F85">
        <w:t xml:space="preserve">including </w:t>
      </w:r>
      <w:r w:rsidRPr="00C714D9">
        <w:t xml:space="preserve">subcontracts, </w:t>
      </w:r>
      <w:r w:rsidR="00541ED1" w:rsidRPr="00C714D9">
        <w:t>sub grants</w:t>
      </w:r>
      <w:r w:rsidRPr="00C714D9">
        <w:t xml:space="preserve">, and contracts under grant, loans, and cooperative agreements) and that all </w:t>
      </w:r>
      <w:r w:rsidR="00541ED1" w:rsidRPr="000961F9">
        <w:t>sub recipients</w:t>
      </w:r>
      <w:r w:rsidRPr="000961F9">
        <w:t xml:space="preserve"> shall certify and disclose accordingly.</w:t>
      </w:r>
    </w:p>
    <w:p w14:paraId="71B828F5" w14:textId="77777777" w:rsidR="004D3285" w:rsidRPr="000961F9" w:rsidRDefault="004D3285" w:rsidP="00C714D9">
      <w:pPr>
        <w:spacing w:after="120" w:line="240" w:lineRule="auto"/>
        <w:ind w:left="720" w:hanging="720"/>
      </w:pPr>
      <w:r w:rsidRPr="000961F9">
        <w:t>q)</w:t>
      </w:r>
      <w:r w:rsidRPr="000961F9">
        <w:tab/>
        <w:t xml:space="preserve">It has adopted and will enforce a policy prohibiting the use of excessive </w:t>
      </w:r>
      <w:r w:rsidRPr="000961F9">
        <w:tab/>
        <w:t>force by law enforcement agencies within its jurisdiction against any individuals engaged in nonviolent civil rights demonstrations and has adopted and is enforcing a policy of enforcing applicable state and local laws against physically barring entrance to or exit from a facility or location which is the subject of such nonviolent civil rights demonstration within its jurisdiction in accordance with Section 519 of Public Law 101-144, (the 1990 HUD Appropriations Act).</w:t>
      </w:r>
    </w:p>
    <w:p w14:paraId="41082B76" w14:textId="77777777" w:rsidR="004D3285" w:rsidRPr="000961F9" w:rsidRDefault="004D3285" w:rsidP="00C714D9">
      <w:pPr>
        <w:spacing w:after="120" w:line="240" w:lineRule="auto"/>
        <w:ind w:left="720" w:hanging="720"/>
      </w:pPr>
      <w:r w:rsidRPr="000961F9">
        <w:t>r)</w:t>
      </w:r>
      <w:r w:rsidRPr="000961F9">
        <w:tab/>
        <w:t>All project areas are either not in a floodplain, or if the project area is in a floodplain, the applicant participates in the flood insurance program.  All properties assisted in the project will be covered for flood insurance prior to beginning construction, and all public facilities will be constructed to comply with applicable floodplain regulations.</w:t>
      </w:r>
    </w:p>
    <w:p w14:paraId="3836B99E" w14:textId="77777777" w:rsidR="005B31AB" w:rsidRDefault="005B31AB" w:rsidP="00C714D9">
      <w:pPr>
        <w:pStyle w:val="Document1"/>
        <w:keepNext w:val="0"/>
        <w:keepLines w:val="0"/>
        <w:tabs>
          <w:tab w:val="clear" w:pos="-720"/>
        </w:tabs>
        <w:suppressAutoHyphens w:val="0"/>
        <w:spacing w:after="120"/>
        <w:rPr>
          <w:rFonts w:ascii="Calibri" w:hAnsi="Calibri"/>
          <w:b/>
          <w:sz w:val="22"/>
        </w:rPr>
      </w:pPr>
    </w:p>
    <w:p w14:paraId="7178380A" w14:textId="1F2DB99F" w:rsidR="004D3285" w:rsidRPr="007E6F85" w:rsidRDefault="004D3285" w:rsidP="00C714D9">
      <w:pPr>
        <w:pStyle w:val="Document1"/>
        <w:keepNext w:val="0"/>
        <w:keepLines w:val="0"/>
        <w:tabs>
          <w:tab w:val="clear" w:pos="-720"/>
        </w:tabs>
        <w:suppressAutoHyphens w:val="0"/>
        <w:spacing w:after="120"/>
        <w:rPr>
          <w:rFonts w:ascii="Calibri" w:hAnsi="Calibri"/>
          <w:b/>
          <w:sz w:val="22"/>
        </w:rPr>
      </w:pPr>
      <w:r w:rsidRPr="007E6F85">
        <w:rPr>
          <w:rFonts w:ascii="Calibri" w:hAnsi="Calibri"/>
          <w:b/>
          <w:sz w:val="22"/>
        </w:rPr>
        <w:t>CERTIFICATION OF ABILITY</w:t>
      </w:r>
    </w:p>
    <w:p w14:paraId="2C0AC03C" w14:textId="77777777" w:rsidR="004D3285" w:rsidRPr="000961F9" w:rsidRDefault="004D3285" w:rsidP="00C714D9">
      <w:pPr>
        <w:spacing w:after="120" w:line="240" w:lineRule="auto"/>
      </w:pPr>
      <w:r w:rsidRPr="000961F9">
        <w:t xml:space="preserve">The </w:t>
      </w:r>
      <w:r w:rsidR="005B0D52">
        <w:t>Town/City/County</w:t>
      </w:r>
      <w:r w:rsidRPr="000961F9">
        <w:t xml:space="preserve"> of ____________________ hereby certifies its ability to meet Federal Performance and Procurement Requirements with Certification as further expanded in the preceding attachments.</w:t>
      </w:r>
    </w:p>
    <w:p w14:paraId="337D8727" w14:textId="77777777" w:rsidR="004D3285" w:rsidRPr="000961F9" w:rsidRDefault="004D3285" w:rsidP="00566E49">
      <w:pPr>
        <w:spacing w:after="120" w:line="240" w:lineRule="auto"/>
        <w:rPr>
          <w:rFonts w:ascii="Cambria" w:hAnsi="Cambria"/>
        </w:rPr>
      </w:pPr>
    </w:p>
    <w:tbl>
      <w:tblPr>
        <w:tblW w:w="0" w:type="auto"/>
        <w:tblLook w:val="04A0" w:firstRow="1" w:lastRow="0" w:firstColumn="1" w:lastColumn="0" w:noHBand="0" w:noVBand="1"/>
      </w:tblPr>
      <w:tblGrid>
        <w:gridCol w:w="2701"/>
        <w:gridCol w:w="6659"/>
      </w:tblGrid>
      <w:tr w:rsidR="004D3285" w:rsidRPr="000961F9" w14:paraId="3FDC9D40" w14:textId="77777777" w:rsidTr="00566E49">
        <w:tc>
          <w:tcPr>
            <w:tcW w:w="3258" w:type="dxa"/>
          </w:tcPr>
          <w:p w14:paraId="71B6B656" w14:textId="77777777" w:rsidR="004D3285" w:rsidRPr="00D14557" w:rsidRDefault="004D3285" w:rsidP="00566E49">
            <w:pPr>
              <w:spacing w:after="120" w:line="240" w:lineRule="auto"/>
              <w:rPr>
                <w:rFonts w:asciiTheme="minorHAnsi" w:hAnsiTheme="minorHAnsi" w:cstheme="minorHAnsi"/>
                <w:b/>
                <w:u w:val="single"/>
              </w:rPr>
            </w:pPr>
            <w:r w:rsidRPr="00D14557">
              <w:rPr>
                <w:rFonts w:asciiTheme="minorHAnsi" w:hAnsiTheme="minorHAnsi" w:cstheme="minorHAnsi"/>
                <w:b/>
              </w:rPr>
              <w:t>Name of Chief Elected Official</w:t>
            </w:r>
          </w:p>
        </w:tc>
        <w:tc>
          <w:tcPr>
            <w:tcW w:w="7758" w:type="dxa"/>
            <w:vAlign w:val="bottom"/>
          </w:tcPr>
          <w:p w14:paraId="097DF2E9" w14:textId="77777777" w:rsidR="004D3285" w:rsidRPr="000961F9" w:rsidRDefault="004D3285" w:rsidP="00566E49">
            <w:pPr>
              <w:spacing w:after="120" w:line="240" w:lineRule="auto"/>
              <w:jc w:val="center"/>
              <w:rPr>
                <w:rFonts w:ascii="Cambria" w:hAnsi="Cambria"/>
              </w:rPr>
            </w:pPr>
            <w:r w:rsidRPr="000961F9">
              <w:rPr>
                <w:rFonts w:ascii="Cambria" w:hAnsi="Cambria"/>
              </w:rPr>
              <w:t>________________________________________</w:t>
            </w:r>
          </w:p>
        </w:tc>
      </w:tr>
      <w:tr w:rsidR="004D3285" w:rsidRPr="000961F9" w14:paraId="27717563" w14:textId="77777777" w:rsidTr="00566E49">
        <w:tc>
          <w:tcPr>
            <w:tcW w:w="3258" w:type="dxa"/>
          </w:tcPr>
          <w:p w14:paraId="0D897A78" w14:textId="77777777" w:rsidR="004D3285" w:rsidRPr="00D14557" w:rsidRDefault="004D3285" w:rsidP="00566E49">
            <w:pPr>
              <w:spacing w:after="120" w:line="240" w:lineRule="auto"/>
              <w:rPr>
                <w:rFonts w:asciiTheme="minorHAnsi" w:hAnsiTheme="minorHAnsi" w:cstheme="minorHAnsi"/>
                <w:b/>
                <w:u w:val="single"/>
              </w:rPr>
            </w:pPr>
            <w:r w:rsidRPr="00D14557">
              <w:rPr>
                <w:rFonts w:asciiTheme="minorHAnsi" w:hAnsiTheme="minorHAnsi" w:cstheme="minorHAnsi"/>
                <w:b/>
              </w:rPr>
              <w:t>Title</w:t>
            </w:r>
          </w:p>
        </w:tc>
        <w:tc>
          <w:tcPr>
            <w:tcW w:w="7758" w:type="dxa"/>
            <w:vAlign w:val="bottom"/>
          </w:tcPr>
          <w:p w14:paraId="6E2BF561" w14:textId="77777777" w:rsidR="004D3285" w:rsidRPr="000961F9" w:rsidRDefault="004D3285" w:rsidP="00566E49">
            <w:pPr>
              <w:spacing w:after="120" w:line="240" w:lineRule="auto"/>
              <w:jc w:val="center"/>
              <w:rPr>
                <w:rFonts w:ascii="Cambria" w:hAnsi="Cambria"/>
              </w:rPr>
            </w:pPr>
            <w:r w:rsidRPr="000961F9">
              <w:rPr>
                <w:rFonts w:ascii="Cambria" w:hAnsi="Cambria"/>
              </w:rPr>
              <w:t>________________________________________</w:t>
            </w:r>
          </w:p>
        </w:tc>
      </w:tr>
      <w:tr w:rsidR="004D3285" w:rsidRPr="000961F9" w14:paraId="7479029C" w14:textId="77777777" w:rsidTr="00566E49">
        <w:tc>
          <w:tcPr>
            <w:tcW w:w="3258" w:type="dxa"/>
          </w:tcPr>
          <w:p w14:paraId="46B12737" w14:textId="77777777" w:rsidR="004D3285" w:rsidRPr="00D14557" w:rsidRDefault="004D3285" w:rsidP="00566E49">
            <w:pPr>
              <w:spacing w:after="120" w:line="240" w:lineRule="auto"/>
              <w:rPr>
                <w:rFonts w:asciiTheme="minorHAnsi" w:hAnsiTheme="minorHAnsi" w:cstheme="minorHAnsi"/>
                <w:b/>
                <w:u w:val="single"/>
              </w:rPr>
            </w:pPr>
            <w:r w:rsidRPr="00D14557">
              <w:rPr>
                <w:rFonts w:asciiTheme="minorHAnsi" w:hAnsiTheme="minorHAnsi" w:cstheme="minorHAnsi"/>
                <w:b/>
              </w:rPr>
              <w:t>Signature</w:t>
            </w:r>
          </w:p>
        </w:tc>
        <w:tc>
          <w:tcPr>
            <w:tcW w:w="7758" w:type="dxa"/>
            <w:vAlign w:val="bottom"/>
          </w:tcPr>
          <w:p w14:paraId="153A3110" w14:textId="77777777" w:rsidR="004D3285" w:rsidRPr="000961F9" w:rsidRDefault="004D3285" w:rsidP="00566E49">
            <w:pPr>
              <w:spacing w:after="120" w:line="240" w:lineRule="auto"/>
              <w:jc w:val="center"/>
              <w:rPr>
                <w:rFonts w:ascii="Cambria" w:hAnsi="Cambria"/>
              </w:rPr>
            </w:pPr>
            <w:r w:rsidRPr="000961F9">
              <w:rPr>
                <w:rFonts w:ascii="Cambria" w:hAnsi="Cambria"/>
              </w:rPr>
              <w:t>________________________________________</w:t>
            </w:r>
          </w:p>
        </w:tc>
      </w:tr>
      <w:tr w:rsidR="004D3285" w:rsidRPr="000961F9" w14:paraId="361FF7B1" w14:textId="77777777" w:rsidTr="00566E49">
        <w:tc>
          <w:tcPr>
            <w:tcW w:w="3258" w:type="dxa"/>
          </w:tcPr>
          <w:p w14:paraId="616605AB" w14:textId="77777777" w:rsidR="004D3285" w:rsidRPr="00D14557" w:rsidRDefault="004D3285" w:rsidP="00566E49">
            <w:pPr>
              <w:spacing w:after="120" w:line="240" w:lineRule="auto"/>
              <w:rPr>
                <w:rFonts w:asciiTheme="minorHAnsi" w:hAnsiTheme="minorHAnsi" w:cstheme="minorHAnsi"/>
                <w:b/>
                <w:u w:val="single"/>
              </w:rPr>
            </w:pPr>
            <w:r w:rsidRPr="00D14557">
              <w:rPr>
                <w:rFonts w:asciiTheme="minorHAnsi" w:hAnsiTheme="minorHAnsi" w:cstheme="minorHAnsi"/>
                <w:b/>
              </w:rPr>
              <w:t>Date</w:t>
            </w:r>
          </w:p>
        </w:tc>
        <w:tc>
          <w:tcPr>
            <w:tcW w:w="7758" w:type="dxa"/>
            <w:vAlign w:val="bottom"/>
          </w:tcPr>
          <w:p w14:paraId="1F71FAA5" w14:textId="77777777" w:rsidR="004D3285" w:rsidRDefault="004D3285" w:rsidP="00566E49">
            <w:pPr>
              <w:spacing w:after="120" w:line="240" w:lineRule="auto"/>
              <w:jc w:val="center"/>
              <w:rPr>
                <w:rFonts w:ascii="Cambria" w:hAnsi="Cambria"/>
              </w:rPr>
            </w:pPr>
            <w:r w:rsidRPr="000961F9">
              <w:rPr>
                <w:rFonts w:ascii="Cambria" w:hAnsi="Cambria"/>
              </w:rPr>
              <w:t>________________________________________</w:t>
            </w:r>
          </w:p>
          <w:p w14:paraId="21F459A6" w14:textId="37C1C366" w:rsidR="00DB0CE2" w:rsidRPr="000961F9" w:rsidRDefault="00DB0CE2" w:rsidP="00566E49">
            <w:pPr>
              <w:spacing w:after="120" w:line="240" w:lineRule="auto"/>
              <w:jc w:val="center"/>
              <w:rPr>
                <w:rFonts w:ascii="Cambria" w:hAnsi="Cambria"/>
              </w:rPr>
            </w:pPr>
          </w:p>
        </w:tc>
      </w:tr>
    </w:tbl>
    <w:p w14:paraId="036E1899" w14:textId="0A0249B3" w:rsidR="00191BB6" w:rsidRDefault="00191BB6" w:rsidP="00E44ACF">
      <w:pPr>
        <w:tabs>
          <w:tab w:val="left" w:pos="1080"/>
          <w:tab w:val="left" w:pos="1170"/>
        </w:tabs>
        <w:overflowPunct w:val="0"/>
        <w:autoSpaceDE w:val="0"/>
        <w:autoSpaceDN w:val="0"/>
        <w:adjustRightInd w:val="0"/>
        <w:spacing w:after="0"/>
        <w:textAlignment w:val="baseline"/>
        <w:rPr>
          <w:rFonts w:eastAsia="Times New Roman"/>
          <w:szCs w:val="20"/>
        </w:rPr>
      </w:pPr>
    </w:p>
    <w:p w14:paraId="14D210D3" w14:textId="59DC3C5A" w:rsidR="00DB0CE2" w:rsidRDefault="00DB0CE2" w:rsidP="00E44ACF">
      <w:pPr>
        <w:tabs>
          <w:tab w:val="left" w:pos="1080"/>
          <w:tab w:val="left" w:pos="1170"/>
        </w:tabs>
        <w:overflowPunct w:val="0"/>
        <w:autoSpaceDE w:val="0"/>
        <w:autoSpaceDN w:val="0"/>
        <w:adjustRightInd w:val="0"/>
        <w:spacing w:after="0"/>
        <w:textAlignment w:val="baseline"/>
        <w:rPr>
          <w:rFonts w:eastAsia="Times New Roman"/>
          <w:szCs w:val="20"/>
        </w:rPr>
      </w:pPr>
    </w:p>
    <w:p w14:paraId="71043065" w14:textId="48C17B84" w:rsidR="00DB0CE2" w:rsidRDefault="00DB0CE2" w:rsidP="00E44ACF">
      <w:pPr>
        <w:tabs>
          <w:tab w:val="left" w:pos="1080"/>
          <w:tab w:val="left" w:pos="1170"/>
        </w:tabs>
        <w:overflowPunct w:val="0"/>
        <w:autoSpaceDE w:val="0"/>
        <w:autoSpaceDN w:val="0"/>
        <w:adjustRightInd w:val="0"/>
        <w:spacing w:after="0"/>
        <w:textAlignment w:val="baseline"/>
        <w:rPr>
          <w:rFonts w:eastAsia="Times New Roman"/>
          <w:szCs w:val="20"/>
        </w:rPr>
      </w:pPr>
    </w:p>
    <w:p w14:paraId="41AC554A" w14:textId="0B50C5A9" w:rsidR="00DB0CE2" w:rsidRDefault="00DB0CE2" w:rsidP="00E44ACF">
      <w:pPr>
        <w:tabs>
          <w:tab w:val="left" w:pos="1080"/>
          <w:tab w:val="left" w:pos="1170"/>
        </w:tabs>
        <w:overflowPunct w:val="0"/>
        <w:autoSpaceDE w:val="0"/>
        <w:autoSpaceDN w:val="0"/>
        <w:adjustRightInd w:val="0"/>
        <w:spacing w:after="0"/>
        <w:textAlignment w:val="baseline"/>
        <w:rPr>
          <w:rFonts w:eastAsia="Times New Roman"/>
          <w:szCs w:val="20"/>
        </w:rPr>
      </w:pPr>
    </w:p>
    <w:p w14:paraId="34BBACB4" w14:textId="1EDD33BC" w:rsidR="00DB0CE2" w:rsidRDefault="00DB0CE2">
      <w:pPr>
        <w:spacing w:after="0" w:line="240" w:lineRule="auto"/>
        <w:rPr>
          <w:rFonts w:eastAsia="Times New Roman"/>
          <w:szCs w:val="20"/>
        </w:rPr>
      </w:pPr>
      <w:r>
        <w:rPr>
          <w:rFonts w:eastAsia="Times New Roman"/>
          <w:szCs w:val="20"/>
        </w:rPr>
        <w:br w:type="page"/>
      </w:r>
    </w:p>
    <w:p w14:paraId="072FCCE6" w14:textId="77777777" w:rsidR="00DB0CE2" w:rsidRPr="00D14557" w:rsidRDefault="00DB0CE2" w:rsidP="00DB0CE2">
      <w:pPr>
        <w:keepNext/>
        <w:keepLines/>
        <w:spacing w:after="0" w:line="240" w:lineRule="auto"/>
        <w:outlineLvl w:val="1"/>
        <w:rPr>
          <w:rFonts w:asciiTheme="minorHAnsi" w:eastAsia="Times New Roman" w:hAnsiTheme="minorHAnsi" w:cstheme="minorHAnsi"/>
          <w:b/>
          <w:bCs/>
          <w:color w:val="002060"/>
          <w:sz w:val="26"/>
          <w:szCs w:val="26"/>
        </w:rPr>
      </w:pPr>
      <w:bookmarkStart w:id="566" w:name="_Toc327182107"/>
      <w:bookmarkStart w:id="567" w:name="_Toc327278870"/>
      <w:bookmarkStart w:id="568" w:name="_Toc330202567"/>
      <w:bookmarkStart w:id="569" w:name="_Toc330801943"/>
      <w:bookmarkStart w:id="570" w:name="_Toc332190817"/>
      <w:bookmarkStart w:id="571" w:name="_Toc332191049"/>
      <w:bookmarkStart w:id="572" w:name="_Toc39054716"/>
      <w:r w:rsidRPr="00D14557">
        <w:rPr>
          <w:rFonts w:asciiTheme="minorHAnsi" w:eastAsia="Times New Roman" w:hAnsiTheme="minorHAnsi" w:cstheme="minorHAnsi"/>
          <w:b/>
          <w:bCs/>
          <w:color w:val="002060"/>
          <w:sz w:val="26"/>
          <w:szCs w:val="26"/>
        </w:rPr>
        <w:t>Disclosure Report Instructions</w:t>
      </w:r>
      <w:bookmarkEnd w:id="566"/>
      <w:bookmarkEnd w:id="567"/>
      <w:bookmarkEnd w:id="568"/>
      <w:bookmarkEnd w:id="569"/>
      <w:bookmarkEnd w:id="570"/>
      <w:bookmarkEnd w:id="571"/>
      <w:bookmarkEnd w:id="572"/>
      <w:r w:rsidRPr="00D14557">
        <w:rPr>
          <w:rFonts w:asciiTheme="minorHAnsi" w:eastAsia="Times New Roman" w:hAnsiTheme="minorHAnsi" w:cstheme="minorHAnsi"/>
          <w:b/>
          <w:bCs/>
          <w:color w:val="002060"/>
          <w:sz w:val="26"/>
          <w:szCs w:val="26"/>
        </w:rPr>
        <w:t xml:space="preserve"> </w:t>
      </w:r>
    </w:p>
    <w:p w14:paraId="1DB00FD7" w14:textId="77777777" w:rsidR="00DB0CE2" w:rsidRPr="00DB0CE2" w:rsidRDefault="00DB0CE2" w:rsidP="00DB0CE2">
      <w:pPr>
        <w:spacing w:after="120" w:line="240" w:lineRule="auto"/>
      </w:pPr>
      <w:r w:rsidRPr="00DB0CE2">
        <w:rPr>
          <w:b/>
          <w:u w:val="single"/>
        </w:rPr>
        <w:t>Who should complete the report</w:t>
      </w:r>
      <w:r w:rsidRPr="00DB0CE2">
        <w:rPr>
          <w:u w:val="single"/>
        </w:rPr>
        <w:t>:</w:t>
      </w:r>
      <w:r w:rsidRPr="00DB0CE2">
        <w:t xml:space="preserve"> </w:t>
      </w:r>
    </w:p>
    <w:p w14:paraId="065C6661" w14:textId="77777777" w:rsidR="00DB0CE2" w:rsidRPr="00DB0CE2" w:rsidRDefault="00DB0CE2" w:rsidP="00DB0CE2">
      <w:pPr>
        <w:spacing w:after="120" w:line="240" w:lineRule="auto"/>
      </w:pPr>
      <w:r w:rsidRPr="00DB0CE2">
        <w:t>All applicants who expect to receive an aggregate amount of covered federal assistance for a project or activity that exceeds $200,000 are required to make certain disclosures.  State CDBG funds are covered by the requirement, as are most other programs where funds are administered by or passed through the U.S. Department of Housing and Urban Development.  Therefore, all applicants of more than $200,000 in State CDBG funds, including anticipated program income, should complete the report.  In addition, any applicants to a State grantee for a sub grant should complete the report if more than $200,000 in covered assistance is or can reasonably be anticipated.  The requirement addresses the aggregate amount of assistance.  Therefore, if the applicant anticipates less than $200,000 in CDBG assistance but, intends to combine the funds with enough other covered assistance (such as Section 8 project-based Housing Assistance Payments) to exceed $200,000 in total assistance, the applicant must make the disclosures. Any applicant/recipient who is required to complete a disclosure report for another agency in conjunction with a project assisted with State CDBG funds may submit a copy of that disclosure report to the Rural Economic Development Division rather than completing a separate report.</w:t>
      </w:r>
    </w:p>
    <w:p w14:paraId="21D03E5A" w14:textId="77777777" w:rsidR="00DB0CE2" w:rsidRPr="00DB0CE2" w:rsidRDefault="00DB0CE2" w:rsidP="00DB0CE2">
      <w:pPr>
        <w:spacing w:after="120" w:line="240" w:lineRule="auto"/>
      </w:pPr>
      <w:r w:rsidRPr="00DB0CE2">
        <w:t>Recipients who have previously filed disclosure reports must file update reports if the information in the original report changes either because of later developments subject to disclosure, or because of changes in the amount of government assistance, the sources of funds, or the uses of funds equal to the lower of $250,000 or 10 percent of the applicable base (usually total project costs), or because of an increase in the financial interest of a person equal to the lower of $50,000 or 10 percent of such interest.</w:t>
      </w:r>
    </w:p>
    <w:p w14:paraId="4CF4D57E" w14:textId="77777777" w:rsidR="00DB0CE2" w:rsidRPr="00DB0CE2" w:rsidRDefault="00DB0CE2" w:rsidP="00DB0CE2">
      <w:pPr>
        <w:spacing w:after="120" w:line="240" w:lineRule="auto"/>
      </w:pPr>
    </w:p>
    <w:p w14:paraId="67AF1199" w14:textId="77777777" w:rsidR="00DB0CE2" w:rsidRPr="00DB0CE2" w:rsidRDefault="00DB0CE2" w:rsidP="00DB0CE2">
      <w:pPr>
        <w:spacing w:after="120" w:line="240" w:lineRule="auto"/>
        <w:rPr>
          <w:b/>
        </w:rPr>
      </w:pPr>
      <w:r w:rsidRPr="00DB0CE2">
        <w:rPr>
          <w:b/>
          <w:u w:val="single"/>
        </w:rPr>
        <w:t>Detailed Instructions:</w:t>
      </w:r>
    </w:p>
    <w:p w14:paraId="4242F7B8" w14:textId="77777777" w:rsidR="00DB0CE2" w:rsidRPr="00DB0CE2" w:rsidRDefault="00DB0CE2" w:rsidP="00DB0CE2">
      <w:pPr>
        <w:spacing w:after="120" w:line="240" w:lineRule="auto"/>
        <w:ind w:left="720" w:hanging="720"/>
      </w:pPr>
      <w:r w:rsidRPr="00DB0CE2">
        <w:t>1.</w:t>
      </w:r>
      <w:r w:rsidRPr="00DB0CE2">
        <w:tab/>
        <w:t>Enter the name, address, and telephone number, including area code, of the applicant or recipient.</w:t>
      </w:r>
    </w:p>
    <w:p w14:paraId="1E261F38" w14:textId="77777777" w:rsidR="00DB0CE2" w:rsidRPr="00DB0CE2" w:rsidRDefault="00DB0CE2" w:rsidP="00DB0CE2">
      <w:pPr>
        <w:spacing w:after="120" w:line="240" w:lineRule="auto"/>
      </w:pPr>
      <w:r w:rsidRPr="00DB0CE2">
        <w:t>2.</w:t>
      </w:r>
      <w:r w:rsidRPr="00DB0CE2">
        <w:tab/>
        <w:t>Indicate whether the report is an initial report or an update report.</w:t>
      </w:r>
    </w:p>
    <w:p w14:paraId="378864DC" w14:textId="77777777" w:rsidR="00DB0CE2" w:rsidRPr="00DB0CE2" w:rsidRDefault="00DB0CE2" w:rsidP="00DB0CE2">
      <w:pPr>
        <w:spacing w:after="120" w:line="240" w:lineRule="auto"/>
        <w:ind w:left="720" w:hanging="720"/>
      </w:pPr>
      <w:r w:rsidRPr="00DB0CE2">
        <w:t>3.</w:t>
      </w:r>
      <w:r w:rsidRPr="00DB0CE2">
        <w:tab/>
        <w:t>Enter the Social Security Number or the Employer Identification Number of the applicant or recipient.</w:t>
      </w:r>
    </w:p>
    <w:p w14:paraId="06922AA3" w14:textId="77777777" w:rsidR="00DB0CE2" w:rsidRPr="00DB0CE2" w:rsidRDefault="00DB0CE2" w:rsidP="00DB0CE2">
      <w:pPr>
        <w:spacing w:after="120" w:line="240" w:lineRule="auto"/>
        <w:ind w:left="720" w:hanging="720"/>
      </w:pPr>
      <w:r w:rsidRPr="00DB0CE2">
        <w:t>4.</w:t>
      </w:r>
      <w:r w:rsidRPr="00DB0CE2">
        <w:tab/>
        <w:t>Enter the project name and indicate the location as detailed and specific as possible.   In the case of update reports, give the CDBG grant number.</w:t>
      </w:r>
    </w:p>
    <w:p w14:paraId="307A531B" w14:textId="77777777" w:rsidR="00DB0CE2" w:rsidRPr="00DB0CE2" w:rsidRDefault="00DB0CE2" w:rsidP="00DB0CE2">
      <w:pPr>
        <w:spacing w:after="120" w:line="240" w:lineRule="auto"/>
        <w:ind w:left="720" w:hanging="720"/>
      </w:pPr>
      <w:r w:rsidRPr="00DB0CE2">
        <w:t>5.</w:t>
      </w:r>
      <w:r w:rsidRPr="00DB0CE2">
        <w:tab/>
        <w:t>Enter the total amount of assistance being requested as stated in the application, including anticipated program income.  In the case of update reports, enter the total amount of assistance provided per the funding approval and anticipated program income.</w:t>
      </w:r>
    </w:p>
    <w:p w14:paraId="5FD30CDF" w14:textId="77777777" w:rsidR="00DB0CE2" w:rsidRPr="00DB0CE2" w:rsidRDefault="00DB0CE2" w:rsidP="00DB0CE2">
      <w:pPr>
        <w:spacing w:after="120" w:line="240" w:lineRule="auto"/>
        <w:ind w:left="720" w:hanging="720"/>
      </w:pPr>
      <w:r w:rsidRPr="00DB0CE2">
        <w:t>6.</w:t>
      </w:r>
      <w:r w:rsidRPr="00DB0CE2">
        <w:tab/>
        <w:t>Indicate whether other government assistance is being provided, or can reasonably be expected to be provided, for the project.  Other government assistance includes any loan, grant, guarantee, insurance payment, rebate, subsidy, credit, tax benefit, or any other form of direct or indirect assistance from the Federal government, a State, or a unit of general local government, or any agency or instrumentality thereof, that is, or is expected to be made, available with respect to the project or activities for which the assistance is being sought.</w:t>
      </w:r>
    </w:p>
    <w:p w14:paraId="3EA1AD97" w14:textId="77777777" w:rsidR="00DB0CE2" w:rsidRPr="00DB0CE2" w:rsidRDefault="00DB0CE2" w:rsidP="00DB0CE2">
      <w:pPr>
        <w:spacing w:after="120" w:line="240" w:lineRule="auto"/>
        <w:ind w:left="720"/>
      </w:pPr>
      <w:r w:rsidRPr="00DB0CE2">
        <w:t xml:space="preserve">If other government assistance is provided, or expected to be provided for the project, all such assistance must be disclosed on attachments incorporated into the report.  The disclosures should list the granting agency, the program and type of assistance (e.g., grant, loan, guarantee), and the amount expected to be made available.  </w:t>
      </w:r>
    </w:p>
    <w:p w14:paraId="5B8D46E1" w14:textId="77777777" w:rsidR="00DB0CE2" w:rsidRPr="00DB0CE2" w:rsidRDefault="00DB0CE2" w:rsidP="00DB0CE2">
      <w:pPr>
        <w:spacing w:after="120" w:line="240" w:lineRule="auto"/>
        <w:ind w:left="720"/>
      </w:pPr>
      <w:r w:rsidRPr="00DB0CE2">
        <w:t>Disclosures need only be made once, so that if this information is given in the Sources and Uses attachments, this may be indicated by checking the appropriate blank under “6. Other Government Assistance” on the Attachments page of the report.</w:t>
      </w:r>
    </w:p>
    <w:p w14:paraId="55E51B73" w14:textId="77777777" w:rsidR="00DB0CE2" w:rsidRPr="00DB0CE2" w:rsidRDefault="00DB0CE2" w:rsidP="00DB0CE2">
      <w:pPr>
        <w:spacing w:after="120" w:line="240" w:lineRule="auto"/>
        <w:ind w:left="720" w:hanging="720"/>
      </w:pPr>
      <w:r w:rsidRPr="00DB0CE2">
        <w:t>7.</w:t>
      </w:r>
      <w:r w:rsidRPr="00DB0CE2">
        <w:tab/>
        <w:t>Indicate whether there are persons with a reportable financial interest in the project.  “Person” means an individual, corporation or business, unit of general local government or other governmental entity or agency or any other organization or group of people.  A reportable financial interest is any financial involvement in the project including equity interest, shares in any profit on resale or distribution of cash or other assets, or receipt of compensation for goods or services provided in connection with the project or activities, which can be expected to exceed the lower of $50,000 or 10 percent of the assistance sought.  Compensation for performance of a contract procured under Federal procurement regulations is not, by itself, a covered financial interest.  Residency of an individual in housing for which assistance is being sought is not, by itself, considered a covered financial interest.</w:t>
      </w:r>
    </w:p>
    <w:p w14:paraId="515AF254" w14:textId="77777777" w:rsidR="00DB0CE2" w:rsidRPr="00DB0CE2" w:rsidRDefault="00DB0CE2" w:rsidP="00DB0CE2">
      <w:pPr>
        <w:spacing w:after="120" w:line="240" w:lineRule="auto"/>
        <w:ind w:left="720"/>
      </w:pPr>
      <w:r w:rsidRPr="00DB0CE2">
        <w:t>If there are parties with a reportable financial interest, the name and pecuniary interest of the parties must be disclosed in referenced attachments.  If the party is an entity such as a unit of government or a corporation, the disclosure must include an identification of each officer, director, and/or principal stockholder.  The pecuniary interest disclosure must include the type of participation (such as owner, contractor, investor) and the amount of the financial interest expressed both as a dollar amount and as a percentage of the amount of assistance involved.</w:t>
      </w:r>
    </w:p>
    <w:p w14:paraId="290F5B68" w14:textId="77777777" w:rsidR="00DB0CE2" w:rsidRPr="00DB0CE2" w:rsidRDefault="00DB0CE2" w:rsidP="00DB0CE2">
      <w:pPr>
        <w:spacing w:after="120" w:line="240" w:lineRule="auto"/>
        <w:ind w:left="720" w:hanging="720"/>
      </w:pPr>
      <w:r w:rsidRPr="00DB0CE2">
        <w:t>8.</w:t>
      </w:r>
      <w:r w:rsidRPr="00DB0CE2">
        <w:tab/>
        <w:t>Reference the statement or statements attached to the report showing the sources and uses of the funds available for, or expected to be available for, the project.  Disclosure must be made of the gross amount of funds from all sources, including both governmental and non-governmental sources of funds and private capital resulting from tax benefits.  For most projects, the financial forms in the appropriate guidelines will be adequate to document sources and uses.  Please note, however, that if the “Other Government Assistance” disclosure section references the Sources and Uses Disclosures, then these Disclosures must identify the program and type of assistance.</w:t>
      </w:r>
    </w:p>
    <w:p w14:paraId="624C5D95" w14:textId="77777777" w:rsidR="00DB0CE2" w:rsidRDefault="00DB0CE2" w:rsidP="00DB0CE2">
      <w:pPr>
        <w:tabs>
          <w:tab w:val="left" w:pos="1080"/>
          <w:tab w:val="left" w:pos="1170"/>
        </w:tabs>
        <w:overflowPunct w:val="0"/>
        <w:autoSpaceDE w:val="0"/>
        <w:autoSpaceDN w:val="0"/>
        <w:adjustRightInd w:val="0"/>
        <w:spacing w:after="0"/>
        <w:textAlignment w:val="baseline"/>
      </w:pPr>
      <w:r w:rsidRPr="00DB0CE2">
        <w:t xml:space="preserve">9. </w:t>
      </w:r>
      <w:r>
        <w:t xml:space="preserve">         </w:t>
      </w:r>
      <w:r w:rsidRPr="00DB0CE2">
        <w:t xml:space="preserve">Certification:  The signatory certifies that all information in the report is complete and accurate.  </w:t>
      </w:r>
      <w:r>
        <w:t xml:space="preserve">  </w:t>
      </w:r>
    </w:p>
    <w:p w14:paraId="3061FF91" w14:textId="4098B097" w:rsidR="00DB0CE2" w:rsidRDefault="00DB0CE2" w:rsidP="00DB0CE2">
      <w:pPr>
        <w:tabs>
          <w:tab w:val="left" w:pos="1080"/>
          <w:tab w:val="left" w:pos="1170"/>
        </w:tabs>
        <w:overflowPunct w:val="0"/>
        <w:autoSpaceDE w:val="0"/>
        <w:autoSpaceDN w:val="0"/>
        <w:adjustRightInd w:val="0"/>
        <w:spacing w:after="0"/>
        <w:textAlignment w:val="baseline"/>
      </w:pPr>
      <w:r>
        <w:t xml:space="preserve">              </w:t>
      </w:r>
      <w:r w:rsidRPr="00DB0CE2">
        <w:t xml:space="preserve">That is, except as disclosed in the report and attachments, there is no other government </w:t>
      </w:r>
      <w:r>
        <w:t xml:space="preserve">  </w:t>
      </w:r>
    </w:p>
    <w:p w14:paraId="27166B92" w14:textId="3CBB7376" w:rsidR="00DB0CE2" w:rsidRPr="000961F9" w:rsidRDefault="00DB0CE2" w:rsidP="00DB0CE2">
      <w:pPr>
        <w:tabs>
          <w:tab w:val="left" w:pos="1080"/>
          <w:tab w:val="left" w:pos="1170"/>
        </w:tabs>
        <w:overflowPunct w:val="0"/>
        <w:autoSpaceDE w:val="0"/>
        <w:autoSpaceDN w:val="0"/>
        <w:adjustRightInd w:val="0"/>
        <w:spacing w:after="0"/>
        <w:textAlignment w:val="baseline"/>
        <w:rPr>
          <w:rFonts w:eastAsia="Times New Roman"/>
          <w:szCs w:val="20"/>
        </w:rPr>
      </w:pPr>
      <w:r>
        <w:t xml:space="preserve">              a</w:t>
      </w:r>
      <w:r w:rsidRPr="00DB0CE2">
        <w:t>ssistance, no other interested parties, and no other sources and uses of funds.</w:t>
      </w:r>
    </w:p>
    <w:p w14:paraId="31B24A26" w14:textId="77777777" w:rsidR="004D3285" w:rsidRPr="00D14557" w:rsidRDefault="00C714D9" w:rsidP="000D167B">
      <w:pPr>
        <w:pStyle w:val="Heading2"/>
        <w:spacing w:before="0" w:line="240" w:lineRule="auto"/>
        <w:rPr>
          <w:rFonts w:asciiTheme="minorHAnsi" w:hAnsiTheme="minorHAnsi" w:cstheme="minorHAnsi"/>
        </w:rPr>
      </w:pPr>
      <w:r w:rsidRPr="000961F9">
        <w:rPr>
          <w:szCs w:val="20"/>
        </w:rPr>
        <w:br w:type="page"/>
      </w:r>
      <w:bookmarkStart w:id="573" w:name="_Toc327278869"/>
      <w:bookmarkStart w:id="574" w:name="_Toc330202566"/>
      <w:bookmarkStart w:id="575" w:name="_Toc330801942"/>
      <w:bookmarkStart w:id="576" w:name="_Toc332190816"/>
      <w:bookmarkStart w:id="577" w:name="_Toc332191048"/>
      <w:bookmarkStart w:id="578" w:name="_Toc39054717"/>
      <w:r w:rsidR="007D5C9A" w:rsidRPr="00D14557">
        <w:rPr>
          <w:rFonts w:asciiTheme="minorHAnsi" w:hAnsiTheme="minorHAnsi" w:cstheme="minorHAnsi"/>
          <w:color w:val="002060"/>
        </w:rPr>
        <w:t>DISCLOSURE REPORT</w:t>
      </w:r>
      <w:bookmarkEnd w:id="573"/>
      <w:bookmarkEnd w:id="574"/>
      <w:bookmarkEnd w:id="575"/>
      <w:bookmarkEnd w:id="576"/>
      <w:bookmarkEnd w:id="577"/>
      <w:bookmarkEnd w:id="578"/>
    </w:p>
    <w:p w14:paraId="1FD35FDC" w14:textId="77777777" w:rsidR="004D3285" w:rsidRDefault="004D3285" w:rsidP="00155D4A">
      <w:pPr>
        <w:spacing w:after="0" w:line="240" w:lineRule="auto"/>
        <w:rPr>
          <w:rFonts w:ascii="Cambria" w:hAnsi="Cambria"/>
        </w:rPr>
      </w:pPr>
    </w:p>
    <w:p w14:paraId="0B113C6A" w14:textId="77777777" w:rsidR="004D3285" w:rsidRPr="00C714D9" w:rsidRDefault="004D3285" w:rsidP="00155D4A">
      <w:pPr>
        <w:spacing w:after="0" w:line="240" w:lineRule="auto"/>
      </w:pPr>
      <w:r w:rsidRPr="00C714D9">
        <w:t>1.</w:t>
      </w:r>
      <w:r w:rsidRPr="00C714D9">
        <w:tab/>
        <w:t>Applicant/Recipient Name, Address, and Phone:</w:t>
      </w:r>
      <w:r w:rsidRPr="00C714D9">
        <w:tab/>
      </w:r>
      <w:r w:rsidRPr="00C714D9">
        <w:tab/>
      </w:r>
      <w:r w:rsidRPr="00C714D9">
        <w:tab/>
      </w:r>
    </w:p>
    <w:p w14:paraId="2F47588B" w14:textId="22761BAC" w:rsidR="004D3285" w:rsidRPr="00C714D9" w:rsidRDefault="004D3285" w:rsidP="00C714D9">
      <w:pPr>
        <w:spacing w:after="120" w:line="240" w:lineRule="auto"/>
      </w:pPr>
      <w:r w:rsidRPr="00C714D9">
        <w:t>2.</w:t>
      </w:r>
      <w:r w:rsidRPr="00C714D9">
        <w:tab/>
      </w:r>
      <w:r w:rsidRPr="00FF183D">
        <w:rPr>
          <w:b/>
        </w:rPr>
        <w:t>Check One</w:t>
      </w:r>
      <w:r w:rsidRPr="00C714D9">
        <w:t xml:space="preserve">:       </w:t>
      </w:r>
      <w:r w:rsidR="00FF183D">
        <w:rPr>
          <w:rFonts w:cs="Calibri"/>
        </w:rPr>
        <w:t>□</w:t>
      </w:r>
      <w:r w:rsidRPr="00C714D9">
        <w:t xml:space="preserve"> Initial Report      </w:t>
      </w:r>
      <w:r w:rsidR="00FF183D">
        <w:rPr>
          <w:rFonts w:cs="Calibri"/>
        </w:rPr>
        <w:t>□</w:t>
      </w:r>
      <w:r w:rsidRPr="00C714D9">
        <w:t xml:space="preserve"> Update Report</w:t>
      </w:r>
    </w:p>
    <w:p w14:paraId="5F1CA283" w14:textId="77777777" w:rsidR="004D3285" w:rsidRPr="00C714D9" w:rsidRDefault="004D3285" w:rsidP="00C714D9">
      <w:pPr>
        <w:spacing w:after="120" w:line="240" w:lineRule="auto"/>
      </w:pPr>
      <w:r w:rsidRPr="00C714D9">
        <w:t>3.</w:t>
      </w:r>
      <w:r w:rsidRPr="00C714D9">
        <w:tab/>
      </w:r>
      <w:r w:rsidRPr="00FF183D">
        <w:rPr>
          <w:b/>
        </w:rPr>
        <w:t>Social Security Number or Employer ID Number</w:t>
      </w:r>
      <w:r w:rsidRPr="00C714D9">
        <w:t>:   _____________________</w:t>
      </w:r>
    </w:p>
    <w:p w14:paraId="68936982" w14:textId="77777777" w:rsidR="004D3285" w:rsidRPr="00C714D9" w:rsidRDefault="004D3285" w:rsidP="00C714D9">
      <w:pPr>
        <w:spacing w:after="120" w:line="240" w:lineRule="auto"/>
      </w:pPr>
      <w:r w:rsidRPr="00C714D9">
        <w:t>4.</w:t>
      </w:r>
      <w:r w:rsidRPr="00C714D9">
        <w:tab/>
      </w:r>
      <w:r w:rsidRPr="00FF183D">
        <w:rPr>
          <w:b/>
        </w:rPr>
        <w:t>Project Name and Location</w:t>
      </w:r>
      <w:r w:rsidRPr="00C714D9">
        <w:t>:</w:t>
      </w:r>
    </w:p>
    <w:p w14:paraId="7A438BF8" w14:textId="77777777" w:rsidR="004D3285" w:rsidRPr="00C714D9" w:rsidRDefault="004D3285" w:rsidP="00141E30">
      <w:pPr>
        <w:spacing w:after="120" w:line="240" w:lineRule="auto"/>
        <w:ind w:left="720" w:hanging="720"/>
      </w:pPr>
      <w:r w:rsidRPr="00C714D9">
        <w:t>5.</w:t>
      </w:r>
      <w:r w:rsidRPr="00C714D9">
        <w:tab/>
      </w:r>
      <w:r w:rsidRPr="00FF183D">
        <w:rPr>
          <w:b/>
        </w:rPr>
        <w:t>Total Amount requested/received</w:t>
      </w:r>
      <w:r w:rsidRPr="00C714D9">
        <w:t xml:space="preserve"> (including anticipated program income):    $_________________</w:t>
      </w:r>
    </w:p>
    <w:p w14:paraId="0C5DB0F1" w14:textId="77777777" w:rsidR="004D3285" w:rsidRPr="00C714D9" w:rsidRDefault="004D3285" w:rsidP="00C714D9">
      <w:pPr>
        <w:spacing w:after="120" w:line="240" w:lineRule="auto"/>
      </w:pPr>
      <w:r w:rsidRPr="00C714D9">
        <w:t>6.</w:t>
      </w:r>
      <w:r w:rsidRPr="00C714D9">
        <w:tab/>
      </w:r>
      <w:r w:rsidRPr="00FF183D">
        <w:rPr>
          <w:b/>
        </w:rPr>
        <w:t>Other government assistance.</w:t>
      </w:r>
      <w:r w:rsidRPr="00C714D9">
        <w:t xml:space="preserve">  </w:t>
      </w:r>
      <w:r w:rsidR="00141E30">
        <w:t>(</w:t>
      </w:r>
      <w:r w:rsidRPr="00C714D9">
        <w:t>Check One</w:t>
      </w:r>
      <w:r w:rsidR="00141E30">
        <w:t>)</w:t>
      </w:r>
      <w:r w:rsidRPr="00C714D9">
        <w:t>:</w:t>
      </w:r>
    </w:p>
    <w:p w14:paraId="0159CD2B" w14:textId="77777777" w:rsidR="004D3285" w:rsidRPr="00C714D9" w:rsidRDefault="004D3285" w:rsidP="00C714D9">
      <w:pPr>
        <w:spacing w:after="120" w:line="240" w:lineRule="auto"/>
      </w:pPr>
      <w:r w:rsidRPr="00C714D9">
        <w:tab/>
        <w:t>_____</w:t>
      </w:r>
      <w:r w:rsidRPr="00C714D9">
        <w:tab/>
        <w:t>No other government assistance is, or is expected to be, provided for this project</w:t>
      </w:r>
    </w:p>
    <w:p w14:paraId="6D20A643" w14:textId="77777777" w:rsidR="004D3285" w:rsidRPr="00C714D9" w:rsidRDefault="004D3285" w:rsidP="00141E30">
      <w:pPr>
        <w:spacing w:after="120" w:line="240" w:lineRule="auto"/>
        <w:ind w:left="720"/>
      </w:pPr>
      <w:r w:rsidRPr="00C714D9">
        <w:t>_____ All other government assistance provided for this project is listed on the table below/attached page(s).</w:t>
      </w:r>
    </w:p>
    <w:p w14:paraId="189748A9" w14:textId="1E0B95D1" w:rsidR="004D3285" w:rsidRPr="00C714D9" w:rsidRDefault="004D3285" w:rsidP="00C714D9">
      <w:pPr>
        <w:spacing w:after="120" w:line="240" w:lineRule="auto"/>
      </w:pPr>
      <w:r w:rsidRPr="00C714D9">
        <w:t xml:space="preserve">(Note:  Disclosures must be complete and </w:t>
      </w:r>
      <w:r w:rsidR="007822ED" w:rsidRPr="00C714D9">
        <w:t>accurate but</w:t>
      </w:r>
      <w:r w:rsidR="007822ED">
        <w:t>,</w:t>
      </w:r>
      <w:r w:rsidRPr="00C714D9">
        <w:t xml:space="preserve"> need to be made only once for this report.  If assistance is reported in the Sources and Uses disclosure section, then it need not also be reported here.  If there is assistance reportable here, but reported only in the Sources and Uses disclosure, </w:t>
      </w:r>
      <w:r w:rsidR="00141E30">
        <w:t>(</w:t>
      </w:r>
      <w:r w:rsidRPr="00C714D9">
        <w:t>check here</w:t>
      </w:r>
      <w:r w:rsidR="00141E30">
        <w:t>)</w:t>
      </w:r>
      <w:r w:rsidRPr="00C714D9">
        <w:t>:</w:t>
      </w:r>
    </w:p>
    <w:p w14:paraId="7ECB4532" w14:textId="77777777" w:rsidR="004D3285" w:rsidRPr="00C714D9" w:rsidRDefault="004D3285" w:rsidP="00C714D9">
      <w:pPr>
        <w:spacing w:after="120" w:line="240" w:lineRule="auto"/>
        <w:ind w:firstLine="720"/>
      </w:pPr>
      <w:r w:rsidRPr="00C714D9">
        <w:t>_____</w:t>
      </w:r>
      <w:r w:rsidRPr="00C714D9">
        <w:tab/>
      </w:r>
      <w:r w:rsidRPr="00C714D9">
        <w:tab/>
        <w:t>Assistance is disclosed in Sources and Uses Attachments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0"/>
        <w:gridCol w:w="3056"/>
        <w:gridCol w:w="3294"/>
      </w:tblGrid>
      <w:tr w:rsidR="004D3285" w:rsidRPr="00C714D9" w14:paraId="4EABFFB7" w14:textId="77777777" w:rsidTr="00783017">
        <w:trPr>
          <w:jc w:val="center"/>
        </w:trPr>
        <w:tc>
          <w:tcPr>
            <w:tcW w:w="3091" w:type="dxa"/>
            <w:shd w:val="clear" w:color="auto" w:fill="92D050"/>
          </w:tcPr>
          <w:p w14:paraId="572A8C25" w14:textId="77777777" w:rsidR="004D3285" w:rsidRPr="00FF183D" w:rsidRDefault="004D3285" w:rsidP="00C714D9">
            <w:pPr>
              <w:spacing w:after="120" w:line="240" w:lineRule="auto"/>
              <w:jc w:val="center"/>
              <w:rPr>
                <w:b/>
              </w:rPr>
            </w:pPr>
            <w:r w:rsidRPr="00FF183D">
              <w:rPr>
                <w:b/>
                <w:u w:val="single"/>
              </w:rPr>
              <w:t>Agency Name and Address</w:t>
            </w:r>
          </w:p>
        </w:tc>
        <w:tc>
          <w:tcPr>
            <w:tcW w:w="3139" w:type="dxa"/>
            <w:shd w:val="clear" w:color="auto" w:fill="92D050"/>
          </w:tcPr>
          <w:p w14:paraId="164F4062" w14:textId="77777777" w:rsidR="004D3285" w:rsidRPr="00FF183D" w:rsidRDefault="004D3285" w:rsidP="00C714D9">
            <w:pPr>
              <w:spacing w:after="120" w:line="240" w:lineRule="auto"/>
              <w:jc w:val="center"/>
              <w:rPr>
                <w:b/>
                <w:u w:val="single"/>
              </w:rPr>
            </w:pPr>
            <w:r w:rsidRPr="00FF183D">
              <w:rPr>
                <w:b/>
                <w:u w:val="single"/>
              </w:rPr>
              <w:t>Program and Type of Assistance</w:t>
            </w:r>
          </w:p>
        </w:tc>
        <w:tc>
          <w:tcPr>
            <w:tcW w:w="3346" w:type="dxa"/>
            <w:shd w:val="clear" w:color="auto" w:fill="92D050"/>
          </w:tcPr>
          <w:p w14:paraId="7965BA60" w14:textId="77777777" w:rsidR="004D3285" w:rsidRPr="00FF183D" w:rsidRDefault="004D3285" w:rsidP="00C714D9">
            <w:pPr>
              <w:spacing w:after="120" w:line="240" w:lineRule="auto"/>
              <w:jc w:val="center"/>
              <w:rPr>
                <w:b/>
              </w:rPr>
            </w:pPr>
            <w:r w:rsidRPr="00FF183D">
              <w:rPr>
                <w:b/>
                <w:u w:val="single"/>
              </w:rPr>
              <w:t>Amount Requested/Received</w:t>
            </w:r>
          </w:p>
        </w:tc>
      </w:tr>
      <w:tr w:rsidR="004D3285" w:rsidRPr="00C714D9" w14:paraId="475636B3" w14:textId="77777777" w:rsidTr="004D3285">
        <w:trPr>
          <w:jc w:val="center"/>
        </w:trPr>
        <w:tc>
          <w:tcPr>
            <w:tcW w:w="3091" w:type="dxa"/>
          </w:tcPr>
          <w:p w14:paraId="377DFFA6" w14:textId="77777777" w:rsidR="004D3285" w:rsidRPr="00C714D9" w:rsidRDefault="004D3285" w:rsidP="00C714D9">
            <w:pPr>
              <w:spacing w:after="120" w:line="240" w:lineRule="auto"/>
            </w:pPr>
          </w:p>
        </w:tc>
        <w:tc>
          <w:tcPr>
            <w:tcW w:w="3139" w:type="dxa"/>
          </w:tcPr>
          <w:p w14:paraId="77C559EB" w14:textId="77777777" w:rsidR="004D3285" w:rsidRPr="00C714D9" w:rsidRDefault="004D3285" w:rsidP="00C714D9">
            <w:pPr>
              <w:spacing w:after="120" w:line="240" w:lineRule="auto"/>
            </w:pPr>
          </w:p>
        </w:tc>
        <w:tc>
          <w:tcPr>
            <w:tcW w:w="3346" w:type="dxa"/>
          </w:tcPr>
          <w:p w14:paraId="69178BAC" w14:textId="77777777" w:rsidR="004D3285" w:rsidRPr="00C714D9" w:rsidRDefault="004D3285" w:rsidP="00C714D9">
            <w:pPr>
              <w:spacing w:after="120" w:line="240" w:lineRule="auto"/>
            </w:pPr>
          </w:p>
        </w:tc>
      </w:tr>
      <w:tr w:rsidR="004D3285" w:rsidRPr="00C714D9" w14:paraId="7424C195" w14:textId="77777777" w:rsidTr="004D3285">
        <w:trPr>
          <w:jc w:val="center"/>
        </w:trPr>
        <w:tc>
          <w:tcPr>
            <w:tcW w:w="3091" w:type="dxa"/>
          </w:tcPr>
          <w:p w14:paraId="517D5C79" w14:textId="77777777" w:rsidR="004D3285" w:rsidRPr="00C714D9" w:rsidRDefault="004D3285" w:rsidP="00C714D9">
            <w:pPr>
              <w:spacing w:after="120" w:line="240" w:lineRule="auto"/>
            </w:pPr>
          </w:p>
        </w:tc>
        <w:tc>
          <w:tcPr>
            <w:tcW w:w="3139" w:type="dxa"/>
          </w:tcPr>
          <w:p w14:paraId="515179EE" w14:textId="77777777" w:rsidR="004D3285" w:rsidRPr="00C714D9" w:rsidRDefault="004D3285" w:rsidP="00C714D9">
            <w:pPr>
              <w:spacing w:after="120" w:line="240" w:lineRule="auto"/>
            </w:pPr>
          </w:p>
        </w:tc>
        <w:tc>
          <w:tcPr>
            <w:tcW w:w="3346" w:type="dxa"/>
          </w:tcPr>
          <w:p w14:paraId="3DBF6F7C" w14:textId="77777777" w:rsidR="004D3285" w:rsidRPr="00C714D9" w:rsidRDefault="004D3285" w:rsidP="00C714D9">
            <w:pPr>
              <w:spacing w:after="120" w:line="240" w:lineRule="auto"/>
            </w:pPr>
          </w:p>
        </w:tc>
      </w:tr>
      <w:tr w:rsidR="004D3285" w:rsidRPr="00C714D9" w14:paraId="74426453" w14:textId="77777777" w:rsidTr="004D3285">
        <w:trPr>
          <w:jc w:val="center"/>
        </w:trPr>
        <w:tc>
          <w:tcPr>
            <w:tcW w:w="3091" w:type="dxa"/>
          </w:tcPr>
          <w:p w14:paraId="412373A7" w14:textId="77777777" w:rsidR="004D3285" w:rsidRPr="00C714D9" w:rsidRDefault="004D3285" w:rsidP="00C714D9">
            <w:pPr>
              <w:spacing w:after="120" w:line="240" w:lineRule="auto"/>
            </w:pPr>
          </w:p>
        </w:tc>
        <w:tc>
          <w:tcPr>
            <w:tcW w:w="3139" w:type="dxa"/>
          </w:tcPr>
          <w:p w14:paraId="0818B7B2" w14:textId="77777777" w:rsidR="004D3285" w:rsidRPr="00C714D9" w:rsidRDefault="004D3285" w:rsidP="00C714D9">
            <w:pPr>
              <w:spacing w:after="120" w:line="240" w:lineRule="auto"/>
            </w:pPr>
          </w:p>
        </w:tc>
        <w:tc>
          <w:tcPr>
            <w:tcW w:w="3346" w:type="dxa"/>
          </w:tcPr>
          <w:p w14:paraId="374BDBF7" w14:textId="77777777" w:rsidR="004D3285" w:rsidRPr="00C714D9" w:rsidRDefault="004D3285" w:rsidP="00C714D9">
            <w:pPr>
              <w:spacing w:after="120" w:line="240" w:lineRule="auto"/>
            </w:pPr>
          </w:p>
        </w:tc>
      </w:tr>
    </w:tbl>
    <w:p w14:paraId="320FBCF0" w14:textId="77777777" w:rsidR="004D3285" w:rsidRPr="00C714D9" w:rsidRDefault="004D3285" w:rsidP="00C714D9">
      <w:pPr>
        <w:spacing w:after="120" w:line="240" w:lineRule="auto"/>
      </w:pPr>
    </w:p>
    <w:p w14:paraId="20D01589" w14:textId="77777777" w:rsidR="004D3285" w:rsidRPr="00C714D9" w:rsidRDefault="004D3285" w:rsidP="00C714D9">
      <w:pPr>
        <w:spacing w:after="120" w:line="240" w:lineRule="auto"/>
      </w:pPr>
      <w:r w:rsidRPr="00C714D9">
        <w:t>7.</w:t>
      </w:r>
      <w:r w:rsidRPr="00C714D9">
        <w:tab/>
      </w:r>
      <w:r w:rsidRPr="00FF183D">
        <w:rPr>
          <w:b/>
        </w:rPr>
        <w:t>Interested Parties</w:t>
      </w:r>
      <w:r w:rsidRPr="00C714D9">
        <w:t xml:space="preserve">.  </w:t>
      </w:r>
      <w:r w:rsidR="00141E30">
        <w:t>(</w:t>
      </w:r>
      <w:r w:rsidRPr="00C714D9">
        <w:t>Check One</w:t>
      </w:r>
      <w:r w:rsidR="00141E30">
        <w:t>)</w:t>
      </w:r>
      <w:r w:rsidRPr="00C714D9">
        <w:t>:</w:t>
      </w:r>
    </w:p>
    <w:p w14:paraId="69D6F425" w14:textId="77777777" w:rsidR="004D3285" w:rsidRPr="00C714D9" w:rsidRDefault="004D3285" w:rsidP="00C714D9">
      <w:pPr>
        <w:spacing w:after="120" w:line="240" w:lineRule="auto"/>
        <w:ind w:left="720"/>
      </w:pPr>
      <w:r w:rsidRPr="00C714D9">
        <w:t xml:space="preserve">_____ No parties have a reportable financial interest in this project.  Interested parties include developers, contractors, consultants, individuals, entities including units of government with a financial interest greater than $50,000 or 10 percent of the assistance (whichever is </w:t>
      </w:r>
      <w:r w:rsidRPr="00141E30">
        <w:t>lower;</w:t>
      </w:r>
      <w:r w:rsidRPr="00C714D9">
        <w:t xml:space="preserve"> being a party to a contract procured under Federal procurement regulations </w:t>
      </w:r>
      <w:r w:rsidRPr="00633567">
        <w:t>at 2</w:t>
      </w:r>
      <w:r w:rsidR="00141E30" w:rsidRPr="00633567">
        <w:t xml:space="preserve"> </w:t>
      </w:r>
      <w:r w:rsidRPr="00633567">
        <w:t xml:space="preserve">CFR Part </w:t>
      </w:r>
      <w:r w:rsidR="00141E30" w:rsidRPr="00633567">
        <w:t>200</w:t>
      </w:r>
      <w:r w:rsidRPr="00C714D9">
        <w:t xml:space="preserve"> does not, by itself, constitute a reportable financial interest).</w:t>
      </w:r>
    </w:p>
    <w:p w14:paraId="7661254D" w14:textId="77777777" w:rsidR="004D3285" w:rsidRPr="00C714D9" w:rsidRDefault="004D3285" w:rsidP="00C714D9">
      <w:pPr>
        <w:spacing w:after="120" w:line="240" w:lineRule="auto"/>
        <w:ind w:left="720"/>
      </w:pPr>
      <w:r w:rsidRPr="00C714D9">
        <w:t>_____ All parties with a reportable financial interest are listed on table below/attached page(s).</w:t>
      </w:r>
    </w:p>
    <w:p w14:paraId="07E0F077" w14:textId="77777777" w:rsidR="004D3285" w:rsidRPr="00C714D9" w:rsidRDefault="004D3285" w:rsidP="00C714D9">
      <w:pPr>
        <w:spacing w:after="120" w:line="240" w:lineRule="auto"/>
        <w:ind w:left="720"/>
      </w:pPr>
    </w:p>
    <w:p w14:paraId="5B75B183" w14:textId="77777777" w:rsidR="004D3285" w:rsidRPr="00C714D9" w:rsidRDefault="004D3285" w:rsidP="00C714D9">
      <w:pPr>
        <w:spacing w:after="120" w:line="240" w:lineRule="aut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6"/>
        <w:gridCol w:w="3181"/>
        <w:gridCol w:w="3083"/>
      </w:tblGrid>
      <w:tr w:rsidR="004D3285" w:rsidRPr="00C714D9" w14:paraId="15902A0C" w14:textId="77777777" w:rsidTr="00783017">
        <w:trPr>
          <w:jc w:val="center"/>
        </w:trPr>
        <w:tc>
          <w:tcPr>
            <w:tcW w:w="3672" w:type="dxa"/>
            <w:shd w:val="clear" w:color="auto" w:fill="92D050"/>
          </w:tcPr>
          <w:p w14:paraId="4D27D5D7" w14:textId="77777777" w:rsidR="004D3285" w:rsidRPr="00FF183D" w:rsidRDefault="004D3285" w:rsidP="00C714D9">
            <w:pPr>
              <w:spacing w:after="120" w:line="240" w:lineRule="auto"/>
              <w:jc w:val="center"/>
              <w:rPr>
                <w:b/>
              </w:rPr>
            </w:pPr>
            <w:r w:rsidRPr="00FF183D">
              <w:rPr>
                <w:b/>
                <w:u w:val="single"/>
              </w:rPr>
              <w:t>Name and Address</w:t>
            </w:r>
          </w:p>
        </w:tc>
        <w:tc>
          <w:tcPr>
            <w:tcW w:w="3672" w:type="dxa"/>
            <w:shd w:val="clear" w:color="auto" w:fill="92D050"/>
          </w:tcPr>
          <w:p w14:paraId="0C437E7D" w14:textId="77777777" w:rsidR="004D3285" w:rsidRPr="00FF183D" w:rsidRDefault="004D3285" w:rsidP="00C714D9">
            <w:pPr>
              <w:spacing w:after="120" w:line="240" w:lineRule="auto"/>
              <w:jc w:val="center"/>
              <w:rPr>
                <w:b/>
              </w:rPr>
            </w:pPr>
            <w:r w:rsidRPr="00FF183D">
              <w:rPr>
                <w:b/>
                <w:u w:val="single"/>
              </w:rPr>
              <w:t>Type of Participation</w:t>
            </w:r>
          </w:p>
        </w:tc>
        <w:tc>
          <w:tcPr>
            <w:tcW w:w="3672" w:type="dxa"/>
            <w:shd w:val="clear" w:color="auto" w:fill="92D050"/>
          </w:tcPr>
          <w:p w14:paraId="14582BAC" w14:textId="77777777" w:rsidR="004D3285" w:rsidRPr="00FF183D" w:rsidRDefault="004D3285" w:rsidP="00C714D9">
            <w:pPr>
              <w:spacing w:after="120" w:line="240" w:lineRule="auto"/>
              <w:jc w:val="center"/>
              <w:rPr>
                <w:b/>
              </w:rPr>
            </w:pPr>
            <w:r w:rsidRPr="00FF183D">
              <w:rPr>
                <w:b/>
                <w:u w:val="single"/>
              </w:rPr>
              <w:t>Interest ($ and %)</w:t>
            </w:r>
          </w:p>
        </w:tc>
      </w:tr>
      <w:tr w:rsidR="004D3285" w:rsidRPr="00C714D9" w14:paraId="460379AA" w14:textId="77777777" w:rsidTr="007D5C9A">
        <w:trPr>
          <w:jc w:val="center"/>
        </w:trPr>
        <w:tc>
          <w:tcPr>
            <w:tcW w:w="3672" w:type="dxa"/>
          </w:tcPr>
          <w:p w14:paraId="56A9C98D" w14:textId="77777777" w:rsidR="004D3285" w:rsidRPr="00C714D9" w:rsidRDefault="004D3285" w:rsidP="00C714D9">
            <w:pPr>
              <w:spacing w:after="120" w:line="240" w:lineRule="auto"/>
            </w:pPr>
          </w:p>
        </w:tc>
        <w:tc>
          <w:tcPr>
            <w:tcW w:w="3672" w:type="dxa"/>
          </w:tcPr>
          <w:p w14:paraId="4AA61318" w14:textId="77777777" w:rsidR="004D3285" w:rsidRPr="00C714D9" w:rsidRDefault="004D3285" w:rsidP="00C714D9">
            <w:pPr>
              <w:spacing w:after="120" w:line="240" w:lineRule="auto"/>
            </w:pPr>
          </w:p>
        </w:tc>
        <w:tc>
          <w:tcPr>
            <w:tcW w:w="3672" w:type="dxa"/>
          </w:tcPr>
          <w:p w14:paraId="603756A2" w14:textId="77777777" w:rsidR="004D3285" w:rsidRPr="00C714D9" w:rsidRDefault="004D3285" w:rsidP="00C714D9">
            <w:pPr>
              <w:spacing w:after="120" w:line="240" w:lineRule="auto"/>
            </w:pPr>
          </w:p>
        </w:tc>
      </w:tr>
      <w:tr w:rsidR="004D3285" w:rsidRPr="00C714D9" w14:paraId="3CFCB10A" w14:textId="77777777" w:rsidTr="007D5C9A">
        <w:trPr>
          <w:jc w:val="center"/>
        </w:trPr>
        <w:tc>
          <w:tcPr>
            <w:tcW w:w="3672" w:type="dxa"/>
          </w:tcPr>
          <w:p w14:paraId="0E5F4F6B" w14:textId="77777777" w:rsidR="004D3285" w:rsidRPr="00C714D9" w:rsidRDefault="004D3285" w:rsidP="00C714D9">
            <w:pPr>
              <w:spacing w:after="120" w:line="240" w:lineRule="auto"/>
            </w:pPr>
          </w:p>
        </w:tc>
        <w:tc>
          <w:tcPr>
            <w:tcW w:w="3672" w:type="dxa"/>
          </w:tcPr>
          <w:p w14:paraId="79767B7B" w14:textId="77777777" w:rsidR="004D3285" w:rsidRPr="00C714D9" w:rsidRDefault="004D3285" w:rsidP="00C714D9">
            <w:pPr>
              <w:spacing w:after="120" w:line="240" w:lineRule="auto"/>
            </w:pPr>
          </w:p>
        </w:tc>
        <w:tc>
          <w:tcPr>
            <w:tcW w:w="3672" w:type="dxa"/>
          </w:tcPr>
          <w:p w14:paraId="516C260D" w14:textId="77777777" w:rsidR="004D3285" w:rsidRPr="00C714D9" w:rsidRDefault="004D3285" w:rsidP="00C714D9">
            <w:pPr>
              <w:spacing w:after="120" w:line="240" w:lineRule="auto"/>
            </w:pPr>
          </w:p>
        </w:tc>
      </w:tr>
      <w:tr w:rsidR="004D3285" w:rsidRPr="00C714D9" w14:paraId="6B3AD0F5" w14:textId="77777777" w:rsidTr="007D5C9A">
        <w:trPr>
          <w:jc w:val="center"/>
        </w:trPr>
        <w:tc>
          <w:tcPr>
            <w:tcW w:w="3672" w:type="dxa"/>
          </w:tcPr>
          <w:p w14:paraId="4520B130" w14:textId="77777777" w:rsidR="004D3285" w:rsidRPr="00C714D9" w:rsidRDefault="004D3285" w:rsidP="00C714D9">
            <w:pPr>
              <w:spacing w:after="120" w:line="240" w:lineRule="auto"/>
            </w:pPr>
          </w:p>
        </w:tc>
        <w:tc>
          <w:tcPr>
            <w:tcW w:w="3672" w:type="dxa"/>
          </w:tcPr>
          <w:p w14:paraId="123A4F23" w14:textId="77777777" w:rsidR="004D3285" w:rsidRPr="00C714D9" w:rsidRDefault="004D3285" w:rsidP="00C714D9">
            <w:pPr>
              <w:spacing w:after="120" w:line="240" w:lineRule="auto"/>
            </w:pPr>
          </w:p>
        </w:tc>
        <w:tc>
          <w:tcPr>
            <w:tcW w:w="3672" w:type="dxa"/>
          </w:tcPr>
          <w:p w14:paraId="61FABD3E" w14:textId="77777777" w:rsidR="004D3285" w:rsidRPr="00C714D9" w:rsidRDefault="004D3285" w:rsidP="00C714D9">
            <w:pPr>
              <w:spacing w:after="120" w:line="240" w:lineRule="auto"/>
            </w:pPr>
          </w:p>
        </w:tc>
      </w:tr>
    </w:tbl>
    <w:p w14:paraId="4A6F3440" w14:textId="77777777" w:rsidR="004D3285" w:rsidRPr="00C714D9" w:rsidRDefault="004D3285" w:rsidP="00C714D9">
      <w:pPr>
        <w:spacing w:after="120" w:line="240" w:lineRule="auto"/>
      </w:pPr>
    </w:p>
    <w:p w14:paraId="27344ECC" w14:textId="77777777" w:rsidR="004D3285" w:rsidRPr="00C714D9" w:rsidRDefault="004D3285" w:rsidP="00C714D9">
      <w:pPr>
        <w:spacing w:after="120" w:line="240" w:lineRule="auto"/>
        <w:ind w:left="720" w:hanging="720"/>
      </w:pPr>
      <w:r w:rsidRPr="00C714D9">
        <w:t>8.</w:t>
      </w:r>
      <w:r w:rsidRPr="00C714D9">
        <w:tab/>
        <w:t>All expected sources of funds available or expected to be available for the project or activity and all reportable uses of funds are included in the application for funds and on the following forms (check all that apply):</w:t>
      </w:r>
    </w:p>
    <w:p w14:paraId="1CBFAFE5" w14:textId="0B82FE6D" w:rsidR="004D3285" w:rsidRPr="00FF183D" w:rsidRDefault="004D3285" w:rsidP="00C86101">
      <w:pPr>
        <w:tabs>
          <w:tab w:val="left" w:pos="720"/>
          <w:tab w:val="left" w:pos="1080"/>
        </w:tabs>
        <w:spacing w:after="120" w:line="240" w:lineRule="auto"/>
        <w:rPr>
          <w:b/>
          <w:u w:val="single"/>
        </w:rPr>
      </w:pPr>
      <w:r w:rsidRPr="00C714D9">
        <w:tab/>
      </w:r>
      <w:r w:rsidR="00FF183D">
        <w:rPr>
          <w:rFonts w:cs="Calibri"/>
        </w:rPr>
        <w:t>□</w:t>
      </w:r>
      <w:r w:rsidR="00FF183D">
        <w:tab/>
      </w:r>
      <w:r w:rsidRPr="00C714D9">
        <w:t xml:space="preserve">CDBG </w:t>
      </w:r>
      <w:r w:rsidRPr="00FF183D">
        <w:rPr>
          <w:b/>
          <w:u w:val="single"/>
        </w:rPr>
        <w:t>PROJECT BUDGET</w:t>
      </w:r>
    </w:p>
    <w:p w14:paraId="00CB981F" w14:textId="2D9A3483" w:rsidR="004D3285" w:rsidRPr="00C714D9" w:rsidRDefault="004D3285" w:rsidP="00C86101">
      <w:pPr>
        <w:tabs>
          <w:tab w:val="left" w:pos="720"/>
          <w:tab w:val="left" w:pos="1080"/>
        </w:tabs>
        <w:spacing w:after="120" w:line="240" w:lineRule="auto"/>
      </w:pPr>
      <w:r w:rsidRPr="00C714D9">
        <w:tab/>
      </w:r>
      <w:r w:rsidR="00FF183D">
        <w:rPr>
          <w:rFonts w:cs="Calibri"/>
        </w:rPr>
        <w:t>□</w:t>
      </w:r>
      <w:r w:rsidR="00FF183D">
        <w:tab/>
      </w:r>
      <w:r w:rsidRPr="00C714D9">
        <w:t xml:space="preserve">CDBG </w:t>
      </w:r>
      <w:r w:rsidRPr="00FF183D">
        <w:rPr>
          <w:b/>
          <w:u w:val="single"/>
        </w:rPr>
        <w:t>LOCAL COMMITMENT FORM</w:t>
      </w:r>
    </w:p>
    <w:p w14:paraId="1D978C05" w14:textId="03F92FBC" w:rsidR="004D3285" w:rsidRPr="00C714D9" w:rsidRDefault="004D3285" w:rsidP="00C86101">
      <w:pPr>
        <w:tabs>
          <w:tab w:val="left" w:pos="720"/>
          <w:tab w:val="left" w:pos="1080"/>
        </w:tabs>
        <w:spacing w:after="120" w:line="240" w:lineRule="auto"/>
      </w:pPr>
      <w:r w:rsidRPr="00C714D9">
        <w:tab/>
      </w:r>
      <w:r w:rsidR="00FF183D">
        <w:rPr>
          <w:rFonts w:cs="Calibri"/>
        </w:rPr>
        <w:t>□</w:t>
      </w:r>
      <w:r w:rsidR="00FF183D">
        <w:tab/>
      </w:r>
      <w:r w:rsidRPr="00C714D9">
        <w:t>Other Attachment(s).  Describe:  _____________________</w:t>
      </w:r>
    </w:p>
    <w:p w14:paraId="59E35C7B" w14:textId="77777777" w:rsidR="004D3285" w:rsidRPr="00C714D9" w:rsidRDefault="004D3285" w:rsidP="00C714D9">
      <w:pPr>
        <w:spacing w:after="120" w:line="240" w:lineRule="auto"/>
      </w:pPr>
    </w:p>
    <w:p w14:paraId="025FB6AA" w14:textId="77777777" w:rsidR="004D3285" w:rsidRPr="00C714D9" w:rsidRDefault="004D3285" w:rsidP="00C714D9">
      <w:pPr>
        <w:spacing w:after="120" w:line="240" w:lineRule="auto"/>
        <w:ind w:left="720" w:hanging="720"/>
      </w:pPr>
      <w:r w:rsidRPr="00C714D9">
        <w:t xml:space="preserve"> 9.        </w:t>
      </w:r>
      <w:r w:rsidRPr="00FF183D">
        <w:rPr>
          <w:b/>
        </w:rPr>
        <w:t>Certification:</w:t>
      </w:r>
      <w:r w:rsidRPr="00C714D9">
        <w:tab/>
      </w:r>
    </w:p>
    <w:p w14:paraId="2CEF36A1" w14:textId="77777777" w:rsidR="004D3285" w:rsidRPr="00C714D9" w:rsidRDefault="004D3285" w:rsidP="00C714D9">
      <w:pPr>
        <w:spacing w:after="120" w:line="240" w:lineRule="auto"/>
      </w:pPr>
      <w:r w:rsidRPr="00C714D9">
        <w:rPr>
          <w:b/>
        </w:rPr>
        <w:tab/>
      </w:r>
      <w:r w:rsidRPr="00C714D9">
        <w:t>I hereby certify that all information in this report and</w:t>
      </w:r>
      <w:r w:rsidR="00566E49" w:rsidRPr="00C714D9">
        <w:t xml:space="preserve"> its attachments </w:t>
      </w:r>
      <w:r w:rsidRPr="00C714D9">
        <w:t>is true and complete.</w:t>
      </w:r>
    </w:p>
    <w:p w14:paraId="700F9208" w14:textId="77777777" w:rsidR="004D3285" w:rsidRPr="00C714D9" w:rsidRDefault="004D3285" w:rsidP="00C714D9">
      <w:pPr>
        <w:spacing w:after="120" w:line="240" w:lineRule="auto"/>
      </w:pPr>
    </w:p>
    <w:p w14:paraId="2062420E" w14:textId="77777777" w:rsidR="004D3285" w:rsidRPr="00C714D9" w:rsidRDefault="004D3285" w:rsidP="00C714D9">
      <w:pPr>
        <w:spacing w:after="120" w:line="240" w:lineRule="auto"/>
      </w:pPr>
      <w:r w:rsidRPr="00C714D9">
        <w:tab/>
      </w:r>
      <w:r w:rsidRPr="00C714D9">
        <w:rPr>
          <w:u w:val="single"/>
        </w:rPr>
        <w:tab/>
      </w:r>
      <w:r w:rsidRPr="00C714D9">
        <w:rPr>
          <w:u w:val="single"/>
        </w:rPr>
        <w:tab/>
      </w:r>
      <w:r w:rsidRPr="00C714D9">
        <w:rPr>
          <w:u w:val="single"/>
        </w:rPr>
        <w:tab/>
      </w:r>
      <w:r w:rsidRPr="00C714D9">
        <w:rPr>
          <w:u w:val="single"/>
        </w:rPr>
        <w:tab/>
      </w:r>
      <w:r w:rsidRPr="00C714D9">
        <w:rPr>
          <w:u w:val="single"/>
        </w:rPr>
        <w:tab/>
      </w:r>
      <w:r w:rsidRPr="00C714D9">
        <w:rPr>
          <w:u w:val="single"/>
        </w:rPr>
        <w:tab/>
      </w:r>
      <w:r w:rsidRPr="00C714D9">
        <w:tab/>
      </w:r>
      <w:r w:rsidRPr="00C714D9">
        <w:tab/>
      </w:r>
      <w:r w:rsidRPr="00C714D9">
        <w:rPr>
          <w:u w:val="single"/>
        </w:rPr>
        <w:tab/>
      </w:r>
      <w:r w:rsidRPr="00C714D9">
        <w:rPr>
          <w:u w:val="single"/>
        </w:rPr>
        <w:tab/>
      </w:r>
      <w:r w:rsidRPr="00C714D9">
        <w:tab/>
      </w:r>
      <w:r w:rsidRPr="00C714D9">
        <w:tab/>
      </w:r>
    </w:p>
    <w:p w14:paraId="748CE461" w14:textId="77777777" w:rsidR="004D3285" w:rsidRPr="00C714D9" w:rsidRDefault="004D3285" w:rsidP="00C714D9">
      <w:pPr>
        <w:spacing w:after="120" w:line="240" w:lineRule="auto"/>
        <w:rPr>
          <w:b/>
        </w:rPr>
      </w:pPr>
      <w:r w:rsidRPr="00C714D9">
        <w:tab/>
      </w:r>
      <w:r w:rsidRPr="00C714D9">
        <w:rPr>
          <w:b/>
        </w:rPr>
        <w:t>Signature</w:t>
      </w:r>
      <w:r w:rsidRPr="00C714D9">
        <w:rPr>
          <w:b/>
        </w:rPr>
        <w:tab/>
      </w:r>
      <w:r w:rsidRPr="00C714D9">
        <w:rPr>
          <w:b/>
        </w:rPr>
        <w:tab/>
      </w:r>
      <w:r w:rsidRPr="00C714D9">
        <w:rPr>
          <w:b/>
        </w:rPr>
        <w:tab/>
      </w:r>
      <w:r w:rsidRPr="00C714D9">
        <w:rPr>
          <w:b/>
        </w:rPr>
        <w:tab/>
      </w:r>
      <w:r w:rsidRPr="00C714D9">
        <w:rPr>
          <w:b/>
        </w:rPr>
        <w:tab/>
      </w:r>
      <w:r w:rsidRPr="00C714D9">
        <w:rPr>
          <w:b/>
        </w:rPr>
        <w:tab/>
      </w:r>
      <w:r w:rsidRPr="00C714D9">
        <w:rPr>
          <w:b/>
        </w:rPr>
        <w:tab/>
        <w:t>Date</w:t>
      </w:r>
    </w:p>
    <w:p w14:paraId="7CC8BC3A" w14:textId="3BC808F3" w:rsidR="00B05056" w:rsidRPr="00D14557" w:rsidRDefault="004D3285" w:rsidP="000D167B">
      <w:pPr>
        <w:pStyle w:val="Heading2"/>
        <w:spacing w:before="0" w:line="240" w:lineRule="auto"/>
        <w:rPr>
          <w:rFonts w:asciiTheme="minorHAnsi" w:hAnsiTheme="minorHAnsi" w:cstheme="minorHAnsi"/>
        </w:rPr>
      </w:pPr>
      <w:r>
        <w:rPr>
          <w:rStyle w:val="TitleChar"/>
          <w:rFonts w:eastAsia="Calibri"/>
        </w:rPr>
        <w:br w:type="page"/>
      </w:r>
      <w:r w:rsidR="00DB0CE2" w:rsidRPr="00B671D6">
        <w:rPr>
          <w:b w:val="0"/>
          <w:sz w:val="28"/>
          <w:szCs w:val="20"/>
        </w:rPr>
        <w:t xml:space="preserve"> </w:t>
      </w:r>
      <w:bookmarkStart w:id="579" w:name="_Toc327182108"/>
      <w:bookmarkStart w:id="580" w:name="_Toc327278871"/>
      <w:bookmarkStart w:id="581" w:name="_Toc330202568"/>
      <w:bookmarkStart w:id="582" w:name="_Toc330801944"/>
      <w:bookmarkStart w:id="583" w:name="_Toc332190818"/>
      <w:bookmarkStart w:id="584" w:name="_Toc332191050"/>
      <w:bookmarkStart w:id="585" w:name="_Toc39054718"/>
      <w:r w:rsidR="00477612" w:rsidRPr="00D14557">
        <w:rPr>
          <w:rFonts w:asciiTheme="minorHAnsi" w:hAnsiTheme="minorHAnsi" w:cstheme="minorHAnsi"/>
          <w:color w:val="002060"/>
        </w:rPr>
        <w:t>STATE CDBG PROGRAM REGULATIONS</w:t>
      </w:r>
      <w:bookmarkEnd w:id="579"/>
      <w:bookmarkEnd w:id="580"/>
      <w:bookmarkEnd w:id="581"/>
      <w:bookmarkEnd w:id="582"/>
      <w:bookmarkEnd w:id="583"/>
      <w:bookmarkEnd w:id="584"/>
      <w:bookmarkEnd w:id="585"/>
    </w:p>
    <w:p w14:paraId="287A0859" w14:textId="77777777" w:rsidR="005E61A7" w:rsidRDefault="005E61A7" w:rsidP="00C714D9">
      <w:pPr>
        <w:spacing w:after="120" w:line="240" w:lineRule="auto"/>
        <w:rPr>
          <w:b/>
        </w:rPr>
      </w:pPr>
      <w:bookmarkStart w:id="586" w:name="_Toc312140016"/>
      <w:bookmarkStart w:id="587" w:name="_Toc312141371"/>
      <w:bookmarkStart w:id="588" w:name="_Toc312141479"/>
    </w:p>
    <w:p w14:paraId="1B94D8E9" w14:textId="2F45EBF6" w:rsidR="00B05056" w:rsidRPr="00DD1A1F" w:rsidRDefault="00B05056" w:rsidP="00C714D9">
      <w:pPr>
        <w:spacing w:after="120" w:line="240" w:lineRule="auto"/>
        <w:rPr>
          <w:b/>
          <w:color w:val="002060"/>
        </w:rPr>
      </w:pPr>
      <w:r w:rsidRPr="00DD1A1F">
        <w:rPr>
          <w:b/>
          <w:color w:val="002060"/>
        </w:rPr>
        <w:t>Citizen Participation</w:t>
      </w:r>
      <w:bookmarkEnd w:id="586"/>
      <w:bookmarkEnd w:id="587"/>
      <w:bookmarkEnd w:id="588"/>
    </w:p>
    <w:p w14:paraId="385217D8" w14:textId="77777777" w:rsidR="00B05056" w:rsidRPr="00C714D9" w:rsidRDefault="00B05056" w:rsidP="00C714D9">
      <w:pPr>
        <w:tabs>
          <w:tab w:val="center" w:pos="4680"/>
        </w:tabs>
        <w:suppressAutoHyphens/>
        <w:spacing w:after="120" w:line="240" w:lineRule="auto"/>
      </w:pPr>
      <w:r w:rsidRPr="00C714D9">
        <w:t xml:space="preserve">If funded, the grantee will have documentation on file of compliance with citizen participation requirements in the application process 4 NCAC 19L. 1002 (b): publisher’s affidavits of notices and minutes signed by the town or county clerk of the </w:t>
      </w:r>
      <w:r w:rsidRPr="00C714D9">
        <w:rPr>
          <w:u w:val="single"/>
        </w:rPr>
        <w:t>two required public hearings</w:t>
      </w:r>
      <w:r w:rsidRPr="00C714D9">
        <w:t>.</w:t>
      </w:r>
    </w:p>
    <w:p w14:paraId="406991F6" w14:textId="77777777" w:rsidR="00B05056" w:rsidRPr="00DD1A1F" w:rsidRDefault="00B05056" w:rsidP="00C714D9">
      <w:pPr>
        <w:spacing w:after="120" w:line="240" w:lineRule="auto"/>
        <w:rPr>
          <w:b/>
          <w:color w:val="002060"/>
        </w:rPr>
      </w:pPr>
      <w:bookmarkStart w:id="589" w:name="_Toc312140017"/>
      <w:bookmarkStart w:id="590" w:name="_Toc312141372"/>
      <w:bookmarkStart w:id="591" w:name="_Toc312141480"/>
      <w:r w:rsidRPr="00DD1A1F">
        <w:rPr>
          <w:b/>
          <w:color w:val="002060"/>
        </w:rPr>
        <w:t>Project Administration</w:t>
      </w:r>
      <w:bookmarkEnd w:id="589"/>
      <w:bookmarkEnd w:id="590"/>
      <w:bookmarkEnd w:id="591"/>
      <w:r w:rsidRPr="00DD1A1F">
        <w:rPr>
          <w:b/>
          <w:color w:val="002060"/>
        </w:rPr>
        <w:t xml:space="preserve"> </w:t>
      </w:r>
    </w:p>
    <w:p w14:paraId="2D1151B3" w14:textId="77777777" w:rsidR="00B05056" w:rsidRPr="00C714D9" w:rsidRDefault="00B05056" w:rsidP="00D74674">
      <w:pPr>
        <w:numPr>
          <w:ilvl w:val="0"/>
          <w:numId w:val="21"/>
        </w:numPr>
        <w:tabs>
          <w:tab w:val="left" w:pos="720"/>
          <w:tab w:val="center" w:pos="1080"/>
        </w:tabs>
        <w:suppressAutoHyphens/>
        <w:spacing w:after="120" w:line="240" w:lineRule="auto"/>
        <w:ind w:left="720"/>
      </w:pPr>
      <w:r w:rsidRPr="00C714D9">
        <w:t>The grantee is responsible for CDBG oversight.  If funded, the grantee will supervise the implementation of the project as follows:</w:t>
      </w:r>
    </w:p>
    <w:p w14:paraId="0C7816DF" w14:textId="77777777" w:rsidR="00B05056" w:rsidRPr="00C714D9" w:rsidRDefault="00B05056" w:rsidP="00D74674">
      <w:pPr>
        <w:numPr>
          <w:ilvl w:val="0"/>
          <w:numId w:val="21"/>
        </w:numPr>
        <w:tabs>
          <w:tab w:val="left" w:pos="720"/>
          <w:tab w:val="center" w:pos="1080"/>
        </w:tabs>
        <w:suppressAutoHyphens/>
        <w:spacing w:after="120" w:line="240" w:lineRule="auto"/>
        <w:ind w:left="720"/>
      </w:pPr>
      <w:r w:rsidRPr="00C714D9">
        <w:t>The local government manager reviews and signs off on all project reports.</w:t>
      </w:r>
    </w:p>
    <w:p w14:paraId="7612307E" w14:textId="77777777" w:rsidR="00B05056" w:rsidRPr="00C714D9" w:rsidRDefault="00B05056" w:rsidP="00D74674">
      <w:pPr>
        <w:numPr>
          <w:ilvl w:val="0"/>
          <w:numId w:val="21"/>
        </w:numPr>
        <w:tabs>
          <w:tab w:val="left" w:pos="720"/>
          <w:tab w:val="center" w:pos="1080"/>
        </w:tabs>
        <w:suppressAutoHyphens/>
        <w:spacing w:after="120" w:line="240" w:lineRule="auto"/>
        <w:ind w:left="720"/>
      </w:pPr>
      <w:r w:rsidRPr="00C714D9">
        <w:t>The project administrator or local government staff will present and give at least quarterly written status reports to the elected board.   A signed copy of the quarterly report must be submitted to the grant representative for review.</w:t>
      </w:r>
    </w:p>
    <w:p w14:paraId="32DB368E" w14:textId="77777777" w:rsidR="00B05056" w:rsidRPr="00C714D9" w:rsidRDefault="00B05056" w:rsidP="00D74674">
      <w:pPr>
        <w:numPr>
          <w:ilvl w:val="0"/>
          <w:numId w:val="21"/>
        </w:numPr>
        <w:tabs>
          <w:tab w:val="left" w:pos="720"/>
          <w:tab w:val="center" w:pos="1080"/>
        </w:tabs>
        <w:suppressAutoHyphens/>
        <w:spacing w:after="120" w:line="240" w:lineRule="auto"/>
        <w:ind w:left="720"/>
      </w:pPr>
      <w:r w:rsidRPr="00C714D9">
        <w:t>At least two persons from the local government listed on the signatory cards will review and sign off on invoices and requests for payment.</w:t>
      </w:r>
    </w:p>
    <w:p w14:paraId="1EC8A4E7" w14:textId="77777777" w:rsidR="00B05056" w:rsidRPr="00C714D9" w:rsidRDefault="00B05056" w:rsidP="00D74674">
      <w:pPr>
        <w:numPr>
          <w:ilvl w:val="0"/>
          <w:numId w:val="21"/>
        </w:numPr>
        <w:tabs>
          <w:tab w:val="left" w:pos="720"/>
          <w:tab w:val="center" w:pos="1080"/>
        </w:tabs>
        <w:suppressAutoHyphens/>
        <w:spacing w:after="120" w:line="240" w:lineRule="auto"/>
        <w:ind w:left="720"/>
      </w:pPr>
      <w:r w:rsidRPr="00C714D9">
        <w:t>Maintain all project files at the local government offices and make them available to citizens during regular business hours.</w:t>
      </w:r>
    </w:p>
    <w:p w14:paraId="126AF80E" w14:textId="77777777" w:rsidR="00B05056" w:rsidRPr="00C714D9" w:rsidRDefault="00B05056" w:rsidP="00C714D9">
      <w:pPr>
        <w:tabs>
          <w:tab w:val="center" w:pos="1080"/>
        </w:tabs>
        <w:suppressAutoHyphens/>
        <w:spacing w:after="120" w:line="240" w:lineRule="auto"/>
      </w:pPr>
    </w:p>
    <w:p w14:paraId="2CBAE52A" w14:textId="77777777" w:rsidR="00B05056" w:rsidRPr="00DD1A1F" w:rsidRDefault="00B05056" w:rsidP="00C714D9">
      <w:pPr>
        <w:spacing w:after="120" w:line="240" w:lineRule="auto"/>
        <w:rPr>
          <w:b/>
          <w:color w:val="002060"/>
        </w:rPr>
      </w:pPr>
      <w:bookmarkStart w:id="592" w:name="_Toc312140018"/>
      <w:bookmarkStart w:id="593" w:name="_Toc312141373"/>
      <w:bookmarkStart w:id="594" w:name="_Toc312141481"/>
      <w:r w:rsidRPr="00DD1A1F">
        <w:rPr>
          <w:b/>
          <w:color w:val="002060"/>
        </w:rPr>
        <w:t>Audits/Compliance</w:t>
      </w:r>
      <w:bookmarkEnd w:id="592"/>
      <w:bookmarkEnd w:id="593"/>
      <w:bookmarkEnd w:id="594"/>
    </w:p>
    <w:p w14:paraId="18F638F4" w14:textId="77777777" w:rsidR="00B05056" w:rsidRPr="00C714D9" w:rsidRDefault="00B05056" w:rsidP="00C714D9">
      <w:pPr>
        <w:tabs>
          <w:tab w:val="center" w:pos="1080"/>
        </w:tabs>
        <w:suppressAutoHyphens/>
        <w:spacing w:after="120" w:line="240" w:lineRule="auto"/>
      </w:pPr>
      <w:r w:rsidRPr="00C714D9">
        <w:t>CDBG grantees expending $25,000 or more in a fiscal year are required to have funds audited for the CDBG program.  CDBG funds can be used to pay for the CDBG portion of the audit provided the grantee has expended $500,000 or more in the fiscal year in total federal awards (CDBG and other federal funds).  If the grantee has expended less than $500,000 in total federal awards, the grantee may budget local funds in the administrative line item in the CDBG application to pay for the CDBG portion of the audit and claim the local administrative funds as local commitment.</w:t>
      </w:r>
    </w:p>
    <w:p w14:paraId="2DEB9483" w14:textId="30CFA58B" w:rsidR="005E61A7" w:rsidRPr="00DD1A1F" w:rsidRDefault="00B05056" w:rsidP="005E61A7">
      <w:pPr>
        <w:tabs>
          <w:tab w:val="center" w:pos="1080"/>
        </w:tabs>
        <w:suppressAutoHyphens/>
        <w:spacing w:after="0" w:line="240" w:lineRule="auto"/>
        <w:rPr>
          <w:b/>
          <w:color w:val="002060"/>
        </w:rPr>
      </w:pPr>
      <w:r w:rsidRPr="00DD1A1F">
        <w:rPr>
          <w:b/>
          <w:color w:val="002060"/>
        </w:rPr>
        <w:t>Housing</w:t>
      </w:r>
    </w:p>
    <w:p w14:paraId="7576B408" w14:textId="235965DE" w:rsidR="00B05056" w:rsidRDefault="00B05056" w:rsidP="004F2C8B">
      <w:pPr>
        <w:pStyle w:val="ListParagraph"/>
        <w:numPr>
          <w:ilvl w:val="0"/>
          <w:numId w:val="74"/>
        </w:numPr>
        <w:tabs>
          <w:tab w:val="center" w:pos="1080"/>
        </w:tabs>
        <w:suppressAutoHyphens/>
        <w:spacing w:after="0" w:line="240" w:lineRule="auto"/>
      </w:pPr>
      <w:r w:rsidRPr="00DD1A1F">
        <w:rPr>
          <w:b/>
          <w:color w:val="002060"/>
        </w:rPr>
        <w:t>Substantial Rehabilitation</w:t>
      </w:r>
      <w:r w:rsidRPr="00DD1A1F">
        <w:rPr>
          <w:color w:val="002060"/>
        </w:rPr>
        <w:t xml:space="preserve">:  </w:t>
      </w:r>
      <w:r w:rsidRPr="00C714D9">
        <w:t>Any rehabilitation cost above $4</w:t>
      </w:r>
      <w:r w:rsidR="009C0667">
        <w:t>4</w:t>
      </w:r>
      <w:r w:rsidRPr="00C714D9">
        <w:t xml:space="preserve">,000 per unit or </w:t>
      </w:r>
      <w:r w:rsidR="00027A0F">
        <w:t>$42</w:t>
      </w:r>
      <w:r w:rsidRPr="00C714D9">
        <w:t xml:space="preserve"> per square foot which would include the Lead Based Paint cost and any other additional </w:t>
      </w:r>
      <w:r w:rsidR="0036301E" w:rsidRPr="00C714D9">
        <w:t>funds</w:t>
      </w:r>
      <w:r w:rsidR="0036301E" w:rsidRPr="00DD1A1F">
        <w:rPr>
          <w:b/>
          <w:color w:val="FF0000"/>
        </w:rPr>
        <w:t xml:space="preserve"> </w:t>
      </w:r>
      <w:r w:rsidR="0036301E" w:rsidRPr="00C714D9">
        <w:t>is</w:t>
      </w:r>
      <w:r w:rsidRPr="00C714D9">
        <w:t xml:space="preserve"> considered substantial rehabilitation and r</w:t>
      </w:r>
      <w:r w:rsidR="000A650D">
        <w:t>equires the prior approval of REDD</w:t>
      </w:r>
      <w:r w:rsidRPr="00C714D9">
        <w:t>.</w:t>
      </w:r>
    </w:p>
    <w:p w14:paraId="70A9E798" w14:textId="77777777" w:rsidR="005B31AB" w:rsidRPr="00C714D9" w:rsidRDefault="005B31AB" w:rsidP="005B31AB">
      <w:pPr>
        <w:pStyle w:val="ListParagraph"/>
        <w:tabs>
          <w:tab w:val="center" w:pos="1080"/>
        </w:tabs>
        <w:suppressAutoHyphens/>
        <w:spacing w:after="0" w:line="240" w:lineRule="auto"/>
      </w:pPr>
    </w:p>
    <w:p w14:paraId="65E59336" w14:textId="77777777" w:rsidR="00B05056" w:rsidRPr="00C714D9" w:rsidRDefault="00B05056" w:rsidP="004F2C8B">
      <w:pPr>
        <w:pStyle w:val="ListParagraph"/>
        <w:numPr>
          <w:ilvl w:val="0"/>
          <w:numId w:val="74"/>
        </w:numPr>
        <w:spacing w:after="120" w:line="240" w:lineRule="auto"/>
      </w:pPr>
      <w:r w:rsidRPr="00DD1A1F">
        <w:rPr>
          <w:b/>
          <w:color w:val="002060"/>
        </w:rPr>
        <w:t>Manufactured Homes Policy</w:t>
      </w:r>
      <w:r w:rsidRPr="00DD1A1F">
        <w:rPr>
          <w:color w:val="002060"/>
        </w:rPr>
        <w:t xml:space="preserve">:  </w:t>
      </w:r>
      <w:r w:rsidRPr="00C714D9">
        <w:t>Manufactured homes rehabilitated with CDBG funds must be converted into real property (</w:t>
      </w:r>
      <w:r w:rsidR="00541ED1" w:rsidRPr="00C714D9">
        <w:t>per</w:t>
      </w:r>
      <w:r w:rsidRPr="00C714D9">
        <w:t xml:space="preserve"> G.S.  105-273 paragraph 13) that is owned and occupied by the homeowner prior to any rehabilitation. </w:t>
      </w:r>
    </w:p>
    <w:p w14:paraId="334D65A5" w14:textId="77777777" w:rsidR="00B05056" w:rsidRPr="00C714D9" w:rsidRDefault="00B05056" w:rsidP="00C714D9">
      <w:pPr>
        <w:spacing w:after="120" w:line="240" w:lineRule="auto"/>
        <w:jc w:val="center"/>
        <w:rPr>
          <w:b/>
        </w:rPr>
      </w:pPr>
    </w:p>
    <w:p w14:paraId="3B413B6A" w14:textId="77777777" w:rsidR="00B05056" w:rsidRPr="00C714D9" w:rsidRDefault="00B05056" w:rsidP="00C714D9">
      <w:pPr>
        <w:spacing w:after="120" w:line="240" w:lineRule="auto"/>
      </w:pPr>
      <w:r w:rsidRPr="00C714D9">
        <w:t>The CDBG assistance must be secured by a Note and Deed of Trust at the time of rehabilitation.  The maximum amount that may be spent rehabilitating a manufactured home is $20,000.  No CDBG funds may be spent to rehabilitate any manufactured home built prior to 1978.</w:t>
      </w:r>
    </w:p>
    <w:p w14:paraId="50912E7E" w14:textId="77777777" w:rsidR="00B05056" w:rsidRPr="00C714D9" w:rsidRDefault="00B05056" w:rsidP="00C714D9">
      <w:pPr>
        <w:spacing w:after="120" w:line="240" w:lineRule="auto"/>
      </w:pPr>
      <w:r w:rsidRPr="00C714D9">
        <w:t>In addition, the grantee will adhere to the following:</w:t>
      </w:r>
    </w:p>
    <w:p w14:paraId="6CB18192" w14:textId="77777777" w:rsidR="00B05056" w:rsidRPr="00C714D9" w:rsidRDefault="00B05056" w:rsidP="00DA14E8">
      <w:pPr>
        <w:spacing w:after="120" w:line="240" w:lineRule="auto"/>
        <w:ind w:left="360" w:hanging="360"/>
      </w:pPr>
      <w:r w:rsidRPr="00C714D9">
        <w:t xml:space="preserve">1. </w:t>
      </w:r>
      <w:r w:rsidR="00DA14E8">
        <w:t xml:space="preserve">   </w:t>
      </w:r>
      <w:r w:rsidRPr="00C714D9">
        <w:t xml:space="preserve">Adopt a financial design for rehabilitation that meets the minimum </w:t>
      </w:r>
      <w:r w:rsidR="004B7662">
        <w:t>REDD</w:t>
      </w:r>
      <w:r w:rsidRPr="00C714D9">
        <w:t xml:space="preserve"> criteria.  The financia</w:t>
      </w:r>
      <w:r w:rsidR="000A650D">
        <w:t>l design must be submitted to REDD</w:t>
      </w:r>
      <w:r w:rsidRPr="00C714D9">
        <w:t xml:space="preserve"> for review. </w:t>
      </w:r>
    </w:p>
    <w:p w14:paraId="70C4AA28" w14:textId="77777777" w:rsidR="00B05056" w:rsidRPr="00C714D9" w:rsidRDefault="00B05056" w:rsidP="00DA14E8">
      <w:pPr>
        <w:spacing w:after="120" w:line="240" w:lineRule="auto"/>
        <w:ind w:left="360" w:hanging="360"/>
      </w:pPr>
      <w:r w:rsidRPr="00C714D9">
        <w:t xml:space="preserve">2. </w:t>
      </w:r>
      <w:r w:rsidR="00DA14E8">
        <w:t xml:space="preserve">   </w:t>
      </w:r>
      <w:r w:rsidRPr="00C714D9">
        <w:t>Prior to rehabilitating a house with a pit privy/outhouse or no wastewater disposal system, if public sewer is unavailable, contact the local health department for a determination whether the property can be permitted for an on-site wastewater system.  If not, the family should be relocated.</w:t>
      </w:r>
    </w:p>
    <w:p w14:paraId="554FB6CD" w14:textId="147B5D39" w:rsidR="00B05056" w:rsidRPr="00FD214D" w:rsidRDefault="00B05056" w:rsidP="00F67C4B">
      <w:pPr>
        <w:spacing w:after="120" w:line="240" w:lineRule="auto"/>
        <w:ind w:left="360" w:hanging="360"/>
      </w:pPr>
      <w:r w:rsidRPr="00C714D9">
        <w:t xml:space="preserve">3. </w:t>
      </w:r>
      <w:r w:rsidR="00DA14E8">
        <w:t xml:space="preserve">   </w:t>
      </w:r>
      <w:r w:rsidRPr="00C714D9">
        <w:t>Clear titles as required in the application.</w:t>
      </w:r>
      <w:r w:rsidRPr="00FD214D">
        <w:t xml:space="preserve"> </w:t>
      </w:r>
    </w:p>
    <w:p w14:paraId="6E24B63B" w14:textId="25B51A0A" w:rsidR="00B05056" w:rsidRPr="00C714D9" w:rsidRDefault="00F67C4B" w:rsidP="00DA14E8">
      <w:pPr>
        <w:spacing w:after="120" w:line="240" w:lineRule="auto"/>
        <w:ind w:left="360" w:hanging="360"/>
      </w:pPr>
      <w:r>
        <w:t>4</w:t>
      </w:r>
      <w:r w:rsidR="00B05056" w:rsidRPr="00C714D9">
        <w:t xml:space="preserve">. </w:t>
      </w:r>
      <w:r w:rsidR="00DA14E8">
        <w:t xml:space="preserve">   </w:t>
      </w:r>
      <w:r w:rsidR="00B05056" w:rsidRPr="00C714D9">
        <w:t>Work with the State Health Hazard Control Unit and local government departments to comply with federal and state lead-based paint requirements.  In addition, ensure rehabilitation design will address lead-based paint hazards.</w:t>
      </w:r>
    </w:p>
    <w:p w14:paraId="116FD485" w14:textId="112B4230" w:rsidR="00B05056" w:rsidRPr="00C714D9" w:rsidRDefault="00F67C4B" w:rsidP="00DA14E8">
      <w:pPr>
        <w:spacing w:after="120" w:line="240" w:lineRule="auto"/>
        <w:ind w:left="360" w:hanging="360"/>
      </w:pPr>
      <w:r>
        <w:t>5.</w:t>
      </w:r>
      <w:r w:rsidR="00B05056" w:rsidRPr="00C714D9">
        <w:t xml:space="preserve"> </w:t>
      </w:r>
      <w:r w:rsidR="00DA14E8">
        <w:t xml:space="preserve">   </w:t>
      </w:r>
      <w:r w:rsidR="00B05056" w:rsidRPr="00C714D9">
        <w:t>Voluntary withdrawal from the program, document with evidence on file.</w:t>
      </w:r>
    </w:p>
    <w:p w14:paraId="0A38B921" w14:textId="0C407C36" w:rsidR="00B05056" w:rsidRPr="00C714D9" w:rsidRDefault="00F67C4B" w:rsidP="00DA14E8">
      <w:pPr>
        <w:spacing w:after="120" w:line="240" w:lineRule="auto"/>
        <w:ind w:left="360" w:hanging="360"/>
      </w:pPr>
      <w:r>
        <w:t>6</w:t>
      </w:r>
      <w:r w:rsidR="00B05056" w:rsidRPr="00C714D9">
        <w:t xml:space="preserve">. </w:t>
      </w:r>
      <w:r w:rsidR="00DA14E8">
        <w:t xml:space="preserve">   </w:t>
      </w:r>
      <w:r w:rsidR="00B05056" w:rsidRPr="00C714D9">
        <w:t>Establish and implement a home maintenance program to instruct occupants of rehabilitated houses, including (1) maintenance of any on-site wastewater systems and/or wells or (2) maintenance of newly installed indoor plumbing.</w:t>
      </w:r>
    </w:p>
    <w:p w14:paraId="3D22CD0D" w14:textId="4721178D" w:rsidR="00B05056" w:rsidRPr="00C714D9" w:rsidRDefault="00F67C4B" w:rsidP="00DA14E8">
      <w:pPr>
        <w:spacing w:after="120" w:line="240" w:lineRule="auto"/>
        <w:ind w:left="360" w:hanging="360"/>
      </w:pPr>
      <w:r>
        <w:t>7</w:t>
      </w:r>
      <w:r w:rsidR="00B05056" w:rsidRPr="00C714D9">
        <w:t xml:space="preserve">. </w:t>
      </w:r>
      <w:r w:rsidR="00DA14E8">
        <w:t xml:space="preserve">   </w:t>
      </w:r>
      <w:r w:rsidR="00B05056" w:rsidRPr="00C714D9">
        <w:t>Install water saving devices in houses with on-site septic tanks.  If facets need to be replaced install a water saving device.  See Bulletin 02-5, Low Flow Plumbing Fixtures</w:t>
      </w:r>
    </w:p>
    <w:p w14:paraId="7B21500C" w14:textId="7476B4C3" w:rsidR="00B05056" w:rsidRPr="00C714D9" w:rsidRDefault="00F67C4B" w:rsidP="00DA14E8">
      <w:pPr>
        <w:spacing w:after="120" w:line="240" w:lineRule="auto"/>
        <w:ind w:left="360" w:hanging="360"/>
      </w:pPr>
      <w:r>
        <w:t>8</w:t>
      </w:r>
      <w:r w:rsidR="00B05056" w:rsidRPr="00C714D9">
        <w:t xml:space="preserve">. </w:t>
      </w:r>
      <w:r w:rsidR="00DA14E8">
        <w:t xml:space="preserve">   </w:t>
      </w:r>
      <w:r w:rsidR="00B05056" w:rsidRPr="00C714D9">
        <w:t>If undertaking voluntary clearance, document with evidence on file that property owners are aware of and agree to voluntary clearance.</w:t>
      </w:r>
    </w:p>
    <w:p w14:paraId="4808E4E1" w14:textId="1CDBAD5D" w:rsidR="00B05056" w:rsidRPr="00C714D9" w:rsidRDefault="00F67C4B" w:rsidP="00DA14E8">
      <w:pPr>
        <w:spacing w:after="120" w:line="240" w:lineRule="auto"/>
        <w:ind w:left="360" w:hanging="360"/>
      </w:pPr>
      <w:r>
        <w:t>9</w:t>
      </w:r>
      <w:r w:rsidR="00B05056" w:rsidRPr="00C714D9">
        <w:t xml:space="preserve">. </w:t>
      </w:r>
      <w:r w:rsidR="00DA14E8">
        <w:t xml:space="preserve"> </w:t>
      </w:r>
      <w:r w:rsidR="00B05056" w:rsidRPr="00C714D9">
        <w:t>If undertaking rehabilitation, acquisition and/or clearance of dwellings, comply with state notification, certification and disposal requirements for asbestos.</w:t>
      </w:r>
    </w:p>
    <w:p w14:paraId="184163C8" w14:textId="569954ED" w:rsidR="00B05056" w:rsidRPr="00C714D9" w:rsidRDefault="00B05056" w:rsidP="00DA14E8">
      <w:pPr>
        <w:spacing w:after="120" w:line="240" w:lineRule="auto"/>
        <w:ind w:left="360" w:hanging="360"/>
      </w:pPr>
      <w:r w:rsidRPr="00C714D9">
        <w:t>1</w:t>
      </w:r>
      <w:r w:rsidR="00F67C4B">
        <w:t>0</w:t>
      </w:r>
      <w:r w:rsidRPr="00C714D9">
        <w:t xml:space="preserve">. </w:t>
      </w:r>
      <w:r w:rsidR="00DA14E8">
        <w:t xml:space="preserve"> </w:t>
      </w:r>
      <w:r w:rsidRPr="00C714D9">
        <w:t>If acquiring property with a dwelling, maintain a plan for residential reuse of the residential property.</w:t>
      </w:r>
    </w:p>
    <w:p w14:paraId="1F9DB38B" w14:textId="0A2AC101" w:rsidR="00B05056" w:rsidRPr="00C714D9" w:rsidRDefault="00B05056" w:rsidP="00DA14E8">
      <w:pPr>
        <w:spacing w:after="120" w:line="240" w:lineRule="auto"/>
        <w:ind w:left="360" w:hanging="360"/>
      </w:pPr>
      <w:r w:rsidRPr="00C714D9">
        <w:t>1</w:t>
      </w:r>
      <w:r w:rsidR="00F67C4B">
        <w:t>1</w:t>
      </w:r>
      <w:r w:rsidRPr="00C714D9">
        <w:t xml:space="preserve">. </w:t>
      </w:r>
      <w:r w:rsidR="00DA14E8">
        <w:t xml:space="preserve"> </w:t>
      </w:r>
      <w:r w:rsidRPr="00C714D9">
        <w:t>If undertaking temporary or permanent relocation, budget adequate funds based on the costs of housing in the area.</w:t>
      </w:r>
    </w:p>
    <w:p w14:paraId="7FFDA4B3" w14:textId="64416F13" w:rsidR="00B05056" w:rsidRPr="00C714D9" w:rsidRDefault="00B05056" w:rsidP="00DA14E8">
      <w:pPr>
        <w:spacing w:after="120" w:line="240" w:lineRule="auto"/>
        <w:ind w:left="360" w:hanging="360"/>
      </w:pPr>
      <w:r w:rsidRPr="00C714D9">
        <w:t>1</w:t>
      </w:r>
      <w:r w:rsidR="00F67C4B">
        <w:t>2</w:t>
      </w:r>
      <w:r w:rsidRPr="00C714D9">
        <w:t xml:space="preserve">. </w:t>
      </w:r>
      <w:r w:rsidR="00DA14E8">
        <w:t xml:space="preserve"> </w:t>
      </w:r>
      <w:r w:rsidRPr="00C714D9">
        <w:t>If abandoning outhouses or septic tanks, budget adequate funds to cover related costs in accordance with state and local health department regulations.</w:t>
      </w:r>
    </w:p>
    <w:p w14:paraId="40A452A0" w14:textId="1E50DC88" w:rsidR="00B05056" w:rsidRPr="00C714D9" w:rsidRDefault="00B05056" w:rsidP="00DA14E8">
      <w:pPr>
        <w:spacing w:after="120" w:line="240" w:lineRule="auto"/>
        <w:ind w:left="360" w:hanging="360"/>
      </w:pPr>
      <w:r w:rsidRPr="00C714D9">
        <w:t>1</w:t>
      </w:r>
      <w:r w:rsidR="00F67C4B">
        <w:t>3</w:t>
      </w:r>
      <w:r w:rsidRPr="00C714D9">
        <w:t xml:space="preserve">. </w:t>
      </w:r>
      <w:r w:rsidR="00DA14E8">
        <w:t xml:space="preserve"> </w:t>
      </w:r>
      <w:r w:rsidRPr="00C714D9">
        <w:t>Establish a written recipient referral procedure to address non-</w:t>
      </w:r>
      <w:r w:rsidR="00051F4C">
        <w:t xml:space="preserve">CDBG needs (i.e. social </w:t>
      </w:r>
      <w:r w:rsidRPr="00C714D9">
        <w:t>services, credit counseling, employment etc.)</w:t>
      </w:r>
    </w:p>
    <w:p w14:paraId="7B0297AB" w14:textId="03A6492F" w:rsidR="00B05056" w:rsidRPr="00C714D9" w:rsidRDefault="00B05056" w:rsidP="00DA14E8">
      <w:pPr>
        <w:spacing w:after="120" w:line="240" w:lineRule="auto"/>
        <w:ind w:left="360" w:hanging="360"/>
      </w:pPr>
      <w:r w:rsidRPr="00C714D9">
        <w:t>1</w:t>
      </w:r>
      <w:r w:rsidR="00F67C4B">
        <w:t>4</w:t>
      </w:r>
      <w:r w:rsidRPr="00C714D9">
        <w:t>.  Low and moderate beneficiaries may not be charged for tap fees or assessments for water or sewer improvements.</w:t>
      </w:r>
    </w:p>
    <w:p w14:paraId="2D816944" w14:textId="7524CA5A" w:rsidR="00B05056" w:rsidRPr="00C714D9" w:rsidRDefault="00B05056" w:rsidP="00DA14E8">
      <w:pPr>
        <w:spacing w:after="120" w:line="240" w:lineRule="auto"/>
        <w:ind w:left="360" w:hanging="360"/>
      </w:pPr>
      <w:r w:rsidRPr="00C714D9">
        <w:t>1</w:t>
      </w:r>
      <w:r w:rsidR="00F67C4B">
        <w:t>5</w:t>
      </w:r>
      <w:r w:rsidRPr="00C714D9">
        <w:t>.  All items rehabilitated, if required under the building code, must be permitted and inspected.</w:t>
      </w:r>
    </w:p>
    <w:p w14:paraId="58B03024" w14:textId="3AF3129C" w:rsidR="00191BB6" w:rsidRDefault="00B05056" w:rsidP="000A63A5">
      <w:pPr>
        <w:spacing w:after="120" w:line="240" w:lineRule="auto"/>
        <w:ind w:left="360" w:hanging="360"/>
      </w:pPr>
      <w:r w:rsidRPr="00C714D9">
        <w:t>1</w:t>
      </w:r>
      <w:r w:rsidR="00F67C4B">
        <w:t>6</w:t>
      </w:r>
      <w:r w:rsidRPr="00C714D9">
        <w:t xml:space="preserve">.  </w:t>
      </w:r>
      <w:r w:rsidR="00516071">
        <w:t>P</w:t>
      </w:r>
      <w:r w:rsidR="006C53B3" w:rsidRPr="00C714D9">
        <w:t>rocurement and</w:t>
      </w:r>
      <w:r w:rsidRPr="00C714D9">
        <w:t xml:space="preserve"> bid request for rehabilitation should include a section </w:t>
      </w:r>
      <w:r w:rsidR="00516071">
        <w:t xml:space="preserve">that describes the </w:t>
      </w:r>
      <w:r w:rsidRPr="00C714D9">
        <w:t>estimated man hours expended on the project.  It should include both administration and labor.</w:t>
      </w:r>
    </w:p>
    <w:p w14:paraId="7A33B821" w14:textId="5A4561AB" w:rsidR="0074508D" w:rsidRDefault="0074508D">
      <w:pPr>
        <w:spacing w:after="0" w:line="240" w:lineRule="auto"/>
      </w:pPr>
      <w:r>
        <w:br w:type="page"/>
      </w:r>
    </w:p>
    <w:p w14:paraId="32C0BE3B" w14:textId="77777777" w:rsidR="000A63A5" w:rsidRPr="000A63A5" w:rsidRDefault="000A63A5" w:rsidP="000A63A5">
      <w:pPr>
        <w:spacing w:after="120" w:line="240" w:lineRule="auto"/>
        <w:ind w:left="360" w:hanging="360"/>
      </w:pPr>
    </w:p>
    <w:p w14:paraId="2D2BCF23" w14:textId="77777777" w:rsidR="00CC59E4" w:rsidRPr="00CC59E4" w:rsidRDefault="00191BB6" w:rsidP="00CC59E4">
      <w:pPr>
        <w:tabs>
          <w:tab w:val="left" w:pos="0"/>
        </w:tabs>
        <w:overflowPunct w:val="0"/>
        <w:autoSpaceDE w:val="0"/>
        <w:autoSpaceDN w:val="0"/>
        <w:adjustRightInd w:val="0"/>
        <w:spacing w:after="0" w:line="240" w:lineRule="auto"/>
        <w:textAlignment w:val="baseline"/>
        <w:rPr>
          <w:rFonts w:eastAsia="Times New Roman"/>
          <w:b/>
        </w:rPr>
      </w:pPr>
      <w:r w:rsidRPr="00DD1A1F">
        <w:rPr>
          <w:rFonts w:eastAsia="Times New Roman"/>
          <w:b/>
          <w:color w:val="002060"/>
        </w:rPr>
        <w:t>Housing</w:t>
      </w:r>
      <w:r w:rsidRPr="00CC59E4">
        <w:rPr>
          <w:rFonts w:eastAsia="Times New Roman"/>
          <w:b/>
        </w:rPr>
        <w:tab/>
      </w:r>
    </w:p>
    <w:p w14:paraId="04B64304" w14:textId="77777777" w:rsidR="00191BB6" w:rsidRPr="00CC59E4" w:rsidRDefault="00191BB6" w:rsidP="00CC59E4">
      <w:pPr>
        <w:tabs>
          <w:tab w:val="left" w:pos="0"/>
        </w:tabs>
        <w:overflowPunct w:val="0"/>
        <w:autoSpaceDE w:val="0"/>
        <w:autoSpaceDN w:val="0"/>
        <w:adjustRightInd w:val="0"/>
        <w:spacing w:after="0" w:line="240" w:lineRule="auto"/>
        <w:textAlignment w:val="baseline"/>
        <w:rPr>
          <w:rFonts w:eastAsia="Times New Roman"/>
          <w:b/>
          <w:i/>
        </w:rPr>
      </w:pPr>
      <w:r w:rsidRPr="00CC59E4">
        <w:rPr>
          <w:rFonts w:eastAsia="Times New Roman"/>
        </w:rPr>
        <w:t>When using CDB</w:t>
      </w:r>
      <w:r w:rsidR="00CC59E4" w:rsidRPr="00CC59E4">
        <w:rPr>
          <w:rFonts w:eastAsia="Times New Roman"/>
        </w:rPr>
        <w:t>G funds for housing activities</w:t>
      </w:r>
      <w:r w:rsidR="00CC59E4" w:rsidRPr="00CC59E4">
        <w:rPr>
          <w:rFonts w:eastAsia="Times New Roman"/>
          <w:b/>
          <w:i/>
        </w:rPr>
        <w:t xml:space="preserve">, </w:t>
      </w:r>
      <w:r w:rsidR="00CC59E4" w:rsidRPr="00CC59E4">
        <w:rPr>
          <w:rFonts w:eastAsia="Times New Roman"/>
        </w:rPr>
        <w:t>i</w:t>
      </w:r>
      <w:r w:rsidRPr="00CC59E4">
        <w:rPr>
          <w:rFonts w:eastAsia="Times New Roman"/>
        </w:rPr>
        <w:t>f funded, grantee will adhere to the following:</w:t>
      </w:r>
      <w:r w:rsidRPr="00CC59E4">
        <w:rPr>
          <w:rFonts w:eastAsia="Times New Roman"/>
          <w:b/>
        </w:rPr>
        <w:tab/>
      </w:r>
    </w:p>
    <w:p w14:paraId="5F35A700" w14:textId="77777777" w:rsidR="000A63A5" w:rsidRDefault="00191BB6" w:rsidP="000A63A5">
      <w:pPr>
        <w:tabs>
          <w:tab w:val="left" w:pos="-90"/>
        </w:tabs>
        <w:overflowPunct w:val="0"/>
        <w:autoSpaceDE w:val="0"/>
        <w:autoSpaceDN w:val="0"/>
        <w:adjustRightInd w:val="0"/>
        <w:spacing w:after="120" w:line="240" w:lineRule="auto"/>
        <w:textAlignment w:val="baseline"/>
        <w:rPr>
          <w:rFonts w:eastAsia="Times New Roman"/>
        </w:rPr>
      </w:pPr>
      <w:r w:rsidRPr="00CC59E4">
        <w:rPr>
          <w:rFonts w:eastAsia="Times New Roman"/>
        </w:rPr>
        <w:t>Comply with the new Lead-Based Paint regulations 24 CFR Part 35, the Lead-Based Paint Poisoning Prevention Act and the “Lead-Based Paint Hazard Reduction Guidelines for North Carolina Small Cities Community Development Block Grant Recip</w:t>
      </w:r>
      <w:r w:rsidR="000A650D">
        <w:rPr>
          <w:rFonts w:eastAsia="Times New Roman"/>
        </w:rPr>
        <w:t>ients” published by Rural Economic Development Division</w:t>
      </w:r>
      <w:r w:rsidRPr="00CC59E4">
        <w:rPr>
          <w:rFonts w:eastAsia="Times New Roman"/>
        </w:rPr>
        <w:t>.</w:t>
      </w:r>
      <w:r w:rsidRPr="00C714D9">
        <w:rPr>
          <w:rFonts w:eastAsia="Times New Roman"/>
        </w:rPr>
        <w:t xml:space="preserve"> </w:t>
      </w:r>
    </w:p>
    <w:p w14:paraId="66AE378F" w14:textId="77777777" w:rsidR="00191BB6" w:rsidRPr="00DD1A1F" w:rsidRDefault="00191BB6" w:rsidP="00FF183D">
      <w:pPr>
        <w:tabs>
          <w:tab w:val="left" w:pos="720"/>
        </w:tabs>
        <w:overflowPunct w:val="0"/>
        <w:autoSpaceDE w:val="0"/>
        <w:autoSpaceDN w:val="0"/>
        <w:adjustRightInd w:val="0"/>
        <w:spacing w:after="0" w:line="240" w:lineRule="auto"/>
        <w:textAlignment w:val="baseline"/>
        <w:rPr>
          <w:rFonts w:eastAsia="Times New Roman"/>
          <w:b/>
          <w:color w:val="002060"/>
        </w:rPr>
      </w:pPr>
      <w:r w:rsidRPr="00DD1A1F">
        <w:rPr>
          <w:rFonts w:eastAsia="Times New Roman"/>
          <w:b/>
          <w:color w:val="002060"/>
        </w:rPr>
        <w:t>Program Income</w:t>
      </w:r>
    </w:p>
    <w:p w14:paraId="44966422" w14:textId="77777777" w:rsidR="00191BB6" w:rsidRDefault="00191BB6" w:rsidP="00C94249">
      <w:pPr>
        <w:tabs>
          <w:tab w:val="left" w:pos="0"/>
        </w:tabs>
        <w:overflowPunct w:val="0"/>
        <w:autoSpaceDE w:val="0"/>
        <w:autoSpaceDN w:val="0"/>
        <w:adjustRightInd w:val="0"/>
        <w:spacing w:after="0" w:line="240" w:lineRule="auto"/>
        <w:textAlignment w:val="baseline"/>
        <w:rPr>
          <w:rFonts w:eastAsia="Times New Roman"/>
        </w:rPr>
      </w:pPr>
      <w:r w:rsidRPr="00C94249">
        <w:rPr>
          <w:rFonts w:eastAsia="Times New Roman"/>
        </w:rPr>
        <w:t xml:space="preserve">If the local government makes a loan to the developer, a plan for reuse </w:t>
      </w:r>
      <w:r w:rsidRPr="00633567">
        <w:rPr>
          <w:rFonts w:eastAsia="Times New Roman"/>
        </w:rPr>
        <w:t xml:space="preserve">of </w:t>
      </w:r>
      <w:r w:rsidR="004B7662" w:rsidRPr="00633567">
        <w:rPr>
          <w:rFonts w:eastAsia="Times New Roman"/>
        </w:rPr>
        <w:t>program income</w:t>
      </w:r>
      <w:r w:rsidRPr="00633567">
        <w:rPr>
          <w:rFonts w:eastAsia="Times New Roman"/>
        </w:rPr>
        <w:t xml:space="preserve"> will be developed </w:t>
      </w:r>
      <w:r w:rsidR="004B7662" w:rsidRPr="00633567">
        <w:rPr>
          <w:rFonts w:eastAsia="Times New Roman"/>
        </w:rPr>
        <w:t xml:space="preserve">and </w:t>
      </w:r>
      <w:r w:rsidRPr="00633567">
        <w:rPr>
          <w:rFonts w:eastAsia="Times New Roman"/>
        </w:rPr>
        <w:t xml:space="preserve">subject to </w:t>
      </w:r>
      <w:r w:rsidR="000A650D" w:rsidRPr="00633567">
        <w:rPr>
          <w:rFonts w:eastAsia="Times New Roman"/>
        </w:rPr>
        <w:t>REDD</w:t>
      </w:r>
      <w:r w:rsidR="00CC3F39" w:rsidRPr="00633567">
        <w:rPr>
          <w:rFonts w:eastAsia="Times New Roman"/>
        </w:rPr>
        <w:t xml:space="preserve"> </w:t>
      </w:r>
      <w:r w:rsidRPr="00633567">
        <w:rPr>
          <w:rFonts w:eastAsia="Times New Roman"/>
        </w:rPr>
        <w:t>approval.</w:t>
      </w:r>
      <w:r w:rsidRPr="00C94249">
        <w:rPr>
          <w:rFonts w:eastAsia="Times New Roman"/>
        </w:rPr>
        <w:t xml:space="preserve">  </w:t>
      </w:r>
    </w:p>
    <w:p w14:paraId="588C3781" w14:textId="77777777" w:rsidR="00C94249" w:rsidRPr="00C94249" w:rsidRDefault="00C94249" w:rsidP="00C94249">
      <w:pPr>
        <w:tabs>
          <w:tab w:val="left" w:pos="0"/>
        </w:tabs>
        <w:overflowPunct w:val="0"/>
        <w:autoSpaceDE w:val="0"/>
        <w:autoSpaceDN w:val="0"/>
        <w:adjustRightInd w:val="0"/>
        <w:spacing w:after="0" w:line="240" w:lineRule="auto"/>
        <w:textAlignment w:val="baseline"/>
        <w:rPr>
          <w:rFonts w:eastAsia="Times New Roman"/>
        </w:rPr>
      </w:pPr>
    </w:p>
    <w:p w14:paraId="163A30D3" w14:textId="77777777" w:rsidR="00191BB6" w:rsidRPr="00DD1A1F" w:rsidRDefault="00191BB6" w:rsidP="00C94249">
      <w:pPr>
        <w:tabs>
          <w:tab w:val="left" w:pos="720"/>
        </w:tabs>
        <w:overflowPunct w:val="0"/>
        <w:autoSpaceDE w:val="0"/>
        <w:autoSpaceDN w:val="0"/>
        <w:adjustRightInd w:val="0"/>
        <w:spacing w:after="0" w:line="240" w:lineRule="auto"/>
        <w:textAlignment w:val="baseline"/>
        <w:rPr>
          <w:rFonts w:eastAsia="Times New Roman"/>
          <w:b/>
          <w:color w:val="002060"/>
        </w:rPr>
      </w:pPr>
      <w:r w:rsidRPr="00DD1A1F">
        <w:rPr>
          <w:rFonts w:eastAsia="Times New Roman"/>
          <w:b/>
          <w:color w:val="002060"/>
        </w:rPr>
        <w:t>Legally Binding Commitment (LBC)</w:t>
      </w:r>
    </w:p>
    <w:p w14:paraId="516FC3C7" w14:textId="77777777" w:rsidR="00191BB6" w:rsidRPr="00C714D9" w:rsidRDefault="00191BB6" w:rsidP="00C94249">
      <w:pPr>
        <w:overflowPunct w:val="0"/>
        <w:autoSpaceDE w:val="0"/>
        <w:autoSpaceDN w:val="0"/>
        <w:adjustRightInd w:val="0"/>
        <w:spacing w:after="120" w:line="240" w:lineRule="auto"/>
        <w:textAlignment w:val="baseline"/>
        <w:rPr>
          <w:rFonts w:eastAsia="Times New Roman"/>
        </w:rPr>
      </w:pPr>
      <w:r w:rsidRPr="00C94249">
        <w:rPr>
          <w:rFonts w:eastAsia="Times New Roman"/>
        </w:rPr>
        <w:t xml:space="preserve">The local government will develop and execute </w:t>
      </w:r>
      <w:proofErr w:type="gramStart"/>
      <w:r w:rsidRPr="00C94249">
        <w:rPr>
          <w:rFonts w:eastAsia="Times New Roman"/>
        </w:rPr>
        <w:t>a</w:t>
      </w:r>
      <w:proofErr w:type="gramEnd"/>
      <w:r w:rsidRPr="00C94249">
        <w:rPr>
          <w:rFonts w:eastAsia="Times New Roman"/>
        </w:rPr>
        <w:t xml:space="preserve"> LBC with the non-profit or </w:t>
      </w:r>
      <w:r w:rsidR="00801375" w:rsidRPr="00C94249">
        <w:rPr>
          <w:rFonts w:eastAsia="Times New Roman"/>
        </w:rPr>
        <w:t>for-profit</w:t>
      </w:r>
      <w:r w:rsidRPr="00C94249">
        <w:rPr>
          <w:rFonts w:eastAsia="Times New Roman"/>
        </w:rPr>
        <w:t xml:space="preserve"> developer subject to </w:t>
      </w:r>
      <w:r w:rsidR="0056361D">
        <w:rPr>
          <w:rFonts w:eastAsia="Times New Roman"/>
        </w:rPr>
        <w:t>REDD</w:t>
      </w:r>
      <w:r w:rsidRPr="00C94249">
        <w:rPr>
          <w:rFonts w:eastAsia="Times New Roman"/>
        </w:rPr>
        <w:t xml:space="preserve"> requirements.</w:t>
      </w:r>
      <w:r w:rsidRPr="00C714D9">
        <w:rPr>
          <w:rFonts w:eastAsia="Times New Roman"/>
        </w:rPr>
        <w:tab/>
      </w:r>
    </w:p>
    <w:p w14:paraId="47B67AD1" w14:textId="77777777" w:rsidR="00191BB6" w:rsidRPr="00C714D9" w:rsidRDefault="00191BB6" w:rsidP="00C94249">
      <w:pPr>
        <w:tabs>
          <w:tab w:val="left" w:pos="720"/>
        </w:tabs>
        <w:overflowPunct w:val="0"/>
        <w:autoSpaceDE w:val="0"/>
        <w:autoSpaceDN w:val="0"/>
        <w:adjustRightInd w:val="0"/>
        <w:spacing w:after="0" w:line="240" w:lineRule="auto"/>
        <w:textAlignment w:val="baseline"/>
        <w:rPr>
          <w:rFonts w:eastAsia="Times New Roman"/>
        </w:rPr>
      </w:pPr>
    </w:p>
    <w:p w14:paraId="3E926F61" w14:textId="77777777" w:rsidR="00191BB6" w:rsidRPr="00DD1A1F" w:rsidRDefault="00191BB6" w:rsidP="00C94249">
      <w:pPr>
        <w:tabs>
          <w:tab w:val="left" w:pos="720"/>
        </w:tabs>
        <w:overflowPunct w:val="0"/>
        <w:autoSpaceDE w:val="0"/>
        <w:autoSpaceDN w:val="0"/>
        <w:adjustRightInd w:val="0"/>
        <w:spacing w:after="0" w:line="240" w:lineRule="auto"/>
        <w:textAlignment w:val="baseline"/>
        <w:rPr>
          <w:rFonts w:eastAsia="Times New Roman"/>
          <w:b/>
          <w:color w:val="002060"/>
          <w:sz w:val="21"/>
          <w:szCs w:val="21"/>
        </w:rPr>
      </w:pPr>
      <w:r w:rsidRPr="00DD1A1F">
        <w:rPr>
          <w:rFonts w:eastAsia="Times New Roman"/>
          <w:b/>
          <w:color w:val="002060"/>
        </w:rPr>
        <w:t xml:space="preserve">The applicant hereby assures and certifies that by his/her signature, its duly authorized official has read and understands the State CDBG Program Standards and, if funded, will adhere to all standards applicable to the funded project. </w:t>
      </w:r>
    </w:p>
    <w:p w14:paraId="12C7B2B5" w14:textId="77777777" w:rsidR="00191BB6" w:rsidRPr="00665181" w:rsidRDefault="00191BB6" w:rsidP="00C94249">
      <w:pPr>
        <w:tabs>
          <w:tab w:val="left" w:pos="720"/>
        </w:tabs>
        <w:overflowPunct w:val="0"/>
        <w:autoSpaceDE w:val="0"/>
        <w:autoSpaceDN w:val="0"/>
        <w:adjustRightInd w:val="0"/>
        <w:spacing w:after="0" w:line="240" w:lineRule="auto"/>
        <w:textAlignment w:val="baseline"/>
        <w:rPr>
          <w:rFonts w:eastAsia="Times New Roman"/>
          <w:b/>
          <w:sz w:val="21"/>
          <w:szCs w:val="21"/>
        </w:rPr>
      </w:pPr>
    </w:p>
    <w:p w14:paraId="121F94C3" w14:textId="77777777" w:rsidR="00B05056" w:rsidRPr="00B671D6" w:rsidRDefault="00191BB6" w:rsidP="00B05056">
      <w:pPr>
        <w:tabs>
          <w:tab w:val="left" w:pos="720"/>
        </w:tabs>
        <w:overflowPunct w:val="0"/>
        <w:autoSpaceDE w:val="0"/>
        <w:autoSpaceDN w:val="0"/>
        <w:adjustRightInd w:val="0"/>
        <w:spacing w:after="0"/>
        <w:textAlignment w:val="baseline"/>
        <w:rPr>
          <w:rFonts w:eastAsia="Times New Roman"/>
          <w:spacing w:val="-3"/>
          <w:sz w:val="24"/>
          <w:szCs w:val="20"/>
        </w:rPr>
      </w:pPr>
      <w:r w:rsidRPr="00665181">
        <w:rPr>
          <w:rFonts w:eastAsia="Times New Roman"/>
          <w:b/>
          <w:sz w:val="21"/>
          <w:szCs w:val="21"/>
        </w:rPr>
        <w:tab/>
      </w:r>
    </w:p>
    <w:tbl>
      <w:tblPr>
        <w:tblW w:w="0" w:type="auto"/>
        <w:tblLook w:val="04A0" w:firstRow="1" w:lastRow="0" w:firstColumn="1" w:lastColumn="0" w:noHBand="0" w:noVBand="1"/>
      </w:tblPr>
      <w:tblGrid>
        <w:gridCol w:w="2701"/>
        <w:gridCol w:w="6659"/>
      </w:tblGrid>
      <w:tr w:rsidR="00B05056" w:rsidRPr="003125BF" w14:paraId="51DC256C" w14:textId="77777777" w:rsidTr="007D5C9A">
        <w:tc>
          <w:tcPr>
            <w:tcW w:w="3258" w:type="dxa"/>
          </w:tcPr>
          <w:p w14:paraId="609AA97F" w14:textId="77777777" w:rsidR="00B05056" w:rsidRPr="00D14557" w:rsidRDefault="00B05056" w:rsidP="007D5C9A">
            <w:pPr>
              <w:spacing w:before="240"/>
              <w:rPr>
                <w:rFonts w:asciiTheme="minorHAnsi" w:hAnsiTheme="minorHAnsi" w:cstheme="minorHAnsi"/>
                <w:b/>
                <w:u w:val="single"/>
              </w:rPr>
            </w:pPr>
            <w:r w:rsidRPr="00D14557">
              <w:rPr>
                <w:rFonts w:asciiTheme="minorHAnsi" w:hAnsiTheme="minorHAnsi" w:cstheme="minorHAnsi"/>
                <w:b/>
              </w:rPr>
              <w:t>Name of Chief Elected Official</w:t>
            </w:r>
          </w:p>
        </w:tc>
        <w:tc>
          <w:tcPr>
            <w:tcW w:w="7758" w:type="dxa"/>
          </w:tcPr>
          <w:p w14:paraId="286550DE" w14:textId="77777777" w:rsidR="00B05056" w:rsidRPr="003125BF" w:rsidRDefault="00B05056" w:rsidP="007D5C9A">
            <w:pPr>
              <w:spacing w:before="240"/>
              <w:rPr>
                <w:rFonts w:ascii="Cambria" w:hAnsi="Cambria"/>
              </w:rPr>
            </w:pPr>
            <w:r w:rsidRPr="003125BF">
              <w:rPr>
                <w:rFonts w:ascii="Cambria" w:hAnsi="Cambria"/>
              </w:rPr>
              <w:t>________________________________________</w:t>
            </w:r>
          </w:p>
        </w:tc>
      </w:tr>
      <w:tr w:rsidR="00B05056" w:rsidRPr="003125BF" w14:paraId="11C0E383" w14:textId="77777777" w:rsidTr="007D5C9A">
        <w:tc>
          <w:tcPr>
            <w:tcW w:w="3258" w:type="dxa"/>
          </w:tcPr>
          <w:p w14:paraId="059472BC" w14:textId="77777777" w:rsidR="00B05056" w:rsidRPr="00D14557" w:rsidRDefault="00B05056" w:rsidP="007D5C9A">
            <w:pPr>
              <w:spacing w:before="240"/>
              <w:rPr>
                <w:rFonts w:asciiTheme="minorHAnsi" w:hAnsiTheme="minorHAnsi" w:cstheme="minorHAnsi"/>
                <w:b/>
                <w:u w:val="single"/>
              </w:rPr>
            </w:pPr>
            <w:r w:rsidRPr="00D14557">
              <w:rPr>
                <w:rFonts w:asciiTheme="minorHAnsi" w:hAnsiTheme="minorHAnsi" w:cstheme="minorHAnsi"/>
                <w:b/>
              </w:rPr>
              <w:t>Title</w:t>
            </w:r>
          </w:p>
        </w:tc>
        <w:tc>
          <w:tcPr>
            <w:tcW w:w="7758" w:type="dxa"/>
          </w:tcPr>
          <w:p w14:paraId="2B024940" w14:textId="77777777" w:rsidR="00B05056" w:rsidRPr="003125BF" w:rsidRDefault="00B05056" w:rsidP="007D5C9A">
            <w:pPr>
              <w:spacing w:before="240"/>
              <w:rPr>
                <w:rFonts w:ascii="Cambria" w:hAnsi="Cambria"/>
              </w:rPr>
            </w:pPr>
            <w:r w:rsidRPr="003125BF">
              <w:rPr>
                <w:rFonts w:ascii="Cambria" w:hAnsi="Cambria"/>
              </w:rPr>
              <w:t>________________________________________</w:t>
            </w:r>
          </w:p>
        </w:tc>
      </w:tr>
      <w:tr w:rsidR="00B05056" w:rsidRPr="003125BF" w14:paraId="263B4FC4" w14:textId="77777777" w:rsidTr="007D5C9A">
        <w:tc>
          <w:tcPr>
            <w:tcW w:w="3258" w:type="dxa"/>
          </w:tcPr>
          <w:p w14:paraId="2FE4C21A" w14:textId="77777777" w:rsidR="00B05056" w:rsidRPr="00D14557" w:rsidRDefault="00B05056" w:rsidP="007D5C9A">
            <w:pPr>
              <w:spacing w:before="240"/>
              <w:rPr>
                <w:rFonts w:asciiTheme="minorHAnsi" w:hAnsiTheme="minorHAnsi" w:cstheme="minorHAnsi"/>
                <w:b/>
                <w:u w:val="single"/>
              </w:rPr>
            </w:pPr>
            <w:r w:rsidRPr="00D14557">
              <w:rPr>
                <w:rFonts w:asciiTheme="minorHAnsi" w:hAnsiTheme="minorHAnsi" w:cstheme="minorHAnsi"/>
                <w:b/>
              </w:rPr>
              <w:t>Signature</w:t>
            </w:r>
          </w:p>
        </w:tc>
        <w:tc>
          <w:tcPr>
            <w:tcW w:w="7758" w:type="dxa"/>
          </w:tcPr>
          <w:p w14:paraId="75F72B0C" w14:textId="77777777" w:rsidR="00B05056" w:rsidRPr="003125BF" w:rsidRDefault="00B05056" w:rsidP="007D5C9A">
            <w:pPr>
              <w:spacing w:before="240"/>
              <w:rPr>
                <w:rFonts w:ascii="Cambria" w:hAnsi="Cambria"/>
              </w:rPr>
            </w:pPr>
            <w:r w:rsidRPr="003125BF">
              <w:rPr>
                <w:rFonts w:ascii="Cambria" w:hAnsi="Cambria"/>
              </w:rPr>
              <w:t>________________________________________</w:t>
            </w:r>
          </w:p>
        </w:tc>
      </w:tr>
      <w:tr w:rsidR="00B05056" w:rsidRPr="003125BF" w14:paraId="21769A30" w14:textId="77777777" w:rsidTr="007D5C9A">
        <w:tc>
          <w:tcPr>
            <w:tcW w:w="3258" w:type="dxa"/>
          </w:tcPr>
          <w:p w14:paraId="4C6FD4F7" w14:textId="77777777" w:rsidR="00B05056" w:rsidRPr="00D14557" w:rsidRDefault="00B05056" w:rsidP="007D5C9A">
            <w:pPr>
              <w:spacing w:before="240"/>
              <w:rPr>
                <w:rFonts w:asciiTheme="minorHAnsi" w:hAnsiTheme="minorHAnsi" w:cstheme="minorHAnsi"/>
                <w:b/>
                <w:u w:val="single"/>
              </w:rPr>
            </w:pPr>
            <w:r w:rsidRPr="00D14557">
              <w:rPr>
                <w:rFonts w:asciiTheme="minorHAnsi" w:hAnsiTheme="minorHAnsi" w:cstheme="minorHAnsi"/>
                <w:b/>
              </w:rPr>
              <w:t>Date</w:t>
            </w:r>
          </w:p>
        </w:tc>
        <w:tc>
          <w:tcPr>
            <w:tcW w:w="7758" w:type="dxa"/>
          </w:tcPr>
          <w:p w14:paraId="7949DB7F" w14:textId="77777777" w:rsidR="00B05056" w:rsidRPr="003125BF" w:rsidRDefault="00B05056" w:rsidP="007D5C9A">
            <w:pPr>
              <w:spacing w:before="240"/>
              <w:rPr>
                <w:rFonts w:ascii="Cambria" w:hAnsi="Cambria"/>
              </w:rPr>
            </w:pPr>
            <w:r w:rsidRPr="003125BF">
              <w:rPr>
                <w:rFonts w:ascii="Cambria" w:hAnsi="Cambria"/>
              </w:rPr>
              <w:t>________________________________________</w:t>
            </w:r>
          </w:p>
        </w:tc>
      </w:tr>
    </w:tbl>
    <w:p w14:paraId="5E05F170" w14:textId="77777777" w:rsidR="00B05056" w:rsidRPr="00D14557" w:rsidRDefault="00191BB6" w:rsidP="00535C00">
      <w:pPr>
        <w:pStyle w:val="Heading2"/>
        <w:rPr>
          <w:rFonts w:asciiTheme="minorHAnsi" w:hAnsiTheme="minorHAnsi" w:cstheme="minorHAnsi"/>
        </w:rPr>
      </w:pPr>
      <w:r w:rsidRPr="00B671D6">
        <w:rPr>
          <w:spacing w:val="-3"/>
          <w:sz w:val="24"/>
          <w:szCs w:val="20"/>
        </w:rPr>
        <w:br w:type="page"/>
      </w:r>
      <w:bookmarkStart w:id="595" w:name="_Toc327182109"/>
      <w:bookmarkStart w:id="596" w:name="_Toc327278872"/>
      <w:bookmarkStart w:id="597" w:name="_Toc330202569"/>
      <w:bookmarkStart w:id="598" w:name="_Toc330801945"/>
      <w:bookmarkStart w:id="599" w:name="_Toc332190819"/>
      <w:bookmarkStart w:id="600" w:name="_Toc332191051"/>
      <w:bookmarkStart w:id="601" w:name="_Toc39054719"/>
      <w:r w:rsidR="00477612" w:rsidRPr="00D14557">
        <w:rPr>
          <w:rFonts w:asciiTheme="minorHAnsi" w:hAnsiTheme="minorHAnsi" w:cstheme="minorHAnsi"/>
          <w:color w:val="002060"/>
        </w:rPr>
        <w:t>DISCLOSURE OF CIVIL RIGHTS COMPLAINTS/LAWSUITS</w:t>
      </w:r>
      <w:bookmarkEnd w:id="595"/>
      <w:bookmarkEnd w:id="596"/>
      <w:bookmarkEnd w:id="597"/>
      <w:bookmarkEnd w:id="598"/>
      <w:bookmarkEnd w:id="599"/>
      <w:bookmarkEnd w:id="600"/>
      <w:bookmarkEnd w:id="601"/>
    </w:p>
    <w:p w14:paraId="250C32E6" w14:textId="77777777" w:rsidR="00B05056" w:rsidRPr="00DD611A" w:rsidRDefault="00B05056" w:rsidP="00C94249">
      <w:pPr>
        <w:tabs>
          <w:tab w:val="left" w:pos="720"/>
          <w:tab w:val="left" w:pos="5760"/>
        </w:tabs>
        <w:suppressAutoHyphens/>
        <w:spacing w:after="0" w:line="240" w:lineRule="auto"/>
        <w:rPr>
          <w:rFonts w:ascii="Cambria" w:hAnsi="Cambria"/>
          <w:b/>
        </w:rPr>
      </w:pPr>
    </w:p>
    <w:p w14:paraId="600979E5" w14:textId="77777777" w:rsidR="00B05056" w:rsidRPr="00DD611A" w:rsidRDefault="00B05056" w:rsidP="00C94249">
      <w:pPr>
        <w:tabs>
          <w:tab w:val="left" w:pos="720"/>
          <w:tab w:val="left" w:pos="5760"/>
        </w:tabs>
        <w:suppressAutoHyphens/>
        <w:spacing w:after="0" w:line="240" w:lineRule="auto"/>
        <w:rPr>
          <w:rFonts w:ascii="Cambria" w:hAnsi="Cambria"/>
        </w:rPr>
      </w:pPr>
    </w:p>
    <w:p w14:paraId="669625F3" w14:textId="77777777" w:rsidR="00B05056" w:rsidRPr="000A650D" w:rsidRDefault="00B05056" w:rsidP="00C94249">
      <w:pPr>
        <w:tabs>
          <w:tab w:val="left" w:pos="720"/>
          <w:tab w:val="left" w:pos="5760"/>
        </w:tabs>
        <w:suppressAutoHyphens/>
        <w:spacing w:after="0" w:line="240" w:lineRule="auto"/>
        <w:rPr>
          <w:b/>
          <w:i/>
        </w:rPr>
      </w:pPr>
      <w:r w:rsidRPr="00C714D9">
        <w:t xml:space="preserve">The </w:t>
      </w:r>
      <w:r w:rsidR="005B0D52">
        <w:t>Town/</w:t>
      </w:r>
      <w:r w:rsidRPr="00C714D9">
        <w:t xml:space="preserve">City/County of _________________________ hereby assures and certifies that there are no open, unresolved or pending Civil Rights Lawsuits against the participating local governments in this </w:t>
      </w:r>
      <w:r w:rsidR="004B7662" w:rsidRPr="00633567">
        <w:t>Neighborhood Revitalization Program</w:t>
      </w:r>
      <w:r w:rsidR="004B7662" w:rsidRPr="00633567">
        <w:rPr>
          <w:b/>
        </w:rPr>
        <w:t xml:space="preserve"> (</w:t>
      </w:r>
      <w:r w:rsidR="000A650D" w:rsidRPr="00633567">
        <w:rPr>
          <w:b/>
          <w:i/>
        </w:rPr>
        <w:t>NC Neighborhood</w:t>
      </w:r>
      <w:r w:rsidR="004B7662" w:rsidRPr="00633567">
        <w:rPr>
          <w:b/>
          <w:i/>
        </w:rPr>
        <w:t>)</w:t>
      </w:r>
      <w:r w:rsidRPr="00633567">
        <w:rPr>
          <w:b/>
          <w:i/>
        </w:rPr>
        <w:t>.</w:t>
      </w:r>
    </w:p>
    <w:p w14:paraId="293ABA5D" w14:textId="77777777" w:rsidR="00B05056" w:rsidRPr="00C714D9" w:rsidRDefault="00B05056" w:rsidP="005E3EEB">
      <w:pPr>
        <w:tabs>
          <w:tab w:val="left" w:pos="720"/>
          <w:tab w:val="left" w:pos="5760"/>
        </w:tabs>
        <w:suppressAutoHyphens/>
        <w:spacing w:after="0" w:line="240" w:lineRule="auto"/>
      </w:pPr>
    </w:p>
    <w:p w14:paraId="4D0C4884" w14:textId="77777777" w:rsidR="00B05056" w:rsidRPr="00C714D9" w:rsidRDefault="00B05056" w:rsidP="005E3EEB">
      <w:pPr>
        <w:tabs>
          <w:tab w:val="left" w:pos="720"/>
          <w:tab w:val="left" w:pos="5760"/>
        </w:tabs>
        <w:suppressAutoHyphens/>
        <w:spacing w:after="0" w:line="240" w:lineRule="auto"/>
      </w:pPr>
    </w:p>
    <w:tbl>
      <w:tblPr>
        <w:tblW w:w="0" w:type="auto"/>
        <w:tblLook w:val="04A0" w:firstRow="1" w:lastRow="0" w:firstColumn="1" w:lastColumn="0" w:noHBand="0" w:noVBand="1"/>
      </w:tblPr>
      <w:tblGrid>
        <w:gridCol w:w="2584"/>
        <w:gridCol w:w="6776"/>
      </w:tblGrid>
      <w:tr w:rsidR="00B05056" w:rsidRPr="00C714D9" w14:paraId="3ADC222C" w14:textId="77777777" w:rsidTr="007D5C9A">
        <w:tc>
          <w:tcPr>
            <w:tcW w:w="3258" w:type="dxa"/>
          </w:tcPr>
          <w:p w14:paraId="6B46DBC6" w14:textId="77777777" w:rsidR="00B05056" w:rsidRPr="00C714D9" w:rsidRDefault="00B05056" w:rsidP="005E3EEB">
            <w:pPr>
              <w:spacing w:after="0" w:line="240" w:lineRule="auto"/>
              <w:rPr>
                <w:b/>
                <w:u w:val="single"/>
              </w:rPr>
            </w:pPr>
            <w:r w:rsidRPr="00C714D9">
              <w:rPr>
                <w:b/>
              </w:rPr>
              <w:t>Name of Chief Elected Official</w:t>
            </w:r>
          </w:p>
        </w:tc>
        <w:tc>
          <w:tcPr>
            <w:tcW w:w="7758" w:type="dxa"/>
          </w:tcPr>
          <w:p w14:paraId="186A2362" w14:textId="77777777" w:rsidR="00B05056" w:rsidRPr="00C714D9" w:rsidRDefault="00B05056" w:rsidP="00C714D9">
            <w:pPr>
              <w:spacing w:after="120" w:line="240" w:lineRule="auto"/>
            </w:pPr>
            <w:r w:rsidRPr="00C714D9">
              <w:t>________________________________________</w:t>
            </w:r>
          </w:p>
        </w:tc>
      </w:tr>
      <w:tr w:rsidR="00B05056" w:rsidRPr="00C714D9" w14:paraId="438733E4" w14:textId="77777777" w:rsidTr="007D5C9A">
        <w:tc>
          <w:tcPr>
            <w:tcW w:w="3258" w:type="dxa"/>
          </w:tcPr>
          <w:p w14:paraId="2A17B4F9" w14:textId="77777777" w:rsidR="00B05056" w:rsidRPr="00C714D9" w:rsidRDefault="00B05056" w:rsidP="00C714D9">
            <w:pPr>
              <w:spacing w:after="120" w:line="240" w:lineRule="auto"/>
              <w:rPr>
                <w:b/>
                <w:u w:val="single"/>
              </w:rPr>
            </w:pPr>
            <w:r w:rsidRPr="00C714D9">
              <w:rPr>
                <w:b/>
              </w:rPr>
              <w:t>Title</w:t>
            </w:r>
          </w:p>
        </w:tc>
        <w:tc>
          <w:tcPr>
            <w:tcW w:w="7758" w:type="dxa"/>
          </w:tcPr>
          <w:p w14:paraId="6A8676C4" w14:textId="77777777" w:rsidR="00B05056" w:rsidRPr="00C714D9" w:rsidRDefault="00B05056" w:rsidP="00C714D9">
            <w:pPr>
              <w:spacing w:after="120" w:line="240" w:lineRule="auto"/>
            </w:pPr>
            <w:r w:rsidRPr="00C714D9">
              <w:t>________________________________________</w:t>
            </w:r>
          </w:p>
        </w:tc>
      </w:tr>
      <w:tr w:rsidR="00B05056" w:rsidRPr="00C714D9" w14:paraId="29A6E4E2" w14:textId="77777777" w:rsidTr="007D5C9A">
        <w:tc>
          <w:tcPr>
            <w:tcW w:w="3258" w:type="dxa"/>
          </w:tcPr>
          <w:p w14:paraId="34DE80E1" w14:textId="77777777" w:rsidR="00B05056" w:rsidRPr="00C714D9" w:rsidRDefault="00B05056" w:rsidP="00C714D9">
            <w:pPr>
              <w:spacing w:after="120" w:line="240" w:lineRule="auto"/>
              <w:rPr>
                <w:b/>
                <w:u w:val="single"/>
              </w:rPr>
            </w:pPr>
            <w:r w:rsidRPr="00C714D9">
              <w:rPr>
                <w:b/>
              </w:rPr>
              <w:t>Signature</w:t>
            </w:r>
          </w:p>
        </w:tc>
        <w:tc>
          <w:tcPr>
            <w:tcW w:w="7758" w:type="dxa"/>
          </w:tcPr>
          <w:p w14:paraId="5703036A" w14:textId="77777777" w:rsidR="00B05056" w:rsidRPr="00C714D9" w:rsidRDefault="00B05056" w:rsidP="00C714D9">
            <w:pPr>
              <w:spacing w:after="120" w:line="240" w:lineRule="auto"/>
            </w:pPr>
            <w:r w:rsidRPr="00C714D9">
              <w:t>________________________________________</w:t>
            </w:r>
          </w:p>
        </w:tc>
      </w:tr>
      <w:tr w:rsidR="00B05056" w:rsidRPr="00C714D9" w14:paraId="5DA933C9" w14:textId="77777777" w:rsidTr="007D5C9A">
        <w:tc>
          <w:tcPr>
            <w:tcW w:w="3258" w:type="dxa"/>
          </w:tcPr>
          <w:p w14:paraId="02A770BF" w14:textId="77777777" w:rsidR="00B05056" w:rsidRPr="00C714D9" w:rsidRDefault="00B05056" w:rsidP="00C714D9">
            <w:pPr>
              <w:spacing w:after="120" w:line="240" w:lineRule="auto"/>
              <w:rPr>
                <w:b/>
                <w:u w:val="single"/>
              </w:rPr>
            </w:pPr>
            <w:r w:rsidRPr="00C714D9">
              <w:rPr>
                <w:b/>
              </w:rPr>
              <w:t>Date</w:t>
            </w:r>
          </w:p>
        </w:tc>
        <w:tc>
          <w:tcPr>
            <w:tcW w:w="7758" w:type="dxa"/>
          </w:tcPr>
          <w:p w14:paraId="6C9CFD2A" w14:textId="77777777" w:rsidR="00B05056" w:rsidRPr="00C714D9" w:rsidRDefault="00B05056" w:rsidP="00C714D9">
            <w:pPr>
              <w:spacing w:after="120" w:line="240" w:lineRule="auto"/>
            </w:pPr>
            <w:r w:rsidRPr="00C714D9">
              <w:t>________________________________________</w:t>
            </w:r>
          </w:p>
        </w:tc>
      </w:tr>
    </w:tbl>
    <w:p w14:paraId="3488DE1F" w14:textId="77777777" w:rsidR="00810E91" w:rsidRPr="00D14557" w:rsidRDefault="00B05056" w:rsidP="00810E91">
      <w:pPr>
        <w:pStyle w:val="Heading2"/>
        <w:rPr>
          <w:rFonts w:asciiTheme="minorHAnsi" w:hAnsiTheme="minorHAnsi" w:cstheme="minorHAnsi"/>
        </w:rPr>
      </w:pPr>
      <w:r w:rsidRPr="00C714D9">
        <w:rPr>
          <w:rFonts w:ascii="Calibri" w:hAnsi="Calibri"/>
        </w:rPr>
        <w:br w:type="page"/>
      </w:r>
      <w:bookmarkStart w:id="602" w:name="_Toc327182114"/>
      <w:bookmarkStart w:id="603" w:name="_Toc327278874"/>
      <w:bookmarkStart w:id="604" w:name="_Toc330202571"/>
      <w:bookmarkStart w:id="605" w:name="_Toc330801947"/>
      <w:bookmarkStart w:id="606" w:name="_Toc332190821"/>
      <w:bookmarkStart w:id="607" w:name="_Toc332191053"/>
      <w:bookmarkStart w:id="608" w:name="_Toc39054720"/>
      <w:bookmarkStart w:id="609" w:name="_Toc325557302"/>
      <w:bookmarkStart w:id="610" w:name="_Toc327182113"/>
      <w:bookmarkStart w:id="611" w:name="_Toc327278873"/>
      <w:bookmarkStart w:id="612" w:name="_Toc330202570"/>
      <w:bookmarkStart w:id="613" w:name="_Toc330801946"/>
      <w:bookmarkStart w:id="614" w:name="_Toc332190820"/>
      <w:bookmarkStart w:id="615" w:name="_Toc332191052"/>
      <w:r w:rsidR="00810E91" w:rsidRPr="00D14557">
        <w:rPr>
          <w:rFonts w:asciiTheme="minorHAnsi" w:hAnsiTheme="minorHAnsi" w:cstheme="minorHAnsi"/>
          <w:color w:val="002060"/>
        </w:rPr>
        <w:t>Instructions for Debarment Certifications</w:t>
      </w:r>
      <w:bookmarkEnd w:id="602"/>
      <w:bookmarkEnd w:id="603"/>
      <w:bookmarkEnd w:id="604"/>
      <w:bookmarkEnd w:id="605"/>
      <w:bookmarkEnd w:id="606"/>
      <w:bookmarkEnd w:id="607"/>
      <w:bookmarkEnd w:id="608"/>
      <w:r w:rsidR="00810E91" w:rsidRPr="00D14557">
        <w:rPr>
          <w:rFonts w:asciiTheme="minorHAnsi" w:hAnsiTheme="minorHAnsi" w:cstheme="minorHAnsi"/>
          <w:color w:val="002060"/>
        </w:rPr>
        <w:t xml:space="preserve"> </w:t>
      </w:r>
    </w:p>
    <w:p w14:paraId="01BE2D16" w14:textId="77777777" w:rsidR="00810E91" w:rsidRPr="00C714D9" w:rsidRDefault="00810E91" w:rsidP="00810E91">
      <w:pPr>
        <w:spacing w:after="120" w:line="240" w:lineRule="auto"/>
      </w:pPr>
    </w:p>
    <w:p w14:paraId="77D44A57" w14:textId="77777777" w:rsidR="00810E91" w:rsidRPr="00C714D9" w:rsidRDefault="00810E91" w:rsidP="00810E91">
      <w:pPr>
        <w:numPr>
          <w:ilvl w:val="0"/>
          <w:numId w:val="3"/>
        </w:numPr>
        <w:tabs>
          <w:tab w:val="left" w:pos="720"/>
        </w:tabs>
        <w:spacing w:after="120" w:line="240" w:lineRule="auto"/>
      </w:pPr>
      <w:r w:rsidRPr="00C714D9">
        <w:t>By signing and submitting this form, the prospective participant is providing the certification set out on the “Certification Regarding Debarment, Suspension and Other Responsibility Matters” in accordance with these instructions.</w:t>
      </w:r>
    </w:p>
    <w:p w14:paraId="2634EDA6" w14:textId="77777777" w:rsidR="00810E91" w:rsidRPr="00C714D9" w:rsidRDefault="00810E91" w:rsidP="00810E91">
      <w:pPr>
        <w:numPr>
          <w:ilvl w:val="12"/>
          <w:numId w:val="0"/>
        </w:numPr>
        <w:spacing w:after="120" w:line="240" w:lineRule="auto"/>
      </w:pPr>
    </w:p>
    <w:p w14:paraId="578DB9D1" w14:textId="77777777" w:rsidR="00810E91" w:rsidRPr="00C714D9" w:rsidRDefault="00810E91" w:rsidP="00810E91">
      <w:pPr>
        <w:numPr>
          <w:ilvl w:val="0"/>
          <w:numId w:val="3"/>
        </w:numPr>
        <w:tabs>
          <w:tab w:val="left" w:pos="720"/>
        </w:tabs>
        <w:spacing w:after="120" w:line="240" w:lineRule="auto"/>
      </w:pPr>
      <w:r w:rsidRPr="00C714D9">
        <w:t>Consequences of False Certification - The certification is a material representation of fact upon which reliance was placed when this transaction was entered.  If it is later determined that the prospective participant knowingly rendered an erroneous certification, in addition to other remedies available to the Federal Government, the department or agency with which this transaction originated may pursue available remedies, including suspension and/or debarment.</w:t>
      </w:r>
    </w:p>
    <w:p w14:paraId="731E6FD3" w14:textId="77777777" w:rsidR="00810E91" w:rsidRPr="00C714D9" w:rsidRDefault="00810E91" w:rsidP="00810E91">
      <w:pPr>
        <w:numPr>
          <w:ilvl w:val="12"/>
          <w:numId w:val="0"/>
        </w:numPr>
        <w:spacing w:after="120" w:line="240" w:lineRule="auto"/>
      </w:pPr>
    </w:p>
    <w:p w14:paraId="71B4D6E1" w14:textId="77777777" w:rsidR="00810E91" w:rsidRPr="00C714D9" w:rsidRDefault="00810E91" w:rsidP="00810E91">
      <w:pPr>
        <w:numPr>
          <w:ilvl w:val="0"/>
          <w:numId w:val="3"/>
        </w:numPr>
        <w:tabs>
          <w:tab w:val="left" w:pos="720"/>
        </w:tabs>
        <w:spacing w:after="120" w:line="240" w:lineRule="auto"/>
      </w:pPr>
      <w:r w:rsidRPr="00C714D9">
        <w:t>Errors in Certifying. - The prospective participant shall provide immediate written notice to the person to which this proposal is submitted if, at any time, the prospective participant learns that its certification was erroneous when submitted or has become erroneous because of changed circumstances.</w:t>
      </w:r>
    </w:p>
    <w:p w14:paraId="41A45EDD" w14:textId="77777777" w:rsidR="00810E91" w:rsidRPr="00C714D9" w:rsidRDefault="00810E91" w:rsidP="00810E91">
      <w:pPr>
        <w:numPr>
          <w:ilvl w:val="12"/>
          <w:numId w:val="0"/>
        </w:numPr>
        <w:spacing w:after="120" w:line="240" w:lineRule="auto"/>
      </w:pPr>
    </w:p>
    <w:p w14:paraId="59D81821" w14:textId="77777777" w:rsidR="00810E91" w:rsidRPr="00C714D9" w:rsidRDefault="00810E91" w:rsidP="00810E91">
      <w:pPr>
        <w:numPr>
          <w:ilvl w:val="0"/>
          <w:numId w:val="3"/>
        </w:numPr>
        <w:tabs>
          <w:tab w:val="left" w:pos="720"/>
        </w:tabs>
        <w:spacing w:after="120" w:line="240" w:lineRule="auto"/>
      </w:pPr>
      <w:r w:rsidRPr="00C714D9">
        <w:t>Definitions and Further Guidance - The terms “covered transaction,” “debarre</w:t>
      </w:r>
      <w:r>
        <w:t xml:space="preserve">d,” “suspended,” “ineligible,” </w:t>
      </w:r>
      <w:r w:rsidRPr="00C714D9">
        <w:t xml:space="preserve">lower tier covered transaction,” “participant,” “person,” “primary covered transaction,”” principal,” “proposal,” and “voluntarily excluded,” as used in this clause have the meanings set out in the Definitions and Coverage section of rules implementing Executive Order 12549.  You may contact the person to which this proposal is submitted for assistance in obtaining a copy of those regulations or you may refer to the </w:t>
      </w:r>
      <w:r w:rsidRPr="00C714D9">
        <w:rPr>
          <w:i/>
        </w:rPr>
        <w:t>Federal Register</w:t>
      </w:r>
      <w:r w:rsidRPr="00C714D9">
        <w:t>, Vol. 70, No. 168, pages 51863 –51880.</w:t>
      </w:r>
    </w:p>
    <w:p w14:paraId="52228DA4" w14:textId="77777777" w:rsidR="00810E91" w:rsidRPr="00C714D9" w:rsidRDefault="00810E91" w:rsidP="00810E91">
      <w:pPr>
        <w:numPr>
          <w:ilvl w:val="12"/>
          <w:numId w:val="0"/>
        </w:numPr>
        <w:spacing w:after="120" w:line="240" w:lineRule="auto"/>
      </w:pPr>
    </w:p>
    <w:p w14:paraId="12A0BCC0" w14:textId="77777777" w:rsidR="00810E91" w:rsidRPr="00C714D9" w:rsidRDefault="00810E91" w:rsidP="00810E91">
      <w:pPr>
        <w:numPr>
          <w:ilvl w:val="0"/>
          <w:numId w:val="3"/>
        </w:numPr>
        <w:tabs>
          <w:tab w:val="left" w:pos="720"/>
        </w:tabs>
        <w:spacing w:after="120" w:line="240" w:lineRule="auto"/>
      </w:pPr>
      <w:r w:rsidRPr="00C714D9">
        <w:t>Certification Extends to Subcontractors - The prospective participant agrees by submitting this form that, should the proposed covered transaction be entered, it shall not knowingly enter any lower tier covered transaction with a person who is debarred, suspended, declared ineligible, or voluntarily excluded from participation in this covered transaction, unless authorized by the department or agency with which this transaction originated.</w:t>
      </w:r>
    </w:p>
    <w:p w14:paraId="3B75C201" w14:textId="77777777" w:rsidR="00810E91" w:rsidRPr="00C714D9" w:rsidRDefault="00810E91" w:rsidP="00810E91">
      <w:pPr>
        <w:numPr>
          <w:ilvl w:val="12"/>
          <w:numId w:val="0"/>
        </w:numPr>
        <w:spacing w:after="120" w:line="240" w:lineRule="auto"/>
      </w:pPr>
    </w:p>
    <w:p w14:paraId="2FA0794E" w14:textId="77777777" w:rsidR="00810E91" w:rsidRPr="00C714D9" w:rsidRDefault="00810E91" w:rsidP="00810E91">
      <w:pPr>
        <w:numPr>
          <w:ilvl w:val="0"/>
          <w:numId w:val="3"/>
        </w:numPr>
        <w:tabs>
          <w:tab w:val="left" w:pos="720"/>
        </w:tabs>
        <w:spacing w:after="120" w:line="240" w:lineRule="auto"/>
      </w:pPr>
      <w:r w:rsidRPr="00C714D9">
        <w:t>Certification Included in Subcontracts - The prospective participant further agrees by submitting this form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3A5A701D" w14:textId="77777777" w:rsidR="00810E91" w:rsidRPr="00C714D9" w:rsidRDefault="00810E91" w:rsidP="00810E91">
      <w:pPr>
        <w:numPr>
          <w:ilvl w:val="12"/>
          <w:numId w:val="0"/>
        </w:numPr>
        <w:spacing w:after="120" w:line="240" w:lineRule="auto"/>
      </w:pPr>
    </w:p>
    <w:p w14:paraId="3A8BED04" w14:textId="77777777" w:rsidR="00810E91" w:rsidRPr="00C714D9" w:rsidRDefault="00810E91" w:rsidP="00810E91">
      <w:pPr>
        <w:numPr>
          <w:ilvl w:val="0"/>
          <w:numId w:val="3"/>
        </w:numPr>
        <w:tabs>
          <w:tab w:val="left" w:pos="720"/>
        </w:tabs>
        <w:spacing w:after="120" w:line="240" w:lineRule="auto"/>
      </w:pPr>
      <w:r w:rsidRPr="00C714D9">
        <w:t xml:space="preserve">Reliance on Certification - A participant in a covered transaction may rely upon a certification of a prospective participant in a lower tier covered transaction that is not debarred, suspended, ineligible, or voluntarily excluded from the covered transition, unless it knows that the certification is erroneous.  A participant may decide the method and frequency by which it determines the eligibility of its principals.  Each participant may, but is not required to, check the </w:t>
      </w:r>
      <w:r w:rsidRPr="00633567">
        <w:t>Non-Procurement</w:t>
      </w:r>
      <w:r w:rsidRPr="00C714D9">
        <w:t xml:space="preserve"> List.</w:t>
      </w:r>
    </w:p>
    <w:p w14:paraId="25107C2F" w14:textId="77777777" w:rsidR="00810E91" w:rsidRPr="00C714D9" w:rsidRDefault="00810E91" w:rsidP="00810E91">
      <w:pPr>
        <w:numPr>
          <w:ilvl w:val="12"/>
          <w:numId w:val="0"/>
        </w:numPr>
        <w:spacing w:after="120" w:line="240" w:lineRule="auto"/>
      </w:pPr>
    </w:p>
    <w:p w14:paraId="0478E6BA" w14:textId="77777777" w:rsidR="00810E91" w:rsidRPr="00C714D9" w:rsidRDefault="00810E91" w:rsidP="00810E91">
      <w:pPr>
        <w:numPr>
          <w:ilvl w:val="0"/>
          <w:numId w:val="3"/>
        </w:numPr>
        <w:tabs>
          <w:tab w:val="left" w:pos="720"/>
        </w:tabs>
        <w:spacing w:after="120" w:line="240" w:lineRule="auto"/>
      </w:pPr>
      <w:r w:rsidRPr="00C714D9">
        <w:t>New System of Records Not Required - Nothing contained in the foregoing should be construed to require establishment of a system of records to render in good faith the certification required by this clause.  The knowledge and information of a participant is not required to exceed that which is normally possessed by a prudent person in the ordinary course of business dealings.</w:t>
      </w:r>
    </w:p>
    <w:p w14:paraId="2D382445" w14:textId="77777777" w:rsidR="00810E91" w:rsidRPr="00C714D9" w:rsidRDefault="00810E91" w:rsidP="00810E91">
      <w:pPr>
        <w:numPr>
          <w:ilvl w:val="12"/>
          <w:numId w:val="0"/>
        </w:numPr>
        <w:spacing w:after="120" w:line="240" w:lineRule="auto"/>
      </w:pPr>
    </w:p>
    <w:p w14:paraId="5DD43578" w14:textId="77777777" w:rsidR="00810E91" w:rsidRPr="00C714D9" w:rsidRDefault="00810E91" w:rsidP="00810E91">
      <w:pPr>
        <w:tabs>
          <w:tab w:val="left" w:pos="720"/>
          <w:tab w:val="left" w:pos="5760"/>
        </w:tabs>
        <w:suppressAutoHyphens/>
        <w:spacing w:after="120" w:line="240" w:lineRule="auto"/>
        <w:ind w:left="720" w:hanging="360"/>
      </w:pPr>
      <w:r w:rsidRPr="00C714D9">
        <w:t xml:space="preserve">9. </w:t>
      </w:r>
      <w:r>
        <w:t xml:space="preserve">   </w:t>
      </w:r>
      <w:r w:rsidRPr="00C714D9">
        <w:t>Consequences for Use of Ineligible Sub grantees - 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7DF69D88" w14:textId="18E608CE" w:rsidR="00810E91" w:rsidRDefault="00810E91" w:rsidP="00810E91">
      <w:pPr>
        <w:spacing w:after="0" w:line="240" w:lineRule="auto"/>
        <w:rPr>
          <w:rFonts w:eastAsia="Times New Roman"/>
          <w:b/>
          <w:bCs/>
          <w:color w:val="4F81BD"/>
          <w:sz w:val="26"/>
          <w:szCs w:val="26"/>
        </w:rPr>
      </w:pPr>
      <w:r>
        <w:rPr>
          <w:rFonts w:ascii="Cambria" w:hAnsi="Cambria"/>
        </w:rPr>
        <w:br w:type="page"/>
      </w:r>
    </w:p>
    <w:p w14:paraId="3F349CC8" w14:textId="763C2F7C" w:rsidR="00B05056" w:rsidRPr="00D14557" w:rsidRDefault="00477612" w:rsidP="00A34768">
      <w:pPr>
        <w:pStyle w:val="Heading2"/>
        <w:rPr>
          <w:rFonts w:asciiTheme="minorHAnsi" w:hAnsiTheme="minorHAnsi" w:cstheme="minorHAnsi"/>
          <w:color w:val="002060"/>
        </w:rPr>
      </w:pPr>
      <w:bookmarkStart w:id="616" w:name="_Toc39054721"/>
      <w:r w:rsidRPr="00D14557">
        <w:rPr>
          <w:rFonts w:asciiTheme="minorHAnsi" w:hAnsiTheme="minorHAnsi" w:cstheme="minorHAnsi"/>
          <w:color w:val="002060"/>
        </w:rPr>
        <w:t>CERTIFICATIONS REGARDING DEBARMENT, SUSPENSION AND OTHER RESPONSIBILITY MATTERS</w:t>
      </w:r>
      <w:bookmarkEnd w:id="609"/>
      <w:bookmarkEnd w:id="610"/>
      <w:bookmarkEnd w:id="611"/>
      <w:bookmarkEnd w:id="612"/>
      <w:bookmarkEnd w:id="613"/>
      <w:bookmarkEnd w:id="614"/>
      <w:bookmarkEnd w:id="615"/>
      <w:bookmarkEnd w:id="616"/>
    </w:p>
    <w:p w14:paraId="606F7AAC" w14:textId="77777777" w:rsidR="00B05056" w:rsidRDefault="00B05056" w:rsidP="00A34768">
      <w:pPr>
        <w:spacing w:after="0" w:line="240" w:lineRule="auto"/>
        <w:rPr>
          <w:rFonts w:ascii="Cambria" w:hAnsi="Cambria"/>
        </w:rPr>
      </w:pPr>
    </w:p>
    <w:p w14:paraId="2FC20668" w14:textId="11C46D09" w:rsidR="00B05056" w:rsidRPr="00C714D9" w:rsidRDefault="00B05056" w:rsidP="00A34768">
      <w:pPr>
        <w:spacing w:after="0" w:line="240" w:lineRule="auto"/>
      </w:pPr>
      <w:r w:rsidRPr="00C714D9">
        <w:t xml:space="preserve">Applicants should refer to the regulations cited </w:t>
      </w:r>
      <w:r w:rsidR="00F71556">
        <w:t xml:space="preserve">on page 67. </w:t>
      </w:r>
      <w:r w:rsidRPr="00C714D9">
        <w:t xml:space="preserve">Applicants should also review the instructions for certification included in the regulations before completing this form, signature on this form provides for compliance with certification requirements implementing Federal Executive Order 12549 and guidance issued in the </w:t>
      </w:r>
      <w:r w:rsidRPr="00C714D9">
        <w:rPr>
          <w:i/>
        </w:rPr>
        <w:t>Federal Register</w:t>
      </w:r>
      <w:r w:rsidRPr="00C714D9">
        <w:t>, Volume 70, No. 168, pages 51863 through 51880 for “Government wide Debarment and Suspension (Non</w:t>
      </w:r>
      <w:r w:rsidR="004B7662">
        <w:t>-</w:t>
      </w:r>
      <w:r w:rsidRPr="00C714D9">
        <w:t xml:space="preserve">procurement).”  The certification shall be treated as a material representation of fact upon which reliance will be placed </w:t>
      </w:r>
      <w:r w:rsidR="000A650D">
        <w:t xml:space="preserve">when the Rural Economic Development Division </w:t>
      </w:r>
      <w:r w:rsidRPr="00C714D9">
        <w:t>determines to award the covered transaction, grant or cooperative agreement.</w:t>
      </w:r>
    </w:p>
    <w:p w14:paraId="417C892A" w14:textId="77777777" w:rsidR="00B05056" w:rsidRPr="00C714D9" w:rsidRDefault="00B05056" w:rsidP="00C714D9">
      <w:pPr>
        <w:pStyle w:val="BodyTextIndent"/>
        <w:spacing w:line="240" w:lineRule="auto"/>
        <w:ind w:left="0"/>
      </w:pPr>
      <w:r w:rsidRPr="00C714D9">
        <w:t>As required by Executive Order 12549, Debarment and Suspension, for prospective participants in primary covered transactions:</w:t>
      </w:r>
    </w:p>
    <w:p w14:paraId="61A6F1BD" w14:textId="77777777" w:rsidR="00B05056" w:rsidRPr="00C714D9" w:rsidRDefault="00B05056" w:rsidP="00C714D9">
      <w:pPr>
        <w:pStyle w:val="BodyTextIndent"/>
        <w:spacing w:line="240" w:lineRule="auto"/>
        <w:ind w:left="0"/>
      </w:pPr>
    </w:p>
    <w:p w14:paraId="5C94C590" w14:textId="77777777" w:rsidR="00B05056" w:rsidRPr="00C714D9" w:rsidRDefault="00B05056" w:rsidP="00D74674">
      <w:pPr>
        <w:pStyle w:val="BodyTextIndent"/>
        <w:numPr>
          <w:ilvl w:val="0"/>
          <w:numId w:val="23"/>
        </w:numPr>
        <w:spacing w:line="240" w:lineRule="auto"/>
      </w:pPr>
      <w:r w:rsidRPr="00C714D9">
        <w:t>The prospective primary participant certifies to the best of its knowledge and belief, that it and its principals:</w:t>
      </w:r>
    </w:p>
    <w:p w14:paraId="526C0059" w14:textId="77777777" w:rsidR="00B05056" w:rsidRPr="00C714D9" w:rsidRDefault="00B05056" w:rsidP="00D74674">
      <w:pPr>
        <w:numPr>
          <w:ilvl w:val="0"/>
          <w:numId w:val="22"/>
        </w:numPr>
        <w:tabs>
          <w:tab w:val="left" w:pos="1800"/>
        </w:tabs>
        <w:spacing w:after="120" w:line="240" w:lineRule="auto"/>
      </w:pPr>
      <w:r w:rsidRPr="00C714D9">
        <w:t xml:space="preserve">Are not presently debarred, suspended, proposed for debarment, declared ineligible, or voluntarily excluded from covered transactions by a Federal department or </w:t>
      </w:r>
      <w:proofErr w:type="gramStart"/>
      <w:r w:rsidRPr="00C714D9">
        <w:t>agency;</w:t>
      </w:r>
      <w:proofErr w:type="gramEnd"/>
    </w:p>
    <w:p w14:paraId="14564AC6" w14:textId="77777777" w:rsidR="00B05056" w:rsidRPr="00C714D9" w:rsidRDefault="00B05056" w:rsidP="00D74674">
      <w:pPr>
        <w:numPr>
          <w:ilvl w:val="0"/>
          <w:numId w:val="22"/>
        </w:numPr>
        <w:tabs>
          <w:tab w:val="left" w:pos="1800"/>
        </w:tabs>
        <w:spacing w:after="120" w:line="240" w:lineRule="auto"/>
      </w:pPr>
      <w:r w:rsidRPr="00C714D9">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or records, making false statements, or receiving stolen property:</w:t>
      </w:r>
    </w:p>
    <w:p w14:paraId="4D7F4BBF" w14:textId="1CF33538" w:rsidR="00B05056" w:rsidRPr="00C714D9" w:rsidRDefault="00B05056" w:rsidP="00D74674">
      <w:pPr>
        <w:numPr>
          <w:ilvl w:val="0"/>
          <w:numId w:val="22"/>
        </w:numPr>
        <w:tabs>
          <w:tab w:val="left" w:pos="1800"/>
        </w:tabs>
        <w:spacing w:after="120" w:line="240" w:lineRule="auto"/>
      </w:pPr>
      <w:r w:rsidRPr="00C714D9">
        <w:t xml:space="preserve">Are not presently indicted for or otherwise criminally or civilly charged by a governmental </w:t>
      </w:r>
      <w:r w:rsidR="00516071" w:rsidRPr="00C714D9">
        <w:t>entity (</w:t>
      </w:r>
      <w:r w:rsidRPr="00C714D9">
        <w:t>Federal, State or local) with commission of any of the offenses enumerated in paragraph (1)(b) of this certification; and</w:t>
      </w:r>
    </w:p>
    <w:p w14:paraId="2789B29C" w14:textId="77777777" w:rsidR="00B05056" w:rsidRPr="00C714D9" w:rsidRDefault="00B05056" w:rsidP="00D74674">
      <w:pPr>
        <w:numPr>
          <w:ilvl w:val="0"/>
          <w:numId w:val="22"/>
        </w:numPr>
        <w:tabs>
          <w:tab w:val="left" w:pos="1800"/>
        </w:tabs>
        <w:spacing w:after="120" w:line="240" w:lineRule="auto"/>
      </w:pPr>
      <w:r w:rsidRPr="00C714D9">
        <w:t>Have not within a three-year period preceding this application/proposal had one or more public transactions (Federal, State, or local) terminated for cause or default.</w:t>
      </w:r>
    </w:p>
    <w:p w14:paraId="6895C470" w14:textId="77777777" w:rsidR="00B05056" w:rsidRPr="00C714D9" w:rsidRDefault="00B05056" w:rsidP="00D74674">
      <w:pPr>
        <w:numPr>
          <w:ilvl w:val="0"/>
          <w:numId w:val="23"/>
        </w:numPr>
        <w:tabs>
          <w:tab w:val="left" w:pos="900"/>
          <w:tab w:val="left" w:pos="1260"/>
          <w:tab w:val="left" w:pos="2700"/>
        </w:tabs>
        <w:spacing w:after="120" w:line="240" w:lineRule="auto"/>
        <w:ind w:left="936" w:hanging="576"/>
      </w:pPr>
      <w:r w:rsidRPr="00C714D9">
        <w:t>Where the prospective primary participant is unable to certify to any of the statements in this certification, such prospective participant shall attach an explanation to this proposal.</w:t>
      </w:r>
    </w:p>
    <w:p w14:paraId="549DFE9D" w14:textId="77777777" w:rsidR="00B05056" w:rsidRPr="00C714D9" w:rsidRDefault="00B05056" w:rsidP="00C714D9">
      <w:pPr>
        <w:spacing w:after="120" w:line="240" w:lineRule="auto"/>
        <w:rPr>
          <w:b/>
        </w:rPr>
      </w:pPr>
    </w:p>
    <w:p w14:paraId="4C3DA586" w14:textId="77777777" w:rsidR="00B05056" w:rsidRPr="00DD1A1F" w:rsidRDefault="00B05056" w:rsidP="00C714D9">
      <w:pPr>
        <w:spacing w:after="120" w:line="240" w:lineRule="auto"/>
        <w:rPr>
          <w:b/>
          <w:color w:val="002060"/>
        </w:rPr>
      </w:pPr>
      <w:r w:rsidRPr="00DD1A1F">
        <w:rPr>
          <w:b/>
          <w:color w:val="002060"/>
        </w:rPr>
        <w:t>As the duly authorized representative of the applicant, I hereby certify that the applicant will comply with the above applicable certification(s).</w:t>
      </w:r>
    </w:p>
    <w:p w14:paraId="7403F35F" w14:textId="77777777" w:rsidR="00B05056" w:rsidRPr="00DD611A" w:rsidRDefault="00B05056" w:rsidP="00B05056">
      <w:pPr>
        <w:spacing w:after="0" w:line="240" w:lineRule="auto"/>
        <w:rPr>
          <w:rFonts w:ascii="Cambria" w:hAnsi="Cambria"/>
          <w:b/>
        </w:rPr>
      </w:pPr>
    </w:p>
    <w:tbl>
      <w:tblPr>
        <w:tblW w:w="108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10"/>
        <w:gridCol w:w="5410"/>
      </w:tblGrid>
      <w:tr w:rsidR="00B05056" w:rsidRPr="003125BF" w14:paraId="5C51A7F4" w14:textId="77777777" w:rsidTr="007D5C9A">
        <w:trPr>
          <w:trHeight w:val="607"/>
          <w:jc w:val="center"/>
        </w:trPr>
        <w:tc>
          <w:tcPr>
            <w:tcW w:w="5410" w:type="dxa"/>
            <w:tcBorders>
              <w:top w:val="single" w:sz="6" w:space="0" w:color="auto"/>
              <w:left w:val="single" w:sz="6" w:space="0" w:color="auto"/>
              <w:bottom w:val="single" w:sz="6" w:space="0" w:color="auto"/>
              <w:right w:val="single" w:sz="6" w:space="0" w:color="auto"/>
            </w:tcBorders>
          </w:tcPr>
          <w:p w14:paraId="569C80B7" w14:textId="77777777" w:rsidR="00B05056" w:rsidRPr="00DD1A1F" w:rsidRDefault="00B05056" w:rsidP="00B05056">
            <w:pPr>
              <w:spacing w:after="0" w:line="240" w:lineRule="auto"/>
              <w:rPr>
                <w:rFonts w:asciiTheme="minorHAnsi" w:hAnsiTheme="minorHAnsi" w:cstheme="minorHAnsi"/>
                <w:b/>
                <w:color w:val="002060"/>
              </w:rPr>
            </w:pPr>
            <w:r w:rsidRPr="00DD1A1F">
              <w:rPr>
                <w:rFonts w:asciiTheme="minorHAnsi" w:hAnsiTheme="minorHAnsi" w:cstheme="minorHAnsi"/>
                <w:b/>
                <w:color w:val="002060"/>
              </w:rPr>
              <w:t>Name of Applicant/Grantee</w:t>
            </w:r>
          </w:p>
          <w:p w14:paraId="4D02DA66" w14:textId="77777777" w:rsidR="00B05056" w:rsidRPr="00DD1A1F" w:rsidRDefault="00B05056" w:rsidP="00B05056">
            <w:pPr>
              <w:spacing w:after="0" w:line="240" w:lineRule="auto"/>
              <w:rPr>
                <w:rFonts w:asciiTheme="minorHAnsi" w:hAnsiTheme="minorHAnsi" w:cstheme="minorHAnsi"/>
                <w:b/>
                <w:color w:val="002060"/>
              </w:rPr>
            </w:pPr>
          </w:p>
        </w:tc>
        <w:tc>
          <w:tcPr>
            <w:tcW w:w="5410" w:type="dxa"/>
            <w:tcBorders>
              <w:top w:val="single" w:sz="6" w:space="0" w:color="auto"/>
              <w:left w:val="single" w:sz="6" w:space="0" w:color="auto"/>
              <w:bottom w:val="single" w:sz="6" w:space="0" w:color="auto"/>
              <w:right w:val="single" w:sz="6" w:space="0" w:color="auto"/>
            </w:tcBorders>
          </w:tcPr>
          <w:p w14:paraId="018166CE" w14:textId="77777777" w:rsidR="00B05056" w:rsidRPr="00DD1A1F" w:rsidRDefault="00B05056" w:rsidP="00B05056">
            <w:pPr>
              <w:spacing w:after="0" w:line="240" w:lineRule="auto"/>
              <w:rPr>
                <w:rFonts w:asciiTheme="minorHAnsi" w:hAnsiTheme="minorHAnsi" w:cstheme="minorHAnsi"/>
                <w:b/>
                <w:color w:val="002060"/>
              </w:rPr>
            </w:pPr>
            <w:r w:rsidRPr="00DD1A1F">
              <w:rPr>
                <w:rFonts w:asciiTheme="minorHAnsi" w:hAnsiTheme="minorHAnsi" w:cstheme="minorHAnsi"/>
                <w:b/>
                <w:color w:val="002060"/>
              </w:rPr>
              <w:t>Grant Number and Project Name</w:t>
            </w:r>
          </w:p>
        </w:tc>
      </w:tr>
      <w:tr w:rsidR="00B05056" w:rsidRPr="003125BF" w14:paraId="1D139E0F" w14:textId="77777777" w:rsidTr="007D5C9A">
        <w:trPr>
          <w:cantSplit/>
          <w:trHeight w:val="430"/>
          <w:jc w:val="center"/>
        </w:trPr>
        <w:tc>
          <w:tcPr>
            <w:tcW w:w="10820" w:type="dxa"/>
            <w:gridSpan w:val="2"/>
            <w:tcBorders>
              <w:top w:val="single" w:sz="6" w:space="0" w:color="auto"/>
              <w:left w:val="single" w:sz="6" w:space="0" w:color="auto"/>
              <w:bottom w:val="single" w:sz="6" w:space="0" w:color="auto"/>
              <w:right w:val="single" w:sz="6" w:space="0" w:color="auto"/>
            </w:tcBorders>
          </w:tcPr>
          <w:p w14:paraId="43A5218B" w14:textId="77777777" w:rsidR="00B05056" w:rsidRPr="00DD1A1F" w:rsidRDefault="00B05056" w:rsidP="00B05056">
            <w:pPr>
              <w:spacing w:after="0" w:line="240" w:lineRule="auto"/>
              <w:rPr>
                <w:rFonts w:asciiTheme="minorHAnsi" w:hAnsiTheme="minorHAnsi" w:cstheme="minorHAnsi"/>
                <w:b/>
                <w:color w:val="002060"/>
              </w:rPr>
            </w:pPr>
            <w:r w:rsidRPr="00DD1A1F">
              <w:rPr>
                <w:rFonts w:asciiTheme="minorHAnsi" w:hAnsiTheme="minorHAnsi" w:cstheme="minorHAnsi"/>
                <w:b/>
                <w:color w:val="002060"/>
              </w:rPr>
              <w:t>Printed Name and Title of Authorized Representative</w:t>
            </w:r>
          </w:p>
          <w:p w14:paraId="3104B800" w14:textId="77777777" w:rsidR="00B05056" w:rsidRPr="00DD1A1F" w:rsidRDefault="00B05056" w:rsidP="00B05056">
            <w:pPr>
              <w:spacing w:after="0" w:line="240" w:lineRule="auto"/>
              <w:rPr>
                <w:rFonts w:asciiTheme="minorHAnsi" w:hAnsiTheme="minorHAnsi" w:cstheme="minorHAnsi"/>
                <w:b/>
                <w:color w:val="002060"/>
              </w:rPr>
            </w:pPr>
          </w:p>
        </w:tc>
      </w:tr>
      <w:tr w:rsidR="00B05056" w:rsidRPr="003125BF" w14:paraId="4277E6CF" w14:textId="77777777" w:rsidTr="007D5C9A">
        <w:trPr>
          <w:trHeight w:val="326"/>
          <w:jc w:val="center"/>
        </w:trPr>
        <w:tc>
          <w:tcPr>
            <w:tcW w:w="5410" w:type="dxa"/>
            <w:tcBorders>
              <w:top w:val="single" w:sz="6" w:space="0" w:color="auto"/>
              <w:left w:val="single" w:sz="6" w:space="0" w:color="auto"/>
              <w:bottom w:val="single" w:sz="6" w:space="0" w:color="auto"/>
              <w:right w:val="single" w:sz="6" w:space="0" w:color="auto"/>
            </w:tcBorders>
          </w:tcPr>
          <w:p w14:paraId="14A378EC" w14:textId="77777777" w:rsidR="00B05056" w:rsidRPr="00DD1A1F" w:rsidRDefault="00B05056" w:rsidP="00B05056">
            <w:pPr>
              <w:spacing w:after="0" w:line="240" w:lineRule="auto"/>
              <w:rPr>
                <w:rFonts w:asciiTheme="minorHAnsi" w:hAnsiTheme="minorHAnsi" w:cstheme="minorHAnsi"/>
                <w:b/>
                <w:color w:val="002060"/>
              </w:rPr>
            </w:pPr>
            <w:r w:rsidRPr="00DD1A1F">
              <w:rPr>
                <w:rFonts w:asciiTheme="minorHAnsi" w:hAnsiTheme="minorHAnsi" w:cstheme="minorHAnsi"/>
                <w:b/>
                <w:color w:val="002060"/>
              </w:rPr>
              <w:t>Signature</w:t>
            </w:r>
          </w:p>
          <w:p w14:paraId="5E62B68C" w14:textId="77777777" w:rsidR="00B05056" w:rsidRPr="00DD1A1F" w:rsidRDefault="00B05056" w:rsidP="00B05056">
            <w:pPr>
              <w:spacing w:after="0" w:line="240" w:lineRule="auto"/>
              <w:rPr>
                <w:rFonts w:asciiTheme="minorHAnsi" w:hAnsiTheme="minorHAnsi" w:cstheme="minorHAnsi"/>
                <w:b/>
                <w:color w:val="002060"/>
              </w:rPr>
            </w:pPr>
          </w:p>
        </w:tc>
        <w:tc>
          <w:tcPr>
            <w:tcW w:w="5410" w:type="dxa"/>
            <w:tcBorders>
              <w:top w:val="single" w:sz="6" w:space="0" w:color="auto"/>
              <w:left w:val="single" w:sz="6" w:space="0" w:color="auto"/>
              <w:bottom w:val="single" w:sz="6" w:space="0" w:color="auto"/>
              <w:right w:val="single" w:sz="6" w:space="0" w:color="auto"/>
            </w:tcBorders>
          </w:tcPr>
          <w:p w14:paraId="0C01F746" w14:textId="77777777" w:rsidR="00B05056" w:rsidRPr="00DD1A1F" w:rsidRDefault="00B05056" w:rsidP="00B05056">
            <w:pPr>
              <w:spacing w:after="0" w:line="240" w:lineRule="auto"/>
              <w:rPr>
                <w:rFonts w:asciiTheme="minorHAnsi" w:hAnsiTheme="minorHAnsi" w:cstheme="minorHAnsi"/>
                <w:b/>
                <w:color w:val="002060"/>
              </w:rPr>
            </w:pPr>
            <w:r w:rsidRPr="00DD1A1F">
              <w:rPr>
                <w:rFonts w:asciiTheme="minorHAnsi" w:hAnsiTheme="minorHAnsi" w:cstheme="minorHAnsi"/>
                <w:b/>
                <w:color w:val="002060"/>
              </w:rPr>
              <w:t>Date</w:t>
            </w:r>
          </w:p>
        </w:tc>
      </w:tr>
    </w:tbl>
    <w:p w14:paraId="1AAC6D93" w14:textId="23BC1534" w:rsidR="00B05056" w:rsidRDefault="00B05056" w:rsidP="00B05056">
      <w:pPr>
        <w:tabs>
          <w:tab w:val="left" w:pos="720"/>
          <w:tab w:val="left" w:pos="5760"/>
        </w:tabs>
        <w:suppressAutoHyphens/>
        <w:ind w:left="720" w:hanging="360"/>
        <w:rPr>
          <w:rFonts w:ascii="Cambria" w:hAnsi="Cambria"/>
        </w:rPr>
      </w:pPr>
    </w:p>
    <w:p w14:paraId="00423568" w14:textId="3A69020D" w:rsidR="005919CB" w:rsidRPr="00D14557" w:rsidRDefault="005919CB" w:rsidP="00D14557">
      <w:pPr>
        <w:pStyle w:val="Heading1"/>
        <w:shd w:val="clear" w:color="auto" w:fill="E1BA8B" w:themeFill="accent3" w:themeFillTint="99"/>
        <w:rPr>
          <w:rFonts w:asciiTheme="minorHAnsi" w:hAnsiTheme="minorHAnsi" w:cstheme="minorHAnsi"/>
          <w:color w:val="002060"/>
        </w:rPr>
      </w:pPr>
      <w:bookmarkStart w:id="617" w:name="_Toc39054722"/>
      <w:r w:rsidRPr="00D14557">
        <w:rPr>
          <w:rFonts w:asciiTheme="minorHAnsi" w:hAnsiTheme="minorHAnsi" w:cstheme="minorHAnsi"/>
          <w:color w:val="002060"/>
        </w:rPr>
        <w:t>SAMPLE</w:t>
      </w:r>
      <w:r w:rsidR="00F522C8" w:rsidRPr="00D14557">
        <w:rPr>
          <w:rFonts w:asciiTheme="minorHAnsi" w:hAnsiTheme="minorHAnsi" w:cstheme="minorHAnsi"/>
          <w:color w:val="002060"/>
        </w:rPr>
        <w:t>:</w:t>
      </w:r>
      <w:r w:rsidRPr="00D14557">
        <w:rPr>
          <w:rFonts w:asciiTheme="minorHAnsi" w:hAnsiTheme="minorHAnsi" w:cstheme="minorHAnsi"/>
          <w:color w:val="002060"/>
        </w:rPr>
        <w:t xml:space="preserve"> Implementation Schedule</w:t>
      </w:r>
      <w:bookmarkEnd w:id="617"/>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88"/>
        <w:gridCol w:w="2610"/>
      </w:tblGrid>
      <w:tr w:rsidR="00F522C8" w:rsidRPr="003125BF" w14:paraId="70FD828A" w14:textId="77777777" w:rsidTr="00B16232">
        <w:tc>
          <w:tcPr>
            <w:tcW w:w="6588" w:type="dxa"/>
            <w:shd w:val="pct5" w:color="auto" w:fill="auto"/>
          </w:tcPr>
          <w:p w14:paraId="73D1303E" w14:textId="77777777" w:rsidR="00F522C8" w:rsidRPr="00477612" w:rsidRDefault="00F522C8" w:rsidP="00B16232">
            <w:pPr>
              <w:pStyle w:val="Heading2"/>
            </w:pPr>
            <w:r>
              <w:br w:type="page"/>
            </w:r>
            <w:bookmarkStart w:id="618" w:name="_Toc326932136"/>
            <w:bookmarkStart w:id="619" w:name="_Toc327182119"/>
            <w:bookmarkStart w:id="620" w:name="_Toc327278875"/>
            <w:bookmarkStart w:id="621" w:name="_Toc330202572"/>
            <w:bookmarkStart w:id="622" w:name="_Toc330801948"/>
            <w:bookmarkStart w:id="623" w:name="_Toc332190822"/>
            <w:bookmarkStart w:id="624" w:name="_Toc332191054"/>
            <w:bookmarkStart w:id="625" w:name="_Toc39054723"/>
            <w:r w:rsidRPr="00D14557">
              <w:rPr>
                <w:color w:val="002060"/>
              </w:rPr>
              <w:t>ACTIVITIES IMPLEMENTATION SCHEDULE -SAMPLE</w:t>
            </w:r>
            <w:bookmarkEnd w:id="618"/>
            <w:bookmarkEnd w:id="619"/>
            <w:bookmarkEnd w:id="620"/>
            <w:bookmarkEnd w:id="621"/>
            <w:bookmarkEnd w:id="622"/>
            <w:bookmarkEnd w:id="623"/>
            <w:bookmarkEnd w:id="624"/>
            <w:bookmarkEnd w:id="625"/>
          </w:p>
        </w:tc>
        <w:tc>
          <w:tcPr>
            <w:tcW w:w="2610" w:type="dxa"/>
          </w:tcPr>
          <w:p w14:paraId="3B34BB2D" w14:textId="77777777" w:rsidR="00F522C8" w:rsidRPr="005904F8" w:rsidRDefault="00F522C8" w:rsidP="00B16232">
            <w:pPr>
              <w:rPr>
                <w:b/>
              </w:rPr>
            </w:pPr>
            <w:r w:rsidRPr="005904F8">
              <w:rPr>
                <w:b/>
              </w:rPr>
              <w:t>Name of Applicant:</w:t>
            </w:r>
          </w:p>
        </w:tc>
      </w:tr>
    </w:tbl>
    <w:p w14:paraId="3259E490" w14:textId="77777777" w:rsidR="00F41069" w:rsidRDefault="00F41069" w:rsidP="00F41069">
      <w:pPr>
        <w:rPr>
          <w:b/>
          <w:i/>
          <w:sz w:val="16"/>
          <w:u w:val="single"/>
        </w:rPr>
      </w:pPr>
    </w:p>
    <w:p w14:paraId="3DA237F7" w14:textId="77777777" w:rsidR="00F41069" w:rsidRDefault="00F41069" w:rsidP="00F41069">
      <w:pPr>
        <w:rPr>
          <w:b/>
          <w:i/>
          <w:u w:val="single"/>
        </w:rPr>
      </w:pPr>
      <w:r>
        <w:rPr>
          <w:b/>
          <w:i/>
          <w:u w:val="single"/>
        </w:rPr>
        <w:t>Mont</w:t>
      </w:r>
      <w:r w:rsidR="000A650D">
        <w:rPr>
          <w:b/>
          <w:i/>
          <w:u w:val="single"/>
        </w:rPr>
        <w:t xml:space="preserve">h 1 begins as of the date </w:t>
      </w:r>
      <w:r w:rsidR="00541ED1">
        <w:rPr>
          <w:b/>
          <w:i/>
          <w:u w:val="single"/>
        </w:rPr>
        <w:t>of REDD</w:t>
      </w:r>
      <w:r>
        <w:rPr>
          <w:b/>
          <w:i/>
          <w:u w:val="single"/>
        </w:rPr>
        <w:t xml:space="preserve"> Director’s signature on the Grant Agreement and Funding Approval.</w:t>
      </w:r>
    </w:p>
    <w:p w14:paraId="1349C0EF" w14:textId="77777777" w:rsidR="00F41069" w:rsidRDefault="00F41069" w:rsidP="00B05056">
      <w:pPr>
        <w:spacing w:after="0" w:line="240" w:lineRule="auto"/>
        <w:rPr>
          <w:b/>
        </w:rPr>
      </w:pPr>
      <w:r>
        <w:rPr>
          <w:b/>
        </w:rPr>
        <w:t xml:space="preserve">List activities to be implemented and put a “X” in the columns for the beginning and ending months and connect with a straight line.  Activities should correspond to those on the Budget. </w:t>
      </w:r>
    </w:p>
    <w:p w14:paraId="0F7B437B" w14:textId="77777777" w:rsidR="00F41069" w:rsidRDefault="00F41069" w:rsidP="00B05056">
      <w:pPr>
        <w:spacing w:after="0" w:line="240" w:lineRule="auto"/>
        <w:rPr>
          <w:b/>
          <w:sz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71"/>
        <w:gridCol w:w="483"/>
        <w:gridCol w:w="483"/>
        <w:gridCol w:w="483"/>
        <w:gridCol w:w="483"/>
        <w:gridCol w:w="483"/>
        <w:gridCol w:w="483"/>
        <w:gridCol w:w="483"/>
        <w:gridCol w:w="483"/>
        <w:gridCol w:w="483"/>
        <w:gridCol w:w="483"/>
        <w:gridCol w:w="483"/>
        <w:gridCol w:w="483"/>
        <w:gridCol w:w="483"/>
        <w:gridCol w:w="483"/>
        <w:gridCol w:w="483"/>
      </w:tblGrid>
      <w:tr w:rsidR="00F41069" w:rsidRPr="003125BF" w14:paraId="2F1E4B46" w14:textId="77777777" w:rsidTr="00F41069">
        <w:trPr>
          <w:trHeight w:val="780"/>
          <w:jc w:val="center"/>
        </w:trPr>
        <w:tc>
          <w:tcPr>
            <w:tcW w:w="3271" w:type="dxa"/>
            <w:tcBorders>
              <w:bottom w:val="single" w:sz="18" w:space="0" w:color="auto"/>
              <w:right w:val="double" w:sz="6" w:space="0" w:color="auto"/>
            </w:tcBorders>
            <w:shd w:val="pct5" w:color="auto" w:fill="auto"/>
          </w:tcPr>
          <w:p w14:paraId="06D87112" w14:textId="77777777" w:rsidR="00F41069" w:rsidRPr="003125BF" w:rsidRDefault="00F41069" w:rsidP="00B05056">
            <w:pPr>
              <w:spacing w:after="0" w:line="240" w:lineRule="auto"/>
              <w:jc w:val="center"/>
              <w:rPr>
                <w:rFonts w:eastAsia="Times New Roman"/>
                <w:b/>
              </w:rPr>
            </w:pPr>
            <w:r w:rsidRPr="003125BF">
              <w:rPr>
                <w:rFonts w:eastAsia="Times New Roman"/>
                <w:b/>
              </w:rPr>
              <w:t>Activities</w:t>
            </w:r>
          </w:p>
        </w:tc>
        <w:tc>
          <w:tcPr>
            <w:tcW w:w="483" w:type="dxa"/>
            <w:tcBorders>
              <w:bottom w:val="single" w:sz="18" w:space="0" w:color="auto"/>
            </w:tcBorders>
            <w:shd w:val="pct5" w:color="auto" w:fill="auto"/>
          </w:tcPr>
          <w:p w14:paraId="38767989" w14:textId="77777777" w:rsidR="00F41069" w:rsidRPr="003125BF" w:rsidRDefault="00F41069" w:rsidP="00B05056">
            <w:pPr>
              <w:spacing w:after="0" w:line="240" w:lineRule="auto"/>
              <w:jc w:val="center"/>
              <w:rPr>
                <w:rFonts w:eastAsia="Times New Roman"/>
                <w:b/>
              </w:rPr>
            </w:pPr>
            <w:r w:rsidRPr="003125BF">
              <w:rPr>
                <w:rFonts w:eastAsia="Times New Roman"/>
                <w:b/>
              </w:rPr>
              <w:t>1</w:t>
            </w:r>
          </w:p>
        </w:tc>
        <w:tc>
          <w:tcPr>
            <w:tcW w:w="483" w:type="dxa"/>
            <w:tcBorders>
              <w:bottom w:val="single" w:sz="18" w:space="0" w:color="auto"/>
            </w:tcBorders>
            <w:shd w:val="pct5" w:color="auto" w:fill="auto"/>
          </w:tcPr>
          <w:p w14:paraId="342146E0" w14:textId="77777777" w:rsidR="00F41069" w:rsidRPr="003125BF" w:rsidRDefault="00F41069" w:rsidP="00B05056">
            <w:pPr>
              <w:spacing w:after="0" w:line="240" w:lineRule="auto"/>
              <w:jc w:val="center"/>
              <w:rPr>
                <w:rFonts w:eastAsia="Times New Roman"/>
                <w:b/>
              </w:rPr>
            </w:pPr>
            <w:r w:rsidRPr="003125BF">
              <w:rPr>
                <w:rFonts w:eastAsia="Times New Roman"/>
                <w:b/>
              </w:rPr>
              <w:t>2</w:t>
            </w:r>
          </w:p>
        </w:tc>
        <w:tc>
          <w:tcPr>
            <w:tcW w:w="483" w:type="dxa"/>
            <w:tcBorders>
              <w:bottom w:val="single" w:sz="18" w:space="0" w:color="auto"/>
            </w:tcBorders>
            <w:shd w:val="pct5" w:color="auto" w:fill="auto"/>
          </w:tcPr>
          <w:p w14:paraId="7BA8CB80" w14:textId="77777777" w:rsidR="00F41069" w:rsidRPr="003125BF" w:rsidRDefault="00F41069" w:rsidP="00B05056">
            <w:pPr>
              <w:spacing w:after="0" w:line="240" w:lineRule="auto"/>
              <w:jc w:val="center"/>
              <w:rPr>
                <w:rFonts w:eastAsia="Times New Roman"/>
                <w:b/>
              </w:rPr>
            </w:pPr>
            <w:r w:rsidRPr="003125BF">
              <w:rPr>
                <w:rFonts w:eastAsia="Times New Roman"/>
                <w:b/>
              </w:rPr>
              <w:t>3</w:t>
            </w:r>
          </w:p>
        </w:tc>
        <w:tc>
          <w:tcPr>
            <w:tcW w:w="483" w:type="dxa"/>
            <w:tcBorders>
              <w:bottom w:val="single" w:sz="18" w:space="0" w:color="auto"/>
            </w:tcBorders>
            <w:shd w:val="pct5" w:color="auto" w:fill="auto"/>
          </w:tcPr>
          <w:p w14:paraId="1593DC52" w14:textId="77777777" w:rsidR="00F41069" w:rsidRPr="003125BF" w:rsidRDefault="00F41069" w:rsidP="00B05056">
            <w:pPr>
              <w:spacing w:after="0" w:line="240" w:lineRule="auto"/>
              <w:jc w:val="center"/>
              <w:rPr>
                <w:rFonts w:eastAsia="Times New Roman"/>
                <w:b/>
              </w:rPr>
            </w:pPr>
            <w:r w:rsidRPr="003125BF">
              <w:rPr>
                <w:rFonts w:eastAsia="Times New Roman"/>
                <w:b/>
              </w:rPr>
              <w:t>4</w:t>
            </w:r>
          </w:p>
        </w:tc>
        <w:tc>
          <w:tcPr>
            <w:tcW w:w="483" w:type="dxa"/>
            <w:tcBorders>
              <w:bottom w:val="single" w:sz="18" w:space="0" w:color="auto"/>
            </w:tcBorders>
            <w:shd w:val="pct5" w:color="auto" w:fill="auto"/>
          </w:tcPr>
          <w:p w14:paraId="64780224" w14:textId="77777777" w:rsidR="00F41069" w:rsidRPr="003125BF" w:rsidRDefault="00F41069" w:rsidP="00B05056">
            <w:pPr>
              <w:spacing w:after="0" w:line="240" w:lineRule="auto"/>
              <w:jc w:val="center"/>
              <w:rPr>
                <w:rFonts w:eastAsia="Times New Roman"/>
                <w:b/>
              </w:rPr>
            </w:pPr>
            <w:r w:rsidRPr="003125BF">
              <w:rPr>
                <w:rFonts w:eastAsia="Times New Roman"/>
                <w:b/>
              </w:rPr>
              <w:t>5</w:t>
            </w:r>
          </w:p>
        </w:tc>
        <w:tc>
          <w:tcPr>
            <w:tcW w:w="483" w:type="dxa"/>
            <w:tcBorders>
              <w:bottom w:val="single" w:sz="18" w:space="0" w:color="auto"/>
            </w:tcBorders>
            <w:shd w:val="pct5" w:color="auto" w:fill="auto"/>
          </w:tcPr>
          <w:p w14:paraId="6AF6FC70" w14:textId="77777777" w:rsidR="00F41069" w:rsidRPr="003125BF" w:rsidRDefault="00F41069" w:rsidP="00B05056">
            <w:pPr>
              <w:spacing w:after="0" w:line="240" w:lineRule="auto"/>
              <w:jc w:val="center"/>
              <w:rPr>
                <w:rFonts w:eastAsia="Times New Roman"/>
                <w:b/>
              </w:rPr>
            </w:pPr>
            <w:r w:rsidRPr="003125BF">
              <w:rPr>
                <w:rFonts w:eastAsia="Times New Roman"/>
                <w:b/>
              </w:rPr>
              <w:t>6</w:t>
            </w:r>
          </w:p>
        </w:tc>
        <w:tc>
          <w:tcPr>
            <w:tcW w:w="483" w:type="dxa"/>
            <w:tcBorders>
              <w:bottom w:val="single" w:sz="18" w:space="0" w:color="auto"/>
            </w:tcBorders>
            <w:shd w:val="pct5" w:color="auto" w:fill="auto"/>
          </w:tcPr>
          <w:p w14:paraId="203F3AF8" w14:textId="77777777" w:rsidR="00F41069" w:rsidRPr="003125BF" w:rsidRDefault="00F41069" w:rsidP="00B05056">
            <w:pPr>
              <w:spacing w:after="0" w:line="240" w:lineRule="auto"/>
              <w:jc w:val="center"/>
              <w:rPr>
                <w:rFonts w:eastAsia="Times New Roman"/>
                <w:b/>
              </w:rPr>
            </w:pPr>
            <w:r w:rsidRPr="003125BF">
              <w:rPr>
                <w:rFonts w:eastAsia="Times New Roman"/>
                <w:b/>
              </w:rPr>
              <w:t>7</w:t>
            </w:r>
          </w:p>
        </w:tc>
        <w:tc>
          <w:tcPr>
            <w:tcW w:w="483" w:type="dxa"/>
            <w:tcBorders>
              <w:bottom w:val="single" w:sz="18" w:space="0" w:color="auto"/>
            </w:tcBorders>
            <w:shd w:val="pct5" w:color="auto" w:fill="auto"/>
          </w:tcPr>
          <w:p w14:paraId="34C5ED53" w14:textId="77777777" w:rsidR="00F41069" w:rsidRPr="003125BF" w:rsidRDefault="00F41069" w:rsidP="00B05056">
            <w:pPr>
              <w:spacing w:after="0" w:line="240" w:lineRule="auto"/>
              <w:jc w:val="center"/>
              <w:rPr>
                <w:rFonts w:eastAsia="Times New Roman"/>
                <w:b/>
              </w:rPr>
            </w:pPr>
            <w:r w:rsidRPr="003125BF">
              <w:rPr>
                <w:rFonts w:eastAsia="Times New Roman"/>
                <w:b/>
              </w:rPr>
              <w:t>8</w:t>
            </w:r>
          </w:p>
        </w:tc>
        <w:tc>
          <w:tcPr>
            <w:tcW w:w="483" w:type="dxa"/>
            <w:tcBorders>
              <w:bottom w:val="single" w:sz="18" w:space="0" w:color="auto"/>
            </w:tcBorders>
            <w:shd w:val="pct5" w:color="auto" w:fill="auto"/>
          </w:tcPr>
          <w:p w14:paraId="282E4998" w14:textId="77777777" w:rsidR="00F41069" w:rsidRPr="003125BF" w:rsidRDefault="00F41069" w:rsidP="00B05056">
            <w:pPr>
              <w:spacing w:after="0" w:line="240" w:lineRule="auto"/>
              <w:jc w:val="center"/>
              <w:rPr>
                <w:rFonts w:eastAsia="Times New Roman"/>
                <w:b/>
              </w:rPr>
            </w:pPr>
            <w:r w:rsidRPr="003125BF">
              <w:rPr>
                <w:rFonts w:eastAsia="Times New Roman"/>
                <w:b/>
              </w:rPr>
              <w:t>9</w:t>
            </w:r>
          </w:p>
        </w:tc>
        <w:tc>
          <w:tcPr>
            <w:tcW w:w="483" w:type="dxa"/>
            <w:tcBorders>
              <w:bottom w:val="single" w:sz="18" w:space="0" w:color="auto"/>
            </w:tcBorders>
            <w:shd w:val="pct5" w:color="auto" w:fill="auto"/>
          </w:tcPr>
          <w:p w14:paraId="12CA07CA" w14:textId="77777777" w:rsidR="00F41069" w:rsidRPr="003125BF" w:rsidRDefault="00F41069" w:rsidP="00B05056">
            <w:pPr>
              <w:spacing w:after="0" w:line="240" w:lineRule="auto"/>
              <w:jc w:val="center"/>
              <w:rPr>
                <w:rFonts w:eastAsia="Times New Roman"/>
                <w:b/>
              </w:rPr>
            </w:pPr>
            <w:r w:rsidRPr="003125BF">
              <w:rPr>
                <w:rFonts w:eastAsia="Times New Roman"/>
                <w:b/>
              </w:rPr>
              <w:t>10</w:t>
            </w:r>
          </w:p>
        </w:tc>
        <w:tc>
          <w:tcPr>
            <w:tcW w:w="483" w:type="dxa"/>
            <w:tcBorders>
              <w:bottom w:val="single" w:sz="18" w:space="0" w:color="auto"/>
            </w:tcBorders>
            <w:shd w:val="pct5" w:color="auto" w:fill="auto"/>
          </w:tcPr>
          <w:p w14:paraId="6B99935E" w14:textId="77777777" w:rsidR="00F41069" w:rsidRPr="003125BF" w:rsidRDefault="00F41069" w:rsidP="00B05056">
            <w:pPr>
              <w:spacing w:after="0" w:line="240" w:lineRule="auto"/>
              <w:jc w:val="center"/>
              <w:rPr>
                <w:rFonts w:eastAsia="Times New Roman"/>
                <w:b/>
              </w:rPr>
            </w:pPr>
            <w:r w:rsidRPr="003125BF">
              <w:rPr>
                <w:rFonts w:eastAsia="Times New Roman"/>
                <w:b/>
              </w:rPr>
              <w:t>11</w:t>
            </w:r>
          </w:p>
        </w:tc>
        <w:tc>
          <w:tcPr>
            <w:tcW w:w="483" w:type="dxa"/>
            <w:tcBorders>
              <w:bottom w:val="single" w:sz="18" w:space="0" w:color="auto"/>
            </w:tcBorders>
            <w:shd w:val="pct5" w:color="auto" w:fill="auto"/>
          </w:tcPr>
          <w:p w14:paraId="7DB765D2" w14:textId="77777777" w:rsidR="00F41069" w:rsidRPr="003125BF" w:rsidRDefault="00F41069" w:rsidP="00B05056">
            <w:pPr>
              <w:spacing w:after="0" w:line="240" w:lineRule="auto"/>
              <w:jc w:val="center"/>
              <w:rPr>
                <w:rFonts w:eastAsia="Times New Roman"/>
                <w:b/>
              </w:rPr>
            </w:pPr>
            <w:r w:rsidRPr="003125BF">
              <w:rPr>
                <w:rFonts w:eastAsia="Times New Roman"/>
                <w:b/>
              </w:rPr>
              <w:t>12</w:t>
            </w:r>
          </w:p>
        </w:tc>
        <w:tc>
          <w:tcPr>
            <w:tcW w:w="483" w:type="dxa"/>
            <w:tcBorders>
              <w:bottom w:val="single" w:sz="18" w:space="0" w:color="auto"/>
            </w:tcBorders>
            <w:shd w:val="pct5" w:color="auto" w:fill="auto"/>
          </w:tcPr>
          <w:p w14:paraId="7FCA200C" w14:textId="77777777" w:rsidR="00F41069" w:rsidRPr="003125BF" w:rsidRDefault="00F41069" w:rsidP="00B05056">
            <w:pPr>
              <w:spacing w:after="0" w:line="240" w:lineRule="auto"/>
              <w:jc w:val="center"/>
              <w:rPr>
                <w:rFonts w:eastAsia="Times New Roman"/>
                <w:b/>
              </w:rPr>
            </w:pPr>
            <w:r w:rsidRPr="003125BF">
              <w:rPr>
                <w:rFonts w:eastAsia="Times New Roman"/>
                <w:b/>
              </w:rPr>
              <w:t>13</w:t>
            </w:r>
          </w:p>
        </w:tc>
        <w:tc>
          <w:tcPr>
            <w:tcW w:w="483" w:type="dxa"/>
            <w:tcBorders>
              <w:bottom w:val="single" w:sz="18" w:space="0" w:color="auto"/>
            </w:tcBorders>
            <w:shd w:val="pct5" w:color="auto" w:fill="auto"/>
          </w:tcPr>
          <w:p w14:paraId="083C68D2" w14:textId="77777777" w:rsidR="00F41069" w:rsidRPr="003125BF" w:rsidRDefault="00F41069" w:rsidP="00B05056">
            <w:pPr>
              <w:spacing w:after="0" w:line="240" w:lineRule="auto"/>
              <w:jc w:val="center"/>
              <w:rPr>
                <w:rFonts w:eastAsia="Times New Roman"/>
                <w:b/>
              </w:rPr>
            </w:pPr>
            <w:r w:rsidRPr="003125BF">
              <w:rPr>
                <w:rFonts w:eastAsia="Times New Roman"/>
                <w:b/>
              </w:rPr>
              <w:t>14</w:t>
            </w:r>
          </w:p>
        </w:tc>
        <w:tc>
          <w:tcPr>
            <w:tcW w:w="483" w:type="dxa"/>
            <w:tcBorders>
              <w:bottom w:val="single" w:sz="18" w:space="0" w:color="auto"/>
            </w:tcBorders>
            <w:shd w:val="pct5" w:color="auto" w:fill="auto"/>
          </w:tcPr>
          <w:p w14:paraId="108DE887" w14:textId="77777777" w:rsidR="00F41069" w:rsidRPr="003125BF" w:rsidRDefault="00F41069" w:rsidP="00B05056">
            <w:pPr>
              <w:spacing w:after="0" w:line="240" w:lineRule="auto"/>
              <w:jc w:val="center"/>
              <w:rPr>
                <w:rFonts w:eastAsia="Times New Roman"/>
                <w:b/>
              </w:rPr>
            </w:pPr>
            <w:r w:rsidRPr="003125BF">
              <w:rPr>
                <w:rFonts w:eastAsia="Times New Roman"/>
                <w:b/>
              </w:rPr>
              <w:t>15</w:t>
            </w:r>
          </w:p>
        </w:tc>
      </w:tr>
      <w:tr w:rsidR="00F41069" w:rsidRPr="003125BF" w14:paraId="69FC1457" w14:textId="77777777" w:rsidTr="00F41069">
        <w:trPr>
          <w:trHeight w:val="827"/>
          <w:jc w:val="center"/>
        </w:trPr>
        <w:tc>
          <w:tcPr>
            <w:tcW w:w="3271" w:type="dxa"/>
            <w:tcBorders>
              <w:top w:val="nil"/>
              <w:right w:val="double" w:sz="6" w:space="0" w:color="auto"/>
            </w:tcBorders>
          </w:tcPr>
          <w:p w14:paraId="383A9A2A" w14:textId="77777777" w:rsidR="00F41069" w:rsidRPr="003125BF" w:rsidRDefault="00F41069" w:rsidP="00B05056">
            <w:pPr>
              <w:spacing w:after="0" w:line="240" w:lineRule="auto"/>
              <w:rPr>
                <w:rFonts w:eastAsia="Times New Roman"/>
                <w:b/>
                <w:sz w:val="16"/>
              </w:rPr>
            </w:pPr>
            <w:r w:rsidRPr="003125BF">
              <w:rPr>
                <w:rFonts w:eastAsia="Times New Roman"/>
                <w:b/>
                <w:sz w:val="16"/>
              </w:rPr>
              <w:t>1. Grant Agreement/</w:t>
            </w:r>
          </w:p>
          <w:p w14:paraId="3B392004" w14:textId="77777777" w:rsidR="00F41069" w:rsidRPr="003125BF" w:rsidRDefault="00F41069" w:rsidP="00B05056">
            <w:pPr>
              <w:spacing w:after="0" w:line="240" w:lineRule="auto"/>
              <w:rPr>
                <w:rFonts w:eastAsia="Times New Roman"/>
                <w:b/>
                <w:sz w:val="16"/>
              </w:rPr>
            </w:pPr>
            <w:r w:rsidRPr="003125BF">
              <w:rPr>
                <w:rFonts w:eastAsia="Times New Roman"/>
                <w:b/>
                <w:sz w:val="16"/>
              </w:rPr>
              <w:t xml:space="preserve">               Funding Approval</w:t>
            </w:r>
          </w:p>
        </w:tc>
        <w:tc>
          <w:tcPr>
            <w:tcW w:w="483" w:type="dxa"/>
            <w:tcBorders>
              <w:top w:val="nil"/>
            </w:tcBorders>
          </w:tcPr>
          <w:p w14:paraId="198DFC5E" w14:textId="77777777" w:rsidR="00F41069" w:rsidRPr="003125BF" w:rsidRDefault="00F41069" w:rsidP="00B05056">
            <w:pPr>
              <w:spacing w:after="0" w:line="240" w:lineRule="auto"/>
              <w:rPr>
                <w:rFonts w:eastAsia="Times New Roman"/>
              </w:rPr>
            </w:pPr>
            <w:r w:rsidRPr="003125BF">
              <w:rPr>
                <w:rFonts w:eastAsia="Times New Roman"/>
              </w:rPr>
              <w:t>X</w:t>
            </w:r>
          </w:p>
        </w:tc>
        <w:tc>
          <w:tcPr>
            <w:tcW w:w="483" w:type="dxa"/>
            <w:tcBorders>
              <w:top w:val="nil"/>
            </w:tcBorders>
          </w:tcPr>
          <w:p w14:paraId="77175D7D" w14:textId="77777777" w:rsidR="00F41069" w:rsidRPr="003125BF" w:rsidRDefault="00F41069" w:rsidP="00B05056">
            <w:pPr>
              <w:spacing w:after="0" w:line="240" w:lineRule="auto"/>
              <w:rPr>
                <w:rFonts w:eastAsia="Times New Roman"/>
              </w:rPr>
            </w:pPr>
          </w:p>
        </w:tc>
        <w:tc>
          <w:tcPr>
            <w:tcW w:w="483" w:type="dxa"/>
            <w:tcBorders>
              <w:top w:val="nil"/>
            </w:tcBorders>
          </w:tcPr>
          <w:p w14:paraId="566A7F37" w14:textId="77777777" w:rsidR="00F41069" w:rsidRPr="003125BF" w:rsidRDefault="00F41069" w:rsidP="00B05056">
            <w:pPr>
              <w:spacing w:after="0" w:line="240" w:lineRule="auto"/>
              <w:rPr>
                <w:rFonts w:eastAsia="Times New Roman"/>
              </w:rPr>
            </w:pPr>
          </w:p>
        </w:tc>
        <w:tc>
          <w:tcPr>
            <w:tcW w:w="483" w:type="dxa"/>
            <w:tcBorders>
              <w:top w:val="nil"/>
            </w:tcBorders>
          </w:tcPr>
          <w:p w14:paraId="4E9F5618" w14:textId="77777777" w:rsidR="00F41069" w:rsidRPr="003125BF" w:rsidRDefault="00F41069" w:rsidP="00B05056">
            <w:pPr>
              <w:spacing w:after="0" w:line="240" w:lineRule="auto"/>
              <w:rPr>
                <w:rFonts w:eastAsia="Times New Roman"/>
              </w:rPr>
            </w:pPr>
          </w:p>
        </w:tc>
        <w:tc>
          <w:tcPr>
            <w:tcW w:w="483" w:type="dxa"/>
            <w:tcBorders>
              <w:top w:val="nil"/>
            </w:tcBorders>
          </w:tcPr>
          <w:p w14:paraId="51B6ACE3" w14:textId="77777777" w:rsidR="00F41069" w:rsidRPr="003125BF" w:rsidRDefault="00F41069" w:rsidP="00B05056">
            <w:pPr>
              <w:spacing w:after="0" w:line="240" w:lineRule="auto"/>
              <w:rPr>
                <w:rFonts w:eastAsia="Times New Roman"/>
              </w:rPr>
            </w:pPr>
          </w:p>
        </w:tc>
        <w:tc>
          <w:tcPr>
            <w:tcW w:w="483" w:type="dxa"/>
            <w:tcBorders>
              <w:top w:val="nil"/>
            </w:tcBorders>
          </w:tcPr>
          <w:p w14:paraId="681355F5" w14:textId="77777777" w:rsidR="00F41069" w:rsidRPr="003125BF" w:rsidRDefault="00F41069" w:rsidP="00B05056">
            <w:pPr>
              <w:spacing w:after="0" w:line="240" w:lineRule="auto"/>
              <w:rPr>
                <w:rFonts w:eastAsia="Times New Roman"/>
              </w:rPr>
            </w:pPr>
          </w:p>
        </w:tc>
        <w:tc>
          <w:tcPr>
            <w:tcW w:w="483" w:type="dxa"/>
            <w:tcBorders>
              <w:top w:val="nil"/>
            </w:tcBorders>
          </w:tcPr>
          <w:p w14:paraId="48D57B82" w14:textId="77777777" w:rsidR="00F41069" w:rsidRPr="003125BF" w:rsidRDefault="00F41069" w:rsidP="00B05056">
            <w:pPr>
              <w:spacing w:after="0" w:line="240" w:lineRule="auto"/>
              <w:rPr>
                <w:rFonts w:eastAsia="Times New Roman"/>
              </w:rPr>
            </w:pPr>
          </w:p>
        </w:tc>
        <w:tc>
          <w:tcPr>
            <w:tcW w:w="483" w:type="dxa"/>
            <w:tcBorders>
              <w:top w:val="nil"/>
            </w:tcBorders>
          </w:tcPr>
          <w:p w14:paraId="40F00C75" w14:textId="77777777" w:rsidR="00F41069" w:rsidRPr="003125BF" w:rsidRDefault="00F41069" w:rsidP="00B05056">
            <w:pPr>
              <w:spacing w:after="0" w:line="240" w:lineRule="auto"/>
              <w:rPr>
                <w:rFonts w:eastAsia="Times New Roman"/>
              </w:rPr>
            </w:pPr>
          </w:p>
        </w:tc>
        <w:tc>
          <w:tcPr>
            <w:tcW w:w="483" w:type="dxa"/>
            <w:tcBorders>
              <w:top w:val="nil"/>
            </w:tcBorders>
          </w:tcPr>
          <w:p w14:paraId="541AC35D" w14:textId="77777777" w:rsidR="00F41069" w:rsidRPr="003125BF" w:rsidRDefault="00F41069" w:rsidP="00B05056">
            <w:pPr>
              <w:spacing w:after="0" w:line="240" w:lineRule="auto"/>
              <w:rPr>
                <w:rFonts w:eastAsia="Times New Roman"/>
              </w:rPr>
            </w:pPr>
          </w:p>
        </w:tc>
        <w:tc>
          <w:tcPr>
            <w:tcW w:w="483" w:type="dxa"/>
            <w:tcBorders>
              <w:top w:val="nil"/>
            </w:tcBorders>
          </w:tcPr>
          <w:p w14:paraId="21C59EFA" w14:textId="77777777" w:rsidR="00F41069" w:rsidRPr="003125BF" w:rsidRDefault="00F41069" w:rsidP="00B05056">
            <w:pPr>
              <w:spacing w:after="0" w:line="240" w:lineRule="auto"/>
              <w:rPr>
                <w:rFonts w:eastAsia="Times New Roman"/>
              </w:rPr>
            </w:pPr>
          </w:p>
        </w:tc>
        <w:tc>
          <w:tcPr>
            <w:tcW w:w="483" w:type="dxa"/>
            <w:tcBorders>
              <w:top w:val="nil"/>
            </w:tcBorders>
          </w:tcPr>
          <w:p w14:paraId="3570AEA5" w14:textId="77777777" w:rsidR="00F41069" w:rsidRPr="003125BF" w:rsidRDefault="00F41069" w:rsidP="00B05056">
            <w:pPr>
              <w:spacing w:after="0" w:line="240" w:lineRule="auto"/>
              <w:rPr>
                <w:rFonts w:eastAsia="Times New Roman"/>
              </w:rPr>
            </w:pPr>
          </w:p>
        </w:tc>
        <w:tc>
          <w:tcPr>
            <w:tcW w:w="483" w:type="dxa"/>
            <w:tcBorders>
              <w:top w:val="nil"/>
            </w:tcBorders>
          </w:tcPr>
          <w:p w14:paraId="3EE8B0E8" w14:textId="77777777" w:rsidR="00F41069" w:rsidRPr="003125BF" w:rsidRDefault="00F41069" w:rsidP="00B05056">
            <w:pPr>
              <w:spacing w:after="0" w:line="240" w:lineRule="auto"/>
              <w:rPr>
                <w:rFonts w:eastAsia="Times New Roman"/>
              </w:rPr>
            </w:pPr>
          </w:p>
        </w:tc>
        <w:tc>
          <w:tcPr>
            <w:tcW w:w="483" w:type="dxa"/>
            <w:tcBorders>
              <w:top w:val="nil"/>
            </w:tcBorders>
          </w:tcPr>
          <w:p w14:paraId="7FD77A43" w14:textId="77777777" w:rsidR="00F41069" w:rsidRPr="003125BF" w:rsidRDefault="00F41069" w:rsidP="00B05056">
            <w:pPr>
              <w:spacing w:after="0" w:line="240" w:lineRule="auto"/>
              <w:rPr>
                <w:rFonts w:eastAsia="Times New Roman"/>
              </w:rPr>
            </w:pPr>
          </w:p>
        </w:tc>
        <w:tc>
          <w:tcPr>
            <w:tcW w:w="483" w:type="dxa"/>
            <w:tcBorders>
              <w:top w:val="nil"/>
            </w:tcBorders>
          </w:tcPr>
          <w:p w14:paraId="087A4F35" w14:textId="77777777" w:rsidR="00F41069" w:rsidRPr="003125BF" w:rsidRDefault="00F41069" w:rsidP="00B05056">
            <w:pPr>
              <w:spacing w:after="0" w:line="240" w:lineRule="auto"/>
              <w:rPr>
                <w:rFonts w:eastAsia="Times New Roman"/>
              </w:rPr>
            </w:pPr>
          </w:p>
        </w:tc>
        <w:tc>
          <w:tcPr>
            <w:tcW w:w="483" w:type="dxa"/>
            <w:tcBorders>
              <w:top w:val="nil"/>
            </w:tcBorders>
          </w:tcPr>
          <w:p w14:paraId="573D6943" w14:textId="77777777" w:rsidR="00F41069" w:rsidRPr="003125BF" w:rsidRDefault="00F41069" w:rsidP="00B05056">
            <w:pPr>
              <w:spacing w:after="0" w:line="240" w:lineRule="auto"/>
              <w:rPr>
                <w:rFonts w:eastAsia="Times New Roman"/>
              </w:rPr>
            </w:pPr>
          </w:p>
        </w:tc>
      </w:tr>
      <w:tr w:rsidR="00F41069" w:rsidRPr="003125BF" w14:paraId="014ADB2A" w14:textId="77777777" w:rsidTr="00F41069">
        <w:trPr>
          <w:trHeight w:val="827"/>
          <w:jc w:val="center"/>
        </w:trPr>
        <w:tc>
          <w:tcPr>
            <w:tcW w:w="3271" w:type="dxa"/>
            <w:tcBorders>
              <w:right w:val="double" w:sz="6" w:space="0" w:color="auto"/>
            </w:tcBorders>
          </w:tcPr>
          <w:p w14:paraId="06A5481E" w14:textId="77777777" w:rsidR="00F41069" w:rsidRPr="003125BF" w:rsidRDefault="00F41069" w:rsidP="00B05056">
            <w:pPr>
              <w:spacing w:after="0" w:line="240" w:lineRule="auto"/>
              <w:rPr>
                <w:rFonts w:eastAsia="Times New Roman"/>
                <w:b/>
                <w:sz w:val="16"/>
              </w:rPr>
            </w:pPr>
            <w:r w:rsidRPr="003125BF">
              <w:rPr>
                <w:rFonts w:eastAsia="Times New Roman"/>
                <w:b/>
                <w:sz w:val="16"/>
              </w:rPr>
              <w:t>2. Environmental Review</w:t>
            </w:r>
          </w:p>
          <w:p w14:paraId="0DCC59B4" w14:textId="77777777" w:rsidR="00F41069" w:rsidRPr="003125BF" w:rsidRDefault="00F41069" w:rsidP="00B05056">
            <w:pPr>
              <w:spacing w:after="0" w:line="240" w:lineRule="auto"/>
              <w:rPr>
                <w:rFonts w:eastAsia="Times New Roman"/>
                <w:b/>
                <w:sz w:val="16"/>
              </w:rPr>
            </w:pPr>
          </w:p>
        </w:tc>
        <w:tc>
          <w:tcPr>
            <w:tcW w:w="483" w:type="dxa"/>
          </w:tcPr>
          <w:p w14:paraId="739A07B5" w14:textId="77777777" w:rsidR="00F41069" w:rsidRPr="003125BF" w:rsidRDefault="00F41069" w:rsidP="00B05056">
            <w:pPr>
              <w:spacing w:after="0" w:line="240" w:lineRule="auto"/>
              <w:rPr>
                <w:rFonts w:eastAsia="Times New Roman"/>
              </w:rPr>
            </w:pPr>
            <w:r w:rsidRPr="003125BF">
              <w:rPr>
                <w:rFonts w:eastAsia="Times New Roman"/>
              </w:rPr>
              <w:t>X</w:t>
            </w:r>
          </w:p>
        </w:tc>
        <w:tc>
          <w:tcPr>
            <w:tcW w:w="483" w:type="dxa"/>
          </w:tcPr>
          <w:p w14:paraId="7726A93B" w14:textId="77777777" w:rsidR="00F41069" w:rsidRPr="003125BF" w:rsidRDefault="00F41069" w:rsidP="00B05056">
            <w:pPr>
              <w:spacing w:after="0" w:line="240" w:lineRule="auto"/>
              <w:rPr>
                <w:rFonts w:eastAsia="Times New Roman"/>
              </w:rPr>
            </w:pPr>
            <w:r w:rsidRPr="003125BF">
              <w:rPr>
                <w:rFonts w:eastAsia="Times New Roman"/>
              </w:rPr>
              <w:t>X</w:t>
            </w:r>
          </w:p>
        </w:tc>
        <w:tc>
          <w:tcPr>
            <w:tcW w:w="483" w:type="dxa"/>
          </w:tcPr>
          <w:p w14:paraId="21372DA7" w14:textId="77777777" w:rsidR="00F41069" w:rsidRPr="003125BF" w:rsidRDefault="00F41069" w:rsidP="00B05056">
            <w:pPr>
              <w:spacing w:after="0" w:line="240" w:lineRule="auto"/>
              <w:rPr>
                <w:rFonts w:eastAsia="Times New Roman"/>
              </w:rPr>
            </w:pPr>
          </w:p>
        </w:tc>
        <w:tc>
          <w:tcPr>
            <w:tcW w:w="483" w:type="dxa"/>
          </w:tcPr>
          <w:p w14:paraId="5CDF24D3" w14:textId="77777777" w:rsidR="00F41069" w:rsidRPr="003125BF" w:rsidRDefault="00F41069" w:rsidP="00B05056">
            <w:pPr>
              <w:spacing w:after="0" w:line="240" w:lineRule="auto"/>
              <w:rPr>
                <w:rFonts w:eastAsia="Times New Roman"/>
              </w:rPr>
            </w:pPr>
          </w:p>
        </w:tc>
        <w:tc>
          <w:tcPr>
            <w:tcW w:w="483" w:type="dxa"/>
          </w:tcPr>
          <w:p w14:paraId="7794A597" w14:textId="77777777" w:rsidR="00F41069" w:rsidRPr="003125BF" w:rsidRDefault="00F41069" w:rsidP="00B05056">
            <w:pPr>
              <w:spacing w:after="0" w:line="240" w:lineRule="auto"/>
              <w:rPr>
                <w:rFonts w:eastAsia="Times New Roman"/>
              </w:rPr>
            </w:pPr>
          </w:p>
        </w:tc>
        <w:tc>
          <w:tcPr>
            <w:tcW w:w="483" w:type="dxa"/>
          </w:tcPr>
          <w:p w14:paraId="1CA18420" w14:textId="77777777" w:rsidR="00F41069" w:rsidRPr="003125BF" w:rsidRDefault="00F41069" w:rsidP="00B05056">
            <w:pPr>
              <w:spacing w:after="0" w:line="240" w:lineRule="auto"/>
              <w:rPr>
                <w:rFonts w:eastAsia="Times New Roman"/>
              </w:rPr>
            </w:pPr>
          </w:p>
        </w:tc>
        <w:tc>
          <w:tcPr>
            <w:tcW w:w="483" w:type="dxa"/>
          </w:tcPr>
          <w:p w14:paraId="7B56733F" w14:textId="77777777" w:rsidR="00F41069" w:rsidRPr="003125BF" w:rsidRDefault="00F41069" w:rsidP="00B05056">
            <w:pPr>
              <w:spacing w:after="0" w:line="240" w:lineRule="auto"/>
              <w:rPr>
                <w:rFonts w:eastAsia="Times New Roman"/>
              </w:rPr>
            </w:pPr>
          </w:p>
        </w:tc>
        <w:tc>
          <w:tcPr>
            <w:tcW w:w="483" w:type="dxa"/>
          </w:tcPr>
          <w:p w14:paraId="3E903DDC" w14:textId="77777777" w:rsidR="00F41069" w:rsidRPr="003125BF" w:rsidRDefault="00F41069" w:rsidP="00B05056">
            <w:pPr>
              <w:spacing w:after="0" w:line="240" w:lineRule="auto"/>
              <w:rPr>
                <w:rFonts w:eastAsia="Times New Roman"/>
              </w:rPr>
            </w:pPr>
          </w:p>
        </w:tc>
        <w:tc>
          <w:tcPr>
            <w:tcW w:w="483" w:type="dxa"/>
          </w:tcPr>
          <w:p w14:paraId="3EA1F212" w14:textId="77777777" w:rsidR="00F41069" w:rsidRPr="003125BF" w:rsidRDefault="00F41069" w:rsidP="00B05056">
            <w:pPr>
              <w:spacing w:after="0" w:line="240" w:lineRule="auto"/>
              <w:rPr>
                <w:rFonts w:eastAsia="Times New Roman"/>
              </w:rPr>
            </w:pPr>
          </w:p>
        </w:tc>
        <w:tc>
          <w:tcPr>
            <w:tcW w:w="483" w:type="dxa"/>
          </w:tcPr>
          <w:p w14:paraId="65D06B83" w14:textId="77777777" w:rsidR="00F41069" w:rsidRPr="003125BF" w:rsidRDefault="00F41069" w:rsidP="00B05056">
            <w:pPr>
              <w:spacing w:after="0" w:line="240" w:lineRule="auto"/>
              <w:rPr>
                <w:rFonts w:eastAsia="Times New Roman"/>
              </w:rPr>
            </w:pPr>
          </w:p>
        </w:tc>
        <w:tc>
          <w:tcPr>
            <w:tcW w:w="483" w:type="dxa"/>
          </w:tcPr>
          <w:p w14:paraId="07B96BAB" w14:textId="77777777" w:rsidR="00F41069" w:rsidRPr="003125BF" w:rsidRDefault="00F41069" w:rsidP="00B05056">
            <w:pPr>
              <w:spacing w:after="0" w:line="240" w:lineRule="auto"/>
              <w:rPr>
                <w:rFonts w:eastAsia="Times New Roman"/>
              </w:rPr>
            </w:pPr>
          </w:p>
        </w:tc>
        <w:tc>
          <w:tcPr>
            <w:tcW w:w="483" w:type="dxa"/>
          </w:tcPr>
          <w:p w14:paraId="6F6421E3" w14:textId="77777777" w:rsidR="00F41069" w:rsidRPr="003125BF" w:rsidRDefault="00F41069" w:rsidP="00B05056">
            <w:pPr>
              <w:spacing w:after="0" w:line="240" w:lineRule="auto"/>
              <w:rPr>
                <w:rFonts w:eastAsia="Times New Roman"/>
              </w:rPr>
            </w:pPr>
          </w:p>
        </w:tc>
        <w:tc>
          <w:tcPr>
            <w:tcW w:w="483" w:type="dxa"/>
          </w:tcPr>
          <w:p w14:paraId="6F74E617" w14:textId="77777777" w:rsidR="00F41069" w:rsidRPr="003125BF" w:rsidRDefault="00F41069" w:rsidP="00B05056">
            <w:pPr>
              <w:spacing w:after="0" w:line="240" w:lineRule="auto"/>
              <w:rPr>
                <w:rFonts w:eastAsia="Times New Roman"/>
              </w:rPr>
            </w:pPr>
          </w:p>
        </w:tc>
        <w:tc>
          <w:tcPr>
            <w:tcW w:w="483" w:type="dxa"/>
          </w:tcPr>
          <w:p w14:paraId="72ABFE75" w14:textId="77777777" w:rsidR="00F41069" w:rsidRPr="003125BF" w:rsidRDefault="00F41069" w:rsidP="00B05056">
            <w:pPr>
              <w:spacing w:after="0" w:line="240" w:lineRule="auto"/>
              <w:rPr>
                <w:rFonts w:eastAsia="Times New Roman"/>
              </w:rPr>
            </w:pPr>
          </w:p>
        </w:tc>
        <w:tc>
          <w:tcPr>
            <w:tcW w:w="483" w:type="dxa"/>
          </w:tcPr>
          <w:p w14:paraId="4B4DC351" w14:textId="77777777" w:rsidR="00F41069" w:rsidRPr="003125BF" w:rsidRDefault="00F41069" w:rsidP="00B05056">
            <w:pPr>
              <w:spacing w:after="0" w:line="240" w:lineRule="auto"/>
              <w:rPr>
                <w:rFonts w:eastAsia="Times New Roman"/>
              </w:rPr>
            </w:pPr>
          </w:p>
        </w:tc>
      </w:tr>
      <w:tr w:rsidR="00F41069" w:rsidRPr="003125BF" w14:paraId="2A1F0A45" w14:textId="77777777" w:rsidTr="00F41069">
        <w:trPr>
          <w:trHeight w:val="827"/>
          <w:jc w:val="center"/>
        </w:trPr>
        <w:tc>
          <w:tcPr>
            <w:tcW w:w="3271" w:type="dxa"/>
            <w:tcBorders>
              <w:right w:val="double" w:sz="6" w:space="0" w:color="auto"/>
            </w:tcBorders>
          </w:tcPr>
          <w:p w14:paraId="2FC67A7A" w14:textId="77777777" w:rsidR="00F41069" w:rsidRPr="003125BF" w:rsidRDefault="00F41069" w:rsidP="00B05056">
            <w:pPr>
              <w:spacing w:after="0" w:line="240" w:lineRule="auto"/>
              <w:rPr>
                <w:rFonts w:eastAsia="Times New Roman"/>
                <w:b/>
                <w:sz w:val="16"/>
              </w:rPr>
            </w:pPr>
            <w:r w:rsidRPr="003125BF">
              <w:rPr>
                <w:rFonts w:eastAsia="Times New Roman"/>
                <w:b/>
                <w:sz w:val="16"/>
              </w:rPr>
              <w:t>3. Clearing conditions</w:t>
            </w:r>
          </w:p>
          <w:p w14:paraId="6C557834" w14:textId="77777777" w:rsidR="00F41069" w:rsidRPr="003125BF" w:rsidRDefault="00F41069" w:rsidP="00B05056">
            <w:pPr>
              <w:spacing w:after="0" w:line="240" w:lineRule="auto"/>
              <w:rPr>
                <w:rFonts w:eastAsia="Times New Roman"/>
                <w:b/>
                <w:sz w:val="16"/>
              </w:rPr>
            </w:pPr>
          </w:p>
        </w:tc>
        <w:tc>
          <w:tcPr>
            <w:tcW w:w="483" w:type="dxa"/>
          </w:tcPr>
          <w:p w14:paraId="25F15F16" w14:textId="77777777" w:rsidR="00F41069" w:rsidRPr="003125BF" w:rsidRDefault="00F41069" w:rsidP="00B05056">
            <w:pPr>
              <w:spacing w:after="0" w:line="240" w:lineRule="auto"/>
              <w:rPr>
                <w:rFonts w:eastAsia="Times New Roman"/>
              </w:rPr>
            </w:pPr>
            <w:r w:rsidRPr="003125BF">
              <w:rPr>
                <w:rFonts w:eastAsia="Times New Roman"/>
              </w:rPr>
              <w:t>X</w:t>
            </w:r>
          </w:p>
        </w:tc>
        <w:tc>
          <w:tcPr>
            <w:tcW w:w="483" w:type="dxa"/>
          </w:tcPr>
          <w:p w14:paraId="37D99859"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31B66181" w14:textId="77777777" w:rsidR="00F41069" w:rsidRPr="003125BF" w:rsidRDefault="00F41069" w:rsidP="00B05056">
            <w:pPr>
              <w:spacing w:after="0" w:line="240" w:lineRule="auto"/>
              <w:rPr>
                <w:rFonts w:eastAsia="Times New Roman"/>
              </w:rPr>
            </w:pPr>
            <w:r w:rsidRPr="003125BF">
              <w:rPr>
                <w:rFonts w:eastAsia="Times New Roman"/>
              </w:rPr>
              <w:t>X</w:t>
            </w:r>
          </w:p>
        </w:tc>
        <w:tc>
          <w:tcPr>
            <w:tcW w:w="483" w:type="dxa"/>
          </w:tcPr>
          <w:p w14:paraId="3CC75D2B" w14:textId="77777777" w:rsidR="00F41069" w:rsidRPr="003125BF" w:rsidRDefault="00F41069" w:rsidP="00B05056">
            <w:pPr>
              <w:spacing w:after="0" w:line="240" w:lineRule="auto"/>
              <w:rPr>
                <w:rFonts w:eastAsia="Times New Roman"/>
              </w:rPr>
            </w:pPr>
          </w:p>
        </w:tc>
        <w:tc>
          <w:tcPr>
            <w:tcW w:w="483" w:type="dxa"/>
          </w:tcPr>
          <w:p w14:paraId="474E0327" w14:textId="77777777" w:rsidR="00F41069" w:rsidRPr="003125BF" w:rsidRDefault="00F41069" w:rsidP="00B05056">
            <w:pPr>
              <w:spacing w:after="0" w:line="240" w:lineRule="auto"/>
              <w:rPr>
                <w:rFonts w:eastAsia="Times New Roman"/>
              </w:rPr>
            </w:pPr>
          </w:p>
        </w:tc>
        <w:tc>
          <w:tcPr>
            <w:tcW w:w="483" w:type="dxa"/>
          </w:tcPr>
          <w:p w14:paraId="16DBC26B" w14:textId="77777777" w:rsidR="00F41069" w:rsidRPr="003125BF" w:rsidRDefault="00F41069" w:rsidP="00B05056">
            <w:pPr>
              <w:spacing w:after="0" w:line="240" w:lineRule="auto"/>
              <w:rPr>
                <w:rFonts w:eastAsia="Times New Roman"/>
              </w:rPr>
            </w:pPr>
          </w:p>
        </w:tc>
        <w:tc>
          <w:tcPr>
            <w:tcW w:w="483" w:type="dxa"/>
          </w:tcPr>
          <w:p w14:paraId="07BE2EC8" w14:textId="77777777" w:rsidR="00F41069" w:rsidRPr="003125BF" w:rsidRDefault="00F41069" w:rsidP="00B05056">
            <w:pPr>
              <w:spacing w:after="0" w:line="240" w:lineRule="auto"/>
              <w:rPr>
                <w:rFonts w:eastAsia="Times New Roman"/>
              </w:rPr>
            </w:pPr>
          </w:p>
        </w:tc>
        <w:tc>
          <w:tcPr>
            <w:tcW w:w="483" w:type="dxa"/>
          </w:tcPr>
          <w:p w14:paraId="26157311" w14:textId="77777777" w:rsidR="00F41069" w:rsidRPr="003125BF" w:rsidRDefault="00F41069" w:rsidP="00B05056">
            <w:pPr>
              <w:spacing w:after="0" w:line="240" w:lineRule="auto"/>
              <w:rPr>
                <w:rFonts w:eastAsia="Times New Roman"/>
              </w:rPr>
            </w:pPr>
          </w:p>
        </w:tc>
        <w:tc>
          <w:tcPr>
            <w:tcW w:w="483" w:type="dxa"/>
          </w:tcPr>
          <w:p w14:paraId="1FEC26CC" w14:textId="77777777" w:rsidR="00F41069" w:rsidRPr="003125BF" w:rsidRDefault="00F41069" w:rsidP="00B05056">
            <w:pPr>
              <w:spacing w:after="0" w:line="240" w:lineRule="auto"/>
              <w:rPr>
                <w:rFonts w:eastAsia="Times New Roman"/>
              </w:rPr>
            </w:pPr>
          </w:p>
        </w:tc>
        <w:tc>
          <w:tcPr>
            <w:tcW w:w="483" w:type="dxa"/>
          </w:tcPr>
          <w:p w14:paraId="41992EDC" w14:textId="77777777" w:rsidR="00F41069" w:rsidRPr="003125BF" w:rsidRDefault="00F41069" w:rsidP="00B05056">
            <w:pPr>
              <w:spacing w:after="0" w:line="240" w:lineRule="auto"/>
              <w:rPr>
                <w:rFonts w:eastAsia="Times New Roman"/>
              </w:rPr>
            </w:pPr>
          </w:p>
        </w:tc>
        <w:tc>
          <w:tcPr>
            <w:tcW w:w="483" w:type="dxa"/>
          </w:tcPr>
          <w:p w14:paraId="2CA78417" w14:textId="77777777" w:rsidR="00F41069" w:rsidRPr="003125BF" w:rsidRDefault="00F41069" w:rsidP="00B05056">
            <w:pPr>
              <w:spacing w:after="0" w:line="240" w:lineRule="auto"/>
              <w:rPr>
                <w:rFonts w:eastAsia="Times New Roman"/>
              </w:rPr>
            </w:pPr>
          </w:p>
        </w:tc>
        <w:tc>
          <w:tcPr>
            <w:tcW w:w="483" w:type="dxa"/>
          </w:tcPr>
          <w:p w14:paraId="31833BDA" w14:textId="77777777" w:rsidR="00F41069" w:rsidRPr="003125BF" w:rsidRDefault="00F41069" w:rsidP="00B05056">
            <w:pPr>
              <w:spacing w:after="0" w:line="240" w:lineRule="auto"/>
              <w:rPr>
                <w:rFonts w:eastAsia="Times New Roman"/>
              </w:rPr>
            </w:pPr>
          </w:p>
        </w:tc>
        <w:tc>
          <w:tcPr>
            <w:tcW w:w="483" w:type="dxa"/>
          </w:tcPr>
          <w:p w14:paraId="129BD757" w14:textId="77777777" w:rsidR="00F41069" w:rsidRPr="003125BF" w:rsidRDefault="00F41069" w:rsidP="00B05056">
            <w:pPr>
              <w:spacing w:after="0" w:line="240" w:lineRule="auto"/>
              <w:rPr>
                <w:rFonts w:eastAsia="Times New Roman"/>
              </w:rPr>
            </w:pPr>
          </w:p>
        </w:tc>
        <w:tc>
          <w:tcPr>
            <w:tcW w:w="483" w:type="dxa"/>
          </w:tcPr>
          <w:p w14:paraId="7FA0E078" w14:textId="77777777" w:rsidR="00F41069" w:rsidRPr="003125BF" w:rsidRDefault="00F41069" w:rsidP="00B05056">
            <w:pPr>
              <w:spacing w:after="0" w:line="240" w:lineRule="auto"/>
              <w:rPr>
                <w:rFonts w:eastAsia="Times New Roman"/>
              </w:rPr>
            </w:pPr>
          </w:p>
        </w:tc>
        <w:tc>
          <w:tcPr>
            <w:tcW w:w="483" w:type="dxa"/>
          </w:tcPr>
          <w:p w14:paraId="59D060D1" w14:textId="77777777" w:rsidR="00F41069" w:rsidRPr="003125BF" w:rsidRDefault="00F41069" w:rsidP="00B05056">
            <w:pPr>
              <w:spacing w:after="0" w:line="240" w:lineRule="auto"/>
              <w:rPr>
                <w:rFonts w:eastAsia="Times New Roman"/>
              </w:rPr>
            </w:pPr>
          </w:p>
        </w:tc>
      </w:tr>
      <w:tr w:rsidR="00F41069" w:rsidRPr="003125BF" w14:paraId="2AEA17F3" w14:textId="77777777" w:rsidTr="00F41069">
        <w:trPr>
          <w:trHeight w:val="827"/>
          <w:jc w:val="center"/>
        </w:trPr>
        <w:tc>
          <w:tcPr>
            <w:tcW w:w="3271" w:type="dxa"/>
            <w:tcBorders>
              <w:right w:val="double" w:sz="6" w:space="0" w:color="auto"/>
            </w:tcBorders>
          </w:tcPr>
          <w:p w14:paraId="03D9B277" w14:textId="77777777" w:rsidR="00F41069" w:rsidRPr="003125BF" w:rsidRDefault="00F41069" w:rsidP="00B05056">
            <w:pPr>
              <w:spacing w:after="0" w:line="240" w:lineRule="auto"/>
              <w:rPr>
                <w:rFonts w:eastAsia="Times New Roman"/>
                <w:b/>
                <w:sz w:val="16"/>
              </w:rPr>
            </w:pPr>
            <w:r w:rsidRPr="003125BF">
              <w:rPr>
                <w:rFonts w:eastAsia="Times New Roman"/>
                <w:b/>
                <w:sz w:val="16"/>
              </w:rPr>
              <w:t>4. Public Water</w:t>
            </w:r>
          </w:p>
          <w:p w14:paraId="51A037F3" w14:textId="77777777" w:rsidR="00F41069" w:rsidRPr="003125BF" w:rsidRDefault="00F41069" w:rsidP="00B05056">
            <w:pPr>
              <w:spacing w:after="0" w:line="240" w:lineRule="auto"/>
              <w:rPr>
                <w:rFonts w:eastAsia="Times New Roman"/>
                <w:b/>
                <w:sz w:val="16"/>
              </w:rPr>
            </w:pPr>
          </w:p>
        </w:tc>
        <w:tc>
          <w:tcPr>
            <w:tcW w:w="483" w:type="dxa"/>
          </w:tcPr>
          <w:p w14:paraId="0A8F5260" w14:textId="77777777" w:rsidR="00F41069" w:rsidRPr="003125BF" w:rsidRDefault="00F41069" w:rsidP="00B05056">
            <w:pPr>
              <w:spacing w:after="0" w:line="240" w:lineRule="auto"/>
              <w:rPr>
                <w:rFonts w:eastAsia="Times New Roman"/>
              </w:rPr>
            </w:pPr>
          </w:p>
        </w:tc>
        <w:tc>
          <w:tcPr>
            <w:tcW w:w="483" w:type="dxa"/>
          </w:tcPr>
          <w:p w14:paraId="3757F256" w14:textId="77777777" w:rsidR="00F41069" w:rsidRPr="003125BF" w:rsidRDefault="00F41069" w:rsidP="00B05056">
            <w:pPr>
              <w:spacing w:after="0" w:line="240" w:lineRule="auto"/>
              <w:rPr>
                <w:rFonts w:eastAsia="Times New Roman"/>
              </w:rPr>
            </w:pPr>
          </w:p>
        </w:tc>
        <w:tc>
          <w:tcPr>
            <w:tcW w:w="483" w:type="dxa"/>
          </w:tcPr>
          <w:p w14:paraId="43F88F54" w14:textId="77777777" w:rsidR="00F41069" w:rsidRPr="003125BF" w:rsidRDefault="00F41069" w:rsidP="00B05056">
            <w:pPr>
              <w:spacing w:after="0" w:line="240" w:lineRule="auto"/>
              <w:rPr>
                <w:rFonts w:eastAsia="Times New Roman"/>
              </w:rPr>
            </w:pPr>
          </w:p>
        </w:tc>
        <w:tc>
          <w:tcPr>
            <w:tcW w:w="483" w:type="dxa"/>
          </w:tcPr>
          <w:p w14:paraId="319F6B4C" w14:textId="77777777" w:rsidR="00F41069" w:rsidRPr="003125BF" w:rsidRDefault="00F41069" w:rsidP="00B05056">
            <w:pPr>
              <w:spacing w:after="0" w:line="240" w:lineRule="auto"/>
              <w:rPr>
                <w:rFonts w:eastAsia="Times New Roman"/>
              </w:rPr>
            </w:pPr>
            <w:r w:rsidRPr="003125BF">
              <w:rPr>
                <w:rFonts w:eastAsia="Times New Roman"/>
              </w:rPr>
              <w:t>X</w:t>
            </w:r>
          </w:p>
        </w:tc>
        <w:tc>
          <w:tcPr>
            <w:tcW w:w="483" w:type="dxa"/>
          </w:tcPr>
          <w:p w14:paraId="4BE41E06"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096096BD"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598379DF"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23E7361B"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78137855"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1DFC3C82"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70AA02CB"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453A0F18" w14:textId="77777777" w:rsidR="00F41069" w:rsidRPr="003125BF" w:rsidRDefault="00F41069" w:rsidP="00B05056">
            <w:pPr>
              <w:spacing w:after="0" w:line="240" w:lineRule="auto"/>
              <w:rPr>
                <w:rFonts w:eastAsia="Times New Roman"/>
              </w:rPr>
            </w:pPr>
            <w:r w:rsidRPr="003125BF">
              <w:rPr>
                <w:rFonts w:eastAsia="Times New Roman"/>
              </w:rPr>
              <w:t>X</w:t>
            </w:r>
          </w:p>
        </w:tc>
        <w:tc>
          <w:tcPr>
            <w:tcW w:w="483" w:type="dxa"/>
          </w:tcPr>
          <w:p w14:paraId="5F61F48B" w14:textId="77777777" w:rsidR="00F41069" w:rsidRPr="003125BF" w:rsidRDefault="00F41069" w:rsidP="00B05056">
            <w:pPr>
              <w:spacing w:after="0" w:line="240" w:lineRule="auto"/>
              <w:rPr>
                <w:rFonts w:eastAsia="Times New Roman"/>
              </w:rPr>
            </w:pPr>
          </w:p>
        </w:tc>
        <w:tc>
          <w:tcPr>
            <w:tcW w:w="483" w:type="dxa"/>
          </w:tcPr>
          <w:p w14:paraId="4BEF56C1" w14:textId="77777777" w:rsidR="00F41069" w:rsidRPr="003125BF" w:rsidRDefault="00F41069" w:rsidP="00B05056">
            <w:pPr>
              <w:spacing w:after="0" w:line="240" w:lineRule="auto"/>
              <w:rPr>
                <w:rFonts w:eastAsia="Times New Roman"/>
              </w:rPr>
            </w:pPr>
          </w:p>
        </w:tc>
        <w:tc>
          <w:tcPr>
            <w:tcW w:w="483" w:type="dxa"/>
          </w:tcPr>
          <w:p w14:paraId="37E01749" w14:textId="77777777" w:rsidR="00F41069" w:rsidRPr="003125BF" w:rsidRDefault="00F41069" w:rsidP="00B05056">
            <w:pPr>
              <w:spacing w:after="0" w:line="240" w:lineRule="auto"/>
              <w:rPr>
                <w:rFonts w:eastAsia="Times New Roman"/>
              </w:rPr>
            </w:pPr>
          </w:p>
        </w:tc>
      </w:tr>
      <w:tr w:rsidR="00F41069" w:rsidRPr="003125BF" w14:paraId="331CB4C5" w14:textId="77777777" w:rsidTr="00F41069">
        <w:trPr>
          <w:trHeight w:val="827"/>
          <w:jc w:val="center"/>
        </w:trPr>
        <w:tc>
          <w:tcPr>
            <w:tcW w:w="3271" w:type="dxa"/>
            <w:tcBorders>
              <w:right w:val="double" w:sz="6" w:space="0" w:color="auto"/>
            </w:tcBorders>
          </w:tcPr>
          <w:p w14:paraId="71A5833E" w14:textId="77777777" w:rsidR="00F41069" w:rsidRPr="003125BF" w:rsidRDefault="00F41069" w:rsidP="00B05056">
            <w:pPr>
              <w:spacing w:after="0" w:line="240" w:lineRule="auto"/>
              <w:rPr>
                <w:rFonts w:eastAsia="Times New Roman"/>
                <w:b/>
                <w:sz w:val="16"/>
              </w:rPr>
            </w:pPr>
            <w:r w:rsidRPr="003125BF">
              <w:rPr>
                <w:rFonts w:eastAsia="Times New Roman"/>
                <w:b/>
                <w:sz w:val="16"/>
              </w:rPr>
              <w:t>5. Public Sewer</w:t>
            </w:r>
          </w:p>
          <w:p w14:paraId="75A8C3AD" w14:textId="77777777" w:rsidR="00F41069" w:rsidRPr="003125BF" w:rsidRDefault="00F41069" w:rsidP="00B05056">
            <w:pPr>
              <w:spacing w:after="0" w:line="240" w:lineRule="auto"/>
              <w:rPr>
                <w:rFonts w:eastAsia="Times New Roman"/>
                <w:b/>
                <w:sz w:val="16"/>
              </w:rPr>
            </w:pPr>
          </w:p>
        </w:tc>
        <w:tc>
          <w:tcPr>
            <w:tcW w:w="483" w:type="dxa"/>
          </w:tcPr>
          <w:p w14:paraId="6667C240" w14:textId="77777777" w:rsidR="00F41069" w:rsidRPr="003125BF" w:rsidRDefault="00F41069" w:rsidP="00B05056">
            <w:pPr>
              <w:spacing w:after="0" w:line="240" w:lineRule="auto"/>
              <w:rPr>
                <w:rFonts w:eastAsia="Times New Roman"/>
              </w:rPr>
            </w:pPr>
          </w:p>
        </w:tc>
        <w:tc>
          <w:tcPr>
            <w:tcW w:w="483" w:type="dxa"/>
          </w:tcPr>
          <w:p w14:paraId="3593FB93" w14:textId="77777777" w:rsidR="00F41069" w:rsidRPr="003125BF" w:rsidRDefault="00F41069" w:rsidP="00B05056">
            <w:pPr>
              <w:spacing w:after="0" w:line="240" w:lineRule="auto"/>
              <w:rPr>
                <w:rFonts w:eastAsia="Times New Roman"/>
              </w:rPr>
            </w:pPr>
          </w:p>
        </w:tc>
        <w:tc>
          <w:tcPr>
            <w:tcW w:w="483" w:type="dxa"/>
          </w:tcPr>
          <w:p w14:paraId="09270694" w14:textId="77777777" w:rsidR="00F41069" w:rsidRPr="003125BF" w:rsidRDefault="00F41069" w:rsidP="00B05056">
            <w:pPr>
              <w:spacing w:after="0" w:line="240" w:lineRule="auto"/>
              <w:rPr>
                <w:rFonts w:eastAsia="Times New Roman"/>
              </w:rPr>
            </w:pPr>
          </w:p>
        </w:tc>
        <w:tc>
          <w:tcPr>
            <w:tcW w:w="483" w:type="dxa"/>
          </w:tcPr>
          <w:p w14:paraId="39341CE1" w14:textId="77777777" w:rsidR="00F41069" w:rsidRPr="003125BF" w:rsidRDefault="00F41069" w:rsidP="00B05056">
            <w:pPr>
              <w:spacing w:after="0" w:line="240" w:lineRule="auto"/>
              <w:rPr>
                <w:rFonts w:eastAsia="Times New Roman"/>
              </w:rPr>
            </w:pPr>
            <w:r w:rsidRPr="003125BF">
              <w:rPr>
                <w:rFonts w:eastAsia="Times New Roman"/>
              </w:rPr>
              <w:t>X</w:t>
            </w:r>
          </w:p>
        </w:tc>
        <w:tc>
          <w:tcPr>
            <w:tcW w:w="483" w:type="dxa"/>
          </w:tcPr>
          <w:p w14:paraId="1F44B7A9"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2A4692A8"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7074FCB6"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530FCF79"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20972A74"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62446148"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7454E962"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788A59D2"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6EA4CBFE" w14:textId="77777777" w:rsidR="00F41069" w:rsidRPr="003125BF" w:rsidRDefault="00F41069" w:rsidP="00B05056">
            <w:pPr>
              <w:spacing w:after="0" w:line="240" w:lineRule="auto"/>
              <w:rPr>
                <w:rFonts w:eastAsia="Times New Roman"/>
              </w:rPr>
            </w:pPr>
            <w:r w:rsidRPr="003125BF">
              <w:rPr>
                <w:rFonts w:eastAsia="Times New Roman"/>
              </w:rPr>
              <w:t>X</w:t>
            </w:r>
          </w:p>
        </w:tc>
        <w:tc>
          <w:tcPr>
            <w:tcW w:w="483" w:type="dxa"/>
          </w:tcPr>
          <w:p w14:paraId="4332AF1B" w14:textId="77777777" w:rsidR="00F41069" w:rsidRPr="003125BF" w:rsidRDefault="00F41069" w:rsidP="00B05056">
            <w:pPr>
              <w:spacing w:after="0" w:line="240" w:lineRule="auto"/>
              <w:rPr>
                <w:rFonts w:eastAsia="Times New Roman"/>
              </w:rPr>
            </w:pPr>
          </w:p>
        </w:tc>
        <w:tc>
          <w:tcPr>
            <w:tcW w:w="483" w:type="dxa"/>
          </w:tcPr>
          <w:p w14:paraId="0A7484F0" w14:textId="77777777" w:rsidR="00F41069" w:rsidRPr="003125BF" w:rsidRDefault="00F41069" w:rsidP="00B05056">
            <w:pPr>
              <w:spacing w:after="0" w:line="240" w:lineRule="auto"/>
              <w:rPr>
                <w:rFonts w:eastAsia="Times New Roman"/>
              </w:rPr>
            </w:pPr>
          </w:p>
        </w:tc>
      </w:tr>
      <w:tr w:rsidR="00F41069" w:rsidRPr="003125BF" w14:paraId="3DC4D899" w14:textId="77777777" w:rsidTr="00F41069">
        <w:trPr>
          <w:trHeight w:val="827"/>
          <w:jc w:val="center"/>
        </w:trPr>
        <w:tc>
          <w:tcPr>
            <w:tcW w:w="3271" w:type="dxa"/>
            <w:tcBorders>
              <w:right w:val="double" w:sz="6" w:space="0" w:color="auto"/>
            </w:tcBorders>
          </w:tcPr>
          <w:p w14:paraId="6F4FAB47" w14:textId="77777777" w:rsidR="00F41069" w:rsidRPr="003125BF" w:rsidRDefault="00F41069" w:rsidP="00B05056">
            <w:pPr>
              <w:spacing w:after="0" w:line="240" w:lineRule="auto"/>
              <w:rPr>
                <w:rFonts w:eastAsia="Times New Roman"/>
                <w:b/>
                <w:sz w:val="16"/>
              </w:rPr>
            </w:pPr>
            <w:r w:rsidRPr="003125BF">
              <w:rPr>
                <w:rFonts w:eastAsia="Times New Roman"/>
                <w:b/>
                <w:sz w:val="16"/>
              </w:rPr>
              <w:t>6.</w:t>
            </w:r>
          </w:p>
          <w:p w14:paraId="5E6AA818" w14:textId="77777777" w:rsidR="00F41069" w:rsidRPr="003125BF" w:rsidRDefault="00F41069" w:rsidP="00B05056">
            <w:pPr>
              <w:spacing w:after="0" w:line="240" w:lineRule="auto"/>
              <w:rPr>
                <w:rFonts w:eastAsia="Times New Roman"/>
                <w:b/>
                <w:sz w:val="16"/>
              </w:rPr>
            </w:pPr>
          </w:p>
        </w:tc>
        <w:tc>
          <w:tcPr>
            <w:tcW w:w="483" w:type="dxa"/>
          </w:tcPr>
          <w:p w14:paraId="3CBF90BD" w14:textId="77777777" w:rsidR="00F41069" w:rsidRPr="003125BF" w:rsidRDefault="00F41069" w:rsidP="00B05056">
            <w:pPr>
              <w:spacing w:after="0" w:line="240" w:lineRule="auto"/>
              <w:rPr>
                <w:rFonts w:eastAsia="Times New Roman"/>
              </w:rPr>
            </w:pPr>
          </w:p>
        </w:tc>
        <w:tc>
          <w:tcPr>
            <w:tcW w:w="483" w:type="dxa"/>
          </w:tcPr>
          <w:p w14:paraId="1C206B58" w14:textId="77777777" w:rsidR="00F41069" w:rsidRPr="003125BF" w:rsidRDefault="00F41069" w:rsidP="00B05056">
            <w:pPr>
              <w:spacing w:after="0" w:line="240" w:lineRule="auto"/>
              <w:rPr>
                <w:rFonts w:eastAsia="Times New Roman"/>
              </w:rPr>
            </w:pPr>
          </w:p>
        </w:tc>
        <w:tc>
          <w:tcPr>
            <w:tcW w:w="483" w:type="dxa"/>
          </w:tcPr>
          <w:p w14:paraId="22C2C9CA" w14:textId="77777777" w:rsidR="00F41069" w:rsidRPr="003125BF" w:rsidRDefault="00F41069" w:rsidP="00B05056">
            <w:pPr>
              <w:spacing w:after="0" w:line="240" w:lineRule="auto"/>
              <w:rPr>
                <w:rFonts w:eastAsia="Times New Roman"/>
              </w:rPr>
            </w:pPr>
          </w:p>
        </w:tc>
        <w:tc>
          <w:tcPr>
            <w:tcW w:w="483" w:type="dxa"/>
          </w:tcPr>
          <w:p w14:paraId="25C4146A" w14:textId="77777777" w:rsidR="00F41069" w:rsidRPr="003125BF" w:rsidRDefault="00F41069" w:rsidP="00B05056">
            <w:pPr>
              <w:spacing w:after="0" w:line="240" w:lineRule="auto"/>
              <w:rPr>
                <w:rFonts w:eastAsia="Times New Roman"/>
              </w:rPr>
            </w:pPr>
          </w:p>
        </w:tc>
        <w:tc>
          <w:tcPr>
            <w:tcW w:w="483" w:type="dxa"/>
          </w:tcPr>
          <w:p w14:paraId="6E4FEBAA" w14:textId="77777777" w:rsidR="00F41069" w:rsidRPr="003125BF" w:rsidRDefault="00F41069" w:rsidP="00B05056">
            <w:pPr>
              <w:spacing w:after="0" w:line="240" w:lineRule="auto"/>
              <w:rPr>
                <w:rFonts w:eastAsia="Times New Roman"/>
              </w:rPr>
            </w:pPr>
          </w:p>
        </w:tc>
        <w:tc>
          <w:tcPr>
            <w:tcW w:w="483" w:type="dxa"/>
          </w:tcPr>
          <w:p w14:paraId="0B10CBB4" w14:textId="77777777" w:rsidR="00F41069" w:rsidRPr="003125BF" w:rsidRDefault="00F41069" w:rsidP="00B05056">
            <w:pPr>
              <w:spacing w:after="0" w:line="240" w:lineRule="auto"/>
              <w:rPr>
                <w:rFonts w:eastAsia="Times New Roman"/>
              </w:rPr>
            </w:pPr>
          </w:p>
        </w:tc>
        <w:tc>
          <w:tcPr>
            <w:tcW w:w="483" w:type="dxa"/>
          </w:tcPr>
          <w:p w14:paraId="1E635E15" w14:textId="77777777" w:rsidR="00F41069" w:rsidRPr="003125BF" w:rsidRDefault="00F41069" w:rsidP="00B05056">
            <w:pPr>
              <w:spacing w:after="0" w:line="240" w:lineRule="auto"/>
              <w:rPr>
                <w:rFonts w:eastAsia="Times New Roman"/>
              </w:rPr>
            </w:pPr>
          </w:p>
        </w:tc>
        <w:tc>
          <w:tcPr>
            <w:tcW w:w="483" w:type="dxa"/>
          </w:tcPr>
          <w:p w14:paraId="651D0D1D" w14:textId="77777777" w:rsidR="00F41069" w:rsidRPr="003125BF" w:rsidRDefault="00F41069" w:rsidP="00B05056">
            <w:pPr>
              <w:spacing w:after="0" w:line="240" w:lineRule="auto"/>
              <w:rPr>
                <w:rFonts w:eastAsia="Times New Roman"/>
              </w:rPr>
            </w:pPr>
          </w:p>
        </w:tc>
        <w:tc>
          <w:tcPr>
            <w:tcW w:w="483" w:type="dxa"/>
          </w:tcPr>
          <w:p w14:paraId="268D084C" w14:textId="77777777" w:rsidR="00F41069" w:rsidRPr="003125BF" w:rsidRDefault="00F41069" w:rsidP="00B05056">
            <w:pPr>
              <w:spacing w:after="0" w:line="240" w:lineRule="auto"/>
              <w:rPr>
                <w:rFonts w:eastAsia="Times New Roman"/>
              </w:rPr>
            </w:pPr>
          </w:p>
        </w:tc>
        <w:tc>
          <w:tcPr>
            <w:tcW w:w="483" w:type="dxa"/>
          </w:tcPr>
          <w:p w14:paraId="0B8421A1" w14:textId="77777777" w:rsidR="00F41069" w:rsidRPr="003125BF" w:rsidRDefault="00F41069" w:rsidP="00B05056">
            <w:pPr>
              <w:spacing w:after="0" w:line="240" w:lineRule="auto"/>
              <w:rPr>
                <w:rFonts w:eastAsia="Times New Roman"/>
              </w:rPr>
            </w:pPr>
          </w:p>
        </w:tc>
        <w:tc>
          <w:tcPr>
            <w:tcW w:w="483" w:type="dxa"/>
          </w:tcPr>
          <w:p w14:paraId="670AE50B" w14:textId="77777777" w:rsidR="00F41069" w:rsidRPr="003125BF" w:rsidRDefault="00F41069" w:rsidP="00B05056">
            <w:pPr>
              <w:spacing w:after="0" w:line="240" w:lineRule="auto"/>
              <w:rPr>
                <w:rFonts w:eastAsia="Times New Roman"/>
              </w:rPr>
            </w:pPr>
          </w:p>
        </w:tc>
        <w:tc>
          <w:tcPr>
            <w:tcW w:w="483" w:type="dxa"/>
          </w:tcPr>
          <w:p w14:paraId="2801C2BF" w14:textId="77777777" w:rsidR="00F41069" w:rsidRPr="003125BF" w:rsidRDefault="00F41069" w:rsidP="00B05056">
            <w:pPr>
              <w:spacing w:after="0" w:line="240" w:lineRule="auto"/>
              <w:rPr>
                <w:rFonts w:eastAsia="Times New Roman"/>
              </w:rPr>
            </w:pPr>
          </w:p>
        </w:tc>
        <w:tc>
          <w:tcPr>
            <w:tcW w:w="483" w:type="dxa"/>
          </w:tcPr>
          <w:p w14:paraId="6698D481" w14:textId="77777777" w:rsidR="00F41069" w:rsidRPr="003125BF" w:rsidRDefault="00F41069" w:rsidP="00B05056">
            <w:pPr>
              <w:spacing w:after="0" w:line="240" w:lineRule="auto"/>
              <w:rPr>
                <w:rFonts w:eastAsia="Times New Roman"/>
              </w:rPr>
            </w:pPr>
          </w:p>
        </w:tc>
        <w:tc>
          <w:tcPr>
            <w:tcW w:w="483" w:type="dxa"/>
          </w:tcPr>
          <w:p w14:paraId="101D3EC5" w14:textId="77777777" w:rsidR="00F41069" w:rsidRPr="003125BF" w:rsidRDefault="00F41069" w:rsidP="00B05056">
            <w:pPr>
              <w:spacing w:after="0" w:line="240" w:lineRule="auto"/>
              <w:rPr>
                <w:rFonts w:eastAsia="Times New Roman"/>
              </w:rPr>
            </w:pPr>
          </w:p>
        </w:tc>
        <w:tc>
          <w:tcPr>
            <w:tcW w:w="483" w:type="dxa"/>
          </w:tcPr>
          <w:p w14:paraId="4CFDC03E" w14:textId="77777777" w:rsidR="00F41069" w:rsidRPr="003125BF" w:rsidRDefault="00F41069" w:rsidP="00B05056">
            <w:pPr>
              <w:spacing w:after="0" w:line="240" w:lineRule="auto"/>
              <w:rPr>
                <w:rFonts w:eastAsia="Times New Roman"/>
              </w:rPr>
            </w:pPr>
          </w:p>
        </w:tc>
      </w:tr>
      <w:tr w:rsidR="00F41069" w:rsidRPr="003125BF" w14:paraId="0054647C" w14:textId="77777777" w:rsidTr="00F41069">
        <w:trPr>
          <w:trHeight w:val="827"/>
          <w:jc w:val="center"/>
        </w:trPr>
        <w:tc>
          <w:tcPr>
            <w:tcW w:w="3271" w:type="dxa"/>
            <w:tcBorders>
              <w:right w:val="double" w:sz="6" w:space="0" w:color="auto"/>
            </w:tcBorders>
          </w:tcPr>
          <w:p w14:paraId="43B649C3" w14:textId="77777777" w:rsidR="00F41069" w:rsidRPr="003125BF" w:rsidRDefault="00F41069" w:rsidP="00B05056">
            <w:pPr>
              <w:spacing w:after="0" w:line="240" w:lineRule="auto"/>
              <w:rPr>
                <w:rFonts w:eastAsia="Times New Roman"/>
                <w:b/>
                <w:sz w:val="16"/>
              </w:rPr>
            </w:pPr>
            <w:r w:rsidRPr="003125BF">
              <w:rPr>
                <w:rFonts w:eastAsia="Times New Roman"/>
                <w:b/>
                <w:sz w:val="16"/>
              </w:rPr>
              <w:t>7.</w:t>
            </w:r>
          </w:p>
          <w:p w14:paraId="4338920F" w14:textId="77777777" w:rsidR="00F41069" w:rsidRPr="003125BF" w:rsidRDefault="00F41069" w:rsidP="00B05056">
            <w:pPr>
              <w:spacing w:after="0" w:line="240" w:lineRule="auto"/>
              <w:rPr>
                <w:rFonts w:eastAsia="Times New Roman"/>
                <w:b/>
                <w:sz w:val="16"/>
              </w:rPr>
            </w:pPr>
          </w:p>
        </w:tc>
        <w:tc>
          <w:tcPr>
            <w:tcW w:w="483" w:type="dxa"/>
          </w:tcPr>
          <w:p w14:paraId="6C482994" w14:textId="77777777" w:rsidR="00F41069" w:rsidRPr="003125BF" w:rsidRDefault="00F41069" w:rsidP="00B05056">
            <w:pPr>
              <w:spacing w:after="0" w:line="240" w:lineRule="auto"/>
              <w:rPr>
                <w:rFonts w:eastAsia="Times New Roman"/>
              </w:rPr>
            </w:pPr>
          </w:p>
        </w:tc>
        <w:tc>
          <w:tcPr>
            <w:tcW w:w="483" w:type="dxa"/>
          </w:tcPr>
          <w:p w14:paraId="277014B1" w14:textId="77777777" w:rsidR="00F41069" w:rsidRPr="003125BF" w:rsidRDefault="00F41069" w:rsidP="00B05056">
            <w:pPr>
              <w:spacing w:after="0" w:line="240" w:lineRule="auto"/>
              <w:rPr>
                <w:rFonts w:eastAsia="Times New Roman"/>
              </w:rPr>
            </w:pPr>
          </w:p>
        </w:tc>
        <w:tc>
          <w:tcPr>
            <w:tcW w:w="483" w:type="dxa"/>
          </w:tcPr>
          <w:p w14:paraId="11D6A2F2" w14:textId="77777777" w:rsidR="00F41069" w:rsidRPr="003125BF" w:rsidRDefault="00F41069" w:rsidP="00B05056">
            <w:pPr>
              <w:spacing w:after="0" w:line="240" w:lineRule="auto"/>
              <w:rPr>
                <w:rFonts w:eastAsia="Times New Roman"/>
              </w:rPr>
            </w:pPr>
          </w:p>
        </w:tc>
        <w:tc>
          <w:tcPr>
            <w:tcW w:w="483" w:type="dxa"/>
          </w:tcPr>
          <w:p w14:paraId="7235CCD1" w14:textId="77777777" w:rsidR="00F41069" w:rsidRPr="003125BF" w:rsidRDefault="00F41069" w:rsidP="00B05056">
            <w:pPr>
              <w:spacing w:after="0" w:line="240" w:lineRule="auto"/>
              <w:rPr>
                <w:rFonts w:eastAsia="Times New Roman"/>
              </w:rPr>
            </w:pPr>
          </w:p>
        </w:tc>
        <w:tc>
          <w:tcPr>
            <w:tcW w:w="483" w:type="dxa"/>
          </w:tcPr>
          <w:p w14:paraId="14FF62E4" w14:textId="77777777" w:rsidR="00F41069" w:rsidRPr="003125BF" w:rsidRDefault="00F41069" w:rsidP="00B05056">
            <w:pPr>
              <w:spacing w:after="0" w:line="240" w:lineRule="auto"/>
              <w:rPr>
                <w:rFonts w:eastAsia="Times New Roman"/>
              </w:rPr>
            </w:pPr>
          </w:p>
        </w:tc>
        <w:tc>
          <w:tcPr>
            <w:tcW w:w="483" w:type="dxa"/>
          </w:tcPr>
          <w:p w14:paraId="24818D23" w14:textId="77777777" w:rsidR="00F41069" w:rsidRPr="003125BF" w:rsidRDefault="00F41069" w:rsidP="00B05056">
            <w:pPr>
              <w:spacing w:after="0" w:line="240" w:lineRule="auto"/>
              <w:rPr>
                <w:rFonts w:eastAsia="Times New Roman"/>
              </w:rPr>
            </w:pPr>
          </w:p>
        </w:tc>
        <w:tc>
          <w:tcPr>
            <w:tcW w:w="483" w:type="dxa"/>
          </w:tcPr>
          <w:p w14:paraId="1910360F" w14:textId="77777777" w:rsidR="00F41069" w:rsidRPr="003125BF" w:rsidRDefault="00F41069" w:rsidP="00B05056">
            <w:pPr>
              <w:spacing w:after="0" w:line="240" w:lineRule="auto"/>
              <w:rPr>
                <w:rFonts w:eastAsia="Times New Roman"/>
              </w:rPr>
            </w:pPr>
          </w:p>
        </w:tc>
        <w:tc>
          <w:tcPr>
            <w:tcW w:w="483" w:type="dxa"/>
          </w:tcPr>
          <w:p w14:paraId="1DF695B9" w14:textId="77777777" w:rsidR="00F41069" w:rsidRPr="003125BF" w:rsidRDefault="00F41069" w:rsidP="00B05056">
            <w:pPr>
              <w:spacing w:after="0" w:line="240" w:lineRule="auto"/>
              <w:rPr>
                <w:rFonts w:eastAsia="Times New Roman"/>
              </w:rPr>
            </w:pPr>
          </w:p>
        </w:tc>
        <w:tc>
          <w:tcPr>
            <w:tcW w:w="483" w:type="dxa"/>
          </w:tcPr>
          <w:p w14:paraId="17DA9D7F" w14:textId="77777777" w:rsidR="00F41069" w:rsidRPr="003125BF" w:rsidRDefault="00F41069" w:rsidP="00B05056">
            <w:pPr>
              <w:spacing w:after="0" w:line="240" w:lineRule="auto"/>
              <w:rPr>
                <w:rFonts w:eastAsia="Times New Roman"/>
              </w:rPr>
            </w:pPr>
          </w:p>
        </w:tc>
        <w:tc>
          <w:tcPr>
            <w:tcW w:w="483" w:type="dxa"/>
          </w:tcPr>
          <w:p w14:paraId="38D8C8F6" w14:textId="77777777" w:rsidR="00F41069" w:rsidRPr="003125BF" w:rsidRDefault="00F41069" w:rsidP="00B05056">
            <w:pPr>
              <w:spacing w:after="0" w:line="240" w:lineRule="auto"/>
              <w:rPr>
                <w:rFonts w:eastAsia="Times New Roman"/>
              </w:rPr>
            </w:pPr>
          </w:p>
        </w:tc>
        <w:tc>
          <w:tcPr>
            <w:tcW w:w="483" w:type="dxa"/>
          </w:tcPr>
          <w:p w14:paraId="6FA24534" w14:textId="77777777" w:rsidR="00F41069" w:rsidRPr="003125BF" w:rsidRDefault="00F41069" w:rsidP="00B05056">
            <w:pPr>
              <w:spacing w:after="0" w:line="240" w:lineRule="auto"/>
              <w:rPr>
                <w:rFonts w:eastAsia="Times New Roman"/>
              </w:rPr>
            </w:pPr>
          </w:p>
        </w:tc>
        <w:tc>
          <w:tcPr>
            <w:tcW w:w="483" w:type="dxa"/>
          </w:tcPr>
          <w:p w14:paraId="3F45D2CD" w14:textId="77777777" w:rsidR="00F41069" w:rsidRPr="003125BF" w:rsidRDefault="00F41069" w:rsidP="00B05056">
            <w:pPr>
              <w:spacing w:after="0" w:line="240" w:lineRule="auto"/>
              <w:rPr>
                <w:rFonts w:eastAsia="Times New Roman"/>
              </w:rPr>
            </w:pPr>
          </w:p>
        </w:tc>
        <w:tc>
          <w:tcPr>
            <w:tcW w:w="483" w:type="dxa"/>
          </w:tcPr>
          <w:p w14:paraId="74B4E680" w14:textId="77777777" w:rsidR="00F41069" w:rsidRPr="003125BF" w:rsidRDefault="00F41069" w:rsidP="00B05056">
            <w:pPr>
              <w:spacing w:after="0" w:line="240" w:lineRule="auto"/>
              <w:rPr>
                <w:rFonts w:eastAsia="Times New Roman"/>
              </w:rPr>
            </w:pPr>
          </w:p>
        </w:tc>
        <w:tc>
          <w:tcPr>
            <w:tcW w:w="483" w:type="dxa"/>
          </w:tcPr>
          <w:p w14:paraId="5AFBA925" w14:textId="77777777" w:rsidR="00F41069" w:rsidRPr="003125BF" w:rsidRDefault="00F41069" w:rsidP="00B05056">
            <w:pPr>
              <w:spacing w:after="0" w:line="240" w:lineRule="auto"/>
              <w:rPr>
                <w:rFonts w:eastAsia="Times New Roman"/>
              </w:rPr>
            </w:pPr>
          </w:p>
        </w:tc>
        <w:tc>
          <w:tcPr>
            <w:tcW w:w="483" w:type="dxa"/>
          </w:tcPr>
          <w:p w14:paraId="0394D8F8" w14:textId="77777777" w:rsidR="00F41069" w:rsidRPr="003125BF" w:rsidRDefault="00F41069" w:rsidP="00B05056">
            <w:pPr>
              <w:spacing w:after="0" w:line="240" w:lineRule="auto"/>
              <w:rPr>
                <w:rFonts w:eastAsia="Times New Roman"/>
              </w:rPr>
            </w:pPr>
          </w:p>
        </w:tc>
      </w:tr>
      <w:tr w:rsidR="00F41069" w:rsidRPr="003125BF" w14:paraId="688D576D" w14:textId="77777777" w:rsidTr="00F41069">
        <w:trPr>
          <w:trHeight w:val="851"/>
          <w:jc w:val="center"/>
        </w:trPr>
        <w:tc>
          <w:tcPr>
            <w:tcW w:w="3271" w:type="dxa"/>
            <w:tcBorders>
              <w:right w:val="double" w:sz="6" w:space="0" w:color="auto"/>
            </w:tcBorders>
          </w:tcPr>
          <w:p w14:paraId="409F99FA" w14:textId="77777777" w:rsidR="00F41069" w:rsidRPr="003125BF" w:rsidRDefault="00F41069" w:rsidP="00B05056">
            <w:pPr>
              <w:spacing w:after="0" w:line="240" w:lineRule="auto"/>
              <w:rPr>
                <w:rFonts w:eastAsia="Times New Roman"/>
                <w:b/>
                <w:sz w:val="16"/>
              </w:rPr>
            </w:pPr>
            <w:r w:rsidRPr="003125BF">
              <w:rPr>
                <w:rFonts w:eastAsia="Times New Roman"/>
                <w:b/>
                <w:sz w:val="16"/>
              </w:rPr>
              <w:t>8. Closeout of Grant</w:t>
            </w:r>
          </w:p>
          <w:p w14:paraId="45E2D6C0" w14:textId="77777777" w:rsidR="00F41069" w:rsidRPr="003125BF" w:rsidRDefault="00F41069" w:rsidP="00B05056">
            <w:pPr>
              <w:spacing w:after="0" w:line="240" w:lineRule="auto"/>
              <w:rPr>
                <w:rFonts w:eastAsia="Times New Roman"/>
                <w:b/>
                <w:sz w:val="16"/>
              </w:rPr>
            </w:pPr>
          </w:p>
        </w:tc>
        <w:tc>
          <w:tcPr>
            <w:tcW w:w="483" w:type="dxa"/>
          </w:tcPr>
          <w:p w14:paraId="2A555E31" w14:textId="77777777" w:rsidR="00F41069" w:rsidRPr="003125BF" w:rsidRDefault="00F41069" w:rsidP="00B05056">
            <w:pPr>
              <w:spacing w:after="0" w:line="240" w:lineRule="auto"/>
              <w:rPr>
                <w:rFonts w:eastAsia="Times New Roman"/>
              </w:rPr>
            </w:pPr>
          </w:p>
        </w:tc>
        <w:tc>
          <w:tcPr>
            <w:tcW w:w="483" w:type="dxa"/>
          </w:tcPr>
          <w:p w14:paraId="280B3A7F" w14:textId="77777777" w:rsidR="00F41069" w:rsidRPr="003125BF" w:rsidRDefault="00F41069" w:rsidP="00B05056">
            <w:pPr>
              <w:spacing w:after="0" w:line="240" w:lineRule="auto"/>
              <w:rPr>
                <w:rFonts w:eastAsia="Times New Roman"/>
              </w:rPr>
            </w:pPr>
          </w:p>
        </w:tc>
        <w:tc>
          <w:tcPr>
            <w:tcW w:w="483" w:type="dxa"/>
          </w:tcPr>
          <w:p w14:paraId="51CFD28F" w14:textId="77777777" w:rsidR="00F41069" w:rsidRPr="003125BF" w:rsidRDefault="00F41069" w:rsidP="00B05056">
            <w:pPr>
              <w:spacing w:after="0" w:line="240" w:lineRule="auto"/>
              <w:rPr>
                <w:rFonts w:eastAsia="Times New Roman"/>
              </w:rPr>
            </w:pPr>
          </w:p>
        </w:tc>
        <w:tc>
          <w:tcPr>
            <w:tcW w:w="483" w:type="dxa"/>
          </w:tcPr>
          <w:p w14:paraId="2CCD892C" w14:textId="77777777" w:rsidR="00F41069" w:rsidRPr="003125BF" w:rsidRDefault="00F41069" w:rsidP="00B05056">
            <w:pPr>
              <w:spacing w:after="0" w:line="240" w:lineRule="auto"/>
              <w:rPr>
                <w:rFonts w:eastAsia="Times New Roman"/>
              </w:rPr>
            </w:pPr>
          </w:p>
        </w:tc>
        <w:tc>
          <w:tcPr>
            <w:tcW w:w="483" w:type="dxa"/>
          </w:tcPr>
          <w:p w14:paraId="641432ED" w14:textId="77777777" w:rsidR="00F41069" w:rsidRPr="003125BF" w:rsidRDefault="00F41069" w:rsidP="00B05056">
            <w:pPr>
              <w:spacing w:after="0" w:line="240" w:lineRule="auto"/>
              <w:rPr>
                <w:rFonts w:eastAsia="Times New Roman"/>
              </w:rPr>
            </w:pPr>
          </w:p>
        </w:tc>
        <w:tc>
          <w:tcPr>
            <w:tcW w:w="483" w:type="dxa"/>
          </w:tcPr>
          <w:p w14:paraId="75F2950C" w14:textId="77777777" w:rsidR="00F41069" w:rsidRPr="003125BF" w:rsidRDefault="00F41069" w:rsidP="00B05056">
            <w:pPr>
              <w:spacing w:after="0" w:line="240" w:lineRule="auto"/>
              <w:rPr>
                <w:rFonts w:eastAsia="Times New Roman"/>
              </w:rPr>
            </w:pPr>
          </w:p>
        </w:tc>
        <w:tc>
          <w:tcPr>
            <w:tcW w:w="483" w:type="dxa"/>
          </w:tcPr>
          <w:p w14:paraId="764CDD39" w14:textId="77777777" w:rsidR="00F41069" w:rsidRPr="003125BF" w:rsidRDefault="00F41069" w:rsidP="00B05056">
            <w:pPr>
              <w:spacing w:after="0" w:line="240" w:lineRule="auto"/>
              <w:rPr>
                <w:rFonts w:eastAsia="Times New Roman"/>
              </w:rPr>
            </w:pPr>
          </w:p>
        </w:tc>
        <w:tc>
          <w:tcPr>
            <w:tcW w:w="483" w:type="dxa"/>
          </w:tcPr>
          <w:p w14:paraId="7DCFDB40" w14:textId="77777777" w:rsidR="00F41069" w:rsidRPr="003125BF" w:rsidRDefault="00F41069" w:rsidP="00B05056">
            <w:pPr>
              <w:spacing w:after="0" w:line="240" w:lineRule="auto"/>
              <w:rPr>
                <w:rFonts w:eastAsia="Times New Roman"/>
              </w:rPr>
            </w:pPr>
          </w:p>
        </w:tc>
        <w:tc>
          <w:tcPr>
            <w:tcW w:w="483" w:type="dxa"/>
          </w:tcPr>
          <w:p w14:paraId="2A1B16B8" w14:textId="77777777" w:rsidR="00F41069" w:rsidRPr="003125BF" w:rsidRDefault="00F41069" w:rsidP="00B05056">
            <w:pPr>
              <w:spacing w:after="0" w:line="240" w:lineRule="auto"/>
              <w:rPr>
                <w:rFonts w:eastAsia="Times New Roman"/>
              </w:rPr>
            </w:pPr>
          </w:p>
        </w:tc>
        <w:tc>
          <w:tcPr>
            <w:tcW w:w="483" w:type="dxa"/>
          </w:tcPr>
          <w:p w14:paraId="6C435D0B" w14:textId="77777777" w:rsidR="00F41069" w:rsidRPr="003125BF" w:rsidRDefault="00F41069" w:rsidP="00B05056">
            <w:pPr>
              <w:spacing w:after="0" w:line="240" w:lineRule="auto"/>
              <w:rPr>
                <w:rFonts w:eastAsia="Times New Roman"/>
              </w:rPr>
            </w:pPr>
          </w:p>
        </w:tc>
        <w:tc>
          <w:tcPr>
            <w:tcW w:w="483" w:type="dxa"/>
          </w:tcPr>
          <w:p w14:paraId="6F5564C8" w14:textId="77777777" w:rsidR="00F41069" w:rsidRPr="003125BF" w:rsidRDefault="00F41069" w:rsidP="00B05056">
            <w:pPr>
              <w:spacing w:after="0" w:line="240" w:lineRule="auto"/>
              <w:rPr>
                <w:rFonts w:eastAsia="Times New Roman"/>
              </w:rPr>
            </w:pPr>
          </w:p>
        </w:tc>
        <w:tc>
          <w:tcPr>
            <w:tcW w:w="483" w:type="dxa"/>
          </w:tcPr>
          <w:p w14:paraId="3A083B2D" w14:textId="77777777" w:rsidR="00F41069" w:rsidRPr="003125BF" w:rsidRDefault="00F41069" w:rsidP="00B05056">
            <w:pPr>
              <w:spacing w:after="0" w:line="240" w:lineRule="auto"/>
              <w:rPr>
                <w:rFonts w:eastAsia="Times New Roman"/>
              </w:rPr>
            </w:pPr>
          </w:p>
        </w:tc>
        <w:tc>
          <w:tcPr>
            <w:tcW w:w="483" w:type="dxa"/>
          </w:tcPr>
          <w:p w14:paraId="68D30430" w14:textId="77777777" w:rsidR="00F41069" w:rsidRPr="003125BF" w:rsidRDefault="00F41069" w:rsidP="00B05056">
            <w:pPr>
              <w:spacing w:after="0" w:line="240" w:lineRule="auto"/>
              <w:rPr>
                <w:rFonts w:eastAsia="Times New Roman"/>
              </w:rPr>
            </w:pPr>
          </w:p>
        </w:tc>
        <w:tc>
          <w:tcPr>
            <w:tcW w:w="483" w:type="dxa"/>
          </w:tcPr>
          <w:p w14:paraId="02549349" w14:textId="77777777" w:rsidR="00F41069" w:rsidRPr="003125BF" w:rsidRDefault="00F41069" w:rsidP="00B05056">
            <w:pPr>
              <w:spacing w:after="0" w:line="240" w:lineRule="auto"/>
              <w:rPr>
                <w:rFonts w:eastAsia="Times New Roman"/>
              </w:rPr>
            </w:pPr>
          </w:p>
        </w:tc>
        <w:tc>
          <w:tcPr>
            <w:tcW w:w="483" w:type="dxa"/>
          </w:tcPr>
          <w:p w14:paraId="01A315F0" w14:textId="77777777" w:rsidR="00F41069" w:rsidRPr="003125BF" w:rsidRDefault="00F41069" w:rsidP="00B05056">
            <w:pPr>
              <w:spacing w:after="0" w:line="240" w:lineRule="auto"/>
              <w:rPr>
                <w:rFonts w:eastAsia="Times New Roman"/>
              </w:rPr>
            </w:pPr>
            <w:r w:rsidRPr="003125BF">
              <w:rPr>
                <w:rFonts w:eastAsia="Times New Roman"/>
              </w:rPr>
              <w:t>X</w:t>
            </w:r>
          </w:p>
        </w:tc>
      </w:tr>
    </w:tbl>
    <w:p w14:paraId="115FED20" w14:textId="77777777" w:rsidR="00F41069" w:rsidRPr="00A721F5" w:rsidRDefault="00F41069" w:rsidP="00F41069">
      <w:pPr>
        <w:tabs>
          <w:tab w:val="left" w:pos="720"/>
          <w:tab w:val="left" w:pos="5760"/>
        </w:tabs>
        <w:suppressAutoHyphens/>
        <w:sectPr w:rsidR="00F41069" w:rsidRPr="00A721F5" w:rsidSect="00B654B1">
          <w:headerReference w:type="even" r:id="rId29"/>
          <w:headerReference w:type="default" r:id="rId30"/>
          <w:footerReference w:type="default" r:id="rId31"/>
          <w:headerReference w:type="first" r:id="rId32"/>
          <w:pgSz w:w="12240" w:h="15840" w:code="1"/>
          <w:pgMar w:top="1008" w:right="1440" w:bottom="1440" w:left="1440" w:header="0" w:footer="144" w:gutter="0"/>
          <w:cols w:space="720"/>
          <w:titlePg/>
          <w:docGrid w:linePitch="326"/>
        </w:sectPr>
      </w:pPr>
    </w:p>
    <w:tbl>
      <w:tblPr>
        <w:tblpPr w:leftFromText="180" w:rightFromText="180" w:horzAnchor="page" w:tblpX="1369" w:tblpY="-300"/>
        <w:tblW w:w="120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08"/>
        <w:gridCol w:w="3870"/>
      </w:tblGrid>
      <w:tr w:rsidR="00F41069" w:rsidRPr="003125BF" w14:paraId="2F917B88" w14:textId="77777777" w:rsidTr="00567F64">
        <w:trPr>
          <w:trHeight w:val="528"/>
        </w:trPr>
        <w:tc>
          <w:tcPr>
            <w:tcW w:w="8208" w:type="dxa"/>
            <w:tcBorders>
              <w:top w:val="single" w:sz="6" w:space="0" w:color="auto"/>
              <w:left w:val="single" w:sz="6" w:space="0" w:color="auto"/>
              <w:bottom w:val="single" w:sz="6" w:space="0" w:color="auto"/>
              <w:right w:val="single" w:sz="6" w:space="0" w:color="auto"/>
            </w:tcBorders>
            <w:shd w:val="pct10" w:color="auto" w:fill="auto"/>
          </w:tcPr>
          <w:p w14:paraId="2818A703" w14:textId="77777777" w:rsidR="00F41069" w:rsidRPr="00477612" w:rsidRDefault="007D5C9A" w:rsidP="00A34768">
            <w:pPr>
              <w:pStyle w:val="Heading2"/>
            </w:pPr>
            <w:bookmarkStart w:id="626" w:name="_Toc327182120"/>
            <w:bookmarkStart w:id="627" w:name="_Toc327278876"/>
            <w:bookmarkStart w:id="628" w:name="_Toc330202573"/>
            <w:bookmarkStart w:id="629" w:name="_Toc330801949"/>
            <w:bookmarkStart w:id="630" w:name="_Toc332190823"/>
            <w:bookmarkStart w:id="631" w:name="_Toc332191055"/>
            <w:bookmarkStart w:id="632" w:name="_Toc39054724"/>
            <w:r w:rsidRPr="00D14557">
              <w:rPr>
                <w:color w:val="002060"/>
              </w:rPr>
              <w:t>ACTIVITIES IMPLEMENTATION SCHEDULE</w:t>
            </w:r>
            <w:bookmarkEnd w:id="626"/>
            <w:bookmarkEnd w:id="627"/>
            <w:bookmarkEnd w:id="628"/>
            <w:bookmarkEnd w:id="629"/>
            <w:bookmarkEnd w:id="630"/>
            <w:bookmarkEnd w:id="631"/>
            <w:bookmarkEnd w:id="632"/>
          </w:p>
        </w:tc>
        <w:tc>
          <w:tcPr>
            <w:tcW w:w="3870" w:type="dxa"/>
            <w:tcBorders>
              <w:top w:val="single" w:sz="6" w:space="0" w:color="auto"/>
              <w:left w:val="single" w:sz="6" w:space="0" w:color="auto"/>
              <w:bottom w:val="single" w:sz="6" w:space="0" w:color="auto"/>
              <w:right w:val="single" w:sz="6" w:space="0" w:color="auto"/>
            </w:tcBorders>
            <w:shd w:val="pct10" w:color="auto" w:fill="auto"/>
          </w:tcPr>
          <w:p w14:paraId="54CBF561" w14:textId="77777777" w:rsidR="00F41069" w:rsidRPr="002F33C6" w:rsidRDefault="00F41069" w:rsidP="00567F64">
            <w:pPr>
              <w:jc w:val="center"/>
              <w:rPr>
                <w:rFonts w:eastAsia="Times New Roman"/>
                <w:b/>
              </w:rPr>
            </w:pPr>
            <w:r w:rsidRPr="002F33C6">
              <w:rPr>
                <w:rFonts w:eastAsia="Times New Roman"/>
                <w:b/>
              </w:rPr>
              <w:t>Name of Applicant:</w:t>
            </w:r>
          </w:p>
        </w:tc>
      </w:tr>
    </w:tbl>
    <w:p w14:paraId="7B3CDC75" w14:textId="685AD631" w:rsidR="00F41069" w:rsidRDefault="00F41069" w:rsidP="00F41069">
      <w:pPr>
        <w:rPr>
          <w:b/>
          <w:i/>
          <w:u w:val="single"/>
        </w:rPr>
      </w:pPr>
      <w:r>
        <w:rPr>
          <w:b/>
          <w:i/>
          <w:u w:val="single"/>
        </w:rPr>
        <w:t>Mont</w:t>
      </w:r>
      <w:r w:rsidR="00541ED1">
        <w:rPr>
          <w:b/>
          <w:i/>
          <w:u w:val="single"/>
        </w:rPr>
        <w:t xml:space="preserve">h 1 begins as of the date </w:t>
      </w:r>
      <w:r w:rsidR="00516071">
        <w:rPr>
          <w:b/>
          <w:i/>
          <w:u w:val="single"/>
        </w:rPr>
        <w:t>of REDD</w:t>
      </w:r>
      <w:r>
        <w:rPr>
          <w:b/>
          <w:i/>
          <w:u w:val="single"/>
        </w:rPr>
        <w:t xml:space="preserve"> Director’s signature on the Grant Agreement and Funding Approval.</w:t>
      </w:r>
    </w:p>
    <w:p w14:paraId="68E25C5A" w14:textId="77777777" w:rsidR="00F41069" w:rsidRDefault="00F41069" w:rsidP="00B05056">
      <w:pPr>
        <w:tabs>
          <w:tab w:val="left" w:pos="12240"/>
        </w:tabs>
        <w:spacing w:after="0" w:line="240" w:lineRule="auto"/>
        <w:ind w:left="-720" w:right="-810"/>
        <w:rPr>
          <w:sz w:val="20"/>
          <w:szCs w:val="20"/>
        </w:rPr>
      </w:pPr>
      <w:r w:rsidRPr="0010250D">
        <w:rPr>
          <w:b/>
          <w:sz w:val="20"/>
          <w:szCs w:val="20"/>
        </w:rPr>
        <w:t xml:space="preserve">List CDBG and non-CDBG activities to be implemented for both C-1 and L-1 and put an “X” in the columns for the beginning and ending months and connect with a straight line.  CDBG Activities should correspond to those on the Budget and other packet forms.  Add other activities as needed in the order they occur </w:t>
      </w:r>
      <w:r w:rsidRPr="0010250D">
        <w:rPr>
          <w:sz w:val="20"/>
          <w:szCs w:val="20"/>
        </w:rPr>
        <w:t>in the planning and development of the distribution plan.</w:t>
      </w:r>
    </w:p>
    <w:p w14:paraId="4EFDDF9B" w14:textId="77777777" w:rsidR="00B05056" w:rsidRDefault="00B05056" w:rsidP="00B05056">
      <w:pPr>
        <w:tabs>
          <w:tab w:val="left" w:pos="12240"/>
        </w:tabs>
        <w:spacing w:after="0" w:line="240" w:lineRule="auto"/>
        <w:ind w:left="-720" w:right="-810"/>
        <w:rPr>
          <w:sz w:val="20"/>
          <w:szCs w:val="20"/>
        </w:rPr>
      </w:pPr>
    </w:p>
    <w:tbl>
      <w:tblPr>
        <w:tblW w:w="13232" w:type="dxa"/>
        <w:tblInd w:w="-342" w:type="dxa"/>
        <w:tblLayout w:type="fixed"/>
        <w:tblLook w:val="0000" w:firstRow="0" w:lastRow="0" w:firstColumn="0" w:lastColumn="0" w:noHBand="0" w:noVBand="0"/>
      </w:tblPr>
      <w:tblGrid>
        <w:gridCol w:w="2335"/>
        <w:gridCol w:w="389"/>
        <w:gridCol w:w="389"/>
        <w:gridCol w:w="389"/>
        <w:gridCol w:w="486"/>
        <w:gridCol w:w="389"/>
        <w:gridCol w:w="389"/>
        <w:gridCol w:w="486"/>
        <w:gridCol w:w="486"/>
        <w:gridCol w:w="389"/>
        <w:gridCol w:w="443"/>
        <w:gridCol w:w="433"/>
        <w:gridCol w:w="389"/>
        <w:gridCol w:w="389"/>
        <w:gridCol w:w="292"/>
        <w:gridCol w:w="292"/>
        <w:gridCol w:w="389"/>
        <w:gridCol w:w="292"/>
        <w:gridCol w:w="292"/>
        <w:gridCol w:w="292"/>
        <w:gridCol w:w="389"/>
        <w:gridCol w:w="389"/>
        <w:gridCol w:w="292"/>
        <w:gridCol w:w="292"/>
        <w:gridCol w:w="292"/>
        <w:gridCol w:w="292"/>
        <w:gridCol w:w="292"/>
        <w:gridCol w:w="292"/>
        <w:gridCol w:w="389"/>
        <w:gridCol w:w="389"/>
        <w:gridCol w:w="294"/>
      </w:tblGrid>
      <w:tr w:rsidR="00567F64" w:rsidRPr="003125BF" w14:paraId="27A0ED05" w14:textId="77777777" w:rsidTr="002A326C">
        <w:trPr>
          <w:gridBefore w:val="1"/>
          <w:wBefore w:w="2335" w:type="dxa"/>
          <w:trHeight w:val="529"/>
        </w:trPr>
        <w:tc>
          <w:tcPr>
            <w:tcW w:w="10897" w:type="dxa"/>
            <w:gridSpan w:val="30"/>
            <w:tcBorders>
              <w:top w:val="single" w:sz="6" w:space="0" w:color="auto"/>
              <w:left w:val="double" w:sz="6" w:space="0" w:color="auto"/>
              <w:bottom w:val="nil"/>
              <w:right w:val="single" w:sz="6" w:space="0" w:color="auto"/>
            </w:tcBorders>
          </w:tcPr>
          <w:p w14:paraId="7C782142" w14:textId="77777777" w:rsidR="00567F64" w:rsidRPr="003125BF" w:rsidRDefault="00567F64" w:rsidP="00B05056">
            <w:pPr>
              <w:spacing w:after="0" w:line="240" w:lineRule="auto"/>
              <w:jc w:val="center"/>
              <w:rPr>
                <w:rFonts w:eastAsia="Times New Roman"/>
                <w:b/>
                <w:sz w:val="16"/>
              </w:rPr>
            </w:pPr>
            <w:r w:rsidRPr="003125BF">
              <w:rPr>
                <w:rFonts w:eastAsia="Times New Roman"/>
                <w:b/>
              </w:rPr>
              <w:t>Months</w:t>
            </w:r>
          </w:p>
        </w:tc>
      </w:tr>
      <w:tr w:rsidR="002A326C" w:rsidRPr="003125BF" w14:paraId="436AA8E5"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08"/>
        </w:trPr>
        <w:tc>
          <w:tcPr>
            <w:tcW w:w="2335" w:type="dxa"/>
            <w:tcBorders>
              <w:top w:val="single" w:sz="6" w:space="0" w:color="auto"/>
              <w:left w:val="single" w:sz="6" w:space="0" w:color="auto"/>
              <w:bottom w:val="single" w:sz="18" w:space="0" w:color="auto"/>
              <w:right w:val="double" w:sz="6" w:space="0" w:color="auto"/>
            </w:tcBorders>
            <w:shd w:val="pct10" w:color="auto" w:fill="auto"/>
          </w:tcPr>
          <w:p w14:paraId="63B19F06" w14:textId="77777777" w:rsidR="00567F64" w:rsidRPr="003125BF" w:rsidRDefault="00567F64" w:rsidP="00B05056">
            <w:pPr>
              <w:spacing w:after="0" w:line="240" w:lineRule="auto"/>
              <w:jc w:val="center"/>
              <w:rPr>
                <w:rFonts w:eastAsia="Times New Roman"/>
                <w:b/>
              </w:rPr>
            </w:pPr>
            <w:r w:rsidRPr="003125BF">
              <w:rPr>
                <w:rFonts w:eastAsia="Times New Roman"/>
                <w:b/>
              </w:rPr>
              <w:t>Activities</w:t>
            </w:r>
          </w:p>
        </w:tc>
        <w:tc>
          <w:tcPr>
            <w:tcW w:w="389" w:type="dxa"/>
            <w:tcBorders>
              <w:top w:val="single" w:sz="6" w:space="0" w:color="auto"/>
              <w:left w:val="single" w:sz="6" w:space="0" w:color="auto"/>
              <w:bottom w:val="single" w:sz="18" w:space="0" w:color="auto"/>
              <w:right w:val="single" w:sz="6" w:space="0" w:color="auto"/>
            </w:tcBorders>
            <w:shd w:val="pct10" w:color="auto" w:fill="auto"/>
          </w:tcPr>
          <w:p w14:paraId="302E8A96" w14:textId="77777777" w:rsidR="00567F64" w:rsidRPr="003125BF" w:rsidRDefault="00567F64" w:rsidP="00B05056">
            <w:pPr>
              <w:spacing w:after="0" w:line="240" w:lineRule="auto"/>
              <w:jc w:val="center"/>
              <w:rPr>
                <w:rFonts w:eastAsia="Times New Roman"/>
                <w:b/>
              </w:rPr>
            </w:pPr>
            <w:r w:rsidRPr="003125BF">
              <w:rPr>
                <w:rFonts w:eastAsia="Times New Roman"/>
                <w:b/>
              </w:rPr>
              <w:t>1</w:t>
            </w:r>
          </w:p>
        </w:tc>
        <w:tc>
          <w:tcPr>
            <w:tcW w:w="389" w:type="dxa"/>
            <w:tcBorders>
              <w:top w:val="single" w:sz="6" w:space="0" w:color="auto"/>
              <w:left w:val="single" w:sz="6" w:space="0" w:color="auto"/>
              <w:bottom w:val="single" w:sz="18" w:space="0" w:color="auto"/>
              <w:right w:val="single" w:sz="6" w:space="0" w:color="auto"/>
            </w:tcBorders>
            <w:shd w:val="pct10" w:color="auto" w:fill="auto"/>
          </w:tcPr>
          <w:p w14:paraId="04877B6E" w14:textId="77777777" w:rsidR="00567F64" w:rsidRPr="003125BF" w:rsidRDefault="00567F64" w:rsidP="00B05056">
            <w:pPr>
              <w:spacing w:after="0" w:line="240" w:lineRule="auto"/>
              <w:jc w:val="center"/>
              <w:rPr>
                <w:rFonts w:eastAsia="Times New Roman"/>
                <w:b/>
              </w:rPr>
            </w:pPr>
            <w:r w:rsidRPr="003125BF">
              <w:rPr>
                <w:rFonts w:eastAsia="Times New Roman"/>
                <w:b/>
              </w:rPr>
              <w:t>2</w:t>
            </w:r>
          </w:p>
        </w:tc>
        <w:tc>
          <w:tcPr>
            <w:tcW w:w="389" w:type="dxa"/>
            <w:tcBorders>
              <w:top w:val="single" w:sz="6" w:space="0" w:color="auto"/>
              <w:left w:val="single" w:sz="6" w:space="0" w:color="auto"/>
              <w:bottom w:val="single" w:sz="18" w:space="0" w:color="auto"/>
              <w:right w:val="single" w:sz="6" w:space="0" w:color="auto"/>
            </w:tcBorders>
            <w:shd w:val="pct10" w:color="auto" w:fill="auto"/>
          </w:tcPr>
          <w:p w14:paraId="5C96E3C1" w14:textId="77777777" w:rsidR="00567F64" w:rsidRPr="003125BF" w:rsidRDefault="00567F64" w:rsidP="00B05056">
            <w:pPr>
              <w:spacing w:after="0" w:line="240" w:lineRule="auto"/>
              <w:jc w:val="center"/>
              <w:rPr>
                <w:rFonts w:eastAsia="Times New Roman"/>
                <w:b/>
              </w:rPr>
            </w:pPr>
            <w:r w:rsidRPr="003125BF">
              <w:rPr>
                <w:rFonts w:eastAsia="Times New Roman"/>
                <w:b/>
              </w:rPr>
              <w:t>3</w:t>
            </w:r>
          </w:p>
        </w:tc>
        <w:tc>
          <w:tcPr>
            <w:tcW w:w="486" w:type="dxa"/>
            <w:tcBorders>
              <w:top w:val="single" w:sz="6" w:space="0" w:color="auto"/>
              <w:left w:val="single" w:sz="6" w:space="0" w:color="auto"/>
              <w:bottom w:val="single" w:sz="18" w:space="0" w:color="auto"/>
              <w:right w:val="single" w:sz="6" w:space="0" w:color="auto"/>
            </w:tcBorders>
            <w:shd w:val="pct10" w:color="auto" w:fill="auto"/>
          </w:tcPr>
          <w:p w14:paraId="23AC572E" w14:textId="77777777" w:rsidR="00567F64" w:rsidRPr="003125BF" w:rsidRDefault="00567F64" w:rsidP="00B05056">
            <w:pPr>
              <w:spacing w:after="0" w:line="240" w:lineRule="auto"/>
              <w:jc w:val="center"/>
              <w:rPr>
                <w:rFonts w:eastAsia="Times New Roman"/>
                <w:b/>
              </w:rPr>
            </w:pPr>
            <w:r w:rsidRPr="003125BF">
              <w:rPr>
                <w:rFonts w:eastAsia="Times New Roman"/>
                <w:b/>
              </w:rPr>
              <w:t>4</w:t>
            </w:r>
          </w:p>
        </w:tc>
        <w:tc>
          <w:tcPr>
            <w:tcW w:w="389" w:type="dxa"/>
            <w:tcBorders>
              <w:top w:val="single" w:sz="6" w:space="0" w:color="auto"/>
              <w:left w:val="single" w:sz="6" w:space="0" w:color="auto"/>
              <w:bottom w:val="single" w:sz="18" w:space="0" w:color="auto"/>
              <w:right w:val="single" w:sz="6" w:space="0" w:color="auto"/>
            </w:tcBorders>
            <w:shd w:val="pct10" w:color="auto" w:fill="auto"/>
          </w:tcPr>
          <w:p w14:paraId="2599410D" w14:textId="77777777" w:rsidR="00567F64" w:rsidRPr="003125BF" w:rsidRDefault="00567F64" w:rsidP="00B05056">
            <w:pPr>
              <w:spacing w:after="0" w:line="240" w:lineRule="auto"/>
              <w:jc w:val="center"/>
              <w:rPr>
                <w:rFonts w:eastAsia="Times New Roman"/>
                <w:b/>
              </w:rPr>
            </w:pPr>
            <w:r w:rsidRPr="003125BF">
              <w:rPr>
                <w:rFonts w:eastAsia="Times New Roman"/>
                <w:b/>
              </w:rPr>
              <w:t>5</w:t>
            </w:r>
          </w:p>
        </w:tc>
        <w:tc>
          <w:tcPr>
            <w:tcW w:w="389" w:type="dxa"/>
            <w:tcBorders>
              <w:top w:val="single" w:sz="6" w:space="0" w:color="auto"/>
              <w:left w:val="single" w:sz="6" w:space="0" w:color="auto"/>
              <w:bottom w:val="single" w:sz="18" w:space="0" w:color="auto"/>
              <w:right w:val="single" w:sz="6" w:space="0" w:color="auto"/>
            </w:tcBorders>
            <w:shd w:val="pct10" w:color="auto" w:fill="auto"/>
          </w:tcPr>
          <w:p w14:paraId="03615230" w14:textId="77777777" w:rsidR="00567F64" w:rsidRPr="003125BF" w:rsidRDefault="00567F64" w:rsidP="00B05056">
            <w:pPr>
              <w:spacing w:after="0" w:line="240" w:lineRule="auto"/>
              <w:jc w:val="center"/>
              <w:rPr>
                <w:rFonts w:eastAsia="Times New Roman"/>
                <w:b/>
              </w:rPr>
            </w:pPr>
            <w:r w:rsidRPr="003125BF">
              <w:rPr>
                <w:rFonts w:eastAsia="Times New Roman"/>
                <w:b/>
              </w:rPr>
              <w:t>6</w:t>
            </w:r>
          </w:p>
        </w:tc>
        <w:tc>
          <w:tcPr>
            <w:tcW w:w="486" w:type="dxa"/>
            <w:tcBorders>
              <w:top w:val="single" w:sz="6" w:space="0" w:color="auto"/>
              <w:left w:val="single" w:sz="6" w:space="0" w:color="auto"/>
              <w:bottom w:val="single" w:sz="18" w:space="0" w:color="auto"/>
              <w:right w:val="single" w:sz="6" w:space="0" w:color="auto"/>
            </w:tcBorders>
            <w:shd w:val="pct10" w:color="auto" w:fill="auto"/>
          </w:tcPr>
          <w:p w14:paraId="479AB355" w14:textId="77777777" w:rsidR="00567F64" w:rsidRPr="003125BF" w:rsidRDefault="00567F64" w:rsidP="00B05056">
            <w:pPr>
              <w:spacing w:after="0" w:line="240" w:lineRule="auto"/>
              <w:jc w:val="center"/>
              <w:rPr>
                <w:rFonts w:eastAsia="Times New Roman"/>
                <w:b/>
              </w:rPr>
            </w:pPr>
            <w:r w:rsidRPr="003125BF">
              <w:rPr>
                <w:rFonts w:eastAsia="Times New Roman"/>
                <w:b/>
              </w:rPr>
              <w:t>7</w:t>
            </w:r>
          </w:p>
        </w:tc>
        <w:tc>
          <w:tcPr>
            <w:tcW w:w="486" w:type="dxa"/>
            <w:tcBorders>
              <w:top w:val="single" w:sz="6" w:space="0" w:color="auto"/>
              <w:left w:val="single" w:sz="6" w:space="0" w:color="auto"/>
              <w:bottom w:val="single" w:sz="18" w:space="0" w:color="auto"/>
              <w:right w:val="single" w:sz="6" w:space="0" w:color="auto"/>
            </w:tcBorders>
            <w:shd w:val="pct10" w:color="auto" w:fill="auto"/>
          </w:tcPr>
          <w:p w14:paraId="14DEB10D" w14:textId="77777777" w:rsidR="00567F64" w:rsidRPr="003125BF" w:rsidRDefault="00567F64" w:rsidP="00B05056">
            <w:pPr>
              <w:spacing w:after="0" w:line="240" w:lineRule="auto"/>
              <w:jc w:val="center"/>
              <w:rPr>
                <w:rFonts w:eastAsia="Times New Roman"/>
                <w:b/>
              </w:rPr>
            </w:pPr>
            <w:r w:rsidRPr="003125BF">
              <w:rPr>
                <w:rFonts w:eastAsia="Times New Roman"/>
                <w:b/>
              </w:rPr>
              <w:t>8</w:t>
            </w:r>
          </w:p>
        </w:tc>
        <w:tc>
          <w:tcPr>
            <w:tcW w:w="389" w:type="dxa"/>
            <w:tcBorders>
              <w:top w:val="single" w:sz="6" w:space="0" w:color="auto"/>
              <w:left w:val="single" w:sz="6" w:space="0" w:color="auto"/>
              <w:bottom w:val="single" w:sz="18" w:space="0" w:color="auto"/>
              <w:right w:val="single" w:sz="6" w:space="0" w:color="auto"/>
            </w:tcBorders>
            <w:shd w:val="pct10" w:color="auto" w:fill="auto"/>
          </w:tcPr>
          <w:p w14:paraId="3E3B0C26" w14:textId="77777777" w:rsidR="00567F64" w:rsidRPr="003125BF" w:rsidRDefault="00567F64" w:rsidP="00B05056">
            <w:pPr>
              <w:spacing w:after="0" w:line="240" w:lineRule="auto"/>
              <w:jc w:val="center"/>
              <w:rPr>
                <w:rFonts w:eastAsia="Times New Roman"/>
                <w:b/>
              </w:rPr>
            </w:pPr>
            <w:r w:rsidRPr="003125BF">
              <w:rPr>
                <w:rFonts w:eastAsia="Times New Roman"/>
                <w:b/>
              </w:rPr>
              <w:t>9</w:t>
            </w:r>
          </w:p>
        </w:tc>
        <w:tc>
          <w:tcPr>
            <w:tcW w:w="443" w:type="dxa"/>
            <w:tcBorders>
              <w:top w:val="single" w:sz="6" w:space="0" w:color="auto"/>
              <w:left w:val="single" w:sz="6" w:space="0" w:color="auto"/>
              <w:bottom w:val="single" w:sz="18" w:space="0" w:color="auto"/>
              <w:right w:val="single" w:sz="6" w:space="0" w:color="auto"/>
            </w:tcBorders>
            <w:shd w:val="pct10" w:color="auto" w:fill="auto"/>
          </w:tcPr>
          <w:p w14:paraId="7A4DF221" w14:textId="77777777" w:rsidR="00567F64" w:rsidRPr="003125BF" w:rsidRDefault="00567F64" w:rsidP="00B05056">
            <w:pPr>
              <w:spacing w:after="0" w:line="240" w:lineRule="auto"/>
              <w:jc w:val="center"/>
              <w:rPr>
                <w:rFonts w:eastAsia="Times New Roman"/>
                <w:b/>
              </w:rPr>
            </w:pPr>
            <w:r w:rsidRPr="003125BF">
              <w:rPr>
                <w:rFonts w:eastAsia="Times New Roman"/>
                <w:b/>
              </w:rPr>
              <w:t>10</w:t>
            </w:r>
          </w:p>
        </w:tc>
        <w:tc>
          <w:tcPr>
            <w:tcW w:w="433" w:type="dxa"/>
            <w:tcBorders>
              <w:top w:val="single" w:sz="6" w:space="0" w:color="auto"/>
              <w:left w:val="single" w:sz="6" w:space="0" w:color="auto"/>
              <w:bottom w:val="single" w:sz="18" w:space="0" w:color="auto"/>
              <w:right w:val="single" w:sz="6" w:space="0" w:color="auto"/>
            </w:tcBorders>
            <w:shd w:val="pct10" w:color="auto" w:fill="auto"/>
          </w:tcPr>
          <w:p w14:paraId="1B4EE483" w14:textId="77777777" w:rsidR="00567F64" w:rsidRPr="003125BF" w:rsidRDefault="00567F64" w:rsidP="00B05056">
            <w:pPr>
              <w:spacing w:after="0" w:line="240" w:lineRule="auto"/>
              <w:jc w:val="center"/>
              <w:rPr>
                <w:rFonts w:eastAsia="Times New Roman"/>
                <w:b/>
              </w:rPr>
            </w:pPr>
            <w:r w:rsidRPr="003125BF">
              <w:rPr>
                <w:rFonts w:eastAsia="Times New Roman"/>
                <w:b/>
              </w:rPr>
              <w:t>11</w:t>
            </w:r>
          </w:p>
        </w:tc>
        <w:tc>
          <w:tcPr>
            <w:tcW w:w="389" w:type="dxa"/>
            <w:tcBorders>
              <w:top w:val="single" w:sz="6" w:space="0" w:color="auto"/>
              <w:left w:val="single" w:sz="6" w:space="0" w:color="auto"/>
              <w:bottom w:val="single" w:sz="18" w:space="0" w:color="auto"/>
              <w:right w:val="single" w:sz="6" w:space="0" w:color="auto"/>
            </w:tcBorders>
            <w:shd w:val="pct10" w:color="auto" w:fill="auto"/>
          </w:tcPr>
          <w:p w14:paraId="3CA12745" w14:textId="77777777" w:rsidR="00567F64" w:rsidRPr="003125BF" w:rsidRDefault="00567F64" w:rsidP="00B05056">
            <w:pPr>
              <w:spacing w:after="0" w:line="240" w:lineRule="auto"/>
              <w:jc w:val="center"/>
              <w:rPr>
                <w:rFonts w:eastAsia="Times New Roman"/>
                <w:b/>
              </w:rPr>
            </w:pPr>
            <w:r w:rsidRPr="003125BF">
              <w:rPr>
                <w:rFonts w:eastAsia="Times New Roman"/>
                <w:b/>
              </w:rPr>
              <w:t>12</w:t>
            </w:r>
          </w:p>
        </w:tc>
        <w:tc>
          <w:tcPr>
            <w:tcW w:w="389" w:type="dxa"/>
            <w:tcBorders>
              <w:top w:val="single" w:sz="6" w:space="0" w:color="auto"/>
              <w:left w:val="single" w:sz="6" w:space="0" w:color="auto"/>
              <w:bottom w:val="single" w:sz="18" w:space="0" w:color="auto"/>
              <w:right w:val="single" w:sz="6" w:space="0" w:color="auto"/>
            </w:tcBorders>
            <w:shd w:val="pct10" w:color="auto" w:fill="auto"/>
          </w:tcPr>
          <w:p w14:paraId="0D6C45F4" w14:textId="77777777" w:rsidR="00567F64" w:rsidRPr="003125BF" w:rsidRDefault="00567F64" w:rsidP="00B05056">
            <w:pPr>
              <w:spacing w:after="0" w:line="240" w:lineRule="auto"/>
              <w:jc w:val="center"/>
              <w:rPr>
                <w:rFonts w:eastAsia="Times New Roman"/>
                <w:b/>
              </w:rPr>
            </w:pPr>
            <w:r w:rsidRPr="003125BF">
              <w:rPr>
                <w:rFonts w:eastAsia="Times New Roman"/>
                <w:b/>
              </w:rPr>
              <w:t>13</w:t>
            </w:r>
          </w:p>
        </w:tc>
        <w:tc>
          <w:tcPr>
            <w:tcW w:w="292" w:type="dxa"/>
            <w:tcBorders>
              <w:top w:val="single" w:sz="6" w:space="0" w:color="auto"/>
              <w:left w:val="single" w:sz="6" w:space="0" w:color="auto"/>
              <w:bottom w:val="single" w:sz="18" w:space="0" w:color="auto"/>
              <w:right w:val="single" w:sz="6" w:space="0" w:color="auto"/>
            </w:tcBorders>
            <w:shd w:val="pct10" w:color="auto" w:fill="auto"/>
          </w:tcPr>
          <w:p w14:paraId="0DC46AD9" w14:textId="77777777" w:rsidR="00567F64" w:rsidRPr="003125BF" w:rsidRDefault="00567F64" w:rsidP="00B05056">
            <w:pPr>
              <w:spacing w:after="0" w:line="240" w:lineRule="auto"/>
              <w:jc w:val="center"/>
              <w:rPr>
                <w:rFonts w:eastAsia="Times New Roman"/>
                <w:b/>
              </w:rPr>
            </w:pPr>
            <w:r w:rsidRPr="003125BF">
              <w:rPr>
                <w:rFonts w:eastAsia="Times New Roman"/>
                <w:b/>
              </w:rPr>
              <w:t>14</w:t>
            </w:r>
          </w:p>
        </w:tc>
        <w:tc>
          <w:tcPr>
            <w:tcW w:w="292" w:type="dxa"/>
            <w:tcBorders>
              <w:top w:val="single" w:sz="6" w:space="0" w:color="auto"/>
              <w:left w:val="single" w:sz="6" w:space="0" w:color="auto"/>
              <w:bottom w:val="single" w:sz="18" w:space="0" w:color="auto"/>
              <w:right w:val="single" w:sz="6" w:space="0" w:color="auto"/>
            </w:tcBorders>
            <w:shd w:val="pct10" w:color="auto" w:fill="auto"/>
          </w:tcPr>
          <w:p w14:paraId="4343CC11" w14:textId="77777777" w:rsidR="00567F64" w:rsidRPr="003125BF" w:rsidRDefault="00567F64" w:rsidP="00B05056">
            <w:pPr>
              <w:spacing w:after="0" w:line="240" w:lineRule="auto"/>
              <w:jc w:val="center"/>
              <w:rPr>
                <w:rFonts w:eastAsia="Times New Roman"/>
                <w:b/>
              </w:rPr>
            </w:pPr>
            <w:r w:rsidRPr="003125BF">
              <w:rPr>
                <w:rFonts w:eastAsia="Times New Roman"/>
                <w:b/>
              </w:rPr>
              <w:t>15</w:t>
            </w:r>
          </w:p>
        </w:tc>
        <w:tc>
          <w:tcPr>
            <w:tcW w:w="389" w:type="dxa"/>
            <w:tcBorders>
              <w:top w:val="single" w:sz="6" w:space="0" w:color="auto"/>
              <w:left w:val="nil"/>
              <w:bottom w:val="single" w:sz="18" w:space="0" w:color="auto"/>
              <w:right w:val="single" w:sz="6" w:space="0" w:color="auto"/>
            </w:tcBorders>
            <w:shd w:val="pct10" w:color="auto" w:fill="auto"/>
          </w:tcPr>
          <w:p w14:paraId="1AF87BB9" w14:textId="77777777" w:rsidR="00567F64" w:rsidRPr="003125BF" w:rsidRDefault="00567F64" w:rsidP="00B05056">
            <w:pPr>
              <w:spacing w:after="0" w:line="240" w:lineRule="auto"/>
              <w:jc w:val="center"/>
              <w:rPr>
                <w:rFonts w:eastAsia="Times New Roman"/>
                <w:b/>
              </w:rPr>
            </w:pPr>
            <w:r w:rsidRPr="003125BF">
              <w:rPr>
                <w:rFonts w:eastAsia="Times New Roman"/>
                <w:b/>
              </w:rPr>
              <w:t>16</w:t>
            </w:r>
          </w:p>
        </w:tc>
        <w:tc>
          <w:tcPr>
            <w:tcW w:w="292" w:type="dxa"/>
            <w:tcBorders>
              <w:top w:val="single" w:sz="6" w:space="0" w:color="auto"/>
              <w:left w:val="single" w:sz="6" w:space="0" w:color="auto"/>
              <w:bottom w:val="single" w:sz="18" w:space="0" w:color="auto"/>
              <w:right w:val="single" w:sz="6" w:space="0" w:color="auto"/>
            </w:tcBorders>
            <w:shd w:val="pct10" w:color="auto" w:fill="auto"/>
          </w:tcPr>
          <w:p w14:paraId="49AF2FFD" w14:textId="77777777" w:rsidR="00567F64" w:rsidRPr="003125BF" w:rsidRDefault="00567F64" w:rsidP="00B05056">
            <w:pPr>
              <w:spacing w:after="0" w:line="240" w:lineRule="auto"/>
              <w:jc w:val="center"/>
              <w:rPr>
                <w:rFonts w:eastAsia="Times New Roman"/>
                <w:b/>
              </w:rPr>
            </w:pPr>
            <w:r w:rsidRPr="003125BF">
              <w:rPr>
                <w:rFonts w:eastAsia="Times New Roman"/>
                <w:b/>
              </w:rPr>
              <w:t>17</w:t>
            </w:r>
          </w:p>
        </w:tc>
        <w:tc>
          <w:tcPr>
            <w:tcW w:w="292" w:type="dxa"/>
            <w:tcBorders>
              <w:top w:val="single" w:sz="6" w:space="0" w:color="auto"/>
              <w:left w:val="single" w:sz="6" w:space="0" w:color="auto"/>
              <w:bottom w:val="single" w:sz="18" w:space="0" w:color="auto"/>
              <w:right w:val="single" w:sz="6" w:space="0" w:color="auto"/>
            </w:tcBorders>
            <w:shd w:val="pct10" w:color="auto" w:fill="auto"/>
          </w:tcPr>
          <w:p w14:paraId="60D0D732" w14:textId="77777777" w:rsidR="00567F64" w:rsidRPr="003125BF" w:rsidRDefault="00567F64" w:rsidP="00B05056">
            <w:pPr>
              <w:spacing w:after="0" w:line="240" w:lineRule="auto"/>
              <w:jc w:val="center"/>
              <w:rPr>
                <w:rFonts w:eastAsia="Times New Roman"/>
                <w:b/>
              </w:rPr>
            </w:pPr>
            <w:r w:rsidRPr="003125BF">
              <w:rPr>
                <w:rFonts w:eastAsia="Times New Roman"/>
                <w:b/>
              </w:rPr>
              <w:t>18</w:t>
            </w:r>
          </w:p>
        </w:tc>
        <w:tc>
          <w:tcPr>
            <w:tcW w:w="292" w:type="dxa"/>
            <w:tcBorders>
              <w:top w:val="single" w:sz="6" w:space="0" w:color="auto"/>
              <w:left w:val="single" w:sz="6" w:space="0" w:color="auto"/>
              <w:bottom w:val="single" w:sz="18" w:space="0" w:color="auto"/>
              <w:right w:val="single" w:sz="6" w:space="0" w:color="auto"/>
            </w:tcBorders>
            <w:shd w:val="pct10" w:color="auto" w:fill="auto"/>
          </w:tcPr>
          <w:p w14:paraId="46DC94A5" w14:textId="77777777" w:rsidR="00567F64" w:rsidRPr="003125BF" w:rsidRDefault="00567F64" w:rsidP="00B05056">
            <w:pPr>
              <w:spacing w:after="0" w:line="240" w:lineRule="auto"/>
              <w:jc w:val="center"/>
              <w:rPr>
                <w:rFonts w:eastAsia="Times New Roman"/>
                <w:b/>
              </w:rPr>
            </w:pPr>
            <w:r w:rsidRPr="003125BF">
              <w:rPr>
                <w:rFonts w:eastAsia="Times New Roman"/>
                <w:b/>
              </w:rPr>
              <w:t>19</w:t>
            </w:r>
          </w:p>
        </w:tc>
        <w:tc>
          <w:tcPr>
            <w:tcW w:w="389" w:type="dxa"/>
            <w:tcBorders>
              <w:top w:val="single" w:sz="6" w:space="0" w:color="auto"/>
              <w:left w:val="single" w:sz="6" w:space="0" w:color="auto"/>
              <w:bottom w:val="single" w:sz="18" w:space="0" w:color="auto"/>
              <w:right w:val="single" w:sz="6" w:space="0" w:color="auto"/>
            </w:tcBorders>
            <w:shd w:val="pct10" w:color="auto" w:fill="auto"/>
          </w:tcPr>
          <w:p w14:paraId="173F64F8" w14:textId="77777777" w:rsidR="00567F64" w:rsidRPr="003125BF" w:rsidRDefault="00567F64" w:rsidP="00B05056">
            <w:pPr>
              <w:spacing w:after="0" w:line="240" w:lineRule="auto"/>
              <w:jc w:val="center"/>
              <w:rPr>
                <w:rFonts w:eastAsia="Times New Roman"/>
                <w:b/>
              </w:rPr>
            </w:pPr>
            <w:r w:rsidRPr="003125BF">
              <w:rPr>
                <w:rFonts w:eastAsia="Times New Roman"/>
                <w:b/>
              </w:rPr>
              <w:t>20</w:t>
            </w:r>
          </w:p>
        </w:tc>
        <w:tc>
          <w:tcPr>
            <w:tcW w:w="389" w:type="dxa"/>
            <w:tcBorders>
              <w:top w:val="single" w:sz="6" w:space="0" w:color="auto"/>
              <w:left w:val="single" w:sz="6" w:space="0" w:color="auto"/>
              <w:bottom w:val="single" w:sz="18" w:space="0" w:color="auto"/>
              <w:right w:val="single" w:sz="6" w:space="0" w:color="auto"/>
            </w:tcBorders>
            <w:shd w:val="pct10" w:color="auto" w:fill="auto"/>
          </w:tcPr>
          <w:p w14:paraId="76114E90" w14:textId="77777777" w:rsidR="00567F64" w:rsidRPr="003125BF" w:rsidRDefault="00567F64" w:rsidP="00B05056">
            <w:pPr>
              <w:spacing w:after="0" w:line="240" w:lineRule="auto"/>
              <w:jc w:val="center"/>
              <w:rPr>
                <w:rFonts w:eastAsia="Times New Roman"/>
                <w:b/>
              </w:rPr>
            </w:pPr>
            <w:r w:rsidRPr="003125BF">
              <w:rPr>
                <w:rFonts w:eastAsia="Times New Roman"/>
                <w:b/>
              </w:rPr>
              <w:t>21</w:t>
            </w:r>
          </w:p>
        </w:tc>
        <w:tc>
          <w:tcPr>
            <w:tcW w:w="292" w:type="dxa"/>
            <w:tcBorders>
              <w:top w:val="single" w:sz="6" w:space="0" w:color="auto"/>
              <w:left w:val="single" w:sz="6" w:space="0" w:color="auto"/>
              <w:bottom w:val="single" w:sz="18" w:space="0" w:color="auto"/>
              <w:right w:val="single" w:sz="6" w:space="0" w:color="auto"/>
            </w:tcBorders>
            <w:shd w:val="pct10" w:color="auto" w:fill="auto"/>
          </w:tcPr>
          <w:p w14:paraId="10FFEDAA" w14:textId="77777777" w:rsidR="00567F64" w:rsidRPr="003125BF" w:rsidRDefault="00567F64" w:rsidP="00B05056">
            <w:pPr>
              <w:spacing w:after="0" w:line="240" w:lineRule="auto"/>
              <w:jc w:val="center"/>
              <w:rPr>
                <w:rFonts w:eastAsia="Times New Roman"/>
                <w:b/>
              </w:rPr>
            </w:pPr>
            <w:r w:rsidRPr="003125BF">
              <w:rPr>
                <w:rFonts w:eastAsia="Times New Roman"/>
                <w:b/>
              </w:rPr>
              <w:t>22</w:t>
            </w:r>
          </w:p>
        </w:tc>
        <w:tc>
          <w:tcPr>
            <w:tcW w:w="292" w:type="dxa"/>
            <w:tcBorders>
              <w:top w:val="single" w:sz="6" w:space="0" w:color="auto"/>
              <w:left w:val="single" w:sz="6" w:space="0" w:color="auto"/>
              <w:bottom w:val="single" w:sz="18" w:space="0" w:color="auto"/>
              <w:right w:val="single" w:sz="6" w:space="0" w:color="auto"/>
            </w:tcBorders>
            <w:shd w:val="pct10" w:color="auto" w:fill="auto"/>
          </w:tcPr>
          <w:p w14:paraId="454D5645" w14:textId="77777777" w:rsidR="00567F64" w:rsidRPr="003125BF" w:rsidRDefault="00567F64" w:rsidP="00B05056">
            <w:pPr>
              <w:spacing w:after="0" w:line="240" w:lineRule="auto"/>
              <w:jc w:val="center"/>
              <w:rPr>
                <w:rFonts w:eastAsia="Times New Roman"/>
                <w:b/>
              </w:rPr>
            </w:pPr>
            <w:r w:rsidRPr="003125BF">
              <w:rPr>
                <w:rFonts w:eastAsia="Times New Roman"/>
                <w:b/>
              </w:rPr>
              <w:t>23</w:t>
            </w:r>
          </w:p>
        </w:tc>
        <w:tc>
          <w:tcPr>
            <w:tcW w:w="292" w:type="dxa"/>
            <w:tcBorders>
              <w:top w:val="single" w:sz="6" w:space="0" w:color="auto"/>
              <w:left w:val="single" w:sz="6" w:space="0" w:color="auto"/>
              <w:bottom w:val="single" w:sz="18" w:space="0" w:color="auto"/>
              <w:right w:val="single" w:sz="6" w:space="0" w:color="auto"/>
            </w:tcBorders>
            <w:shd w:val="pct10" w:color="auto" w:fill="auto"/>
          </w:tcPr>
          <w:p w14:paraId="42F361CB" w14:textId="77777777" w:rsidR="00567F64" w:rsidRPr="003125BF" w:rsidRDefault="00567F64" w:rsidP="00B05056">
            <w:pPr>
              <w:spacing w:after="0" w:line="240" w:lineRule="auto"/>
              <w:jc w:val="center"/>
              <w:rPr>
                <w:rFonts w:eastAsia="Times New Roman"/>
                <w:b/>
              </w:rPr>
            </w:pPr>
            <w:r w:rsidRPr="003125BF">
              <w:rPr>
                <w:rFonts w:eastAsia="Times New Roman"/>
                <w:b/>
              </w:rPr>
              <w:t>24</w:t>
            </w:r>
          </w:p>
        </w:tc>
        <w:tc>
          <w:tcPr>
            <w:tcW w:w="292" w:type="dxa"/>
            <w:tcBorders>
              <w:top w:val="single" w:sz="6" w:space="0" w:color="auto"/>
              <w:left w:val="single" w:sz="6" w:space="0" w:color="auto"/>
              <w:bottom w:val="single" w:sz="18" w:space="0" w:color="auto"/>
              <w:right w:val="single" w:sz="6" w:space="0" w:color="auto"/>
            </w:tcBorders>
            <w:shd w:val="pct10" w:color="auto" w:fill="auto"/>
          </w:tcPr>
          <w:p w14:paraId="0DFB8297" w14:textId="77777777" w:rsidR="00567F64" w:rsidRPr="003125BF" w:rsidRDefault="00567F64" w:rsidP="00B05056">
            <w:pPr>
              <w:spacing w:after="0" w:line="240" w:lineRule="auto"/>
              <w:jc w:val="center"/>
              <w:rPr>
                <w:rFonts w:eastAsia="Times New Roman"/>
                <w:b/>
              </w:rPr>
            </w:pPr>
            <w:r w:rsidRPr="003125BF">
              <w:rPr>
                <w:rFonts w:eastAsia="Times New Roman"/>
                <w:b/>
              </w:rPr>
              <w:t>25</w:t>
            </w:r>
          </w:p>
        </w:tc>
        <w:tc>
          <w:tcPr>
            <w:tcW w:w="292" w:type="dxa"/>
            <w:tcBorders>
              <w:top w:val="single" w:sz="6" w:space="0" w:color="auto"/>
              <w:left w:val="single" w:sz="6" w:space="0" w:color="auto"/>
              <w:bottom w:val="single" w:sz="18" w:space="0" w:color="auto"/>
              <w:right w:val="single" w:sz="6" w:space="0" w:color="auto"/>
            </w:tcBorders>
            <w:shd w:val="pct10" w:color="auto" w:fill="auto"/>
          </w:tcPr>
          <w:p w14:paraId="04CD862B" w14:textId="77777777" w:rsidR="00567F64" w:rsidRPr="003125BF" w:rsidRDefault="00567F64" w:rsidP="00B05056">
            <w:pPr>
              <w:spacing w:after="0" w:line="240" w:lineRule="auto"/>
              <w:jc w:val="center"/>
              <w:rPr>
                <w:rFonts w:eastAsia="Times New Roman"/>
                <w:b/>
              </w:rPr>
            </w:pPr>
            <w:r w:rsidRPr="003125BF">
              <w:rPr>
                <w:rFonts w:eastAsia="Times New Roman"/>
                <w:b/>
              </w:rPr>
              <w:t>26</w:t>
            </w:r>
          </w:p>
        </w:tc>
        <w:tc>
          <w:tcPr>
            <w:tcW w:w="292" w:type="dxa"/>
            <w:tcBorders>
              <w:top w:val="single" w:sz="6" w:space="0" w:color="auto"/>
              <w:left w:val="single" w:sz="6" w:space="0" w:color="auto"/>
              <w:bottom w:val="single" w:sz="18" w:space="0" w:color="auto"/>
              <w:right w:val="single" w:sz="6" w:space="0" w:color="auto"/>
            </w:tcBorders>
            <w:shd w:val="pct10" w:color="auto" w:fill="auto"/>
          </w:tcPr>
          <w:p w14:paraId="5BA0D2A5" w14:textId="77777777" w:rsidR="00567F64" w:rsidRPr="003125BF" w:rsidRDefault="00567F64" w:rsidP="00B05056">
            <w:pPr>
              <w:spacing w:after="0" w:line="240" w:lineRule="auto"/>
              <w:jc w:val="center"/>
              <w:rPr>
                <w:rFonts w:eastAsia="Times New Roman"/>
                <w:b/>
              </w:rPr>
            </w:pPr>
            <w:r w:rsidRPr="003125BF">
              <w:rPr>
                <w:rFonts w:eastAsia="Times New Roman"/>
                <w:b/>
              </w:rPr>
              <w:t>27</w:t>
            </w:r>
          </w:p>
        </w:tc>
        <w:tc>
          <w:tcPr>
            <w:tcW w:w="389" w:type="dxa"/>
            <w:tcBorders>
              <w:top w:val="single" w:sz="6" w:space="0" w:color="auto"/>
              <w:left w:val="single" w:sz="6" w:space="0" w:color="auto"/>
              <w:bottom w:val="single" w:sz="18" w:space="0" w:color="auto"/>
              <w:right w:val="single" w:sz="6" w:space="0" w:color="auto"/>
            </w:tcBorders>
            <w:shd w:val="pct10" w:color="auto" w:fill="auto"/>
          </w:tcPr>
          <w:p w14:paraId="43BDF888" w14:textId="77777777" w:rsidR="00567F64" w:rsidRPr="003125BF" w:rsidRDefault="00567F64" w:rsidP="00B05056">
            <w:pPr>
              <w:spacing w:after="0" w:line="240" w:lineRule="auto"/>
              <w:jc w:val="center"/>
              <w:rPr>
                <w:rFonts w:eastAsia="Times New Roman"/>
                <w:b/>
              </w:rPr>
            </w:pPr>
            <w:r w:rsidRPr="003125BF">
              <w:rPr>
                <w:rFonts w:eastAsia="Times New Roman"/>
                <w:b/>
              </w:rPr>
              <w:t>28</w:t>
            </w:r>
          </w:p>
        </w:tc>
        <w:tc>
          <w:tcPr>
            <w:tcW w:w="389" w:type="dxa"/>
            <w:tcBorders>
              <w:top w:val="single" w:sz="6" w:space="0" w:color="auto"/>
              <w:left w:val="single" w:sz="6" w:space="0" w:color="auto"/>
              <w:bottom w:val="single" w:sz="18" w:space="0" w:color="auto"/>
              <w:right w:val="single" w:sz="6" w:space="0" w:color="auto"/>
            </w:tcBorders>
            <w:shd w:val="pct10" w:color="auto" w:fill="auto"/>
          </w:tcPr>
          <w:p w14:paraId="69F44528" w14:textId="77777777" w:rsidR="00567F64" w:rsidRPr="003125BF" w:rsidRDefault="00567F64" w:rsidP="00B05056">
            <w:pPr>
              <w:spacing w:after="0" w:line="240" w:lineRule="auto"/>
              <w:jc w:val="center"/>
              <w:rPr>
                <w:rFonts w:eastAsia="Times New Roman"/>
                <w:b/>
              </w:rPr>
            </w:pPr>
            <w:r w:rsidRPr="003125BF">
              <w:rPr>
                <w:rFonts w:eastAsia="Times New Roman"/>
                <w:b/>
              </w:rPr>
              <w:t>29</w:t>
            </w:r>
          </w:p>
        </w:tc>
        <w:tc>
          <w:tcPr>
            <w:tcW w:w="294" w:type="dxa"/>
            <w:tcBorders>
              <w:top w:val="single" w:sz="6" w:space="0" w:color="auto"/>
              <w:left w:val="single" w:sz="6" w:space="0" w:color="auto"/>
              <w:bottom w:val="single" w:sz="18" w:space="0" w:color="auto"/>
              <w:right w:val="single" w:sz="6" w:space="0" w:color="auto"/>
            </w:tcBorders>
            <w:shd w:val="pct10" w:color="auto" w:fill="auto"/>
          </w:tcPr>
          <w:p w14:paraId="5B0E01DF" w14:textId="77777777" w:rsidR="00567F64" w:rsidRPr="003125BF" w:rsidRDefault="00567F64" w:rsidP="00B05056">
            <w:pPr>
              <w:spacing w:after="0" w:line="240" w:lineRule="auto"/>
              <w:rPr>
                <w:rFonts w:eastAsia="Times New Roman"/>
                <w:b/>
              </w:rPr>
            </w:pPr>
            <w:r w:rsidRPr="003125BF">
              <w:rPr>
                <w:rFonts w:eastAsia="Times New Roman"/>
                <w:b/>
              </w:rPr>
              <w:t>30</w:t>
            </w:r>
          </w:p>
        </w:tc>
      </w:tr>
      <w:tr w:rsidR="002A326C" w:rsidRPr="003125BF" w14:paraId="76A84383"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2"/>
        </w:trPr>
        <w:tc>
          <w:tcPr>
            <w:tcW w:w="2335" w:type="dxa"/>
            <w:tcBorders>
              <w:top w:val="nil"/>
              <w:left w:val="single" w:sz="6" w:space="0" w:color="auto"/>
              <w:bottom w:val="single" w:sz="6" w:space="0" w:color="auto"/>
              <w:right w:val="double" w:sz="6" w:space="0" w:color="auto"/>
            </w:tcBorders>
          </w:tcPr>
          <w:p w14:paraId="6DDE2DB5" w14:textId="77777777" w:rsidR="00567F64" w:rsidRDefault="00567F64" w:rsidP="00B05056">
            <w:pPr>
              <w:spacing w:after="0" w:line="240" w:lineRule="auto"/>
              <w:rPr>
                <w:rFonts w:eastAsia="Times New Roman"/>
                <w:b/>
                <w:sz w:val="16"/>
              </w:rPr>
            </w:pPr>
            <w:r w:rsidRPr="003125BF">
              <w:rPr>
                <w:rFonts w:eastAsia="Times New Roman"/>
                <w:b/>
                <w:sz w:val="16"/>
              </w:rPr>
              <w:t>1. Grant Agreement/</w:t>
            </w:r>
          </w:p>
          <w:p w14:paraId="7F8C74C2" w14:textId="77777777" w:rsidR="00567F64" w:rsidRPr="003125BF" w:rsidRDefault="00567F64" w:rsidP="00B05056">
            <w:pPr>
              <w:spacing w:after="0" w:line="240" w:lineRule="auto"/>
              <w:rPr>
                <w:rFonts w:eastAsia="Times New Roman"/>
                <w:b/>
                <w:sz w:val="16"/>
              </w:rPr>
            </w:pPr>
            <w:r w:rsidRPr="003125BF">
              <w:rPr>
                <w:rFonts w:eastAsia="Times New Roman"/>
                <w:b/>
                <w:sz w:val="16"/>
              </w:rPr>
              <w:t xml:space="preserve">               Funding Approval</w:t>
            </w:r>
          </w:p>
        </w:tc>
        <w:tc>
          <w:tcPr>
            <w:tcW w:w="389" w:type="dxa"/>
            <w:tcBorders>
              <w:top w:val="nil"/>
              <w:left w:val="single" w:sz="6" w:space="0" w:color="auto"/>
              <w:bottom w:val="single" w:sz="6" w:space="0" w:color="auto"/>
              <w:right w:val="single" w:sz="6" w:space="0" w:color="auto"/>
            </w:tcBorders>
          </w:tcPr>
          <w:p w14:paraId="4A6827FE" w14:textId="77777777" w:rsidR="00567F64" w:rsidRPr="003125BF" w:rsidRDefault="00567F64" w:rsidP="00B05056">
            <w:pPr>
              <w:spacing w:after="0" w:line="240" w:lineRule="auto"/>
              <w:rPr>
                <w:rFonts w:eastAsia="Times New Roman"/>
              </w:rPr>
            </w:pPr>
          </w:p>
        </w:tc>
        <w:tc>
          <w:tcPr>
            <w:tcW w:w="389" w:type="dxa"/>
            <w:tcBorders>
              <w:top w:val="nil"/>
              <w:left w:val="single" w:sz="6" w:space="0" w:color="auto"/>
              <w:bottom w:val="single" w:sz="6" w:space="0" w:color="auto"/>
              <w:right w:val="single" w:sz="6" w:space="0" w:color="auto"/>
            </w:tcBorders>
          </w:tcPr>
          <w:p w14:paraId="18D31C4F" w14:textId="77777777" w:rsidR="00567F64" w:rsidRPr="003125BF" w:rsidRDefault="00567F64" w:rsidP="00B05056">
            <w:pPr>
              <w:spacing w:after="0" w:line="240" w:lineRule="auto"/>
              <w:rPr>
                <w:rFonts w:eastAsia="Times New Roman"/>
              </w:rPr>
            </w:pPr>
          </w:p>
        </w:tc>
        <w:tc>
          <w:tcPr>
            <w:tcW w:w="389" w:type="dxa"/>
            <w:tcBorders>
              <w:top w:val="nil"/>
              <w:left w:val="single" w:sz="6" w:space="0" w:color="auto"/>
              <w:bottom w:val="single" w:sz="6" w:space="0" w:color="auto"/>
              <w:right w:val="single" w:sz="6" w:space="0" w:color="auto"/>
            </w:tcBorders>
          </w:tcPr>
          <w:p w14:paraId="75F1BECA" w14:textId="77777777" w:rsidR="00567F64" w:rsidRPr="003125BF" w:rsidRDefault="00567F64" w:rsidP="00B05056">
            <w:pPr>
              <w:spacing w:after="0" w:line="240" w:lineRule="auto"/>
              <w:rPr>
                <w:rFonts w:eastAsia="Times New Roman"/>
              </w:rPr>
            </w:pPr>
          </w:p>
        </w:tc>
        <w:tc>
          <w:tcPr>
            <w:tcW w:w="486" w:type="dxa"/>
            <w:tcBorders>
              <w:top w:val="nil"/>
              <w:left w:val="single" w:sz="6" w:space="0" w:color="auto"/>
              <w:bottom w:val="single" w:sz="6" w:space="0" w:color="auto"/>
              <w:right w:val="single" w:sz="6" w:space="0" w:color="auto"/>
            </w:tcBorders>
          </w:tcPr>
          <w:p w14:paraId="56313F25" w14:textId="77777777" w:rsidR="00567F64" w:rsidRPr="003125BF" w:rsidRDefault="00567F64" w:rsidP="00B05056">
            <w:pPr>
              <w:spacing w:after="0" w:line="240" w:lineRule="auto"/>
              <w:rPr>
                <w:rFonts w:eastAsia="Times New Roman"/>
              </w:rPr>
            </w:pPr>
          </w:p>
        </w:tc>
        <w:tc>
          <w:tcPr>
            <w:tcW w:w="389" w:type="dxa"/>
            <w:tcBorders>
              <w:top w:val="nil"/>
              <w:left w:val="single" w:sz="6" w:space="0" w:color="auto"/>
              <w:bottom w:val="single" w:sz="6" w:space="0" w:color="auto"/>
              <w:right w:val="single" w:sz="6" w:space="0" w:color="auto"/>
            </w:tcBorders>
          </w:tcPr>
          <w:p w14:paraId="3A5060B5" w14:textId="77777777" w:rsidR="00567F64" w:rsidRPr="003125BF" w:rsidRDefault="00567F64" w:rsidP="00B05056">
            <w:pPr>
              <w:spacing w:after="0" w:line="240" w:lineRule="auto"/>
              <w:rPr>
                <w:rFonts w:eastAsia="Times New Roman"/>
              </w:rPr>
            </w:pPr>
          </w:p>
        </w:tc>
        <w:tc>
          <w:tcPr>
            <w:tcW w:w="389" w:type="dxa"/>
            <w:tcBorders>
              <w:top w:val="nil"/>
              <w:left w:val="single" w:sz="6" w:space="0" w:color="auto"/>
              <w:bottom w:val="single" w:sz="6" w:space="0" w:color="auto"/>
              <w:right w:val="single" w:sz="6" w:space="0" w:color="auto"/>
            </w:tcBorders>
          </w:tcPr>
          <w:p w14:paraId="389AD9AB" w14:textId="77777777" w:rsidR="00567F64" w:rsidRPr="003125BF" w:rsidRDefault="00567F64" w:rsidP="00B05056">
            <w:pPr>
              <w:spacing w:after="0" w:line="240" w:lineRule="auto"/>
              <w:rPr>
                <w:rFonts w:eastAsia="Times New Roman"/>
              </w:rPr>
            </w:pPr>
          </w:p>
        </w:tc>
        <w:tc>
          <w:tcPr>
            <w:tcW w:w="486" w:type="dxa"/>
            <w:tcBorders>
              <w:top w:val="nil"/>
              <w:left w:val="single" w:sz="6" w:space="0" w:color="auto"/>
              <w:bottom w:val="single" w:sz="6" w:space="0" w:color="auto"/>
              <w:right w:val="single" w:sz="6" w:space="0" w:color="auto"/>
            </w:tcBorders>
          </w:tcPr>
          <w:p w14:paraId="279D4DC3" w14:textId="77777777" w:rsidR="00567F64" w:rsidRPr="003125BF" w:rsidRDefault="00567F64" w:rsidP="00B05056">
            <w:pPr>
              <w:spacing w:after="0" w:line="240" w:lineRule="auto"/>
              <w:rPr>
                <w:rFonts w:eastAsia="Times New Roman"/>
              </w:rPr>
            </w:pPr>
          </w:p>
        </w:tc>
        <w:tc>
          <w:tcPr>
            <w:tcW w:w="486" w:type="dxa"/>
            <w:tcBorders>
              <w:top w:val="nil"/>
              <w:left w:val="single" w:sz="6" w:space="0" w:color="auto"/>
              <w:bottom w:val="single" w:sz="6" w:space="0" w:color="auto"/>
              <w:right w:val="single" w:sz="6" w:space="0" w:color="auto"/>
            </w:tcBorders>
          </w:tcPr>
          <w:p w14:paraId="58BD071B" w14:textId="77777777" w:rsidR="00567F64" w:rsidRPr="003125BF" w:rsidRDefault="00567F64" w:rsidP="00B05056">
            <w:pPr>
              <w:spacing w:after="0" w:line="240" w:lineRule="auto"/>
              <w:rPr>
                <w:rFonts w:eastAsia="Times New Roman"/>
              </w:rPr>
            </w:pPr>
          </w:p>
        </w:tc>
        <w:tc>
          <w:tcPr>
            <w:tcW w:w="389" w:type="dxa"/>
            <w:tcBorders>
              <w:top w:val="nil"/>
              <w:left w:val="single" w:sz="6" w:space="0" w:color="auto"/>
              <w:bottom w:val="single" w:sz="6" w:space="0" w:color="auto"/>
              <w:right w:val="single" w:sz="6" w:space="0" w:color="auto"/>
            </w:tcBorders>
          </w:tcPr>
          <w:p w14:paraId="66C68BC5" w14:textId="77777777" w:rsidR="00567F64" w:rsidRPr="003125BF" w:rsidRDefault="00567F64" w:rsidP="00B05056">
            <w:pPr>
              <w:spacing w:after="0" w:line="240" w:lineRule="auto"/>
              <w:rPr>
                <w:rFonts w:eastAsia="Times New Roman"/>
              </w:rPr>
            </w:pPr>
          </w:p>
        </w:tc>
        <w:tc>
          <w:tcPr>
            <w:tcW w:w="443" w:type="dxa"/>
            <w:tcBorders>
              <w:top w:val="nil"/>
              <w:left w:val="single" w:sz="6" w:space="0" w:color="auto"/>
              <w:bottom w:val="single" w:sz="6" w:space="0" w:color="auto"/>
              <w:right w:val="single" w:sz="6" w:space="0" w:color="auto"/>
            </w:tcBorders>
          </w:tcPr>
          <w:p w14:paraId="69ECF329" w14:textId="77777777" w:rsidR="00567F64" w:rsidRPr="003125BF" w:rsidRDefault="00567F64" w:rsidP="00B05056">
            <w:pPr>
              <w:spacing w:after="0" w:line="240" w:lineRule="auto"/>
              <w:rPr>
                <w:rFonts w:eastAsia="Times New Roman"/>
              </w:rPr>
            </w:pPr>
          </w:p>
        </w:tc>
        <w:tc>
          <w:tcPr>
            <w:tcW w:w="433" w:type="dxa"/>
            <w:tcBorders>
              <w:top w:val="nil"/>
              <w:left w:val="single" w:sz="6" w:space="0" w:color="auto"/>
              <w:bottom w:val="single" w:sz="6" w:space="0" w:color="auto"/>
              <w:right w:val="single" w:sz="6" w:space="0" w:color="auto"/>
            </w:tcBorders>
          </w:tcPr>
          <w:p w14:paraId="423949A1" w14:textId="77777777" w:rsidR="00567F64" w:rsidRPr="003125BF" w:rsidRDefault="00567F64" w:rsidP="00B05056">
            <w:pPr>
              <w:spacing w:after="0" w:line="240" w:lineRule="auto"/>
              <w:rPr>
                <w:rFonts w:eastAsia="Times New Roman"/>
              </w:rPr>
            </w:pPr>
          </w:p>
        </w:tc>
        <w:tc>
          <w:tcPr>
            <w:tcW w:w="389" w:type="dxa"/>
            <w:tcBorders>
              <w:top w:val="nil"/>
              <w:left w:val="single" w:sz="6" w:space="0" w:color="auto"/>
              <w:bottom w:val="single" w:sz="6" w:space="0" w:color="auto"/>
              <w:right w:val="single" w:sz="6" w:space="0" w:color="auto"/>
            </w:tcBorders>
          </w:tcPr>
          <w:p w14:paraId="2ACA883F" w14:textId="77777777" w:rsidR="00567F64" w:rsidRPr="003125BF" w:rsidRDefault="00567F64" w:rsidP="00B05056">
            <w:pPr>
              <w:spacing w:after="0" w:line="240" w:lineRule="auto"/>
              <w:rPr>
                <w:rFonts w:eastAsia="Times New Roman"/>
              </w:rPr>
            </w:pPr>
          </w:p>
        </w:tc>
        <w:tc>
          <w:tcPr>
            <w:tcW w:w="389" w:type="dxa"/>
            <w:tcBorders>
              <w:top w:val="nil"/>
              <w:left w:val="single" w:sz="6" w:space="0" w:color="auto"/>
              <w:bottom w:val="single" w:sz="6" w:space="0" w:color="auto"/>
              <w:right w:val="single" w:sz="6" w:space="0" w:color="auto"/>
            </w:tcBorders>
          </w:tcPr>
          <w:p w14:paraId="36D99BCC" w14:textId="77777777" w:rsidR="00567F64" w:rsidRPr="003125BF" w:rsidRDefault="00567F64" w:rsidP="00B05056">
            <w:pPr>
              <w:spacing w:after="0" w:line="240" w:lineRule="auto"/>
              <w:rPr>
                <w:rFonts w:eastAsia="Times New Roman"/>
              </w:rPr>
            </w:pPr>
          </w:p>
        </w:tc>
        <w:tc>
          <w:tcPr>
            <w:tcW w:w="292" w:type="dxa"/>
            <w:tcBorders>
              <w:top w:val="nil"/>
              <w:left w:val="single" w:sz="6" w:space="0" w:color="auto"/>
              <w:bottom w:val="single" w:sz="6" w:space="0" w:color="auto"/>
              <w:right w:val="single" w:sz="6" w:space="0" w:color="auto"/>
            </w:tcBorders>
          </w:tcPr>
          <w:p w14:paraId="553AC2D1" w14:textId="77777777" w:rsidR="00567F64" w:rsidRPr="003125BF" w:rsidRDefault="00567F64" w:rsidP="00B05056">
            <w:pPr>
              <w:spacing w:after="0" w:line="240" w:lineRule="auto"/>
              <w:rPr>
                <w:rFonts w:eastAsia="Times New Roman"/>
              </w:rPr>
            </w:pPr>
          </w:p>
        </w:tc>
        <w:tc>
          <w:tcPr>
            <w:tcW w:w="292" w:type="dxa"/>
            <w:tcBorders>
              <w:top w:val="nil"/>
              <w:left w:val="single" w:sz="6" w:space="0" w:color="auto"/>
              <w:bottom w:val="single" w:sz="6" w:space="0" w:color="auto"/>
              <w:right w:val="single" w:sz="6" w:space="0" w:color="auto"/>
            </w:tcBorders>
          </w:tcPr>
          <w:p w14:paraId="4A50A05F" w14:textId="77777777" w:rsidR="00567F64" w:rsidRPr="003125BF" w:rsidRDefault="00567F64" w:rsidP="00B05056">
            <w:pPr>
              <w:spacing w:after="0" w:line="240" w:lineRule="auto"/>
              <w:rPr>
                <w:rFonts w:eastAsia="Times New Roman"/>
              </w:rPr>
            </w:pPr>
          </w:p>
        </w:tc>
        <w:tc>
          <w:tcPr>
            <w:tcW w:w="389" w:type="dxa"/>
            <w:tcBorders>
              <w:top w:val="nil"/>
              <w:left w:val="nil"/>
              <w:bottom w:val="single" w:sz="6" w:space="0" w:color="auto"/>
              <w:right w:val="single" w:sz="6" w:space="0" w:color="auto"/>
            </w:tcBorders>
          </w:tcPr>
          <w:p w14:paraId="12252B31" w14:textId="77777777" w:rsidR="00567F64" w:rsidRPr="003125BF" w:rsidRDefault="00567F64" w:rsidP="00B05056">
            <w:pPr>
              <w:spacing w:after="0" w:line="240" w:lineRule="auto"/>
              <w:rPr>
                <w:rFonts w:eastAsia="Times New Roman"/>
              </w:rPr>
            </w:pPr>
          </w:p>
        </w:tc>
        <w:tc>
          <w:tcPr>
            <w:tcW w:w="292" w:type="dxa"/>
            <w:tcBorders>
              <w:top w:val="nil"/>
              <w:left w:val="single" w:sz="6" w:space="0" w:color="auto"/>
              <w:bottom w:val="single" w:sz="6" w:space="0" w:color="auto"/>
              <w:right w:val="single" w:sz="6" w:space="0" w:color="auto"/>
            </w:tcBorders>
          </w:tcPr>
          <w:p w14:paraId="36F69FA3" w14:textId="77777777" w:rsidR="00567F64" w:rsidRPr="003125BF" w:rsidRDefault="00567F64" w:rsidP="00B05056">
            <w:pPr>
              <w:spacing w:after="0" w:line="240" w:lineRule="auto"/>
              <w:rPr>
                <w:rFonts w:eastAsia="Times New Roman"/>
              </w:rPr>
            </w:pPr>
          </w:p>
        </w:tc>
        <w:tc>
          <w:tcPr>
            <w:tcW w:w="292" w:type="dxa"/>
            <w:tcBorders>
              <w:top w:val="nil"/>
              <w:left w:val="single" w:sz="6" w:space="0" w:color="auto"/>
              <w:bottom w:val="single" w:sz="6" w:space="0" w:color="auto"/>
              <w:right w:val="single" w:sz="6" w:space="0" w:color="auto"/>
            </w:tcBorders>
          </w:tcPr>
          <w:p w14:paraId="2E5709D5" w14:textId="77777777" w:rsidR="00567F64" w:rsidRPr="003125BF" w:rsidRDefault="00567F64" w:rsidP="00B05056">
            <w:pPr>
              <w:spacing w:after="0" w:line="240" w:lineRule="auto"/>
              <w:rPr>
                <w:rFonts w:eastAsia="Times New Roman"/>
              </w:rPr>
            </w:pPr>
          </w:p>
        </w:tc>
        <w:tc>
          <w:tcPr>
            <w:tcW w:w="292" w:type="dxa"/>
            <w:tcBorders>
              <w:top w:val="nil"/>
              <w:left w:val="single" w:sz="6" w:space="0" w:color="auto"/>
              <w:bottom w:val="single" w:sz="6" w:space="0" w:color="auto"/>
              <w:right w:val="single" w:sz="6" w:space="0" w:color="auto"/>
            </w:tcBorders>
          </w:tcPr>
          <w:p w14:paraId="5C20ED25" w14:textId="77777777" w:rsidR="00567F64" w:rsidRPr="003125BF" w:rsidRDefault="00567F64" w:rsidP="00B05056">
            <w:pPr>
              <w:spacing w:after="0" w:line="240" w:lineRule="auto"/>
              <w:rPr>
                <w:rFonts w:eastAsia="Times New Roman"/>
              </w:rPr>
            </w:pPr>
          </w:p>
        </w:tc>
        <w:tc>
          <w:tcPr>
            <w:tcW w:w="389" w:type="dxa"/>
            <w:tcBorders>
              <w:top w:val="nil"/>
              <w:left w:val="single" w:sz="6" w:space="0" w:color="auto"/>
              <w:bottom w:val="single" w:sz="6" w:space="0" w:color="auto"/>
              <w:right w:val="single" w:sz="6" w:space="0" w:color="auto"/>
            </w:tcBorders>
          </w:tcPr>
          <w:p w14:paraId="76368A31" w14:textId="77777777" w:rsidR="00567F64" w:rsidRPr="003125BF" w:rsidRDefault="00567F64" w:rsidP="00B05056">
            <w:pPr>
              <w:spacing w:after="0" w:line="240" w:lineRule="auto"/>
              <w:rPr>
                <w:rFonts w:eastAsia="Times New Roman"/>
              </w:rPr>
            </w:pPr>
          </w:p>
        </w:tc>
        <w:tc>
          <w:tcPr>
            <w:tcW w:w="389" w:type="dxa"/>
            <w:tcBorders>
              <w:top w:val="nil"/>
              <w:left w:val="single" w:sz="6" w:space="0" w:color="auto"/>
              <w:bottom w:val="single" w:sz="6" w:space="0" w:color="auto"/>
              <w:right w:val="single" w:sz="6" w:space="0" w:color="auto"/>
            </w:tcBorders>
          </w:tcPr>
          <w:p w14:paraId="25606D44" w14:textId="77777777" w:rsidR="00567F64" w:rsidRPr="003125BF" w:rsidRDefault="00567F64" w:rsidP="00B05056">
            <w:pPr>
              <w:spacing w:after="0" w:line="240" w:lineRule="auto"/>
              <w:rPr>
                <w:rFonts w:eastAsia="Times New Roman"/>
              </w:rPr>
            </w:pPr>
          </w:p>
        </w:tc>
        <w:tc>
          <w:tcPr>
            <w:tcW w:w="292" w:type="dxa"/>
            <w:tcBorders>
              <w:top w:val="nil"/>
              <w:left w:val="single" w:sz="6" w:space="0" w:color="auto"/>
              <w:bottom w:val="single" w:sz="6" w:space="0" w:color="auto"/>
              <w:right w:val="single" w:sz="6" w:space="0" w:color="auto"/>
            </w:tcBorders>
          </w:tcPr>
          <w:p w14:paraId="7F4CA018" w14:textId="77777777" w:rsidR="00567F64" w:rsidRPr="003125BF" w:rsidRDefault="00567F64" w:rsidP="00B05056">
            <w:pPr>
              <w:spacing w:after="0" w:line="240" w:lineRule="auto"/>
              <w:rPr>
                <w:rFonts w:eastAsia="Times New Roman"/>
              </w:rPr>
            </w:pPr>
          </w:p>
        </w:tc>
        <w:tc>
          <w:tcPr>
            <w:tcW w:w="292" w:type="dxa"/>
            <w:tcBorders>
              <w:top w:val="nil"/>
              <w:left w:val="single" w:sz="6" w:space="0" w:color="auto"/>
              <w:bottom w:val="single" w:sz="6" w:space="0" w:color="auto"/>
              <w:right w:val="single" w:sz="6" w:space="0" w:color="auto"/>
            </w:tcBorders>
          </w:tcPr>
          <w:p w14:paraId="39A6A31E" w14:textId="77777777" w:rsidR="00567F64" w:rsidRPr="003125BF" w:rsidRDefault="00567F64" w:rsidP="00B05056">
            <w:pPr>
              <w:spacing w:after="0" w:line="240" w:lineRule="auto"/>
              <w:rPr>
                <w:rFonts w:eastAsia="Times New Roman"/>
                <w:b/>
              </w:rPr>
            </w:pPr>
          </w:p>
        </w:tc>
        <w:tc>
          <w:tcPr>
            <w:tcW w:w="292" w:type="dxa"/>
            <w:tcBorders>
              <w:top w:val="nil"/>
              <w:left w:val="single" w:sz="6" w:space="0" w:color="auto"/>
              <w:bottom w:val="single" w:sz="6" w:space="0" w:color="auto"/>
              <w:right w:val="single" w:sz="6" w:space="0" w:color="auto"/>
            </w:tcBorders>
          </w:tcPr>
          <w:p w14:paraId="48CC8D0A" w14:textId="77777777" w:rsidR="00567F64" w:rsidRPr="003125BF" w:rsidRDefault="00567F64" w:rsidP="00B05056">
            <w:pPr>
              <w:spacing w:after="0" w:line="240" w:lineRule="auto"/>
              <w:rPr>
                <w:rFonts w:eastAsia="Times New Roman"/>
              </w:rPr>
            </w:pPr>
          </w:p>
        </w:tc>
        <w:tc>
          <w:tcPr>
            <w:tcW w:w="292" w:type="dxa"/>
            <w:tcBorders>
              <w:top w:val="nil"/>
              <w:left w:val="single" w:sz="6" w:space="0" w:color="auto"/>
              <w:bottom w:val="single" w:sz="6" w:space="0" w:color="auto"/>
              <w:right w:val="single" w:sz="6" w:space="0" w:color="auto"/>
            </w:tcBorders>
          </w:tcPr>
          <w:p w14:paraId="6A4B9BFC" w14:textId="77777777" w:rsidR="00567F64" w:rsidRPr="003125BF" w:rsidRDefault="00567F64" w:rsidP="00B05056">
            <w:pPr>
              <w:spacing w:after="0" w:line="240" w:lineRule="auto"/>
              <w:rPr>
                <w:rFonts w:eastAsia="Times New Roman"/>
              </w:rPr>
            </w:pPr>
          </w:p>
        </w:tc>
        <w:tc>
          <w:tcPr>
            <w:tcW w:w="292" w:type="dxa"/>
            <w:tcBorders>
              <w:top w:val="nil"/>
              <w:left w:val="single" w:sz="6" w:space="0" w:color="auto"/>
              <w:bottom w:val="single" w:sz="6" w:space="0" w:color="auto"/>
              <w:right w:val="single" w:sz="6" w:space="0" w:color="auto"/>
            </w:tcBorders>
          </w:tcPr>
          <w:p w14:paraId="71AC0D34" w14:textId="77777777" w:rsidR="00567F64" w:rsidRPr="003125BF" w:rsidRDefault="00567F64" w:rsidP="00B05056">
            <w:pPr>
              <w:spacing w:after="0" w:line="240" w:lineRule="auto"/>
              <w:rPr>
                <w:rFonts w:eastAsia="Times New Roman"/>
              </w:rPr>
            </w:pPr>
          </w:p>
        </w:tc>
        <w:tc>
          <w:tcPr>
            <w:tcW w:w="292" w:type="dxa"/>
            <w:tcBorders>
              <w:top w:val="nil"/>
              <w:left w:val="single" w:sz="6" w:space="0" w:color="auto"/>
              <w:bottom w:val="single" w:sz="6" w:space="0" w:color="auto"/>
              <w:right w:val="single" w:sz="6" w:space="0" w:color="auto"/>
            </w:tcBorders>
          </w:tcPr>
          <w:p w14:paraId="70836AFD" w14:textId="77777777" w:rsidR="00567F64" w:rsidRPr="003125BF" w:rsidRDefault="00567F64" w:rsidP="00B05056">
            <w:pPr>
              <w:spacing w:after="0" w:line="240" w:lineRule="auto"/>
              <w:rPr>
                <w:rFonts w:eastAsia="Times New Roman"/>
              </w:rPr>
            </w:pPr>
          </w:p>
        </w:tc>
        <w:tc>
          <w:tcPr>
            <w:tcW w:w="389" w:type="dxa"/>
            <w:tcBorders>
              <w:top w:val="nil"/>
              <w:left w:val="single" w:sz="6" w:space="0" w:color="auto"/>
              <w:bottom w:val="single" w:sz="6" w:space="0" w:color="auto"/>
              <w:right w:val="single" w:sz="6" w:space="0" w:color="auto"/>
            </w:tcBorders>
          </w:tcPr>
          <w:p w14:paraId="7CAC69B6" w14:textId="77777777" w:rsidR="00567F64" w:rsidRPr="003125BF" w:rsidRDefault="00567F64" w:rsidP="00B05056">
            <w:pPr>
              <w:spacing w:after="0" w:line="240" w:lineRule="auto"/>
              <w:rPr>
                <w:rFonts w:eastAsia="Times New Roman"/>
              </w:rPr>
            </w:pPr>
          </w:p>
        </w:tc>
        <w:tc>
          <w:tcPr>
            <w:tcW w:w="389" w:type="dxa"/>
            <w:tcBorders>
              <w:top w:val="nil"/>
              <w:left w:val="single" w:sz="6" w:space="0" w:color="auto"/>
              <w:bottom w:val="single" w:sz="6" w:space="0" w:color="auto"/>
              <w:right w:val="single" w:sz="6" w:space="0" w:color="auto"/>
            </w:tcBorders>
          </w:tcPr>
          <w:p w14:paraId="7D606A6B" w14:textId="77777777" w:rsidR="00567F64" w:rsidRPr="003125BF" w:rsidRDefault="00567F64" w:rsidP="00B05056">
            <w:pPr>
              <w:spacing w:after="0" w:line="240" w:lineRule="auto"/>
              <w:rPr>
                <w:rFonts w:eastAsia="Times New Roman"/>
              </w:rPr>
            </w:pPr>
          </w:p>
        </w:tc>
        <w:tc>
          <w:tcPr>
            <w:tcW w:w="294" w:type="dxa"/>
            <w:tcBorders>
              <w:top w:val="nil"/>
              <w:left w:val="single" w:sz="6" w:space="0" w:color="auto"/>
              <w:bottom w:val="single" w:sz="6" w:space="0" w:color="auto"/>
              <w:right w:val="single" w:sz="6" w:space="0" w:color="auto"/>
            </w:tcBorders>
          </w:tcPr>
          <w:p w14:paraId="76DF7C16" w14:textId="77777777" w:rsidR="00567F64" w:rsidRPr="003125BF" w:rsidRDefault="00567F64" w:rsidP="00B05056">
            <w:pPr>
              <w:spacing w:after="0" w:line="240" w:lineRule="auto"/>
              <w:rPr>
                <w:rFonts w:eastAsia="Times New Roman"/>
              </w:rPr>
            </w:pPr>
          </w:p>
        </w:tc>
      </w:tr>
      <w:tr w:rsidR="002A326C" w:rsidRPr="003125BF" w14:paraId="0BFE82FB"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6"/>
        </w:trPr>
        <w:tc>
          <w:tcPr>
            <w:tcW w:w="2335" w:type="dxa"/>
            <w:tcBorders>
              <w:top w:val="single" w:sz="6" w:space="0" w:color="auto"/>
              <w:left w:val="single" w:sz="6" w:space="0" w:color="auto"/>
              <w:bottom w:val="single" w:sz="6" w:space="0" w:color="auto"/>
              <w:right w:val="double" w:sz="6" w:space="0" w:color="auto"/>
            </w:tcBorders>
          </w:tcPr>
          <w:p w14:paraId="3032EB9B" w14:textId="77777777" w:rsidR="00567F64" w:rsidRPr="003125BF" w:rsidRDefault="00567F64" w:rsidP="00B05056">
            <w:pPr>
              <w:spacing w:after="0" w:line="240" w:lineRule="auto"/>
              <w:rPr>
                <w:rFonts w:eastAsia="Times New Roman"/>
                <w:b/>
                <w:sz w:val="16"/>
              </w:rPr>
            </w:pPr>
            <w:r w:rsidRPr="003125BF">
              <w:rPr>
                <w:rFonts w:eastAsia="Times New Roman"/>
                <w:b/>
                <w:sz w:val="16"/>
              </w:rPr>
              <w:t>2. Environmental Review</w:t>
            </w:r>
          </w:p>
        </w:tc>
        <w:tc>
          <w:tcPr>
            <w:tcW w:w="389" w:type="dxa"/>
            <w:tcBorders>
              <w:top w:val="single" w:sz="6" w:space="0" w:color="auto"/>
              <w:left w:val="single" w:sz="6" w:space="0" w:color="auto"/>
              <w:bottom w:val="single" w:sz="6" w:space="0" w:color="auto"/>
              <w:right w:val="single" w:sz="6" w:space="0" w:color="auto"/>
            </w:tcBorders>
          </w:tcPr>
          <w:p w14:paraId="2C856C41"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596D661"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6AAF5C5"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77A358AF"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08E34C6"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A8B6BDD"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51B5F89E"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4D0F9EA3"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6B45B9DD"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6CF84DA4"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0CC77E3F"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C42FF7E"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1505EF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358DE0F"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34BD09A"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5E8E4DA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446ECB9"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FF426E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4849659"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D88C40C"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02D5F9E6"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5E091A4"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3403D68"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280C728"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2164ED20"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7E9A2D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91813A1"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BB5C9F3"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8114D8A"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6AD86DF0" w14:textId="77777777" w:rsidR="00567F64" w:rsidRPr="003125BF" w:rsidRDefault="00567F64" w:rsidP="00B05056">
            <w:pPr>
              <w:spacing w:after="0" w:line="240" w:lineRule="auto"/>
              <w:rPr>
                <w:rFonts w:eastAsia="Times New Roman"/>
              </w:rPr>
            </w:pPr>
          </w:p>
        </w:tc>
      </w:tr>
      <w:tr w:rsidR="002A326C" w:rsidRPr="003125BF" w14:paraId="6E4DF542"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5"/>
        </w:trPr>
        <w:tc>
          <w:tcPr>
            <w:tcW w:w="2335" w:type="dxa"/>
            <w:tcBorders>
              <w:top w:val="single" w:sz="6" w:space="0" w:color="auto"/>
              <w:left w:val="single" w:sz="6" w:space="0" w:color="auto"/>
              <w:bottom w:val="single" w:sz="6" w:space="0" w:color="auto"/>
              <w:right w:val="double" w:sz="6" w:space="0" w:color="auto"/>
            </w:tcBorders>
          </w:tcPr>
          <w:p w14:paraId="3DF39526" w14:textId="77777777" w:rsidR="00567F64" w:rsidRPr="003125BF" w:rsidRDefault="00567F64" w:rsidP="00B05056">
            <w:pPr>
              <w:tabs>
                <w:tab w:val="right" w:pos="2682"/>
              </w:tabs>
              <w:spacing w:after="0" w:line="240" w:lineRule="auto"/>
              <w:rPr>
                <w:rFonts w:eastAsia="Times New Roman"/>
                <w:b/>
                <w:sz w:val="16"/>
              </w:rPr>
            </w:pPr>
            <w:r w:rsidRPr="003125BF">
              <w:rPr>
                <w:rFonts w:eastAsia="Times New Roman"/>
                <w:b/>
                <w:sz w:val="16"/>
              </w:rPr>
              <w:t>3. Clearing conditions</w:t>
            </w:r>
          </w:p>
        </w:tc>
        <w:tc>
          <w:tcPr>
            <w:tcW w:w="389" w:type="dxa"/>
            <w:tcBorders>
              <w:top w:val="single" w:sz="6" w:space="0" w:color="auto"/>
              <w:left w:val="single" w:sz="6" w:space="0" w:color="auto"/>
              <w:bottom w:val="single" w:sz="6" w:space="0" w:color="auto"/>
              <w:right w:val="single" w:sz="6" w:space="0" w:color="auto"/>
            </w:tcBorders>
          </w:tcPr>
          <w:p w14:paraId="44ADB4F6"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7041942"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349D54A"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52884954"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172065D"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E6AF860"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08C74582"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5FC23C67"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99433C1"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05924204"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56FB5131"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0266B86B"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9BD9EC3"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A807A08"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DD6518E"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5203ADD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230273B"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C5DE963"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9CF449E"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F885072"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B82E06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6E6E790"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34E88F5"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6E8EC68"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0C21D9B"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1F6BC9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1AED63C"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B5D97A9"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08FFC66"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7ED28BE6" w14:textId="77777777" w:rsidR="00567F64" w:rsidRPr="003125BF" w:rsidRDefault="00567F64" w:rsidP="00B05056">
            <w:pPr>
              <w:spacing w:after="0" w:line="240" w:lineRule="auto"/>
              <w:rPr>
                <w:rFonts w:eastAsia="Times New Roman"/>
              </w:rPr>
            </w:pPr>
          </w:p>
        </w:tc>
      </w:tr>
      <w:tr w:rsidR="002A326C" w:rsidRPr="003125BF" w14:paraId="2E901F1F"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2"/>
        </w:trPr>
        <w:tc>
          <w:tcPr>
            <w:tcW w:w="2335" w:type="dxa"/>
            <w:tcBorders>
              <w:top w:val="single" w:sz="6" w:space="0" w:color="auto"/>
              <w:left w:val="single" w:sz="6" w:space="0" w:color="auto"/>
              <w:bottom w:val="single" w:sz="6" w:space="0" w:color="auto"/>
              <w:right w:val="double" w:sz="6" w:space="0" w:color="auto"/>
            </w:tcBorders>
          </w:tcPr>
          <w:p w14:paraId="3FC6C4CF" w14:textId="77777777" w:rsidR="00567F64" w:rsidRPr="003125BF" w:rsidRDefault="00567F64" w:rsidP="00B05056">
            <w:pPr>
              <w:spacing w:after="0" w:line="240" w:lineRule="auto"/>
              <w:rPr>
                <w:rFonts w:eastAsia="Times New Roman"/>
                <w:b/>
                <w:sz w:val="16"/>
              </w:rPr>
            </w:pPr>
            <w:r w:rsidRPr="003125BF">
              <w:rPr>
                <w:rFonts w:eastAsia="Times New Roman"/>
                <w:b/>
                <w:sz w:val="16"/>
              </w:rPr>
              <w:t>4.</w:t>
            </w:r>
          </w:p>
        </w:tc>
        <w:tc>
          <w:tcPr>
            <w:tcW w:w="389" w:type="dxa"/>
            <w:tcBorders>
              <w:top w:val="single" w:sz="6" w:space="0" w:color="auto"/>
              <w:left w:val="single" w:sz="6" w:space="0" w:color="auto"/>
              <w:bottom w:val="single" w:sz="6" w:space="0" w:color="auto"/>
              <w:right w:val="single" w:sz="6" w:space="0" w:color="auto"/>
            </w:tcBorders>
          </w:tcPr>
          <w:p w14:paraId="47791F54"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0CB3A319"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6284B7CB"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188BCC0D"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61FD861"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EBCC9EB"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3B9B1D8E"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48C99A9D"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93D648E"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43478E87"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2B339D19"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61E8991"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0C907671"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D1C7CC8"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8EBD32E"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3A117356"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A828C19"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D457D77"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DEB04AA"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C1EBDB4"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2609B53"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F339F97"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A7E0E90"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10198A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54B3A68"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20C708A"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2461FEC"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74366A5"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FC5A479"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5C43C2AC" w14:textId="77777777" w:rsidR="00567F64" w:rsidRPr="003125BF" w:rsidRDefault="00567F64" w:rsidP="00B05056">
            <w:pPr>
              <w:spacing w:after="0" w:line="240" w:lineRule="auto"/>
              <w:rPr>
                <w:rFonts w:eastAsia="Times New Roman"/>
              </w:rPr>
            </w:pPr>
          </w:p>
        </w:tc>
      </w:tr>
      <w:tr w:rsidR="002A326C" w:rsidRPr="003125BF" w14:paraId="59339124"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6"/>
        </w:trPr>
        <w:tc>
          <w:tcPr>
            <w:tcW w:w="2335" w:type="dxa"/>
            <w:tcBorders>
              <w:top w:val="single" w:sz="6" w:space="0" w:color="auto"/>
              <w:left w:val="single" w:sz="6" w:space="0" w:color="auto"/>
              <w:bottom w:val="single" w:sz="6" w:space="0" w:color="auto"/>
              <w:right w:val="double" w:sz="6" w:space="0" w:color="auto"/>
            </w:tcBorders>
          </w:tcPr>
          <w:p w14:paraId="6A06AB8C" w14:textId="77777777" w:rsidR="00567F64" w:rsidRPr="003125BF" w:rsidRDefault="00567F64" w:rsidP="00B05056">
            <w:pPr>
              <w:spacing w:after="0" w:line="240" w:lineRule="auto"/>
              <w:rPr>
                <w:rFonts w:eastAsia="Times New Roman"/>
                <w:b/>
                <w:sz w:val="16"/>
              </w:rPr>
            </w:pPr>
            <w:r w:rsidRPr="003125BF">
              <w:rPr>
                <w:rFonts w:eastAsia="Times New Roman"/>
                <w:b/>
                <w:sz w:val="16"/>
              </w:rPr>
              <w:t>5.</w:t>
            </w:r>
          </w:p>
        </w:tc>
        <w:tc>
          <w:tcPr>
            <w:tcW w:w="389" w:type="dxa"/>
            <w:tcBorders>
              <w:top w:val="single" w:sz="6" w:space="0" w:color="auto"/>
              <w:left w:val="single" w:sz="6" w:space="0" w:color="auto"/>
              <w:bottom w:val="single" w:sz="6" w:space="0" w:color="auto"/>
              <w:right w:val="single" w:sz="6" w:space="0" w:color="auto"/>
            </w:tcBorders>
          </w:tcPr>
          <w:p w14:paraId="1CEFF80C"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D0BA433"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02A70914"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5D1401DB"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6398143D"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C4D454B"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1B6845FC"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0A519211"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65D4E85"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749A34EE"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5AED8EF6"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669260FC"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89F99C9"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DDB7F9F"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28BBDB2B"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49D3C36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BFB5A5F"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4C6CB3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96E3173"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36C0562"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22175D11"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55A0E31"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ADF76C6"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9DC3EE8"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1660DDD"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232ED158"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621F2B0"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6F681BFB"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0806686B"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78E08AA3" w14:textId="77777777" w:rsidR="00567F64" w:rsidRPr="003125BF" w:rsidRDefault="00567F64" w:rsidP="00B05056">
            <w:pPr>
              <w:spacing w:after="0" w:line="240" w:lineRule="auto"/>
              <w:rPr>
                <w:rFonts w:eastAsia="Times New Roman"/>
              </w:rPr>
            </w:pPr>
          </w:p>
        </w:tc>
      </w:tr>
      <w:tr w:rsidR="002A326C" w:rsidRPr="003125BF" w14:paraId="2E9950E2"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6"/>
        </w:trPr>
        <w:tc>
          <w:tcPr>
            <w:tcW w:w="2335" w:type="dxa"/>
            <w:tcBorders>
              <w:top w:val="single" w:sz="6" w:space="0" w:color="auto"/>
              <w:left w:val="single" w:sz="6" w:space="0" w:color="auto"/>
              <w:bottom w:val="single" w:sz="6" w:space="0" w:color="auto"/>
              <w:right w:val="double" w:sz="6" w:space="0" w:color="auto"/>
            </w:tcBorders>
          </w:tcPr>
          <w:p w14:paraId="2A53EAB8" w14:textId="77777777" w:rsidR="00567F64" w:rsidRPr="003125BF" w:rsidRDefault="00567F64" w:rsidP="00B05056">
            <w:pPr>
              <w:spacing w:after="0" w:line="240" w:lineRule="auto"/>
              <w:rPr>
                <w:rFonts w:eastAsia="Times New Roman"/>
                <w:b/>
                <w:sz w:val="16"/>
              </w:rPr>
            </w:pPr>
            <w:r w:rsidRPr="003125BF">
              <w:rPr>
                <w:rFonts w:eastAsia="Times New Roman"/>
                <w:b/>
                <w:sz w:val="16"/>
              </w:rPr>
              <w:t>6.</w:t>
            </w:r>
          </w:p>
        </w:tc>
        <w:tc>
          <w:tcPr>
            <w:tcW w:w="389" w:type="dxa"/>
            <w:tcBorders>
              <w:top w:val="single" w:sz="6" w:space="0" w:color="auto"/>
              <w:left w:val="single" w:sz="6" w:space="0" w:color="auto"/>
              <w:bottom w:val="single" w:sz="6" w:space="0" w:color="auto"/>
              <w:right w:val="single" w:sz="6" w:space="0" w:color="auto"/>
            </w:tcBorders>
          </w:tcPr>
          <w:p w14:paraId="70606A1C"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DD3A923"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C0C6C04"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0398E086"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AEA2CF4"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24CB4FEE"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26C61549"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182B515C"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0DD06F8"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4A613C0C"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0F497E0A"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1750BC5"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25138A4"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0F6CEA3"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761FBA2"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34FF6D70"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61637A1"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D610270"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DA7728E"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BE292B1"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E2279B9"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BA49DDA"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5488066"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972987B"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C506ED7"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4B904E0"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8FCC5E4"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4407E5E"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293C9B04"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1513AB24" w14:textId="77777777" w:rsidR="00567F64" w:rsidRPr="003125BF" w:rsidRDefault="00567F64" w:rsidP="00B05056">
            <w:pPr>
              <w:spacing w:after="0" w:line="240" w:lineRule="auto"/>
              <w:rPr>
                <w:rFonts w:eastAsia="Times New Roman"/>
              </w:rPr>
            </w:pPr>
          </w:p>
        </w:tc>
      </w:tr>
      <w:tr w:rsidR="002A326C" w:rsidRPr="003125BF" w14:paraId="2F5C16A9"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6"/>
        </w:trPr>
        <w:tc>
          <w:tcPr>
            <w:tcW w:w="2335" w:type="dxa"/>
            <w:tcBorders>
              <w:top w:val="single" w:sz="6" w:space="0" w:color="auto"/>
              <w:left w:val="single" w:sz="6" w:space="0" w:color="auto"/>
              <w:bottom w:val="single" w:sz="6" w:space="0" w:color="auto"/>
              <w:right w:val="double" w:sz="6" w:space="0" w:color="auto"/>
            </w:tcBorders>
          </w:tcPr>
          <w:p w14:paraId="4AC0A88C" w14:textId="77777777" w:rsidR="00567F64" w:rsidRPr="003125BF" w:rsidRDefault="00567F64" w:rsidP="00B05056">
            <w:pPr>
              <w:spacing w:after="0" w:line="240" w:lineRule="auto"/>
              <w:rPr>
                <w:rFonts w:eastAsia="Times New Roman"/>
                <w:b/>
                <w:sz w:val="16"/>
              </w:rPr>
            </w:pPr>
            <w:r w:rsidRPr="003125BF">
              <w:rPr>
                <w:rFonts w:eastAsia="Times New Roman"/>
                <w:b/>
                <w:sz w:val="16"/>
              </w:rPr>
              <w:t>7.</w:t>
            </w:r>
          </w:p>
        </w:tc>
        <w:tc>
          <w:tcPr>
            <w:tcW w:w="389" w:type="dxa"/>
            <w:tcBorders>
              <w:top w:val="single" w:sz="6" w:space="0" w:color="auto"/>
              <w:left w:val="single" w:sz="6" w:space="0" w:color="auto"/>
              <w:bottom w:val="single" w:sz="6" w:space="0" w:color="auto"/>
              <w:right w:val="single" w:sz="6" w:space="0" w:color="auto"/>
            </w:tcBorders>
          </w:tcPr>
          <w:p w14:paraId="5C0ED069"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F5E25E9"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9E1265A"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6D8901D7"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C188952"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458DE24"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304ECC44"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59FF2797"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2C9EB25C"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5F2D397A"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6502F727"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DD07A58"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01F2606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A683DFB"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C1EB0BD"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606EF203"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B475581"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AA7E55F"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6172722"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14510FA"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1A9278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15F392C"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D21048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6B6B98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AF95D9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B8958DA"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F22971C"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D0BE703"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CAA2FC3"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07F7253C" w14:textId="77777777" w:rsidR="00567F64" w:rsidRPr="003125BF" w:rsidRDefault="00567F64" w:rsidP="00B05056">
            <w:pPr>
              <w:spacing w:after="0" w:line="240" w:lineRule="auto"/>
              <w:rPr>
                <w:rFonts w:eastAsia="Times New Roman"/>
              </w:rPr>
            </w:pPr>
          </w:p>
        </w:tc>
      </w:tr>
      <w:tr w:rsidR="002A326C" w:rsidRPr="003125BF" w14:paraId="340E75DE"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5"/>
        </w:trPr>
        <w:tc>
          <w:tcPr>
            <w:tcW w:w="2335" w:type="dxa"/>
            <w:tcBorders>
              <w:top w:val="single" w:sz="6" w:space="0" w:color="auto"/>
              <w:left w:val="single" w:sz="6" w:space="0" w:color="auto"/>
              <w:bottom w:val="single" w:sz="6" w:space="0" w:color="auto"/>
              <w:right w:val="double" w:sz="6" w:space="0" w:color="auto"/>
            </w:tcBorders>
          </w:tcPr>
          <w:p w14:paraId="7ADE1D25" w14:textId="77777777" w:rsidR="00567F64" w:rsidRPr="003125BF" w:rsidRDefault="00567F64" w:rsidP="00B05056">
            <w:pPr>
              <w:spacing w:after="0" w:line="240" w:lineRule="auto"/>
              <w:rPr>
                <w:rFonts w:eastAsia="Times New Roman"/>
                <w:b/>
                <w:sz w:val="16"/>
              </w:rPr>
            </w:pPr>
            <w:r w:rsidRPr="003125BF">
              <w:rPr>
                <w:rFonts w:eastAsia="Times New Roman"/>
                <w:b/>
                <w:sz w:val="16"/>
              </w:rPr>
              <w:t>8.</w:t>
            </w:r>
          </w:p>
        </w:tc>
        <w:tc>
          <w:tcPr>
            <w:tcW w:w="389" w:type="dxa"/>
            <w:tcBorders>
              <w:top w:val="single" w:sz="6" w:space="0" w:color="auto"/>
              <w:left w:val="single" w:sz="6" w:space="0" w:color="auto"/>
              <w:bottom w:val="single" w:sz="6" w:space="0" w:color="auto"/>
              <w:right w:val="single" w:sz="6" w:space="0" w:color="auto"/>
            </w:tcBorders>
          </w:tcPr>
          <w:p w14:paraId="361106C8"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63E07B0"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4B9CD64"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77096917"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F11898C"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ED692CF"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28CAC599"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060B537B"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B8E4170"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1B7168E4"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68D1A866"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E364C63"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41D4B0F"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2D530CD"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7BE04B7"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1FC78499"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436AA30"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02BCDA8"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2B7D4DD2"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011F3614"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256A5564"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B5A92AD"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CB9E8C6"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323E824"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38DA2B6"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BA82711"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CEF6FE6"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28A4914A"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C668957"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14AFB70F" w14:textId="77777777" w:rsidR="00567F64" w:rsidRPr="003125BF" w:rsidRDefault="00567F64" w:rsidP="00B05056">
            <w:pPr>
              <w:spacing w:after="0" w:line="240" w:lineRule="auto"/>
              <w:rPr>
                <w:rFonts w:eastAsia="Times New Roman"/>
              </w:rPr>
            </w:pPr>
          </w:p>
        </w:tc>
      </w:tr>
      <w:tr w:rsidR="002A326C" w:rsidRPr="003125BF" w14:paraId="687F656C"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5"/>
        </w:trPr>
        <w:tc>
          <w:tcPr>
            <w:tcW w:w="2335" w:type="dxa"/>
            <w:tcBorders>
              <w:top w:val="single" w:sz="6" w:space="0" w:color="auto"/>
              <w:left w:val="single" w:sz="6" w:space="0" w:color="auto"/>
              <w:bottom w:val="single" w:sz="6" w:space="0" w:color="auto"/>
              <w:right w:val="double" w:sz="6" w:space="0" w:color="auto"/>
            </w:tcBorders>
          </w:tcPr>
          <w:p w14:paraId="29CCA110" w14:textId="77777777" w:rsidR="00567F64" w:rsidRPr="003125BF" w:rsidRDefault="00567F64" w:rsidP="00B05056">
            <w:pPr>
              <w:spacing w:after="0" w:line="240" w:lineRule="auto"/>
              <w:rPr>
                <w:rFonts w:eastAsia="Times New Roman"/>
                <w:b/>
                <w:sz w:val="16"/>
              </w:rPr>
            </w:pPr>
            <w:r w:rsidRPr="003125BF">
              <w:rPr>
                <w:rFonts w:eastAsia="Times New Roman"/>
                <w:b/>
                <w:sz w:val="16"/>
              </w:rPr>
              <w:t>9.</w:t>
            </w:r>
          </w:p>
        </w:tc>
        <w:tc>
          <w:tcPr>
            <w:tcW w:w="389" w:type="dxa"/>
            <w:tcBorders>
              <w:top w:val="single" w:sz="6" w:space="0" w:color="auto"/>
              <w:left w:val="single" w:sz="6" w:space="0" w:color="auto"/>
              <w:bottom w:val="single" w:sz="6" w:space="0" w:color="auto"/>
              <w:right w:val="single" w:sz="6" w:space="0" w:color="auto"/>
            </w:tcBorders>
          </w:tcPr>
          <w:p w14:paraId="2A4BAD5E"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446BEB9"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90F954D"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05DF7980"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6944E4C3"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308EEB3"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58BA050B"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736063CA"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3E132B2"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0162A950"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410622F3"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2377A9A9"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0B46E1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4F157CD"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9C24AB0"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4DB7F50A"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254055D4"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0296DA6"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06045A8"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85D1B64"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6F0B19B"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ADA5ED3"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674A47D"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3D70F1A"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C6B1B0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3F9D449"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251B315"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350202B"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3EEEF0E"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3055D955" w14:textId="77777777" w:rsidR="00567F64" w:rsidRPr="003125BF" w:rsidRDefault="00567F64" w:rsidP="00B05056">
            <w:pPr>
              <w:spacing w:after="0" w:line="240" w:lineRule="auto"/>
              <w:rPr>
                <w:rFonts w:eastAsia="Times New Roman"/>
              </w:rPr>
            </w:pPr>
          </w:p>
        </w:tc>
      </w:tr>
      <w:tr w:rsidR="002A326C" w:rsidRPr="003125BF" w14:paraId="72298BDE"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5"/>
        </w:trPr>
        <w:tc>
          <w:tcPr>
            <w:tcW w:w="2335" w:type="dxa"/>
            <w:tcBorders>
              <w:top w:val="single" w:sz="6" w:space="0" w:color="auto"/>
              <w:left w:val="single" w:sz="6" w:space="0" w:color="auto"/>
              <w:bottom w:val="single" w:sz="6" w:space="0" w:color="auto"/>
              <w:right w:val="double" w:sz="6" w:space="0" w:color="auto"/>
            </w:tcBorders>
          </w:tcPr>
          <w:p w14:paraId="7A62CE60" w14:textId="77777777" w:rsidR="00567F64" w:rsidRPr="003125BF" w:rsidRDefault="00567F64" w:rsidP="00B05056">
            <w:pPr>
              <w:spacing w:after="0" w:line="240" w:lineRule="auto"/>
              <w:rPr>
                <w:rFonts w:eastAsia="Times New Roman"/>
                <w:b/>
                <w:sz w:val="16"/>
              </w:rPr>
            </w:pPr>
            <w:r w:rsidRPr="003125BF">
              <w:rPr>
                <w:rFonts w:eastAsia="Times New Roman"/>
                <w:b/>
                <w:sz w:val="16"/>
              </w:rPr>
              <w:t>10.</w:t>
            </w:r>
          </w:p>
        </w:tc>
        <w:tc>
          <w:tcPr>
            <w:tcW w:w="389" w:type="dxa"/>
            <w:tcBorders>
              <w:top w:val="single" w:sz="6" w:space="0" w:color="auto"/>
              <w:left w:val="single" w:sz="6" w:space="0" w:color="auto"/>
              <w:bottom w:val="single" w:sz="6" w:space="0" w:color="auto"/>
              <w:right w:val="single" w:sz="6" w:space="0" w:color="auto"/>
            </w:tcBorders>
          </w:tcPr>
          <w:p w14:paraId="3B943987"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06FC53D"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AEE7CCB"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4A364419"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EDF5072"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81DE553"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2DF39F09"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7628D5BD"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79C99B7"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6DC1C43D"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3D92524B"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16BE415"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319D57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12010C6"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26305924"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27D8926C"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A75F2A1"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9E9E99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DB27322"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1F7CB2C"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A3A3F8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7A346FB"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DE6BC1D"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7CB6F77"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27FF449"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1CB560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0AF5B21"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6247B0A4"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350717F"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701F0C58" w14:textId="77777777" w:rsidR="00567F64" w:rsidRPr="003125BF" w:rsidRDefault="00567F64" w:rsidP="00B05056">
            <w:pPr>
              <w:spacing w:after="0" w:line="240" w:lineRule="auto"/>
              <w:rPr>
                <w:rFonts w:eastAsia="Times New Roman"/>
              </w:rPr>
            </w:pPr>
          </w:p>
        </w:tc>
      </w:tr>
      <w:tr w:rsidR="002A326C" w:rsidRPr="003125BF" w14:paraId="6139509C"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5"/>
        </w:trPr>
        <w:tc>
          <w:tcPr>
            <w:tcW w:w="2335" w:type="dxa"/>
            <w:tcBorders>
              <w:top w:val="single" w:sz="6" w:space="0" w:color="auto"/>
              <w:left w:val="single" w:sz="6" w:space="0" w:color="auto"/>
              <w:bottom w:val="single" w:sz="6" w:space="0" w:color="auto"/>
              <w:right w:val="double" w:sz="6" w:space="0" w:color="auto"/>
            </w:tcBorders>
          </w:tcPr>
          <w:p w14:paraId="3EE7C640" w14:textId="77777777" w:rsidR="00567F64" w:rsidRPr="003125BF" w:rsidRDefault="00567F64" w:rsidP="00B05056">
            <w:pPr>
              <w:spacing w:after="0" w:line="240" w:lineRule="auto"/>
              <w:rPr>
                <w:rFonts w:eastAsia="Times New Roman"/>
                <w:b/>
                <w:sz w:val="16"/>
              </w:rPr>
            </w:pPr>
            <w:r w:rsidRPr="003125BF">
              <w:rPr>
                <w:rFonts w:eastAsia="Times New Roman"/>
                <w:b/>
                <w:sz w:val="16"/>
              </w:rPr>
              <w:t>11.</w:t>
            </w:r>
          </w:p>
        </w:tc>
        <w:tc>
          <w:tcPr>
            <w:tcW w:w="389" w:type="dxa"/>
            <w:tcBorders>
              <w:top w:val="single" w:sz="6" w:space="0" w:color="auto"/>
              <w:left w:val="single" w:sz="6" w:space="0" w:color="auto"/>
              <w:bottom w:val="single" w:sz="6" w:space="0" w:color="auto"/>
              <w:right w:val="single" w:sz="6" w:space="0" w:color="auto"/>
            </w:tcBorders>
          </w:tcPr>
          <w:p w14:paraId="5CAD4FCD"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FDB6168"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E34CF3D"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6AFF25C2"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9587212"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11CFA47"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3FBA322F"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65241E59"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5AD1E0A"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4D663A14"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65CEDFF0"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C71EFC0"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A07725D"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ABB3CEB"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C1CC2C3"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16687FF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20116D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ED72614"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EDCA887"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23A2606"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BD18C00"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0F48AFB"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08494C0"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94B743A"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2EB68CD1"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2C450D29"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016B290"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1CD21E5"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259A111B"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228EF427" w14:textId="77777777" w:rsidR="00567F64" w:rsidRPr="003125BF" w:rsidRDefault="00567F64" w:rsidP="00B05056">
            <w:pPr>
              <w:spacing w:after="0" w:line="240" w:lineRule="auto"/>
              <w:rPr>
                <w:rFonts w:eastAsia="Times New Roman"/>
              </w:rPr>
            </w:pPr>
          </w:p>
        </w:tc>
      </w:tr>
      <w:tr w:rsidR="002A326C" w:rsidRPr="003125BF" w14:paraId="19177FF7"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5"/>
        </w:trPr>
        <w:tc>
          <w:tcPr>
            <w:tcW w:w="2335" w:type="dxa"/>
            <w:tcBorders>
              <w:top w:val="single" w:sz="6" w:space="0" w:color="auto"/>
              <w:left w:val="single" w:sz="6" w:space="0" w:color="auto"/>
              <w:bottom w:val="single" w:sz="6" w:space="0" w:color="auto"/>
              <w:right w:val="double" w:sz="6" w:space="0" w:color="auto"/>
            </w:tcBorders>
          </w:tcPr>
          <w:p w14:paraId="6ED665B5" w14:textId="77777777" w:rsidR="00567F64" w:rsidRPr="003125BF" w:rsidRDefault="00567F64" w:rsidP="00B05056">
            <w:pPr>
              <w:spacing w:after="0" w:line="240" w:lineRule="auto"/>
              <w:rPr>
                <w:rFonts w:eastAsia="Times New Roman"/>
                <w:b/>
                <w:sz w:val="16"/>
              </w:rPr>
            </w:pPr>
            <w:r w:rsidRPr="003125BF">
              <w:rPr>
                <w:rFonts w:eastAsia="Times New Roman"/>
                <w:b/>
                <w:sz w:val="16"/>
              </w:rPr>
              <w:t>12.</w:t>
            </w:r>
          </w:p>
        </w:tc>
        <w:tc>
          <w:tcPr>
            <w:tcW w:w="389" w:type="dxa"/>
            <w:tcBorders>
              <w:top w:val="single" w:sz="6" w:space="0" w:color="auto"/>
              <w:left w:val="single" w:sz="6" w:space="0" w:color="auto"/>
              <w:bottom w:val="single" w:sz="6" w:space="0" w:color="auto"/>
              <w:right w:val="single" w:sz="6" w:space="0" w:color="auto"/>
            </w:tcBorders>
          </w:tcPr>
          <w:p w14:paraId="3208C651"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5ACEB1E"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25C4A1A3"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0379A57D"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6CCE5385"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2670E7A"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06A32D39"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3D0AA173"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BE08607"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4F829ECC"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6112D34C"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2A40E69F"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6DC3DB4"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A37D100"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A599FB9"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0B517B4A"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FF37BC1"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ADF8BF4"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D08FE9B"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D1C80E2"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2989529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4333C30"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C98A72D"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752237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52870D1"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B7CC5CF"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CBD85C4"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0DC19BE1"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785BAF6"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4062605C" w14:textId="77777777" w:rsidR="00567F64" w:rsidRPr="003125BF" w:rsidRDefault="00567F64" w:rsidP="00B05056">
            <w:pPr>
              <w:spacing w:after="0" w:line="240" w:lineRule="auto"/>
              <w:rPr>
                <w:rFonts w:eastAsia="Times New Roman"/>
              </w:rPr>
            </w:pPr>
          </w:p>
        </w:tc>
      </w:tr>
      <w:tr w:rsidR="002A326C" w:rsidRPr="003125BF" w14:paraId="5916B651"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5"/>
        </w:trPr>
        <w:tc>
          <w:tcPr>
            <w:tcW w:w="2335" w:type="dxa"/>
            <w:tcBorders>
              <w:top w:val="single" w:sz="6" w:space="0" w:color="auto"/>
              <w:left w:val="single" w:sz="6" w:space="0" w:color="auto"/>
              <w:bottom w:val="single" w:sz="6" w:space="0" w:color="auto"/>
              <w:right w:val="double" w:sz="6" w:space="0" w:color="auto"/>
            </w:tcBorders>
          </w:tcPr>
          <w:p w14:paraId="3594F8B4" w14:textId="77777777" w:rsidR="00567F64" w:rsidRPr="003125BF" w:rsidRDefault="00567F64" w:rsidP="00B05056">
            <w:pPr>
              <w:spacing w:after="0" w:line="240" w:lineRule="auto"/>
              <w:rPr>
                <w:rFonts w:eastAsia="Times New Roman"/>
                <w:b/>
                <w:sz w:val="16"/>
              </w:rPr>
            </w:pPr>
            <w:r w:rsidRPr="003125BF">
              <w:rPr>
                <w:rFonts w:eastAsia="Times New Roman"/>
                <w:b/>
                <w:sz w:val="16"/>
              </w:rPr>
              <w:t>13.</w:t>
            </w:r>
          </w:p>
        </w:tc>
        <w:tc>
          <w:tcPr>
            <w:tcW w:w="389" w:type="dxa"/>
            <w:tcBorders>
              <w:top w:val="single" w:sz="6" w:space="0" w:color="auto"/>
              <w:left w:val="single" w:sz="6" w:space="0" w:color="auto"/>
              <w:bottom w:val="single" w:sz="6" w:space="0" w:color="auto"/>
              <w:right w:val="single" w:sz="6" w:space="0" w:color="auto"/>
            </w:tcBorders>
          </w:tcPr>
          <w:p w14:paraId="2F15E04B"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54A5AFC"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0916929"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257C2E3A"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280622DD"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0E74502E"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1F34AAA9"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4283E6D7"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93BB0F4"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62005B3A"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42B8B110"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26D895B"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F3B3A07"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E2E13CF"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8BAAA03"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5C192FAC"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D46B99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2D4BBDF6"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DC35EDB"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B1AE541"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1D9C575"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A78E0FD"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A5C0853"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7B83DC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225FAA5"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60D4423"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5FBD565"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9366600"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6F3CD76"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021E224E" w14:textId="77777777" w:rsidR="00567F64" w:rsidRPr="003125BF" w:rsidRDefault="00567F64" w:rsidP="00B05056">
            <w:pPr>
              <w:spacing w:after="0" w:line="240" w:lineRule="auto"/>
              <w:rPr>
                <w:rFonts w:eastAsia="Times New Roman"/>
              </w:rPr>
            </w:pPr>
          </w:p>
        </w:tc>
      </w:tr>
      <w:tr w:rsidR="002A326C" w:rsidRPr="003125BF" w14:paraId="5AF120EC"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6"/>
        </w:trPr>
        <w:tc>
          <w:tcPr>
            <w:tcW w:w="2335" w:type="dxa"/>
            <w:tcBorders>
              <w:top w:val="single" w:sz="6" w:space="0" w:color="auto"/>
              <w:left w:val="single" w:sz="6" w:space="0" w:color="auto"/>
              <w:bottom w:val="single" w:sz="6" w:space="0" w:color="auto"/>
              <w:right w:val="double" w:sz="6" w:space="0" w:color="auto"/>
            </w:tcBorders>
          </w:tcPr>
          <w:p w14:paraId="575D332B" w14:textId="77777777" w:rsidR="00567F64" w:rsidRPr="003125BF" w:rsidRDefault="00567F64" w:rsidP="00B05056">
            <w:pPr>
              <w:spacing w:after="0" w:line="240" w:lineRule="auto"/>
              <w:rPr>
                <w:rFonts w:eastAsia="Times New Roman"/>
                <w:b/>
                <w:sz w:val="16"/>
              </w:rPr>
            </w:pPr>
            <w:r w:rsidRPr="003125BF">
              <w:rPr>
                <w:rFonts w:eastAsia="Times New Roman"/>
                <w:b/>
                <w:sz w:val="16"/>
              </w:rPr>
              <w:t>14. Closeout of Grant</w:t>
            </w:r>
          </w:p>
        </w:tc>
        <w:tc>
          <w:tcPr>
            <w:tcW w:w="389" w:type="dxa"/>
            <w:tcBorders>
              <w:top w:val="single" w:sz="6" w:space="0" w:color="auto"/>
              <w:left w:val="single" w:sz="6" w:space="0" w:color="auto"/>
              <w:bottom w:val="single" w:sz="6" w:space="0" w:color="auto"/>
              <w:right w:val="single" w:sz="6" w:space="0" w:color="auto"/>
            </w:tcBorders>
          </w:tcPr>
          <w:p w14:paraId="2D80DF20"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3FC94AF"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BE0D10B"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0AC07A2D"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51BC866"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65E39F6F"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68684FDF"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04CD0318"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7FC6478"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38A724A3"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7F356145"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DE18F06"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138B5DF"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7A5D393"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FB284A5"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3E978A67"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6A570CD"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23E54B15"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2E7E199B"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6A912E5"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0F46AEE4"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25B0102F"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E69AD1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7235421"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15F561F"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177BED3"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9E07D24"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42DBBC6"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98971C5"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08DE806A" w14:textId="77777777" w:rsidR="00567F64" w:rsidRPr="003125BF" w:rsidRDefault="00567F64" w:rsidP="00B05056">
            <w:pPr>
              <w:spacing w:after="0" w:line="240" w:lineRule="auto"/>
              <w:rPr>
                <w:rFonts w:eastAsia="Times New Roman"/>
              </w:rPr>
            </w:pPr>
          </w:p>
        </w:tc>
      </w:tr>
    </w:tbl>
    <w:p w14:paraId="6F88E356" w14:textId="77777777" w:rsidR="00F41069" w:rsidRDefault="00F41069" w:rsidP="00F41069">
      <w:pPr>
        <w:framePr w:w="14130" w:wrap="auto" w:hAnchor="text"/>
        <w:sectPr w:rsidR="00F41069" w:rsidSect="00B654B1">
          <w:pgSz w:w="15840" w:h="12240" w:orient="landscape" w:code="1"/>
          <w:pgMar w:top="1440" w:right="2070" w:bottom="1440" w:left="1440" w:header="720" w:footer="720" w:gutter="0"/>
          <w:cols w:space="720"/>
          <w:titlePg/>
          <w:docGrid w:linePitch="360"/>
        </w:sectPr>
      </w:pPr>
    </w:p>
    <w:p w14:paraId="71863FC4" w14:textId="77777777" w:rsidR="002A326C" w:rsidRPr="00D14557" w:rsidRDefault="007D5C9A" w:rsidP="00A34768">
      <w:pPr>
        <w:pStyle w:val="Heading2"/>
        <w:rPr>
          <w:rFonts w:asciiTheme="minorHAnsi" w:hAnsiTheme="minorHAnsi" w:cstheme="minorHAnsi"/>
          <w:color w:val="002060"/>
        </w:rPr>
      </w:pPr>
      <w:bookmarkStart w:id="633" w:name="_Toc327182124"/>
      <w:bookmarkStart w:id="634" w:name="_Toc327278877"/>
      <w:bookmarkStart w:id="635" w:name="_Toc330202574"/>
      <w:bookmarkStart w:id="636" w:name="_Toc330801950"/>
      <w:bookmarkStart w:id="637" w:name="_Toc332190824"/>
      <w:bookmarkStart w:id="638" w:name="_Toc332191056"/>
      <w:bookmarkStart w:id="639" w:name="_Toc39054725"/>
      <w:r w:rsidRPr="00D14557">
        <w:rPr>
          <w:rFonts w:asciiTheme="minorHAnsi" w:hAnsiTheme="minorHAnsi" w:cstheme="minorHAnsi"/>
          <w:color w:val="002060"/>
        </w:rPr>
        <w:t>ACTIVITY NUMBERS AND CODES</w:t>
      </w:r>
      <w:bookmarkEnd w:id="633"/>
      <w:bookmarkEnd w:id="634"/>
      <w:bookmarkEnd w:id="635"/>
      <w:bookmarkEnd w:id="636"/>
      <w:bookmarkEnd w:id="637"/>
      <w:bookmarkEnd w:id="638"/>
      <w:bookmarkEnd w:id="639"/>
    </w:p>
    <w:p w14:paraId="46494733" w14:textId="77777777" w:rsidR="002A326C" w:rsidRPr="00F26E67" w:rsidRDefault="002A326C" w:rsidP="002A326C"/>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4080"/>
        <w:gridCol w:w="1695"/>
      </w:tblGrid>
      <w:tr w:rsidR="002A326C" w:rsidRPr="003125BF" w14:paraId="685D856C" w14:textId="77777777" w:rsidTr="007D5C9A">
        <w:trPr>
          <w:trHeight w:val="126"/>
          <w:jc w:val="center"/>
        </w:trPr>
        <w:tc>
          <w:tcPr>
            <w:tcW w:w="4080" w:type="dxa"/>
          </w:tcPr>
          <w:p w14:paraId="043D5941" w14:textId="77777777" w:rsidR="002A326C" w:rsidRPr="00DD1A1F" w:rsidRDefault="002A326C" w:rsidP="007D5C9A">
            <w:pPr>
              <w:spacing w:after="0" w:line="240" w:lineRule="auto"/>
              <w:jc w:val="center"/>
              <w:rPr>
                <w:b/>
                <w:color w:val="002060"/>
              </w:rPr>
            </w:pPr>
            <w:r w:rsidRPr="00DD1A1F">
              <w:rPr>
                <w:b/>
                <w:color w:val="002060"/>
              </w:rPr>
              <w:t>Activity Name</w:t>
            </w:r>
          </w:p>
        </w:tc>
        <w:tc>
          <w:tcPr>
            <w:tcW w:w="4080" w:type="dxa"/>
          </w:tcPr>
          <w:p w14:paraId="4095D167" w14:textId="77777777" w:rsidR="002A326C" w:rsidRPr="00DD1A1F" w:rsidRDefault="002A326C" w:rsidP="007D5C9A">
            <w:pPr>
              <w:spacing w:after="0" w:line="240" w:lineRule="auto"/>
              <w:jc w:val="center"/>
              <w:rPr>
                <w:b/>
                <w:color w:val="002060"/>
              </w:rPr>
            </w:pPr>
            <w:r w:rsidRPr="00DD1A1F">
              <w:rPr>
                <w:b/>
                <w:color w:val="002060"/>
              </w:rPr>
              <w:t>Activity Number</w:t>
            </w:r>
          </w:p>
        </w:tc>
        <w:tc>
          <w:tcPr>
            <w:tcW w:w="1695" w:type="dxa"/>
          </w:tcPr>
          <w:p w14:paraId="4E8F3E80" w14:textId="77777777" w:rsidR="002A326C" w:rsidRPr="00DD1A1F" w:rsidRDefault="002A326C" w:rsidP="007D5C9A">
            <w:pPr>
              <w:spacing w:after="0" w:line="240" w:lineRule="auto"/>
              <w:jc w:val="center"/>
              <w:rPr>
                <w:b/>
                <w:color w:val="002060"/>
              </w:rPr>
            </w:pPr>
            <w:r w:rsidRPr="00DD1A1F">
              <w:rPr>
                <w:b/>
                <w:color w:val="002060"/>
              </w:rPr>
              <w:t>Activity Code</w:t>
            </w:r>
          </w:p>
        </w:tc>
      </w:tr>
      <w:tr w:rsidR="002A326C" w:rsidRPr="003125BF" w14:paraId="029667E5" w14:textId="77777777" w:rsidTr="00F522C8">
        <w:trPr>
          <w:trHeight w:val="126"/>
          <w:jc w:val="center"/>
        </w:trPr>
        <w:tc>
          <w:tcPr>
            <w:tcW w:w="4080" w:type="dxa"/>
            <w:shd w:val="clear" w:color="auto" w:fill="DCD4CF" w:themeFill="text2" w:themeFillTint="33"/>
          </w:tcPr>
          <w:p w14:paraId="66D460AA"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Administration</w:t>
            </w:r>
          </w:p>
        </w:tc>
        <w:tc>
          <w:tcPr>
            <w:tcW w:w="4080" w:type="dxa"/>
            <w:shd w:val="clear" w:color="auto" w:fill="DCD4CF" w:themeFill="text2" w:themeFillTint="33"/>
          </w:tcPr>
          <w:p w14:paraId="7C8D5131"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1060</w:t>
            </w:r>
          </w:p>
        </w:tc>
        <w:tc>
          <w:tcPr>
            <w:tcW w:w="1695" w:type="dxa"/>
            <w:shd w:val="clear" w:color="auto" w:fill="DCD4CF" w:themeFill="text2" w:themeFillTint="33"/>
          </w:tcPr>
          <w:p w14:paraId="5470B32B"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13</w:t>
            </w:r>
          </w:p>
        </w:tc>
      </w:tr>
      <w:tr w:rsidR="002A326C" w:rsidRPr="003125BF" w14:paraId="3D1E2EDD" w14:textId="77777777" w:rsidTr="007D5C9A">
        <w:trPr>
          <w:trHeight w:val="126"/>
          <w:jc w:val="center"/>
        </w:trPr>
        <w:tc>
          <w:tcPr>
            <w:tcW w:w="4080" w:type="dxa"/>
          </w:tcPr>
          <w:p w14:paraId="5F1C658D"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Acquisition</w:t>
            </w:r>
          </w:p>
        </w:tc>
        <w:tc>
          <w:tcPr>
            <w:tcW w:w="4080" w:type="dxa"/>
          </w:tcPr>
          <w:p w14:paraId="5F70B641"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1002</w:t>
            </w:r>
          </w:p>
        </w:tc>
        <w:tc>
          <w:tcPr>
            <w:tcW w:w="1695" w:type="dxa"/>
          </w:tcPr>
          <w:p w14:paraId="020CB8E7"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w:t>
            </w:r>
          </w:p>
        </w:tc>
      </w:tr>
      <w:tr w:rsidR="002A326C" w:rsidRPr="003125BF" w14:paraId="220A2387" w14:textId="77777777" w:rsidTr="00F522C8">
        <w:trPr>
          <w:trHeight w:val="126"/>
          <w:jc w:val="center"/>
        </w:trPr>
        <w:tc>
          <w:tcPr>
            <w:tcW w:w="4080" w:type="dxa"/>
            <w:shd w:val="clear" w:color="auto" w:fill="DCD4CF" w:themeFill="text2" w:themeFillTint="33"/>
          </w:tcPr>
          <w:p w14:paraId="49F8AFED"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Architectural Barriers</w:t>
            </w:r>
          </w:p>
        </w:tc>
        <w:tc>
          <w:tcPr>
            <w:tcW w:w="4080" w:type="dxa"/>
            <w:shd w:val="clear" w:color="auto" w:fill="DCD4CF" w:themeFill="text2" w:themeFillTint="33"/>
          </w:tcPr>
          <w:p w14:paraId="6481E732"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1054</w:t>
            </w:r>
          </w:p>
        </w:tc>
        <w:tc>
          <w:tcPr>
            <w:tcW w:w="1695" w:type="dxa"/>
            <w:shd w:val="clear" w:color="auto" w:fill="DCD4CF" w:themeFill="text2" w:themeFillTint="33"/>
          </w:tcPr>
          <w:p w14:paraId="668F49AB"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11</w:t>
            </w:r>
          </w:p>
        </w:tc>
      </w:tr>
      <w:tr w:rsidR="002A326C" w:rsidRPr="003125BF" w14:paraId="7C6FDB79" w14:textId="77777777" w:rsidTr="007D5C9A">
        <w:trPr>
          <w:trHeight w:val="126"/>
          <w:jc w:val="center"/>
        </w:trPr>
        <w:tc>
          <w:tcPr>
            <w:tcW w:w="4080" w:type="dxa"/>
          </w:tcPr>
          <w:p w14:paraId="7A01B5ED"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Clearance Activities</w:t>
            </w:r>
          </w:p>
        </w:tc>
        <w:tc>
          <w:tcPr>
            <w:tcW w:w="4080" w:type="dxa"/>
          </w:tcPr>
          <w:p w14:paraId="2EAD34AB"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1034</w:t>
            </w:r>
          </w:p>
        </w:tc>
        <w:tc>
          <w:tcPr>
            <w:tcW w:w="1695" w:type="dxa"/>
          </w:tcPr>
          <w:p w14:paraId="45CA496E"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2</w:t>
            </w:r>
          </w:p>
        </w:tc>
      </w:tr>
      <w:tr w:rsidR="002A326C" w:rsidRPr="003125BF" w14:paraId="5ABC6745" w14:textId="77777777" w:rsidTr="00F522C8">
        <w:trPr>
          <w:trHeight w:val="126"/>
          <w:jc w:val="center"/>
        </w:trPr>
        <w:tc>
          <w:tcPr>
            <w:tcW w:w="4080" w:type="dxa"/>
            <w:shd w:val="clear" w:color="auto" w:fill="DCD4CF" w:themeFill="text2" w:themeFillTint="33"/>
          </w:tcPr>
          <w:p w14:paraId="6A439AFA"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Code Enforcement</w:t>
            </w:r>
          </w:p>
        </w:tc>
        <w:tc>
          <w:tcPr>
            <w:tcW w:w="4080" w:type="dxa"/>
            <w:shd w:val="clear" w:color="auto" w:fill="DCD4CF" w:themeFill="text2" w:themeFillTint="33"/>
          </w:tcPr>
          <w:p w14:paraId="3E9D69EC"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1046</w:t>
            </w:r>
          </w:p>
        </w:tc>
        <w:tc>
          <w:tcPr>
            <w:tcW w:w="1695" w:type="dxa"/>
            <w:shd w:val="clear" w:color="auto" w:fill="DCD4CF" w:themeFill="text2" w:themeFillTint="33"/>
          </w:tcPr>
          <w:p w14:paraId="37F55B4D"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16</w:t>
            </w:r>
          </w:p>
        </w:tc>
      </w:tr>
      <w:tr w:rsidR="002A326C" w:rsidRPr="003125BF" w14:paraId="4B9E2BAF" w14:textId="77777777" w:rsidTr="007D5C9A">
        <w:trPr>
          <w:trHeight w:val="126"/>
          <w:jc w:val="center"/>
        </w:trPr>
        <w:tc>
          <w:tcPr>
            <w:tcW w:w="4080" w:type="dxa"/>
          </w:tcPr>
          <w:p w14:paraId="08D2BB27"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Disposition</w:t>
            </w:r>
          </w:p>
        </w:tc>
        <w:tc>
          <w:tcPr>
            <w:tcW w:w="4080" w:type="dxa"/>
          </w:tcPr>
          <w:p w14:paraId="17628F07"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1004</w:t>
            </w:r>
          </w:p>
        </w:tc>
        <w:tc>
          <w:tcPr>
            <w:tcW w:w="1695" w:type="dxa"/>
          </w:tcPr>
          <w:p w14:paraId="3B15BA70"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w:t>
            </w:r>
          </w:p>
        </w:tc>
      </w:tr>
      <w:tr w:rsidR="002A326C" w:rsidRPr="003125BF" w14:paraId="71DC3C5F" w14:textId="77777777" w:rsidTr="00F522C8">
        <w:trPr>
          <w:trHeight w:val="126"/>
          <w:jc w:val="center"/>
        </w:trPr>
        <w:tc>
          <w:tcPr>
            <w:tcW w:w="4080" w:type="dxa"/>
            <w:shd w:val="clear" w:color="auto" w:fill="DCD4CF" w:themeFill="text2" w:themeFillTint="33"/>
          </w:tcPr>
          <w:p w14:paraId="0DFEBFFB"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Fire Protection</w:t>
            </w:r>
          </w:p>
        </w:tc>
        <w:tc>
          <w:tcPr>
            <w:tcW w:w="4080" w:type="dxa"/>
            <w:shd w:val="clear" w:color="auto" w:fill="DCD4CF" w:themeFill="text2" w:themeFillTint="33"/>
          </w:tcPr>
          <w:p w14:paraId="0117A6C7"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1014</w:t>
            </w:r>
          </w:p>
        </w:tc>
        <w:tc>
          <w:tcPr>
            <w:tcW w:w="1695" w:type="dxa"/>
            <w:shd w:val="clear" w:color="auto" w:fill="DCD4CF" w:themeFill="text2" w:themeFillTint="33"/>
          </w:tcPr>
          <w:p w14:paraId="0365C250"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6</w:t>
            </w:r>
          </w:p>
        </w:tc>
      </w:tr>
      <w:tr w:rsidR="002A326C" w:rsidRPr="003125BF" w14:paraId="4E7C1C63" w14:textId="77777777" w:rsidTr="007D5C9A">
        <w:trPr>
          <w:trHeight w:val="126"/>
          <w:jc w:val="center"/>
        </w:trPr>
        <w:tc>
          <w:tcPr>
            <w:tcW w:w="4080" w:type="dxa"/>
          </w:tcPr>
          <w:p w14:paraId="2904EE86"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Flood and Drainage</w:t>
            </w:r>
          </w:p>
        </w:tc>
        <w:tc>
          <w:tcPr>
            <w:tcW w:w="4080" w:type="dxa"/>
          </w:tcPr>
          <w:p w14:paraId="3D3F5562"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1024</w:t>
            </w:r>
          </w:p>
        </w:tc>
        <w:tc>
          <w:tcPr>
            <w:tcW w:w="1695" w:type="dxa"/>
          </w:tcPr>
          <w:p w14:paraId="41BB6E1D"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4C</w:t>
            </w:r>
          </w:p>
        </w:tc>
      </w:tr>
      <w:tr w:rsidR="002A326C" w:rsidRPr="003125BF" w14:paraId="3F694A09" w14:textId="77777777" w:rsidTr="00F522C8">
        <w:trPr>
          <w:trHeight w:val="126"/>
          <w:jc w:val="center"/>
        </w:trPr>
        <w:tc>
          <w:tcPr>
            <w:tcW w:w="4080" w:type="dxa"/>
            <w:shd w:val="clear" w:color="auto" w:fill="DCD4CF" w:themeFill="text2" w:themeFillTint="33"/>
          </w:tcPr>
          <w:p w14:paraId="0A59D13E"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Historic Preservation</w:t>
            </w:r>
          </w:p>
        </w:tc>
        <w:tc>
          <w:tcPr>
            <w:tcW w:w="4080" w:type="dxa"/>
            <w:shd w:val="clear" w:color="auto" w:fill="DCD4CF" w:themeFill="text2" w:themeFillTint="33"/>
          </w:tcPr>
          <w:p w14:paraId="32BCF1BE"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1048</w:t>
            </w:r>
          </w:p>
        </w:tc>
        <w:tc>
          <w:tcPr>
            <w:tcW w:w="1695" w:type="dxa"/>
            <w:shd w:val="clear" w:color="auto" w:fill="DCD4CF" w:themeFill="text2" w:themeFillTint="33"/>
          </w:tcPr>
          <w:p w14:paraId="1592E509"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16</w:t>
            </w:r>
          </w:p>
        </w:tc>
      </w:tr>
      <w:tr w:rsidR="002A326C" w:rsidRPr="003125BF" w14:paraId="7B818925" w14:textId="77777777" w:rsidTr="007D5C9A">
        <w:trPr>
          <w:trHeight w:val="126"/>
          <w:jc w:val="center"/>
        </w:trPr>
        <w:tc>
          <w:tcPr>
            <w:tcW w:w="4080" w:type="dxa"/>
          </w:tcPr>
          <w:p w14:paraId="454A04D9"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Machinery/Equipment</w:t>
            </w:r>
          </w:p>
        </w:tc>
        <w:tc>
          <w:tcPr>
            <w:tcW w:w="4080" w:type="dxa"/>
          </w:tcPr>
          <w:p w14:paraId="43A8E0E8"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1052</w:t>
            </w:r>
          </w:p>
        </w:tc>
        <w:tc>
          <w:tcPr>
            <w:tcW w:w="1695" w:type="dxa"/>
          </w:tcPr>
          <w:p w14:paraId="40C90996"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16</w:t>
            </w:r>
          </w:p>
        </w:tc>
      </w:tr>
      <w:tr w:rsidR="002A326C" w:rsidRPr="003125BF" w14:paraId="2BCACC2C" w14:textId="77777777" w:rsidTr="00F522C8">
        <w:trPr>
          <w:trHeight w:val="126"/>
          <w:jc w:val="center"/>
        </w:trPr>
        <w:tc>
          <w:tcPr>
            <w:tcW w:w="4080" w:type="dxa"/>
            <w:shd w:val="clear" w:color="auto" w:fill="DCD4CF" w:themeFill="text2" w:themeFillTint="33"/>
          </w:tcPr>
          <w:p w14:paraId="33773F7C"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Neighborhood Facilities</w:t>
            </w:r>
          </w:p>
        </w:tc>
        <w:tc>
          <w:tcPr>
            <w:tcW w:w="4080" w:type="dxa"/>
            <w:shd w:val="clear" w:color="auto" w:fill="DCD4CF" w:themeFill="text2" w:themeFillTint="33"/>
          </w:tcPr>
          <w:p w14:paraId="00CB5962"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1010</w:t>
            </w:r>
          </w:p>
        </w:tc>
        <w:tc>
          <w:tcPr>
            <w:tcW w:w="1695" w:type="dxa"/>
            <w:shd w:val="clear" w:color="auto" w:fill="DCD4CF" w:themeFill="text2" w:themeFillTint="33"/>
          </w:tcPr>
          <w:p w14:paraId="1430B635"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3</w:t>
            </w:r>
          </w:p>
        </w:tc>
      </w:tr>
      <w:tr w:rsidR="002A326C" w:rsidRPr="003125BF" w14:paraId="2F829DFC" w14:textId="77777777" w:rsidTr="007D5C9A">
        <w:trPr>
          <w:trHeight w:val="126"/>
          <w:jc w:val="center"/>
        </w:trPr>
        <w:tc>
          <w:tcPr>
            <w:tcW w:w="4080" w:type="dxa"/>
          </w:tcPr>
          <w:p w14:paraId="1E078CD0"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Other Activities</w:t>
            </w:r>
          </w:p>
        </w:tc>
        <w:tc>
          <w:tcPr>
            <w:tcW w:w="4080" w:type="dxa"/>
          </w:tcPr>
          <w:p w14:paraId="22B1DB12"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1056</w:t>
            </w:r>
          </w:p>
        </w:tc>
        <w:tc>
          <w:tcPr>
            <w:tcW w:w="1695" w:type="dxa"/>
          </w:tcPr>
          <w:p w14:paraId="1C2E1905"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16</w:t>
            </w:r>
          </w:p>
        </w:tc>
      </w:tr>
      <w:tr w:rsidR="002A326C" w:rsidRPr="003125BF" w14:paraId="2480BE31" w14:textId="77777777" w:rsidTr="00F522C8">
        <w:trPr>
          <w:trHeight w:val="126"/>
          <w:jc w:val="center"/>
        </w:trPr>
        <w:tc>
          <w:tcPr>
            <w:tcW w:w="4080" w:type="dxa"/>
            <w:shd w:val="clear" w:color="auto" w:fill="DCD4CF" w:themeFill="text2" w:themeFillTint="33"/>
          </w:tcPr>
          <w:p w14:paraId="40F3A17A"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Other Public Facilities</w:t>
            </w:r>
          </w:p>
        </w:tc>
        <w:tc>
          <w:tcPr>
            <w:tcW w:w="4080" w:type="dxa"/>
            <w:shd w:val="clear" w:color="auto" w:fill="DCD4CF" w:themeFill="text2" w:themeFillTint="33"/>
          </w:tcPr>
          <w:p w14:paraId="5D86AE1B"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1028</w:t>
            </w:r>
          </w:p>
        </w:tc>
        <w:tc>
          <w:tcPr>
            <w:tcW w:w="1695" w:type="dxa"/>
            <w:shd w:val="clear" w:color="auto" w:fill="DCD4CF" w:themeFill="text2" w:themeFillTint="33"/>
          </w:tcPr>
          <w:p w14:paraId="12D22FCE"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6</w:t>
            </w:r>
          </w:p>
        </w:tc>
      </w:tr>
      <w:tr w:rsidR="002A326C" w:rsidRPr="003125BF" w14:paraId="1A78A364" w14:textId="77777777" w:rsidTr="007D5C9A">
        <w:trPr>
          <w:trHeight w:val="126"/>
          <w:jc w:val="center"/>
        </w:trPr>
        <w:tc>
          <w:tcPr>
            <w:tcW w:w="4080" w:type="dxa"/>
          </w:tcPr>
          <w:p w14:paraId="7A0D14CC"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Parking Facilities</w:t>
            </w:r>
          </w:p>
        </w:tc>
        <w:tc>
          <w:tcPr>
            <w:tcW w:w="4080" w:type="dxa"/>
          </w:tcPr>
          <w:p w14:paraId="62E3BC62"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1016</w:t>
            </w:r>
          </w:p>
        </w:tc>
        <w:tc>
          <w:tcPr>
            <w:tcW w:w="1695" w:type="dxa"/>
          </w:tcPr>
          <w:p w14:paraId="55BEF98E"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6</w:t>
            </w:r>
          </w:p>
        </w:tc>
      </w:tr>
      <w:tr w:rsidR="002A326C" w:rsidRPr="003125BF" w14:paraId="781E8385" w14:textId="77777777" w:rsidTr="00F522C8">
        <w:trPr>
          <w:trHeight w:val="126"/>
          <w:jc w:val="center"/>
        </w:trPr>
        <w:tc>
          <w:tcPr>
            <w:tcW w:w="4080" w:type="dxa"/>
            <w:shd w:val="clear" w:color="auto" w:fill="DCD4CF" w:themeFill="text2" w:themeFillTint="33"/>
          </w:tcPr>
          <w:p w14:paraId="2120EEE6"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Parks/Playgrounds</w:t>
            </w:r>
          </w:p>
        </w:tc>
        <w:tc>
          <w:tcPr>
            <w:tcW w:w="4080" w:type="dxa"/>
            <w:shd w:val="clear" w:color="auto" w:fill="DCD4CF" w:themeFill="text2" w:themeFillTint="33"/>
          </w:tcPr>
          <w:p w14:paraId="0779B08B"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1008</w:t>
            </w:r>
          </w:p>
        </w:tc>
        <w:tc>
          <w:tcPr>
            <w:tcW w:w="1695" w:type="dxa"/>
            <w:shd w:val="clear" w:color="auto" w:fill="DCD4CF" w:themeFill="text2" w:themeFillTint="33"/>
          </w:tcPr>
          <w:p w14:paraId="627686CE"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6</w:t>
            </w:r>
          </w:p>
        </w:tc>
      </w:tr>
      <w:tr w:rsidR="002A326C" w:rsidRPr="003125BF" w14:paraId="36C00C0A" w14:textId="77777777" w:rsidTr="007D5C9A">
        <w:trPr>
          <w:trHeight w:val="126"/>
          <w:jc w:val="center"/>
        </w:trPr>
        <w:tc>
          <w:tcPr>
            <w:tcW w:w="4080" w:type="dxa"/>
          </w:tcPr>
          <w:p w14:paraId="45A87ABB"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Pedestrian Improvements</w:t>
            </w:r>
          </w:p>
        </w:tc>
        <w:tc>
          <w:tcPr>
            <w:tcW w:w="4080" w:type="dxa"/>
          </w:tcPr>
          <w:p w14:paraId="6B7923AF"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1026</w:t>
            </w:r>
          </w:p>
        </w:tc>
        <w:tc>
          <w:tcPr>
            <w:tcW w:w="1695" w:type="dxa"/>
          </w:tcPr>
          <w:p w14:paraId="215AE2EB"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6</w:t>
            </w:r>
          </w:p>
        </w:tc>
      </w:tr>
      <w:tr w:rsidR="002A326C" w:rsidRPr="003125BF" w14:paraId="70FC61BE" w14:textId="77777777" w:rsidTr="00F522C8">
        <w:trPr>
          <w:trHeight w:val="126"/>
          <w:jc w:val="center"/>
        </w:trPr>
        <w:tc>
          <w:tcPr>
            <w:tcW w:w="4080" w:type="dxa"/>
            <w:shd w:val="clear" w:color="auto" w:fill="DCD4CF" w:themeFill="text2" w:themeFillTint="33"/>
          </w:tcPr>
          <w:p w14:paraId="009ABE18"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Planning</w:t>
            </w:r>
          </w:p>
        </w:tc>
        <w:tc>
          <w:tcPr>
            <w:tcW w:w="4080" w:type="dxa"/>
            <w:shd w:val="clear" w:color="auto" w:fill="DCD4CF" w:themeFill="text2" w:themeFillTint="33"/>
          </w:tcPr>
          <w:p w14:paraId="4B7B45C2"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1058</w:t>
            </w:r>
          </w:p>
        </w:tc>
        <w:tc>
          <w:tcPr>
            <w:tcW w:w="1695" w:type="dxa"/>
            <w:shd w:val="clear" w:color="auto" w:fill="DCD4CF" w:themeFill="text2" w:themeFillTint="33"/>
          </w:tcPr>
          <w:p w14:paraId="532FEF4E"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12</w:t>
            </w:r>
          </w:p>
        </w:tc>
      </w:tr>
      <w:tr w:rsidR="002A326C" w:rsidRPr="003125BF" w14:paraId="5E9336D5" w14:textId="77777777" w:rsidTr="007D5C9A">
        <w:trPr>
          <w:trHeight w:val="126"/>
          <w:jc w:val="center"/>
        </w:trPr>
        <w:tc>
          <w:tcPr>
            <w:tcW w:w="4080" w:type="dxa"/>
          </w:tcPr>
          <w:p w14:paraId="1D3EB122"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Public Services</w:t>
            </w:r>
          </w:p>
        </w:tc>
        <w:tc>
          <w:tcPr>
            <w:tcW w:w="4080" w:type="dxa"/>
          </w:tcPr>
          <w:p w14:paraId="091E299D"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1036</w:t>
            </w:r>
          </w:p>
        </w:tc>
        <w:tc>
          <w:tcPr>
            <w:tcW w:w="1695" w:type="dxa"/>
          </w:tcPr>
          <w:p w14:paraId="652F31B7"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7</w:t>
            </w:r>
          </w:p>
        </w:tc>
      </w:tr>
      <w:tr w:rsidR="002A326C" w:rsidRPr="003125BF" w14:paraId="0C3BD78D" w14:textId="77777777" w:rsidTr="00F522C8">
        <w:trPr>
          <w:trHeight w:val="126"/>
          <w:jc w:val="center"/>
        </w:trPr>
        <w:tc>
          <w:tcPr>
            <w:tcW w:w="4080" w:type="dxa"/>
            <w:shd w:val="clear" w:color="auto" w:fill="DCD4CF" w:themeFill="text2" w:themeFillTint="33"/>
          </w:tcPr>
          <w:p w14:paraId="50AB8529"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Public Utilities</w:t>
            </w:r>
          </w:p>
        </w:tc>
        <w:tc>
          <w:tcPr>
            <w:tcW w:w="4080" w:type="dxa"/>
            <w:shd w:val="clear" w:color="auto" w:fill="DCD4CF" w:themeFill="text2" w:themeFillTint="33"/>
          </w:tcPr>
          <w:p w14:paraId="5F20526E"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1018</w:t>
            </w:r>
          </w:p>
        </w:tc>
        <w:tc>
          <w:tcPr>
            <w:tcW w:w="1695" w:type="dxa"/>
            <w:shd w:val="clear" w:color="auto" w:fill="DCD4CF" w:themeFill="text2" w:themeFillTint="33"/>
          </w:tcPr>
          <w:p w14:paraId="76072C4F"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7</w:t>
            </w:r>
          </w:p>
        </w:tc>
      </w:tr>
      <w:tr w:rsidR="002A326C" w:rsidRPr="003125BF" w14:paraId="45A6E75E" w14:textId="77777777" w:rsidTr="007D5C9A">
        <w:trPr>
          <w:trHeight w:val="126"/>
          <w:jc w:val="center"/>
        </w:trPr>
        <w:tc>
          <w:tcPr>
            <w:tcW w:w="4080" w:type="dxa"/>
          </w:tcPr>
          <w:p w14:paraId="6EC8F1A5"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Rehabilitation, Commercial</w:t>
            </w:r>
          </w:p>
        </w:tc>
        <w:tc>
          <w:tcPr>
            <w:tcW w:w="4080" w:type="dxa"/>
          </w:tcPr>
          <w:p w14:paraId="2DEB3457"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1040</w:t>
            </w:r>
          </w:p>
        </w:tc>
        <w:tc>
          <w:tcPr>
            <w:tcW w:w="1695" w:type="dxa"/>
          </w:tcPr>
          <w:p w14:paraId="3343A893"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9B</w:t>
            </w:r>
          </w:p>
        </w:tc>
      </w:tr>
      <w:tr w:rsidR="002A326C" w:rsidRPr="003125BF" w14:paraId="167BA418" w14:textId="77777777" w:rsidTr="00F522C8">
        <w:trPr>
          <w:trHeight w:val="126"/>
          <w:jc w:val="center"/>
        </w:trPr>
        <w:tc>
          <w:tcPr>
            <w:tcW w:w="4080" w:type="dxa"/>
            <w:shd w:val="clear" w:color="auto" w:fill="DCD4CF" w:themeFill="text2" w:themeFillTint="33"/>
          </w:tcPr>
          <w:p w14:paraId="2F06E46E"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Rehabilitation, Private</w:t>
            </w:r>
          </w:p>
        </w:tc>
        <w:tc>
          <w:tcPr>
            <w:tcW w:w="4080" w:type="dxa"/>
            <w:shd w:val="clear" w:color="auto" w:fill="DCD4CF" w:themeFill="text2" w:themeFillTint="33"/>
          </w:tcPr>
          <w:p w14:paraId="36761D4A"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1042</w:t>
            </w:r>
          </w:p>
        </w:tc>
        <w:tc>
          <w:tcPr>
            <w:tcW w:w="1695" w:type="dxa"/>
            <w:shd w:val="clear" w:color="auto" w:fill="DCD4CF" w:themeFill="text2" w:themeFillTint="33"/>
          </w:tcPr>
          <w:p w14:paraId="6C4E64BD"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9A</w:t>
            </w:r>
          </w:p>
        </w:tc>
      </w:tr>
      <w:tr w:rsidR="002A326C" w:rsidRPr="003125BF" w14:paraId="4EE3F3E0" w14:textId="77777777" w:rsidTr="007D5C9A">
        <w:trPr>
          <w:trHeight w:val="126"/>
          <w:jc w:val="center"/>
        </w:trPr>
        <w:tc>
          <w:tcPr>
            <w:tcW w:w="4080" w:type="dxa"/>
          </w:tcPr>
          <w:p w14:paraId="2052E2E5"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Rehabilitation, Public</w:t>
            </w:r>
          </w:p>
        </w:tc>
        <w:tc>
          <w:tcPr>
            <w:tcW w:w="4080" w:type="dxa"/>
          </w:tcPr>
          <w:p w14:paraId="26D72B2F"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1044</w:t>
            </w:r>
          </w:p>
        </w:tc>
        <w:tc>
          <w:tcPr>
            <w:tcW w:w="1695" w:type="dxa"/>
          </w:tcPr>
          <w:p w14:paraId="27A06233"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w:t>
            </w:r>
          </w:p>
        </w:tc>
      </w:tr>
      <w:tr w:rsidR="002A326C" w:rsidRPr="003125BF" w14:paraId="3D2050BD" w14:textId="77777777" w:rsidTr="00F522C8">
        <w:trPr>
          <w:trHeight w:val="126"/>
          <w:jc w:val="center"/>
        </w:trPr>
        <w:tc>
          <w:tcPr>
            <w:tcW w:w="4080" w:type="dxa"/>
            <w:shd w:val="clear" w:color="auto" w:fill="DCD4CF" w:themeFill="text2" w:themeFillTint="33"/>
          </w:tcPr>
          <w:p w14:paraId="1A0FBECE"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Relocation Assistance</w:t>
            </w:r>
          </w:p>
        </w:tc>
        <w:tc>
          <w:tcPr>
            <w:tcW w:w="4080" w:type="dxa"/>
            <w:shd w:val="clear" w:color="auto" w:fill="DCD4CF" w:themeFill="text2" w:themeFillTint="33"/>
          </w:tcPr>
          <w:p w14:paraId="6917A3EC"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1038</w:t>
            </w:r>
          </w:p>
        </w:tc>
        <w:tc>
          <w:tcPr>
            <w:tcW w:w="1695" w:type="dxa"/>
            <w:shd w:val="clear" w:color="auto" w:fill="DCD4CF" w:themeFill="text2" w:themeFillTint="33"/>
          </w:tcPr>
          <w:p w14:paraId="4AF892B0"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8</w:t>
            </w:r>
          </w:p>
        </w:tc>
      </w:tr>
      <w:tr w:rsidR="002A326C" w:rsidRPr="003125BF" w14:paraId="02024001" w14:textId="77777777" w:rsidTr="007D5C9A">
        <w:trPr>
          <w:trHeight w:val="126"/>
          <w:jc w:val="center"/>
        </w:trPr>
        <w:tc>
          <w:tcPr>
            <w:tcW w:w="4080" w:type="dxa"/>
          </w:tcPr>
          <w:p w14:paraId="1BC64498"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Senior/Handicapped Centers</w:t>
            </w:r>
          </w:p>
        </w:tc>
        <w:tc>
          <w:tcPr>
            <w:tcW w:w="4080" w:type="dxa"/>
          </w:tcPr>
          <w:p w14:paraId="20423E35"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1006</w:t>
            </w:r>
          </w:p>
        </w:tc>
        <w:tc>
          <w:tcPr>
            <w:tcW w:w="1695" w:type="dxa"/>
          </w:tcPr>
          <w:p w14:paraId="28593991"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3</w:t>
            </w:r>
          </w:p>
        </w:tc>
      </w:tr>
      <w:tr w:rsidR="002A326C" w:rsidRPr="003125BF" w14:paraId="3BEE0FE6" w14:textId="77777777" w:rsidTr="00F522C8">
        <w:trPr>
          <w:trHeight w:val="126"/>
          <w:jc w:val="center"/>
        </w:trPr>
        <w:tc>
          <w:tcPr>
            <w:tcW w:w="4080" w:type="dxa"/>
            <w:shd w:val="clear" w:color="auto" w:fill="DCD4CF" w:themeFill="text2" w:themeFillTint="33"/>
          </w:tcPr>
          <w:p w14:paraId="2B5E0F0D"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Sewer Improvements</w:t>
            </w:r>
          </w:p>
        </w:tc>
        <w:tc>
          <w:tcPr>
            <w:tcW w:w="4080" w:type="dxa"/>
            <w:shd w:val="clear" w:color="auto" w:fill="DCD4CF" w:themeFill="text2" w:themeFillTint="33"/>
          </w:tcPr>
          <w:p w14:paraId="52743167"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1030</w:t>
            </w:r>
          </w:p>
        </w:tc>
        <w:tc>
          <w:tcPr>
            <w:tcW w:w="1695" w:type="dxa"/>
            <w:shd w:val="clear" w:color="auto" w:fill="DCD4CF" w:themeFill="text2" w:themeFillTint="33"/>
          </w:tcPr>
          <w:p w14:paraId="4E98186E"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4B</w:t>
            </w:r>
          </w:p>
        </w:tc>
      </w:tr>
      <w:tr w:rsidR="002A326C" w:rsidRPr="003125BF" w14:paraId="66F29C64" w14:textId="77777777" w:rsidTr="007D5C9A">
        <w:trPr>
          <w:trHeight w:val="126"/>
          <w:jc w:val="center"/>
        </w:trPr>
        <w:tc>
          <w:tcPr>
            <w:tcW w:w="4080" w:type="dxa"/>
          </w:tcPr>
          <w:p w14:paraId="36E4BF86"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Solid Waste Facilities</w:t>
            </w:r>
          </w:p>
        </w:tc>
        <w:tc>
          <w:tcPr>
            <w:tcW w:w="4080" w:type="dxa"/>
          </w:tcPr>
          <w:p w14:paraId="009450C6"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1012</w:t>
            </w:r>
          </w:p>
        </w:tc>
        <w:tc>
          <w:tcPr>
            <w:tcW w:w="1695" w:type="dxa"/>
          </w:tcPr>
          <w:p w14:paraId="54EB6E48"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4B</w:t>
            </w:r>
          </w:p>
        </w:tc>
      </w:tr>
      <w:tr w:rsidR="002A326C" w:rsidRPr="003125BF" w14:paraId="3C707BCA" w14:textId="77777777" w:rsidTr="00F522C8">
        <w:trPr>
          <w:trHeight w:val="126"/>
          <w:jc w:val="center"/>
        </w:trPr>
        <w:tc>
          <w:tcPr>
            <w:tcW w:w="4080" w:type="dxa"/>
            <w:shd w:val="clear" w:color="auto" w:fill="DCD4CF" w:themeFill="text2" w:themeFillTint="33"/>
          </w:tcPr>
          <w:p w14:paraId="0466A4A3"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Street Improvements</w:t>
            </w:r>
          </w:p>
        </w:tc>
        <w:tc>
          <w:tcPr>
            <w:tcW w:w="4080" w:type="dxa"/>
            <w:shd w:val="clear" w:color="auto" w:fill="DCD4CF" w:themeFill="text2" w:themeFillTint="33"/>
          </w:tcPr>
          <w:p w14:paraId="70C6C1CD"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1022</w:t>
            </w:r>
          </w:p>
        </w:tc>
        <w:tc>
          <w:tcPr>
            <w:tcW w:w="1695" w:type="dxa"/>
            <w:shd w:val="clear" w:color="auto" w:fill="DCD4CF" w:themeFill="text2" w:themeFillTint="33"/>
          </w:tcPr>
          <w:p w14:paraId="1405C558"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6</w:t>
            </w:r>
          </w:p>
        </w:tc>
      </w:tr>
      <w:tr w:rsidR="002A326C" w:rsidRPr="003125BF" w14:paraId="37CFAFEE" w14:textId="77777777" w:rsidTr="007D5C9A">
        <w:trPr>
          <w:trHeight w:val="126"/>
          <w:jc w:val="center"/>
        </w:trPr>
        <w:tc>
          <w:tcPr>
            <w:tcW w:w="4080" w:type="dxa"/>
          </w:tcPr>
          <w:p w14:paraId="4249BE6A"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Water and Sewer</w:t>
            </w:r>
          </w:p>
        </w:tc>
        <w:tc>
          <w:tcPr>
            <w:tcW w:w="4080" w:type="dxa"/>
          </w:tcPr>
          <w:p w14:paraId="221AADAB"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1020</w:t>
            </w:r>
          </w:p>
        </w:tc>
        <w:tc>
          <w:tcPr>
            <w:tcW w:w="1695" w:type="dxa"/>
          </w:tcPr>
          <w:p w14:paraId="748545B2"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4A, 4B</w:t>
            </w:r>
          </w:p>
        </w:tc>
      </w:tr>
      <w:tr w:rsidR="002A326C" w:rsidRPr="003125BF" w14:paraId="73827882" w14:textId="77777777" w:rsidTr="00F522C8">
        <w:trPr>
          <w:trHeight w:val="126"/>
          <w:jc w:val="center"/>
        </w:trPr>
        <w:tc>
          <w:tcPr>
            <w:tcW w:w="4080" w:type="dxa"/>
            <w:shd w:val="clear" w:color="auto" w:fill="DCD4CF" w:themeFill="text2" w:themeFillTint="33"/>
          </w:tcPr>
          <w:p w14:paraId="359D1773"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Water Improvements</w:t>
            </w:r>
          </w:p>
        </w:tc>
        <w:tc>
          <w:tcPr>
            <w:tcW w:w="4080" w:type="dxa"/>
            <w:shd w:val="clear" w:color="auto" w:fill="DCD4CF" w:themeFill="text2" w:themeFillTint="33"/>
          </w:tcPr>
          <w:p w14:paraId="66997662"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1032</w:t>
            </w:r>
          </w:p>
        </w:tc>
        <w:tc>
          <w:tcPr>
            <w:tcW w:w="1695" w:type="dxa"/>
            <w:shd w:val="clear" w:color="auto" w:fill="DCD4CF" w:themeFill="text2" w:themeFillTint="33"/>
          </w:tcPr>
          <w:p w14:paraId="285F851D"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4A</w:t>
            </w:r>
          </w:p>
        </w:tc>
      </w:tr>
      <w:tr w:rsidR="002A326C" w:rsidRPr="003125BF" w14:paraId="39EC7D55" w14:textId="77777777" w:rsidTr="00F522C8">
        <w:trPr>
          <w:trHeight w:val="126"/>
          <w:jc w:val="center"/>
        </w:trPr>
        <w:tc>
          <w:tcPr>
            <w:tcW w:w="4080" w:type="dxa"/>
            <w:shd w:val="clear" w:color="auto" w:fill="auto"/>
          </w:tcPr>
          <w:p w14:paraId="6F55FE4C"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Working Capital</w:t>
            </w:r>
          </w:p>
        </w:tc>
        <w:tc>
          <w:tcPr>
            <w:tcW w:w="4080" w:type="dxa"/>
            <w:shd w:val="clear" w:color="auto" w:fill="auto"/>
          </w:tcPr>
          <w:p w14:paraId="5109992D"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1050</w:t>
            </w:r>
          </w:p>
        </w:tc>
        <w:tc>
          <w:tcPr>
            <w:tcW w:w="1695" w:type="dxa"/>
            <w:shd w:val="clear" w:color="auto" w:fill="auto"/>
          </w:tcPr>
          <w:p w14:paraId="78463F04"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7</w:t>
            </w:r>
          </w:p>
        </w:tc>
      </w:tr>
      <w:tr w:rsidR="002A326C" w:rsidRPr="003125BF" w14:paraId="125C2DCD" w14:textId="77777777" w:rsidTr="00F522C8">
        <w:trPr>
          <w:trHeight w:val="271"/>
          <w:jc w:val="center"/>
        </w:trPr>
        <w:tc>
          <w:tcPr>
            <w:tcW w:w="9855" w:type="dxa"/>
            <w:gridSpan w:val="3"/>
            <w:shd w:val="clear" w:color="auto" w:fill="DCD4CF" w:themeFill="text2" w:themeFillTint="33"/>
            <w:vAlign w:val="center"/>
          </w:tcPr>
          <w:p w14:paraId="4090E98A" w14:textId="77777777" w:rsidR="002A326C" w:rsidRPr="00DD1A1F" w:rsidRDefault="002A326C" w:rsidP="007D5C9A">
            <w:pPr>
              <w:pStyle w:val="Default"/>
              <w:rPr>
                <w:rFonts w:ascii="Arial" w:hAnsi="Arial" w:cs="Arial"/>
                <w:color w:val="002060"/>
                <w:sz w:val="20"/>
                <w:szCs w:val="20"/>
              </w:rPr>
            </w:pPr>
            <w:r w:rsidRPr="00DD1A1F">
              <w:rPr>
                <w:rFonts w:ascii="Arial" w:hAnsi="Arial" w:cs="Arial"/>
                <w:b/>
                <w:i/>
                <w:iCs/>
                <w:color w:val="002060"/>
                <w:sz w:val="20"/>
                <w:szCs w:val="20"/>
              </w:rPr>
              <w:t>Note:</w:t>
            </w:r>
            <w:r w:rsidRPr="00DD1A1F">
              <w:rPr>
                <w:rFonts w:ascii="Arial" w:hAnsi="Arial" w:cs="Arial"/>
                <w:i/>
                <w:iCs/>
                <w:color w:val="002060"/>
                <w:sz w:val="20"/>
                <w:szCs w:val="20"/>
              </w:rPr>
              <w:t xml:space="preserve"> Reconstruction activities, Clearance activities related to Rehabilitation and Temporary Relocation related to Rehabilitation would all be classified under Rehabilitation.</w:t>
            </w:r>
          </w:p>
        </w:tc>
      </w:tr>
    </w:tbl>
    <w:p w14:paraId="7555BCB4" w14:textId="77777777" w:rsidR="002A326C" w:rsidRDefault="002A326C" w:rsidP="002A326C"/>
    <w:p w14:paraId="75353E2C" w14:textId="77777777" w:rsidR="002A326C" w:rsidRPr="00D14557" w:rsidRDefault="002A326C" w:rsidP="00A34768">
      <w:pPr>
        <w:pStyle w:val="Heading2"/>
        <w:rPr>
          <w:rFonts w:asciiTheme="minorHAnsi" w:hAnsiTheme="minorHAnsi" w:cstheme="minorHAnsi"/>
        </w:rPr>
      </w:pPr>
      <w:bookmarkStart w:id="640" w:name="_Toc326932110"/>
      <w:bookmarkStart w:id="641" w:name="_Toc327182125"/>
      <w:r>
        <w:br w:type="page"/>
      </w:r>
      <w:bookmarkStart w:id="642" w:name="_Toc327278878"/>
      <w:bookmarkStart w:id="643" w:name="_Toc330202575"/>
      <w:bookmarkStart w:id="644" w:name="_Toc330801951"/>
      <w:bookmarkStart w:id="645" w:name="_Toc332190825"/>
      <w:bookmarkStart w:id="646" w:name="_Toc332191057"/>
      <w:bookmarkStart w:id="647" w:name="_Toc39054726"/>
      <w:r w:rsidR="007D5C9A" w:rsidRPr="00D14557">
        <w:rPr>
          <w:rFonts w:asciiTheme="minorHAnsi" w:hAnsiTheme="minorHAnsi" w:cstheme="minorHAnsi"/>
          <w:color w:val="002060"/>
        </w:rPr>
        <w:t>ACTIVITY CODE DEFINITIONS</w:t>
      </w:r>
      <w:bookmarkEnd w:id="640"/>
      <w:bookmarkEnd w:id="641"/>
      <w:bookmarkEnd w:id="642"/>
      <w:bookmarkEnd w:id="643"/>
      <w:bookmarkEnd w:id="644"/>
      <w:bookmarkEnd w:id="645"/>
      <w:bookmarkEnd w:id="646"/>
      <w:bookmarkEnd w:id="647"/>
    </w:p>
    <w:tbl>
      <w:tblPr>
        <w:tblW w:w="9888" w:type="dxa"/>
        <w:tblBorders>
          <w:top w:val="nil"/>
          <w:left w:val="nil"/>
          <w:bottom w:val="nil"/>
          <w:right w:val="nil"/>
        </w:tblBorders>
        <w:tblLayout w:type="fixed"/>
        <w:tblLook w:val="0000" w:firstRow="0" w:lastRow="0" w:firstColumn="0" w:lastColumn="0" w:noHBand="0" w:noVBand="0"/>
      </w:tblPr>
      <w:tblGrid>
        <w:gridCol w:w="1480"/>
        <w:gridCol w:w="8408"/>
      </w:tblGrid>
      <w:tr w:rsidR="002A326C" w:rsidRPr="003125BF" w14:paraId="745E335D" w14:textId="77777777" w:rsidTr="00C35BA6">
        <w:trPr>
          <w:trHeight w:val="168"/>
        </w:trPr>
        <w:tc>
          <w:tcPr>
            <w:tcW w:w="9888" w:type="dxa"/>
            <w:gridSpan w:val="2"/>
          </w:tcPr>
          <w:p w14:paraId="7036761D" w14:textId="77777777" w:rsidR="002A326C" w:rsidRPr="003125BF" w:rsidRDefault="002A326C" w:rsidP="00B05056">
            <w:pPr>
              <w:spacing w:after="0" w:line="240" w:lineRule="auto"/>
              <w:rPr>
                <w:rFonts w:ascii="Arial" w:hAnsi="Arial" w:cs="Arial"/>
                <w:i/>
                <w:color w:val="000000"/>
                <w:sz w:val="20"/>
              </w:rPr>
            </w:pPr>
            <w:r w:rsidRPr="003125BF">
              <w:rPr>
                <w:rFonts w:ascii="Arial" w:hAnsi="Arial" w:cs="Arial"/>
                <w:i/>
                <w:color w:val="000000"/>
                <w:sz w:val="20"/>
              </w:rPr>
              <w:t>Use the following activity code numbers to identify CDBG activities. The U.S. Department of HUD requires that budget line items be identified with these code numbers during APR reporting:</w:t>
            </w:r>
          </w:p>
        </w:tc>
      </w:tr>
      <w:tr w:rsidR="002A326C" w:rsidRPr="003125BF" w14:paraId="67DF3301" w14:textId="77777777" w:rsidTr="00C35BA6">
        <w:trPr>
          <w:trHeight w:val="161"/>
        </w:trPr>
        <w:tc>
          <w:tcPr>
            <w:tcW w:w="9888" w:type="dxa"/>
            <w:gridSpan w:val="2"/>
            <w:tcBorders>
              <w:bottom w:val="single" w:sz="4" w:space="0" w:color="auto"/>
            </w:tcBorders>
          </w:tcPr>
          <w:p w14:paraId="5CE5684D" w14:textId="77777777" w:rsidR="002A326C" w:rsidRPr="003125BF" w:rsidRDefault="002A326C" w:rsidP="00B05056">
            <w:pPr>
              <w:spacing w:after="0" w:line="240" w:lineRule="auto"/>
              <w:rPr>
                <w:rFonts w:ascii="Arial" w:hAnsi="Arial" w:cs="Arial"/>
                <w:color w:val="000000"/>
                <w:sz w:val="20"/>
              </w:rPr>
            </w:pPr>
          </w:p>
        </w:tc>
      </w:tr>
      <w:tr w:rsidR="002A326C" w:rsidRPr="003125BF" w14:paraId="50D1AA34"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78B48FD1" w14:textId="2DFBB944"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Code</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41FE38B1"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b/>
                <w:bCs/>
                <w:color w:val="002060"/>
                <w:sz w:val="20"/>
              </w:rPr>
              <w:t xml:space="preserve">Activity </w:t>
            </w:r>
          </w:p>
        </w:tc>
      </w:tr>
      <w:tr w:rsidR="002A326C" w:rsidRPr="003125BF" w14:paraId="525BAE97"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tcPr>
          <w:p w14:paraId="167B66CF" w14:textId="2CFF295D"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w:t>
            </w:r>
          </w:p>
        </w:tc>
        <w:tc>
          <w:tcPr>
            <w:tcW w:w="8408" w:type="dxa"/>
            <w:tcBorders>
              <w:top w:val="single" w:sz="4" w:space="0" w:color="auto"/>
              <w:left w:val="single" w:sz="4" w:space="0" w:color="auto"/>
              <w:bottom w:val="single" w:sz="4" w:space="0" w:color="auto"/>
              <w:right w:val="single" w:sz="4" w:space="0" w:color="auto"/>
            </w:tcBorders>
          </w:tcPr>
          <w:p w14:paraId="1723C57B"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Acquisition, Disposition </w:t>
            </w:r>
          </w:p>
        </w:tc>
      </w:tr>
      <w:tr w:rsidR="002A326C" w:rsidRPr="003125BF" w14:paraId="638BA708"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2245A575" w14:textId="53E2AF73"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2</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64E941BC"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Clearance </w:t>
            </w:r>
          </w:p>
        </w:tc>
      </w:tr>
      <w:tr w:rsidR="002A326C" w:rsidRPr="003125BF" w14:paraId="24B40DE8"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tcPr>
          <w:p w14:paraId="7F93C0A8" w14:textId="3A71A060"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3</w:t>
            </w:r>
          </w:p>
        </w:tc>
        <w:tc>
          <w:tcPr>
            <w:tcW w:w="8408" w:type="dxa"/>
            <w:tcBorders>
              <w:top w:val="single" w:sz="4" w:space="0" w:color="auto"/>
              <w:left w:val="single" w:sz="4" w:space="0" w:color="auto"/>
              <w:bottom w:val="single" w:sz="4" w:space="0" w:color="auto"/>
              <w:right w:val="single" w:sz="4" w:space="0" w:color="auto"/>
            </w:tcBorders>
          </w:tcPr>
          <w:p w14:paraId="6252FCAB"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Center/Facility (e.g. senior center or neighborhood facility) </w:t>
            </w:r>
          </w:p>
        </w:tc>
      </w:tr>
      <w:tr w:rsidR="002A326C" w:rsidRPr="003125BF" w14:paraId="01B4BEE7"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2A863255" w14:textId="3422554C"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4A</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7945B16E"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Water </w:t>
            </w:r>
          </w:p>
        </w:tc>
      </w:tr>
      <w:tr w:rsidR="002A326C" w:rsidRPr="003125BF" w14:paraId="7A31F86C"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tcPr>
          <w:p w14:paraId="0E0C53CD" w14:textId="242F16F5"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4B</w:t>
            </w:r>
          </w:p>
        </w:tc>
        <w:tc>
          <w:tcPr>
            <w:tcW w:w="8408" w:type="dxa"/>
            <w:tcBorders>
              <w:top w:val="single" w:sz="4" w:space="0" w:color="auto"/>
              <w:left w:val="single" w:sz="4" w:space="0" w:color="auto"/>
              <w:bottom w:val="single" w:sz="4" w:space="0" w:color="auto"/>
              <w:right w:val="single" w:sz="4" w:space="0" w:color="auto"/>
            </w:tcBorders>
          </w:tcPr>
          <w:p w14:paraId="09F79594"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Sewer </w:t>
            </w:r>
          </w:p>
        </w:tc>
      </w:tr>
      <w:tr w:rsidR="002A326C" w:rsidRPr="003125BF" w14:paraId="5BF78C1E"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6A144722" w14:textId="3D908062"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4C</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26F9E5F4"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Flood and Drainage Facilities </w:t>
            </w:r>
          </w:p>
        </w:tc>
      </w:tr>
      <w:tr w:rsidR="002A326C" w:rsidRPr="003125BF" w14:paraId="59C0236F"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tcPr>
          <w:p w14:paraId="42C749DE" w14:textId="6B99FF19"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5</w:t>
            </w:r>
          </w:p>
        </w:tc>
        <w:tc>
          <w:tcPr>
            <w:tcW w:w="8408" w:type="dxa"/>
            <w:tcBorders>
              <w:top w:val="single" w:sz="4" w:space="0" w:color="auto"/>
              <w:left w:val="single" w:sz="4" w:space="0" w:color="auto"/>
              <w:bottom w:val="single" w:sz="4" w:space="0" w:color="auto"/>
              <w:right w:val="single" w:sz="4" w:space="0" w:color="auto"/>
            </w:tcBorders>
          </w:tcPr>
          <w:p w14:paraId="7269A3DC"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Streets, Bridges </w:t>
            </w:r>
          </w:p>
        </w:tc>
      </w:tr>
      <w:tr w:rsidR="002A326C" w:rsidRPr="003125BF" w14:paraId="7EE4B17B"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3B1C448C" w14:textId="0DDC5793"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6</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467E85ED"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Other Public Facilities (Examples are fire stations, sidewalks, street lighting, street furniture, curbs, libraries, swimming pools)  </w:t>
            </w:r>
          </w:p>
        </w:tc>
      </w:tr>
      <w:tr w:rsidR="002A326C" w:rsidRPr="003125BF" w14:paraId="5942CD2E"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tcPr>
          <w:p w14:paraId="2679BA77" w14:textId="59184EAF"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7</w:t>
            </w:r>
          </w:p>
        </w:tc>
        <w:tc>
          <w:tcPr>
            <w:tcW w:w="8408" w:type="dxa"/>
            <w:tcBorders>
              <w:top w:val="single" w:sz="4" w:space="0" w:color="auto"/>
              <w:left w:val="single" w:sz="4" w:space="0" w:color="auto"/>
              <w:bottom w:val="single" w:sz="4" w:space="0" w:color="auto"/>
              <w:right w:val="single" w:sz="4" w:space="0" w:color="auto"/>
            </w:tcBorders>
          </w:tcPr>
          <w:p w14:paraId="26F32799"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Public Services </w:t>
            </w:r>
          </w:p>
        </w:tc>
      </w:tr>
      <w:tr w:rsidR="002A326C" w:rsidRPr="003125BF" w14:paraId="59BCA2EF"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72C64B2E" w14:textId="148F76D4"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8</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3C3F0C03"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Relocation </w:t>
            </w:r>
          </w:p>
        </w:tc>
      </w:tr>
      <w:tr w:rsidR="002A326C" w:rsidRPr="003125BF" w14:paraId="57276807"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tcPr>
          <w:p w14:paraId="34C38E7B" w14:textId="5ECE6207"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9A</w:t>
            </w:r>
          </w:p>
        </w:tc>
        <w:tc>
          <w:tcPr>
            <w:tcW w:w="8408" w:type="dxa"/>
            <w:tcBorders>
              <w:top w:val="single" w:sz="4" w:space="0" w:color="auto"/>
              <w:left w:val="single" w:sz="4" w:space="0" w:color="auto"/>
              <w:bottom w:val="single" w:sz="4" w:space="0" w:color="auto"/>
              <w:right w:val="single" w:sz="4" w:space="0" w:color="auto"/>
            </w:tcBorders>
          </w:tcPr>
          <w:p w14:paraId="4D3DCE7D"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Rehabilitation Residential </w:t>
            </w:r>
          </w:p>
        </w:tc>
      </w:tr>
      <w:tr w:rsidR="002A326C" w:rsidRPr="003125BF" w14:paraId="2DAADB22"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1DCEAD7C" w14:textId="2E939D88"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9B</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1CE238D4"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Rehabilitation Commercial </w:t>
            </w:r>
          </w:p>
        </w:tc>
      </w:tr>
      <w:tr w:rsidR="002A326C" w:rsidRPr="003125BF" w14:paraId="41943ADB"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tcPr>
          <w:p w14:paraId="0EA57116" w14:textId="700F2EF7"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10</w:t>
            </w:r>
          </w:p>
        </w:tc>
        <w:tc>
          <w:tcPr>
            <w:tcW w:w="8408" w:type="dxa"/>
            <w:tcBorders>
              <w:top w:val="single" w:sz="4" w:space="0" w:color="auto"/>
              <w:left w:val="single" w:sz="4" w:space="0" w:color="auto"/>
              <w:bottom w:val="single" w:sz="4" w:space="0" w:color="auto"/>
              <w:right w:val="single" w:sz="4" w:space="0" w:color="auto"/>
            </w:tcBorders>
          </w:tcPr>
          <w:p w14:paraId="7BF00246"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Public Housing Modernization </w:t>
            </w:r>
          </w:p>
        </w:tc>
      </w:tr>
      <w:tr w:rsidR="002A326C" w:rsidRPr="003125BF" w14:paraId="466D2E6A"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6EA2AE1C" w14:textId="11899B4A"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11</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71FE5E1B"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Removal of Architectural Barrier </w:t>
            </w:r>
          </w:p>
        </w:tc>
      </w:tr>
      <w:tr w:rsidR="002A326C" w:rsidRPr="003125BF" w14:paraId="31D1EDD1"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tcPr>
          <w:p w14:paraId="659A750B" w14:textId="67172C8A"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12</w:t>
            </w:r>
          </w:p>
        </w:tc>
        <w:tc>
          <w:tcPr>
            <w:tcW w:w="8408" w:type="dxa"/>
            <w:tcBorders>
              <w:top w:val="single" w:sz="4" w:space="0" w:color="auto"/>
              <w:left w:val="single" w:sz="4" w:space="0" w:color="auto"/>
              <w:bottom w:val="single" w:sz="4" w:space="0" w:color="auto"/>
              <w:right w:val="single" w:sz="4" w:space="0" w:color="auto"/>
            </w:tcBorders>
          </w:tcPr>
          <w:p w14:paraId="71890D58"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Planning Only </w:t>
            </w:r>
          </w:p>
        </w:tc>
      </w:tr>
      <w:tr w:rsidR="002A326C" w:rsidRPr="003125BF" w14:paraId="4776FFEC"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5D9D46B6" w14:textId="7F148EFC"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13</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75AEA182"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Administration, Planning and Management </w:t>
            </w:r>
          </w:p>
        </w:tc>
      </w:tr>
      <w:tr w:rsidR="002A326C" w:rsidRPr="003125BF" w14:paraId="5055C3EA"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tcPr>
          <w:p w14:paraId="3B44D8C7" w14:textId="52BE461E"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14A</w:t>
            </w:r>
          </w:p>
        </w:tc>
        <w:tc>
          <w:tcPr>
            <w:tcW w:w="8408" w:type="dxa"/>
            <w:tcBorders>
              <w:top w:val="single" w:sz="4" w:space="0" w:color="auto"/>
              <w:left w:val="single" w:sz="4" w:space="0" w:color="auto"/>
              <w:bottom w:val="single" w:sz="4" w:space="0" w:color="auto"/>
              <w:right w:val="single" w:sz="4" w:space="0" w:color="auto"/>
            </w:tcBorders>
          </w:tcPr>
          <w:p w14:paraId="5B3D0E2D"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Economic Development Assistance to Non-Profit </w:t>
            </w:r>
          </w:p>
        </w:tc>
      </w:tr>
      <w:tr w:rsidR="002A326C" w:rsidRPr="003125BF" w14:paraId="65F1FD57"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0549D39C" w14:textId="6894CE61"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14B</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7C47B4DA"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Economic Development to For-Profit Entities </w:t>
            </w:r>
          </w:p>
        </w:tc>
      </w:tr>
      <w:tr w:rsidR="002A326C" w:rsidRPr="003125BF" w14:paraId="2AB68B82"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tcPr>
          <w:p w14:paraId="0F90CD0C" w14:textId="2FBE4524"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14C</w:t>
            </w:r>
          </w:p>
        </w:tc>
        <w:tc>
          <w:tcPr>
            <w:tcW w:w="8408" w:type="dxa"/>
            <w:tcBorders>
              <w:top w:val="single" w:sz="4" w:space="0" w:color="auto"/>
              <w:left w:val="single" w:sz="4" w:space="0" w:color="auto"/>
              <w:bottom w:val="single" w:sz="4" w:space="0" w:color="auto"/>
              <w:right w:val="single" w:sz="4" w:space="0" w:color="auto"/>
            </w:tcBorders>
          </w:tcPr>
          <w:p w14:paraId="4117020D"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Economic Development for Micro enterprise or Small Business </w:t>
            </w:r>
          </w:p>
        </w:tc>
      </w:tr>
      <w:tr w:rsidR="002A326C" w:rsidRPr="003125BF" w14:paraId="473B09CC"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3812CB73" w14:textId="316F511E"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15A</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4413D0B8"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New Construction for Last Resort </w:t>
            </w:r>
          </w:p>
        </w:tc>
      </w:tr>
      <w:tr w:rsidR="002A326C" w:rsidRPr="003125BF" w14:paraId="0924B682"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tcPr>
          <w:p w14:paraId="3EF3A09D" w14:textId="1687B9FA"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15B</w:t>
            </w:r>
          </w:p>
        </w:tc>
        <w:tc>
          <w:tcPr>
            <w:tcW w:w="8408" w:type="dxa"/>
            <w:tcBorders>
              <w:top w:val="single" w:sz="4" w:space="0" w:color="auto"/>
              <w:left w:val="single" w:sz="4" w:space="0" w:color="auto"/>
              <w:bottom w:val="single" w:sz="4" w:space="0" w:color="auto"/>
              <w:right w:val="single" w:sz="4" w:space="0" w:color="auto"/>
            </w:tcBorders>
          </w:tcPr>
          <w:p w14:paraId="23658825"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New Construction Not Feasible for Rehabilitation </w:t>
            </w:r>
          </w:p>
        </w:tc>
      </w:tr>
      <w:tr w:rsidR="002A326C" w:rsidRPr="003125BF" w14:paraId="6BFE405D"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607A3C24" w14:textId="6FF669A2"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15C</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4C6223A5"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New Construction Under 105 (a) (15) </w:t>
            </w:r>
          </w:p>
        </w:tc>
      </w:tr>
      <w:tr w:rsidR="002A326C" w:rsidRPr="003125BF" w14:paraId="54FC4531"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tcPr>
          <w:p w14:paraId="13F81E4F" w14:textId="5B3F666F"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16</w:t>
            </w:r>
          </w:p>
        </w:tc>
        <w:tc>
          <w:tcPr>
            <w:tcW w:w="8408" w:type="dxa"/>
            <w:tcBorders>
              <w:top w:val="single" w:sz="4" w:space="0" w:color="auto"/>
              <w:left w:val="single" w:sz="4" w:space="0" w:color="auto"/>
              <w:bottom w:val="single" w:sz="4" w:space="0" w:color="auto"/>
              <w:right w:val="single" w:sz="4" w:space="0" w:color="auto"/>
            </w:tcBorders>
          </w:tcPr>
          <w:p w14:paraId="30AF6D2E"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Unspecified Activities </w:t>
            </w:r>
          </w:p>
        </w:tc>
      </w:tr>
      <w:tr w:rsidR="002A326C" w:rsidRPr="003125BF" w14:paraId="40AF57AD"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6CF74D94" w14:textId="2A499075"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17</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66680C5E"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Homeownership Assistance</w:t>
            </w:r>
          </w:p>
        </w:tc>
      </w:tr>
    </w:tbl>
    <w:p w14:paraId="21C36669" w14:textId="77777777" w:rsidR="002A326C" w:rsidRDefault="002A326C" w:rsidP="002A326C"/>
    <w:p w14:paraId="603C8676" w14:textId="77777777" w:rsidR="002A326C" w:rsidRPr="00477612" w:rsidRDefault="002A326C" w:rsidP="003A7416">
      <w:pPr>
        <w:pStyle w:val="Heading2"/>
        <w:jc w:val="center"/>
      </w:pPr>
      <w:r>
        <w:br w:type="page"/>
      </w:r>
      <w:bookmarkStart w:id="648" w:name="_Toc327182126"/>
      <w:bookmarkStart w:id="649" w:name="_Toc327278879"/>
      <w:bookmarkStart w:id="650" w:name="_Toc330202576"/>
      <w:bookmarkStart w:id="651" w:name="_Toc330801952"/>
      <w:bookmarkStart w:id="652" w:name="_Toc332190826"/>
      <w:bookmarkStart w:id="653" w:name="_Toc332191058"/>
      <w:bookmarkStart w:id="654" w:name="_Toc39054727"/>
      <w:r w:rsidR="007D5C9A" w:rsidRPr="00D14557">
        <w:rPr>
          <w:color w:val="002060"/>
        </w:rPr>
        <w:t>ACTIVITY PERFORMANCE MEASURES</w:t>
      </w:r>
      <w:bookmarkEnd w:id="648"/>
      <w:bookmarkEnd w:id="649"/>
      <w:bookmarkEnd w:id="650"/>
      <w:bookmarkEnd w:id="651"/>
      <w:bookmarkEnd w:id="652"/>
      <w:bookmarkEnd w:id="653"/>
      <w:bookmarkEnd w:id="654"/>
    </w:p>
    <w:p w14:paraId="0CFF3F2D" w14:textId="77777777" w:rsidR="002A326C" w:rsidRDefault="002A326C" w:rsidP="003B21B6">
      <w:pPr>
        <w:spacing w:after="60" w:line="240" w:lineRule="auto"/>
        <w:jc w:val="center"/>
      </w:pPr>
    </w:p>
    <w:tbl>
      <w:tblPr>
        <w:tblW w:w="10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15"/>
        <w:gridCol w:w="3072"/>
        <w:gridCol w:w="2173"/>
        <w:gridCol w:w="786"/>
        <w:gridCol w:w="77"/>
        <w:gridCol w:w="1967"/>
        <w:gridCol w:w="530"/>
      </w:tblGrid>
      <w:tr w:rsidR="002A326C" w:rsidRPr="003125BF" w14:paraId="6AFAEEDF" w14:textId="77777777" w:rsidTr="00EA593A">
        <w:trPr>
          <w:trHeight w:val="296"/>
          <w:jc w:val="center"/>
        </w:trPr>
        <w:tc>
          <w:tcPr>
            <w:tcW w:w="1915" w:type="dxa"/>
            <w:shd w:val="clear" w:color="auto" w:fill="auto"/>
            <w:noWrap/>
            <w:vAlign w:val="center"/>
            <w:hideMark/>
          </w:tcPr>
          <w:p w14:paraId="372760D0" w14:textId="77777777" w:rsidR="002A326C" w:rsidRPr="005904F8" w:rsidRDefault="002A326C" w:rsidP="00B05056">
            <w:pPr>
              <w:spacing w:after="60" w:line="240" w:lineRule="auto"/>
              <w:rPr>
                <w:b/>
              </w:rPr>
            </w:pPr>
            <w:r w:rsidRPr="005904F8">
              <w:rPr>
                <w:b/>
              </w:rPr>
              <w:t>Applicant:</w:t>
            </w:r>
          </w:p>
        </w:tc>
        <w:tc>
          <w:tcPr>
            <w:tcW w:w="3072" w:type="dxa"/>
            <w:shd w:val="clear" w:color="auto" w:fill="auto"/>
            <w:noWrap/>
            <w:vAlign w:val="center"/>
            <w:hideMark/>
          </w:tcPr>
          <w:p w14:paraId="7CB9DFA1" w14:textId="77777777" w:rsidR="002A326C" w:rsidRPr="005904F8" w:rsidRDefault="002A326C" w:rsidP="00B05056">
            <w:pPr>
              <w:spacing w:after="60" w:line="240" w:lineRule="auto"/>
              <w:rPr>
                <w:b/>
              </w:rPr>
            </w:pPr>
            <w:r w:rsidRPr="005904F8">
              <w:rPr>
                <w:b/>
              </w:rPr>
              <w:t> </w:t>
            </w:r>
          </w:p>
        </w:tc>
        <w:tc>
          <w:tcPr>
            <w:tcW w:w="2173" w:type="dxa"/>
            <w:shd w:val="clear" w:color="auto" w:fill="auto"/>
            <w:noWrap/>
            <w:vAlign w:val="center"/>
            <w:hideMark/>
          </w:tcPr>
          <w:p w14:paraId="01C51C0D" w14:textId="77777777" w:rsidR="002A326C" w:rsidRPr="005904F8" w:rsidRDefault="002A326C" w:rsidP="00B05056">
            <w:pPr>
              <w:spacing w:after="60" w:line="240" w:lineRule="auto"/>
              <w:rPr>
                <w:b/>
              </w:rPr>
            </w:pPr>
            <w:r w:rsidRPr="005904F8">
              <w:rPr>
                <w:b/>
              </w:rPr>
              <w:t> Budgeted $:</w:t>
            </w:r>
          </w:p>
        </w:tc>
        <w:tc>
          <w:tcPr>
            <w:tcW w:w="3360" w:type="dxa"/>
            <w:gridSpan w:val="4"/>
            <w:shd w:val="clear" w:color="auto" w:fill="auto"/>
            <w:noWrap/>
            <w:vAlign w:val="center"/>
            <w:hideMark/>
          </w:tcPr>
          <w:p w14:paraId="01D1DC3E" w14:textId="77777777" w:rsidR="002A326C" w:rsidRPr="005904F8" w:rsidRDefault="002A326C" w:rsidP="00B05056">
            <w:pPr>
              <w:spacing w:after="60" w:line="240" w:lineRule="auto"/>
              <w:rPr>
                <w:rFonts w:ascii="Arial" w:hAnsi="Arial" w:cs="Arial"/>
                <w:b/>
                <w:sz w:val="20"/>
              </w:rPr>
            </w:pPr>
            <w:r w:rsidRPr="005904F8">
              <w:rPr>
                <w:rFonts w:ascii="Arial" w:hAnsi="Arial" w:cs="Arial"/>
                <w:b/>
                <w:sz w:val="20"/>
              </w:rPr>
              <w:t> </w:t>
            </w:r>
          </w:p>
        </w:tc>
      </w:tr>
      <w:tr w:rsidR="002A326C" w:rsidRPr="003125BF" w14:paraId="2320C416" w14:textId="77777777" w:rsidTr="00EA593A">
        <w:trPr>
          <w:trHeight w:val="296"/>
          <w:jc w:val="center"/>
        </w:trPr>
        <w:tc>
          <w:tcPr>
            <w:tcW w:w="1915" w:type="dxa"/>
            <w:shd w:val="clear" w:color="auto" w:fill="auto"/>
            <w:noWrap/>
            <w:vAlign w:val="center"/>
            <w:hideMark/>
          </w:tcPr>
          <w:p w14:paraId="37AAC244" w14:textId="77777777" w:rsidR="002A326C" w:rsidRPr="005904F8" w:rsidRDefault="002A326C" w:rsidP="00B05056">
            <w:pPr>
              <w:spacing w:after="60" w:line="240" w:lineRule="auto"/>
              <w:rPr>
                <w:b/>
              </w:rPr>
            </w:pPr>
            <w:r w:rsidRPr="005904F8">
              <w:rPr>
                <w:b/>
              </w:rPr>
              <w:t xml:space="preserve">Project Name: </w:t>
            </w:r>
          </w:p>
        </w:tc>
        <w:tc>
          <w:tcPr>
            <w:tcW w:w="3072" w:type="dxa"/>
            <w:shd w:val="clear" w:color="auto" w:fill="auto"/>
            <w:noWrap/>
            <w:vAlign w:val="center"/>
            <w:hideMark/>
          </w:tcPr>
          <w:p w14:paraId="2CEB7436" w14:textId="77777777" w:rsidR="002A326C" w:rsidRPr="005904F8" w:rsidRDefault="002A326C" w:rsidP="00B05056">
            <w:pPr>
              <w:spacing w:after="60" w:line="240" w:lineRule="auto"/>
              <w:rPr>
                <w:b/>
              </w:rPr>
            </w:pPr>
            <w:r w:rsidRPr="005904F8">
              <w:rPr>
                <w:b/>
              </w:rPr>
              <w:t> </w:t>
            </w:r>
          </w:p>
        </w:tc>
        <w:tc>
          <w:tcPr>
            <w:tcW w:w="2173" w:type="dxa"/>
            <w:shd w:val="clear" w:color="auto" w:fill="auto"/>
            <w:noWrap/>
            <w:vAlign w:val="center"/>
            <w:hideMark/>
          </w:tcPr>
          <w:p w14:paraId="5FD5F65C" w14:textId="77777777" w:rsidR="002A326C" w:rsidRPr="005904F8" w:rsidRDefault="002A326C" w:rsidP="00B05056">
            <w:pPr>
              <w:spacing w:after="60" w:line="240" w:lineRule="auto"/>
              <w:rPr>
                <w:b/>
              </w:rPr>
            </w:pPr>
            <w:r w:rsidRPr="005904F8">
              <w:rPr>
                <w:b/>
              </w:rPr>
              <w:t> Check (X) C-1:</w:t>
            </w:r>
          </w:p>
        </w:tc>
        <w:tc>
          <w:tcPr>
            <w:tcW w:w="786" w:type="dxa"/>
            <w:shd w:val="clear" w:color="auto" w:fill="auto"/>
            <w:vAlign w:val="center"/>
            <w:hideMark/>
          </w:tcPr>
          <w:p w14:paraId="2E5910D9" w14:textId="77777777" w:rsidR="002A326C" w:rsidRPr="005904F8" w:rsidRDefault="002A326C" w:rsidP="00B05056">
            <w:pPr>
              <w:spacing w:after="60" w:line="240" w:lineRule="auto"/>
              <w:rPr>
                <w:b/>
              </w:rPr>
            </w:pPr>
            <w:r w:rsidRPr="005904F8">
              <w:rPr>
                <w:b/>
              </w:rPr>
              <w:t> </w:t>
            </w:r>
          </w:p>
        </w:tc>
        <w:tc>
          <w:tcPr>
            <w:tcW w:w="2044" w:type="dxa"/>
            <w:gridSpan w:val="2"/>
            <w:shd w:val="clear" w:color="auto" w:fill="auto"/>
            <w:vAlign w:val="center"/>
            <w:hideMark/>
          </w:tcPr>
          <w:p w14:paraId="29E81E1D" w14:textId="77777777" w:rsidR="002A326C" w:rsidRPr="005904F8" w:rsidRDefault="002A326C" w:rsidP="00B05056">
            <w:pPr>
              <w:spacing w:after="60" w:line="240" w:lineRule="auto"/>
              <w:rPr>
                <w:b/>
              </w:rPr>
            </w:pPr>
            <w:r w:rsidRPr="005904F8">
              <w:rPr>
                <w:b/>
              </w:rPr>
              <w:t>Check (X) L-1: </w:t>
            </w:r>
            <w:r w:rsidRPr="005904F8">
              <w:rPr>
                <w:rFonts w:ascii="Arial" w:hAnsi="Arial" w:cs="Arial"/>
                <w:b/>
                <w:sz w:val="20"/>
              </w:rPr>
              <w:t> </w:t>
            </w:r>
          </w:p>
        </w:tc>
        <w:tc>
          <w:tcPr>
            <w:tcW w:w="530" w:type="dxa"/>
            <w:shd w:val="clear" w:color="auto" w:fill="auto"/>
            <w:vAlign w:val="center"/>
            <w:hideMark/>
          </w:tcPr>
          <w:p w14:paraId="48D80ABD" w14:textId="77777777" w:rsidR="002A326C" w:rsidRPr="005904F8" w:rsidRDefault="002A326C" w:rsidP="00B05056">
            <w:pPr>
              <w:spacing w:after="60" w:line="240" w:lineRule="auto"/>
              <w:rPr>
                <w:b/>
              </w:rPr>
            </w:pPr>
            <w:r w:rsidRPr="005904F8">
              <w:rPr>
                <w:b/>
              </w:rPr>
              <w:t> </w:t>
            </w:r>
          </w:p>
        </w:tc>
      </w:tr>
      <w:tr w:rsidR="002A326C" w:rsidRPr="003125BF" w14:paraId="05DACD83" w14:textId="77777777" w:rsidTr="00EA593A">
        <w:trPr>
          <w:trHeight w:val="296"/>
          <w:jc w:val="center"/>
        </w:trPr>
        <w:tc>
          <w:tcPr>
            <w:tcW w:w="1915" w:type="dxa"/>
            <w:shd w:val="clear" w:color="auto" w:fill="auto"/>
            <w:noWrap/>
            <w:vAlign w:val="center"/>
            <w:hideMark/>
          </w:tcPr>
          <w:p w14:paraId="3B0F4826" w14:textId="77777777" w:rsidR="002A326C" w:rsidRPr="005904F8" w:rsidRDefault="002A326C" w:rsidP="00B05056">
            <w:pPr>
              <w:spacing w:after="60" w:line="240" w:lineRule="auto"/>
              <w:rPr>
                <w:b/>
              </w:rPr>
            </w:pPr>
            <w:r w:rsidRPr="005904F8">
              <w:rPr>
                <w:b/>
              </w:rPr>
              <w:t xml:space="preserve">Activity Name: </w:t>
            </w:r>
          </w:p>
        </w:tc>
        <w:tc>
          <w:tcPr>
            <w:tcW w:w="3072" w:type="dxa"/>
            <w:shd w:val="clear" w:color="auto" w:fill="auto"/>
            <w:noWrap/>
            <w:vAlign w:val="center"/>
            <w:hideMark/>
          </w:tcPr>
          <w:p w14:paraId="544FB092" w14:textId="77777777" w:rsidR="002A326C" w:rsidRPr="005904F8" w:rsidRDefault="002A326C" w:rsidP="00B05056">
            <w:pPr>
              <w:spacing w:after="60" w:line="240" w:lineRule="auto"/>
              <w:rPr>
                <w:b/>
              </w:rPr>
            </w:pPr>
            <w:r w:rsidRPr="005904F8">
              <w:rPr>
                <w:b/>
              </w:rPr>
              <w:t> </w:t>
            </w:r>
          </w:p>
        </w:tc>
        <w:tc>
          <w:tcPr>
            <w:tcW w:w="2173" w:type="dxa"/>
            <w:shd w:val="clear" w:color="auto" w:fill="auto"/>
            <w:noWrap/>
            <w:vAlign w:val="center"/>
            <w:hideMark/>
          </w:tcPr>
          <w:p w14:paraId="1035B7EB" w14:textId="77777777" w:rsidR="002A326C" w:rsidRPr="005904F8" w:rsidRDefault="002A326C" w:rsidP="00B05056">
            <w:pPr>
              <w:spacing w:after="60" w:line="240" w:lineRule="auto"/>
              <w:rPr>
                <w:b/>
              </w:rPr>
            </w:pPr>
            <w:r w:rsidRPr="005904F8">
              <w:rPr>
                <w:b/>
              </w:rPr>
              <w:t>Activity Code:</w:t>
            </w:r>
          </w:p>
        </w:tc>
        <w:tc>
          <w:tcPr>
            <w:tcW w:w="3360" w:type="dxa"/>
            <w:gridSpan w:val="4"/>
            <w:shd w:val="clear" w:color="auto" w:fill="auto"/>
            <w:noWrap/>
            <w:vAlign w:val="center"/>
            <w:hideMark/>
          </w:tcPr>
          <w:p w14:paraId="77DD74E8" w14:textId="77777777" w:rsidR="002A326C" w:rsidRPr="005904F8" w:rsidRDefault="002A326C" w:rsidP="00B05056">
            <w:pPr>
              <w:spacing w:after="60" w:line="240" w:lineRule="auto"/>
              <w:rPr>
                <w:b/>
              </w:rPr>
            </w:pPr>
            <w:r w:rsidRPr="005904F8">
              <w:rPr>
                <w:b/>
              </w:rPr>
              <w:t> </w:t>
            </w:r>
          </w:p>
        </w:tc>
      </w:tr>
      <w:tr w:rsidR="002A326C" w:rsidRPr="003125BF" w14:paraId="323E46EB" w14:textId="77777777" w:rsidTr="00EA593A">
        <w:trPr>
          <w:trHeight w:val="579"/>
          <w:jc w:val="center"/>
        </w:trPr>
        <w:tc>
          <w:tcPr>
            <w:tcW w:w="8023" w:type="dxa"/>
            <w:gridSpan w:val="5"/>
            <w:shd w:val="clear" w:color="auto" w:fill="auto"/>
            <w:vAlign w:val="center"/>
            <w:hideMark/>
          </w:tcPr>
          <w:p w14:paraId="360ADD5A" w14:textId="77777777" w:rsidR="002A326C" w:rsidRPr="003125BF" w:rsidRDefault="002A326C" w:rsidP="00B05056">
            <w:pPr>
              <w:spacing w:after="60" w:line="240" w:lineRule="auto"/>
              <w:rPr>
                <w:b/>
                <w:bCs/>
                <w:color w:val="000000"/>
              </w:rPr>
            </w:pPr>
            <w:r w:rsidRPr="003125BF">
              <w:rPr>
                <w:b/>
                <w:bCs/>
                <w:color w:val="000000"/>
              </w:rPr>
              <w:t xml:space="preserve">Amount of money leveraged for the activity, if applicable </w:t>
            </w:r>
            <w:r w:rsidRPr="003125BF">
              <w:rPr>
                <w:i/>
                <w:iCs/>
                <w:color w:val="000000"/>
                <w:sz w:val="20"/>
              </w:rPr>
              <w:t>(Funds other than CDBG fund as part of activity.)</w:t>
            </w:r>
          </w:p>
        </w:tc>
        <w:tc>
          <w:tcPr>
            <w:tcW w:w="2497" w:type="dxa"/>
            <w:gridSpan w:val="2"/>
            <w:shd w:val="clear" w:color="auto" w:fill="auto"/>
            <w:vAlign w:val="center"/>
            <w:hideMark/>
          </w:tcPr>
          <w:p w14:paraId="59DA9977" w14:textId="77777777" w:rsidR="002A326C" w:rsidRPr="003125BF" w:rsidRDefault="002A326C" w:rsidP="00B05056">
            <w:pPr>
              <w:spacing w:after="60" w:line="240" w:lineRule="auto"/>
              <w:rPr>
                <w:b/>
                <w:bCs/>
                <w:color w:val="000000"/>
              </w:rPr>
            </w:pPr>
            <w:r w:rsidRPr="003125BF">
              <w:rPr>
                <w:b/>
                <w:bCs/>
                <w:color w:val="000000"/>
              </w:rPr>
              <w:t>$</w:t>
            </w:r>
          </w:p>
        </w:tc>
      </w:tr>
      <w:tr w:rsidR="002A326C" w:rsidRPr="003125BF" w14:paraId="66BC87A8" w14:textId="77777777" w:rsidTr="00EA593A">
        <w:trPr>
          <w:trHeight w:val="579"/>
          <w:jc w:val="center"/>
        </w:trPr>
        <w:tc>
          <w:tcPr>
            <w:tcW w:w="7160" w:type="dxa"/>
            <w:gridSpan w:val="3"/>
            <w:shd w:val="clear" w:color="000000" w:fill="7F7F7F"/>
            <w:noWrap/>
            <w:vAlign w:val="center"/>
            <w:hideMark/>
          </w:tcPr>
          <w:p w14:paraId="1A33734D" w14:textId="77777777" w:rsidR="002A326C" w:rsidRPr="003125BF" w:rsidRDefault="002A326C" w:rsidP="00B05056">
            <w:pPr>
              <w:spacing w:after="60" w:line="240" w:lineRule="auto"/>
              <w:jc w:val="center"/>
              <w:rPr>
                <w:b/>
                <w:bCs/>
                <w:color w:val="000000"/>
              </w:rPr>
            </w:pPr>
            <w:r w:rsidRPr="003125BF">
              <w:rPr>
                <w:b/>
                <w:bCs/>
                <w:color w:val="000000"/>
              </w:rPr>
              <w:t xml:space="preserve">Housing Program Indicators  </w:t>
            </w:r>
          </w:p>
        </w:tc>
        <w:tc>
          <w:tcPr>
            <w:tcW w:w="3360" w:type="dxa"/>
            <w:gridSpan w:val="4"/>
            <w:shd w:val="clear" w:color="000000" w:fill="7F7F7F"/>
            <w:vAlign w:val="center"/>
            <w:hideMark/>
          </w:tcPr>
          <w:p w14:paraId="42DB00DA" w14:textId="77777777" w:rsidR="002A326C" w:rsidRPr="003125BF" w:rsidRDefault="002A326C" w:rsidP="00B05056">
            <w:pPr>
              <w:spacing w:after="60" w:line="240" w:lineRule="auto"/>
              <w:jc w:val="center"/>
              <w:rPr>
                <w:b/>
                <w:bCs/>
                <w:color w:val="000000"/>
              </w:rPr>
            </w:pPr>
            <w:r w:rsidRPr="003125BF">
              <w:rPr>
                <w:b/>
                <w:bCs/>
                <w:color w:val="000000"/>
              </w:rPr>
              <w:t xml:space="preserve">Proposed   </w:t>
            </w:r>
            <w:proofErr w:type="gramStart"/>
            <w:r w:rsidRPr="003125BF">
              <w:rPr>
                <w:i/>
                <w:iCs/>
                <w:color w:val="000000"/>
              </w:rPr>
              <w:t xml:space="preserve">   (</w:t>
            </w:r>
            <w:proofErr w:type="gramEnd"/>
            <w:r w:rsidRPr="003125BF">
              <w:rPr>
                <w:i/>
                <w:iCs/>
                <w:color w:val="000000"/>
                <w:sz w:val="18"/>
                <w:szCs w:val="18"/>
              </w:rPr>
              <w:t>For Entire Grant)</w:t>
            </w:r>
          </w:p>
        </w:tc>
      </w:tr>
      <w:tr w:rsidR="002A326C" w:rsidRPr="003125BF" w14:paraId="25A4D3E0" w14:textId="77777777" w:rsidTr="00EA593A">
        <w:trPr>
          <w:trHeight w:val="296"/>
          <w:jc w:val="center"/>
        </w:trPr>
        <w:tc>
          <w:tcPr>
            <w:tcW w:w="7160" w:type="dxa"/>
            <w:gridSpan w:val="3"/>
            <w:shd w:val="clear" w:color="000000" w:fill="A5A5A5"/>
            <w:noWrap/>
            <w:vAlign w:val="center"/>
            <w:hideMark/>
          </w:tcPr>
          <w:p w14:paraId="69AD176A" w14:textId="77777777" w:rsidR="002A326C" w:rsidRPr="003125BF" w:rsidRDefault="002A326C" w:rsidP="00B05056">
            <w:pPr>
              <w:spacing w:after="60" w:line="240" w:lineRule="auto"/>
              <w:rPr>
                <w:b/>
                <w:bCs/>
                <w:color w:val="000000"/>
              </w:rPr>
            </w:pPr>
            <w:r w:rsidRPr="003125BF">
              <w:rPr>
                <w:b/>
                <w:bCs/>
                <w:color w:val="000000"/>
              </w:rPr>
              <w:t>Housing Activities</w:t>
            </w:r>
          </w:p>
        </w:tc>
        <w:tc>
          <w:tcPr>
            <w:tcW w:w="3360" w:type="dxa"/>
            <w:gridSpan w:val="4"/>
            <w:shd w:val="clear" w:color="000000" w:fill="A5A5A5"/>
            <w:noWrap/>
            <w:vAlign w:val="center"/>
            <w:hideMark/>
          </w:tcPr>
          <w:p w14:paraId="3068201D" w14:textId="77777777" w:rsidR="002A326C" w:rsidRPr="003125BF" w:rsidRDefault="002A326C" w:rsidP="00B05056">
            <w:pPr>
              <w:spacing w:after="60" w:line="240" w:lineRule="auto"/>
              <w:jc w:val="center"/>
              <w:rPr>
                <w:b/>
                <w:bCs/>
                <w:color w:val="000000"/>
              </w:rPr>
            </w:pPr>
            <w:r w:rsidRPr="003125BF">
              <w:rPr>
                <w:b/>
                <w:bCs/>
                <w:color w:val="000000"/>
              </w:rPr>
              <w:t> </w:t>
            </w:r>
          </w:p>
        </w:tc>
      </w:tr>
      <w:tr w:rsidR="002A326C" w:rsidRPr="003125BF" w14:paraId="7DD69B87" w14:textId="77777777" w:rsidTr="00EA593A">
        <w:trPr>
          <w:trHeight w:val="296"/>
          <w:jc w:val="center"/>
        </w:trPr>
        <w:tc>
          <w:tcPr>
            <w:tcW w:w="7160" w:type="dxa"/>
            <w:gridSpan w:val="3"/>
            <w:shd w:val="clear" w:color="000000" w:fill="BFBFBF"/>
            <w:noWrap/>
            <w:vAlign w:val="center"/>
            <w:hideMark/>
          </w:tcPr>
          <w:p w14:paraId="3F60FBF6" w14:textId="77777777" w:rsidR="002A326C" w:rsidRPr="003125BF" w:rsidRDefault="002A326C" w:rsidP="00B05056">
            <w:pPr>
              <w:spacing w:after="60" w:line="240" w:lineRule="auto"/>
              <w:rPr>
                <w:b/>
                <w:bCs/>
                <w:color w:val="000000"/>
              </w:rPr>
            </w:pPr>
            <w:r w:rsidRPr="003125BF">
              <w:rPr>
                <w:b/>
                <w:bCs/>
                <w:color w:val="000000"/>
              </w:rPr>
              <w:t>Single Units -Rental</w:t>
            </w:r>
            <w:r w:rsidRPr="003125BF">
              <w:rPr>
                <w:b/>
                <w:bCs/>
                <w:color w:val="FF0000"/>
              </w:rPr>
              <w:t> </w:t>
            </w:r>
          </w:p>
        </w:tc>
        <w:tc>
          <w:tcPr>
            <w:tcW w:w="3360" w:type="dxa"/>
            <w:gridSpan w:val="4"/>
            <w:shd w:val="clear" w:color="000000" w:fill="BFBFBF"/>
            <w:noWrap/>
            <w:vAlign w:val="center"/>
            <w:hideMark/>
          </w:tcPr>
          <w:p w14:paraId="06AEE011" w14:textId="77777777" w:rsidR="002A326C" w:rsidRPr="003125BF" w:rsidRDefault="002A326C" w:rsidP="00B05056">
            <w:pPr>
              <w:spacing w:after="60" w:line="240" w:lineRule="auto"/>
              <w:jc w:val="center"/>
              <w:rPr>
                <w:b/>
                <w:bCs/>
                <w:color w:val="FF0000"/>
              </w:rPr>
            </w:pPr>
            <w:r w:rsidRPr="003125BF">
              <w:rPr>
                <w:b/>
                <w:bCs/>
                <w:color w:val="FF0000"/>
              </w:rPr>
              <w:t> </w:t>
            </w:r>
          </w:p>
        </w:tc>
      </w:tr>
      <w:tr w:rsidR="002A326C" w:rsidRPr="003125BF" w14:paraId="2D5B7695" w14:textId="77777777" w:rsidTr="00EA593A">
        <w:trPr>
          <w:trHeight w:val="296"/>
          <w:jc w:val="center"/>
        </w:trPr>
        <w:tc>
          <w:tcPr>
            <w:tcW w:w="7160" w:type="dxa"/>
            <w:gridSpan w:val="3"/>
            <w:shd w:val="clear" w:color="auto" w:fill="auto"/>
            <w:noWrap/>
            <w:vAlign w:val="center"/>
            <w:hideMark/>
          </w:tcPr>
          <w:p w14:paraId="2D198274"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rental </w:t>
            </w:r>
            <w:r w:rsidRPr="003125BF">
              <w:rPr>
                <w:color w:val="000000"/>
                <w:sz w:val="20"/>
              </w:rPr>
              <w:t>units acquired  </w:t>
            </w:r>
          </w:p>
        </w:tc>
        <w:tc>
          <w:tcPr>
            <w:tcW w:w="3360" w:type="dxa"/>
            <w:gridSpan w:val="4"/>
            <w:shd w:val="clear" w:color="auto" w:fill="auto"/>
            <w:noWrap/>
            <w:vAlign w:val="center"/>
            <w:hideMark/>
          </w:tcPr>
          <w:p w14:paraId="46AE7215"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726EDE6D" w14:textId="77777777" w:rsidTr="00EA593A">
        <w:trPr>
          <w:trHeight w:val="296"/>
          <w:jc w:val="center"/>
        </w:trPr>
        <w:tc>
          <w:tcPr>
            <w:tcW w:w="7160" w:type="dxa"/>
            <w:gridSpan w:val="3"/>
            <w:shd w:val="clear" w:color="auto" w:fill="auto"/>
            <w:noWrap/>
            <w:vAlign w:val="center"/>
            <w:hideMark/>
          </w:tcPr>
          <w:p w14:paraId="28E0FBA3"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rental </w:t>
            </w:r>
            <w:r w:rsidRPr="003125BF">
              <w:rPr>
                <w:color w:val="000000"/>
                <w:sz w:val="20"/>
              </w:rPr>
              <w:t>units cleared  </w:t>
            </w:r>
          </w:p>
        </w:tc>
        <w:tc>
          <w:tcPr>
            <w:tcW w:w="3360" w:type="dxa"/>
            <w:gridSpan w:val="4"/>
            <w:shd w:val="clear" w:color="auto" w:fill="auto"/>
            <w:noWrap/>
            <w:vAlign w:val="center"/>
            <w:hideMark/>
          </w:tcPr>
          <w:p w14:paraId="5A2256F5"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DFEEFBC" w14:textId="77777777" w:rsidTr="00EA593A">
        <w:trPr>
          <w:trHeight w:val="296"/>
          <w:jc w:val="center"/>
        </w:trPr>
        <w:tc>
          <w:tcPr>
            <w:tcW w:w="7160" w:type="dxa"/>
            <w:gridSpan w:val="3"/>
            <w:shd w:val="clear" w:color="auto" w:fill="auto"/>
            <w:noWrap/>
            <w:vAlign w:val="center"/>
            <w:hideMark/>
          </w:tcPr>
          <w:p w14:paraId="2257EB3E"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rental</w:t>
            </w:r>
            <w:r w:rsidRPr="003125BF">
              <w:rPr>
                <w:color w:val="000000"/>
                <w:sz w:val="20"/>
              </w:rPr>
              <w:t xml:space="preserve"> units disposed</w:t>
            </w:r>
          </w:p>
        </w:tc>
        <w:tc>
          <w:tcPr>
            <w:tcW w:w="3360" w:type="dxa"/>
            <w:gridSpan w:val="4"/>
            <w:shd w:val="clear" w:color="auto" w:fill="auto"/>
            <w:noWrap/>
            <w:vAlign w:val="center"/>
            <w:hideMark/>
          </w:tcPr>
          <w:p w14:paraId="21E875E1"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50D6A14" w14:textId="77777777" w:rsidTr="00EA593A">
        <w:trPr>
          <w:trHeight w:val="296"/>
          <w:jc w:val="center"/>
        </w:trPr>
        <w:tc>
          <w:tcPr>
            <w:tcW w:w="7160" w:type="dxa"/>
            <w:gridSpan w:val="3"/>
            <w:shd w:val="clear" w:color="auto" w:fill="auto"/>
            <w:noWrap/>
            <w:vAlign w:val="center"/>
            <w:hideMark/>
          </w:tcPr>
          <w:p w14:paraId="683FE592"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rental </w:t>
            </w:r>
            <w:r w:rsidRPr="003125BF">
              <w:rPr>
                <w:color w:val="000000"/>
                <w:sz w:val="20"/>
              </w:rPr>
              <w:t>households relocated </w:t>
            </w:r>
          </w:p>
        </w:tc>
        <w:tc>
          <w:tcPr>
            <w:tcW w:w="3360" w:type="dxa"/>
            <w:gridSpan w:val="4"/>
            <w:shd w:val="clear" w:color="auto" w:fill="auto"/>
            <w:noWrap/>
            <w:vAlign w:val="center"/>
            <w:hideMark/>
          </w:tcPr>
          <w:p w14:paraId="76570FFE"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35A7E865" w14:textId="77777777" w:rsidTr="00EA593A">
        <w:trPr>
          <w:trHeight w:val="296"/>
          <w:jc w:val="center"/>
        </w:trPr>
        <w:tc>
          <w:tcPr>
            <w:tcW w:w="7160" w:type="dxa"/>
            <w:gridSpan w:val="3"/>
            <w:shd w:val="clear" w:color="auto" w:fill="auto"/>
            <w:noWrap/>
            <w:vAlign w:val="center"/>
            <w:hideMark/>
          </w:tcPr>
          <w:p w14:paraId="6EAB3CD5"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rental </w:t>
            </w:r>
            <w:r w:rsidRPr="003125BF">
              <w:rPr>
                <w:color w:val="000000"/>
                <w:sz w:val="20"/>
              </w:rPr>
              <w:t>units rehabilitated</w:t>
            </w:r>
          </w:p>
        </w:tc>
        <w:tc>
          <w:tcPr>
            <w:tcW w:w="3360" w:type="dxa"/>
            <w:gridSpan w:val="4"/>
            <w:shd w:val="clear" w:color="auto" w:fill="auto"/>
            <w:noWrap/>
            <w:vAlign w:val="center"/>
            <w:hideMark/>
          </w:tcPr>
          <w:p w14:paraId="3A49A0BB"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35782B35" w14:textId="77777777" w:rsidTr="00EA593A">
        <w:trPr>
          <w:trHeight w:val="282"/>
          <w:jc w:val="center"/>
        </w:trPr>
        <w:tc>
          <w:tcPr>
            <w:tcW w:w="7160" w:type="dxa"/>
            <w:gridSpan w:val="3"/>
            <w:shd w:val="clear" w:color="auto" w:fill="auto"/>
            <w:noWrap/>
            <w:vAlign w:val="center"/>
            <w:hideMark/>
          </w:tcPr>
          <w:p w14:paraId="058B48F5" w14:textId="77777777" w:rsidR="002A326C" w:rsidRPr="003125BF" w:rsidRDefault="002A326C" w:rsidP="00B05056">
            <w:pPr>
              <w:spacing w:after="60" w:line="240" w:lineRule="auto"/>
              <w:rPr>
                <w:color w:val="000000"/>
                <w:sz w:val="20"/>
              </w:rPr>
            </w:pPr>
            <w:r w:rsidRPr="003125BF">
              <w:rPr>
                <w:color w:val="000000"/>
                <w:sz w:val="20"/>
              </w:rPr>
              <w:t>Number of units brought from substandard to standard condition (NC Rehab Standards) </w:t>
            </w:r>
          </w:p>
        </w:tc>
        <w:tc>
          <w:tcPr>
            <w:tcW w:w="3360" w:type="dxa"/>
            <w:gridSpan w:val="4"/>
            <w:shd w:val="clear" w:color="auto" w:fill="auto"/>
            <w:noWrap/>
            <w:vAlign w:val="center"/>
            <w:hideMark/>
          </w:tcPr>
          <w:p w14:paraId="4B7A7F73" w14:textId="77777777" w:rsidR="002A326C" w:rsidRPr="003125BF" w:rsidRDefault="002A326C" w:rsidP="00B05056">
            <w:pPr>
              <w:spacing w:after="60" w:line="240" w:lineRule="auto"/>
              <w:jc w:val="center"/>
              <w:rPr>
                <w:color w:val="000000"/>
                <w:sz w:val="20"/>
              </w:rPr>
            </w:pPr>
            <w:r w:rsidRPr="003125BF">
              <w:rPr>
                <w:color w:val="000000"/>
                <w:sz w:val="20"/>
              </w:rPr>
              <w:t> </w:t>
            </w:r>
          </w:p>
        </w:tc>
      </w:tr>
      <w:tr w:rsidR="002A326C" w:rsidRPr="003125BF" w14:paraId="119FB265" w14:textId="77777777" w:rsidTr="00EA593A">
        <w:trPr>
          <w:trHeight w:val="282"/>
          <w:jc w:val="center"/>
        </w:trPr>
        <w:tc>
          <w:tcPr>
            <w:tcW w:w="7160" w:type="dxa"/>
            <w:gridSpan w:val="3"/>
            <w:shd w:val="clear" w:color="auto" w:fill="auto"/>
            <w:noWrap/>
            <w:vAlign w:val="center"/>
            <w:hideMark/>
          </w:tcPr>
          <w:p w14:paraId="5E1E4E38" w14:textId="77777777" w:rsidR="002A326C" w:rsidRPr="003125BF" w:rsidRDefault="002A326C" w:rsidP="00B05056">
            <w:pPr>
              <w:spacing w:after="60" w:line="240" w:lineRule="auto"/>
              <w:rPr>
                <w:color w:val="000000"/>
                <w:sz w:val="20"/>
              </w:rPr>
            </w:pPr>
            <w:r w:rsidRPr="003125BF">
              <w:rPr>
                <w:color w:val="000000"/>
                <w:sz w:val="20"/>
              </w:rPr>
              <w:t>Number of units brought into compliance with the lead safe housing rule (24 CFR part 35) </w:t>
            </w:r>
          </w:p>
        </w:tc>
        <w:tc>
          <w:tcPr>
            <w:tcW w:w="3360" w:type="dxa"/>
            <w:gridSpan w:val="4"/>
            <w:shd w:val="clear" w:color="auto" w:fill="auto"/>
            <w:noWrap/>
            <w:vAlign w:val="center"/>
            <w:hideMark/>
          </w:tcPr>
          <w:p w14:paraId="4BAB9C80" w14:textId="77777777" w:rsidR="002A326C" w:rsidRPr="003125BF" w:rsidRDefault="002A326C" w:rsidP="00B05056">
            <w:pPr>
              <w:spacing w:after="60" w:line="240" w:lineRule="auto"/>
              <w:jc w:val="center"/>
              <w:rPr>
                <w:color w:val="000000"/>
                <w:sz w:val="20"/>
              </w:rPr>
            </w:pPr>
            <w:r w:rsidRPr="003125BF">
              <w:rPr>
                <w:color w:val="000000"/>
                <w:sz w:val="20"/>
              </w:rPr>
              <w:t> </w:t>
            </w:r>
          </w:p>
        </w:tc>
      </w:tr>
      <w:tr w:rsidR="002A326C" w:rsidRPr="003125BF" w14:paraId="55249407" w14:textId="77777777" w:rsidTr="00EA593A">
        <w:trPr>
          <w:trHeight w:val="296"/>
          <w:jc w:val="center"/>
        </w:trPr>
        <w:tc>
          <w:tcPr>
            <w:tcW w:w="7160" w:type="dxa"/>
            <w:gridSpan w:val="3"/>
            <w:shd w:val="clear" w:color="auto" w:fill="auto"/>
            <w:noWrap/>
            <w:vAlign w:val="center"/>
            <w:hideMark/>
          </w:tcPr>
          <w:p w14:paraId="368B82A4" w14:textId="77777777" w:rsidR="002A326C" w:rsidRPr="003125BF" w:rsidRDefault="002A326C" w:rsidP="00B05056">
            <w:pPr>
              <w:spacing w:after="60" w:line="240" w:lineRule="auto"/>
              <w:rPr>
                <w:color w:val="000000"/>
                <w:sz w:val="20"/>
              </w:rPr>
            </w:pPr>
            <w:r w:rsidRPr="003125BF">
              <w:rPr>
                <w:color w:val="000000"/>
                <w:sz w:val="20"/>
              </w:rPr>
              <w:t>Number of units occupied by elderly (62 years of age or above)</w:t>
            </w:r>
          </w:p>
        </w:tc>
        <w:tc>
          <w:tcPr>
            <w:tcW w:w="3360" w:type="dxa"/>
            <w:gridSpan w:val="4"/>
            <w:shd w:val="clear" w:color="auto" w:fill="auto"/>
            <w:noWrap/>
            <w:vAlign w:val="center"/>
            <w:hideMark/>
          </w:tcPr>
          <w:p w14:paraId="211F9F07"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C09D0BA" w14:textId="77777777" w:rsidTr="00EA593A">
        <w:trPr>
          <w:trHeight w:val="296"/>
          <w:jc w:val="center"/>
        </w:trPr>
        <w:tc>
          <w:tcPr>
            <w:tcW w:w="7160" w:type="dxa"/>
            <w:gridSpan w:val="3"/>
            <w:shd w:val="clear" w:color="000000" w:fill="BFBFBF"/>
            <w:noWrap/>
            <w:vAlign w:val="center"/>
            <w:hideMark/>
          </w:tcPr>
          <w:p w14:paraId="774FAB21" w14:textId="77777777" w:rsidR="002A326C" w:rsidRPr="003125BF" w:rsidRDefault="002A326C" w:rsidP="00B05056">
            <w:pPr>
              <w:spacing w:after="60" w:line="240" w:lineRule="auto"/>
              <w:rPr>
                <w:b/>
                <w:bCs/>
                <w:color w:val="000000"/>
              </w:rPr>
            </w:pPr>
            <w:r w:rsidRPr="003125BF">
              <w:rPr>
                <w:b/>
                <w:bCs/>
                <w:color w:val="000000"/>
              </w:rPr>
              <w:t xml:space="preserve">Single Units - Owner </w:t>
            </w:r>
          </w:p>
        </w:tc>
        <w:tc>
          <w:tcPr>
            <w:tcW w:w="3360" w:type="dxa"/>
            <w:gridSpan w:val="4"/>
            <w:shd w:val="clear" w:color="000000" w:fill="BFBFBF"/>
            <w:noWrap/>
            <w:vAlign w:val="center"/>
            <w:hideMark/>
          </w:tcPr>
          <w:p w14:paraId="466501FB" w14:textId="77777777" w:rsidR="002A326C" w:rsidRPr="003125BF" w:rsidRDefault="002A326C" w:rsidP="00B05056">
            <w:pPr>
              <w:spacing w:after="60" w:line="240" w:lineRule="auto"/>
              <w:jc w:val="center"/>
              <w:rPr>
                <w:b/>
                <w:bCs/>
                <w:color w:val="FF0000"/>
              </w:rPr>
            </w:pPr>
            <w:r w:rsidRPr="003125BF">
              <w:rPr>
                <w:b/>
                <w:bCs/>
                <w:color w:val="FF0000"/>
              </w:rPr>
              <w:t> </w:t>
            </w:r>
          </w:p>
        </w:tc>
      </w:tr>
      <w:tr w:rsidR="002A326C" w:rsidRPr="003125BF" w14:paraId="57D746CB" w14:textId="77777777" w:rsidTr="00EA593A">
        <w:trPr>
          <w:trHeight w:val="296"/>
          <w:jc w:val="center"/>
        </w:trPr>
        <w:tc>
          <w:tcPr>
            <w:tcW w:w="7160" w:type="dxa"/>
            <w:gridSpan w:val="3"/>
            <w:shd w:val="clear" w:color="auto" w:fill="auto"/>
            <w:noWrap/>
            <w:vAlign w:val="center"/>
            <w:hideMark/>
          </w:tcPr>
          <w:p w14:paraId="0F99418C"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owner </w:t>
            </w:r>
            <w:r w:rsidRPr="003125BF">
              <w:rPr>
                <w:color w:val="000000"/>
                <w:sz w:val="20"/>
              </w:rPr>
              <w:t>units acquired</w:t>
            </w:r>
          </w:p>
        </w:tc>
        <w:tc>
          <w:tcPr>
            <w:tcW w:w="3360" w:type="dxa"/>
            <w:gridSpan w:val="4"/>
            <w:shd w:val="clear" w:color="auto" w:fill="auto"/>
            <w:noWrap/>
            <w:vAlign w:val="center"/>
            <w:hideMark/>
          </w:tcPr>
          <w:p w14:paraId="05744066"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3C9A9630" w14:textId="77777777" w:rsidTr="00EA593A">
        <w:trPr>
          <w:trHeight w:val="296"/>
          <w:jc w:val="center"/>
        </w:trPr>
        <w:tc>
          <w:tcPr>
            <w:tcW w:w="7160" w:type="dxa"/>
            <w:gridSpan w:val="3"/>
            <w:shd w:val="clear" w:color="auto" w:fill="auto"/>
            <w:noWrap/>
            <w:vAlign w:val="center"/>
            <w:hideMark/>
          </w:tcPr>
          <w:p w14:paraId="78C3CD5B"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owner </w:t>
            </w:r>
            <w:r w:rsidRPr="003125BF">
              <w:rPr>
                <w:color w:val="000000"/>
                <w:sz w:val="20"/>
              </w:rPr>
              <w:t>units cleared</w:t>
            </w:r>
          </w:p>
        </w:tc>
        <w:tc>
          <w:tcPr>
            <w:tcW w:w="3360" w:type="dxa"/>
            <w:gridSpan w:val="4"/>
            <w:shd w:val="clear" w:color="auto" w:fill="auto"/>
            <w:noWrap/>
            <w:vAlign w:val="center"/>
            <w:hideMark/>
          </w:tcPr>
          <w:p w14:paraId="0AAA26AE"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5861E718" w14:textId="77777777" w:rsidTr="00EA593A">
        <w:trPr>
          <w:trHeight w:val="296"/>
          <w:jc w:val="center"/>
        </w:trPr>
        <w:tc>
          <w:tcPr>
            <w:tcW w:w="7160" w:type="dxa"/>
            <w:gridSpan w:val="3"/>
            <w:shd w:val="clear" w:color="auto" w:fill="auto"/>
            <w:noWrap/>
            <w:vAlign w:val="center"/>
            <w:hideMark/>
          </w:tcPr>
          <w:p w14:paraId="11807307"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owner </w:t>
            </w:r>
            <w:r w:rsidRPr="003125BF">
              <w:rPr>
                <w:color w:val="000000"/>
                <w:sz w:val="20"/>
              </w:rPr>
              <w:t>units disposed</w:t>
            </w:r>
          </w:p>
        </w:tc>
        <w:tc>
          <w:tcPr>
            <w:tcW w:w="3360" w:type="dxa"/>
            <w:gridSpan w:val="4"/>
            <w:shd w:val="clear" w:color="auto" w:fill="auto"/>
            <w:noWrap/>
            <w:vAlign w:val="center"/>
            <w:hideMark/>
          </w:tcPr>
          <w:p w14:paraId="07C980E1"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4CC99086" w14:textId="77777777" w:rsidTr="00EA593A">
        <w:trPr>
          <w:trHeight w:val="296"/>
          <w:jc w:val="center"/>
        </w:trPr>
        <w:tc>
          <w:tcPr>
            <w:tcW w:w="7160" w:type="dxa"/>
            <w:gridSpan w:val="3"/>
            <w:shd w:val="clear" w:color="auto" w:fill="auto"/>
            <w:noWrap/>
            <w:vAlign w:val="center"/>
            <w:hideMark/>
          </w:tcPr>
          <w:p w14:paraId="3EEB55C4"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owner </w:t>
            </w:r>
            <w:r w:rsidRPr="003125BF">
              <w:rPr>
                <w:color w:val="000000"/>
                <w:sz w:val="20"/>
              </w:rPr>
              <w:t>households relocated</w:t>
            </w:r>
          </w:p>
        </w:tc>
        <w:tc>
          <w:tcPr>
            <w:tcW w:w="3360" w:type="dxa"/>
            <w:gridSpan w:val="4"/>
            <w:shd w:val="clear" w:color="auto" w:fill="auto"/>
            <w:noWrap/>
            <w:vAlign w:val="center"/>
            <w:hideMark/>
          </w:tcPr>
          <w:p w14:paraId="65461612"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729D6832" w14:textId="77777777" w:rsidTr="00EA593A">
        <w:trPr>
          <w:trHeight w:val="296"/>
          <w:jc w:val="center"/>
        </w:trPr>
        <w:tc>
          <w:tcPr>
            <w:tcW w:w="7160" w:type="dxa"/>
            <w:gridSpan w:val="3"/>
            <w:shd w:val="clear" w:color="auto" w:fill="auto"/>
            <w:noWrap/>
            <w:vAlign w:val="center"/>
            <w:hideMark/>
          </w:tcPr>
          <w:p w14:paraId="6BBA324E" w14:textId="0673EE72" w:rsidR="002A326C" w:rsidRPr="003125BF" w:rsidRDefault="002A326C" w:rsidP="00B05056">
            <w:pPr>
              <w:spacing w:after="60" w:line="240" w:lineRule="auto"/>
              <w:rPr>
                <w:color w:val="000000"/>
                <w:sz w:val="20"/>
              </w:rPr>
            </w:pPr>
            <w:r w:rsidRPr="003125BF">
              <w:rPr>
                <w:color w:val="000000"/>
                <w:sz w:val="20"/>
              </w:rPr>
              <w:t xml:space="preserve">Total number of </w:t>
            </w:r>
            <w:r w:rsidR="00D14557" w:rsidRPr="003125BF">
              <w:rPr>
                <w:b/>
                <w:bCs/>
                <w:color w:val="000000"/>
                <w:sz w:val="20"/>
              </w:rPr>
              <w:t>owner-occupied</w:t>
            </w:r>
            <w:r w:rsidRPr="003125BF">
              <w:rPr>
                <w:b/>
                <w:bCs/>
                <w:color w:val="000000"/>
                <w:sz w:val="20"/>
              </w:rPr>
              <w:t xml:space="preserve"> </w:t>
            </w:r>
            <w:r w:rsidRPr="003125BF">
              <w:rPr>
                <w:color w:val="000000"/>
                <w:sz w:val="20"/>
              </w:rPr>
              <w:t>units rehabilitated</w:t>
            </w:r>
          </w:p>
        </w:tc>
        <w:tc>
          <w:tcPr>
            <w:tcW w:w="3360" w:type="dxa"/>
            <w:gridSpan w:val="4"/>
            <w:shd w:val="clear" w:color="auto" w:fill="auto"/>
            <w:noWrap/>
            <w:vAlign w:val="center"/>
            <w:hideMark/>
          </w:tcPr>
          <w:p w14:paraId="6128BB11"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C4CF855" w14:textId="77777777" w:rsidTr="00EA593A">
        <w:trPr>
          <w:trHeight w:val="282"/>
          <w:jc w:val="center"/>
        </w:trPr>
        <w:tc>
          <w:tcPr>
            <w:tcW w:w="7160" w:type="dxa"/>
            <w:gridSpan w:val="3"/>
            <w:shd w:val="clear" w:color="auto" w:fill="auto"/>
            <w:noWrap/>
            <w:vAlign w:val="center"/>
            <w:hideMark/>
          </w:tcPr>
          <w:p w14:paraId="1BB32B05" w14:textId="77777777" w:rsidR="002A326C" w:rsidRPr="003125BF" w:rsidRDefault="002A326C" w:rsidP="00B05056">
            <w:pPr>
              <w:spacing w:after="60" w:line="240" w:lineRule="auto"/>
              <w:rPr>
                <w:color w:val="000000"/>
                <w:sz w:val="20"/>
              </w:rPr>
            </w:pPr>
            <w:r w:rsidRPr="003125BF">
              <w:rPr>
                <w:color w:val="000000"/>
                <w:sz w:val="20"/>
              </w:rPr>
              <w:t>Number of units brought from substandard to standard condition (NC Rehab Standards)</w:t>
            </w:r>
          </w:p>
        </w:tc>
        <w:tc>
          <w:tcPr>
            <w:tcW w:w="3360" w:type="dxa"/>
            <w:gridSpan w:val="4"/>
            <w:shd w:val="clear" w:color="auto" w:fill="auto"/>
            <w:noWrap/>
            <w:vAlign w:val="center"/>
            <w:hideMark/>
          </w:tcPr>
          <w:p w14:paraId="4386252D"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F596BEB" w14:textId="77777777" w:rsidTr="00EA593A">
        <w:trPr>
          <w:trHeight w:val="282"/>
          <w:jc w:val="center"/>
        </w:trPr>
        <w:tc>
          <w:tcPr>
            <w:tcW w:w="7160" w:type="dxa"/>
            <w:gridSpan w:val="3"/>
            <w:shd w:val="clear" w:color="auto" w:fill="auto"/>
            <w:noWrap/>
            <w:vAlign w:val="center"/>
            <w:hideMark/>
          </w:tcPr>
          <w:p w14:paraId="7FDF8534" w14:textId="77777777" w:rsidR="002A326C" w:rsidRPr="003125BF" w:rsidRDefault="002A326C" w:rsidP="00B05056">
            <w:pPr>
              <w:spacing w:after="60" w:line="240" w:lineRule="auto"/>
              <w:rPr>
                <w:color w:val="000000"/>
                <w:sz w:val="20"/>
              </w:rPr>
            </w:pPr>
            <w:r w:rsidRPr="003125BF">
              <w:rPr>
                <w:color w:val="000000"/>
                <w:sz w:val="20"/>
              </w:rPr>
              <w:t>Number of units brought into compliance with the lead safe housing rule (24 CFR part 35)</w:t>
            </w:r>
          </w:p>
        </w:tc>
        <w:tc>
          <w:tcPr>
            <w:tcW w:w="3360" w:type="dxa"/>
            <w:gridSpan w:val="4"/>
            <w:shd w:val="clear" w:color="auto" w:fill="auto"/>
            <w:noWrap/>
            <w:vAlign w:val="center"/>
            <w:hideMark/>
          </w:tcPr>
          <w:p w14:paraId="3D06222A"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4F830B2E" w14:textId="77777777" w:rsidTr="00EA593A">
        <w:trPr>
          <w:trHeight w:val="296"/>
          <w:jc w:val="center"/>
        </w:trPr>
        <w:tc>
          <w:tcPr>
            <w:tcW w:w="7160" w:type="dxa"/>
            <w:gridSpan w:val="3"/>
            <w:shd w:val="clear" w:color="auto" w:fill="auto"/>
            <w:noWrap/>
            <w:vAlign w:val="center"/>
            <w:hideMark/>
          </w:tcPr>
          <w:p w14:paraId="148DD4DD" w14:textId="77777777" w:rsidR="002A326C" w:rsidRPr="003125BF" w:rsidRDefault="002A326C" w:rsidP="00B05056">
            <w:pPr>
              <w:spacing w:after="60" w:line="240" w:lineRule="auto"/>
              <w:rPr>
                <w:color w:val="000000"/>
                <w:sz w:val="20"/>
              </w:rPr>
            </w:pPr>
            <w:r w:rsidRPr="003125BF">
              <w:rPr>
                <w:color w:val="000000"/>
                <w:sz w:val="20"/>
              </w:rPr>
              <w:t>Number of units occupied by elderly (62 years of age or above)</w:t>
            </w:r>
          </w:p>
        </w:tc>
        <w:tc>
          <w:tcPr>
            <w:tcW w:w="3360" w:type="dxa"/>
            <w:gridSpan w:val="4"/>
            <w:shd w:val="clear" w:color="auto" w:fill="auto"/>
            <w:noWrap/>
            <w:vAlign w:val="center"/>
            <w:hideMark/>
          </w:tcPr>
          <w:p w14:paraId="202BE87F"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2119A4B" w14:textId="77777777" w:rsidTr="00EA593A">
        <w:trPr>
          <w:trHeight w:val="296"/>
          <w:jc w:val="center"/>
        </w:trPr>
        <w:tc>
          <w:tcPr>
            <w:tcW w:w="7160" w:type="dxa"/>
            <w:gridSpan w:val="3"/>
            <w:shd w:val="clear" w:color="000000" w:fill="BFBFBF"/>
            <w:noWrap/>
            <w:vAlign w:val="center"/>
            <w:hideMark/>
          </w:tcPr>
          <w:p w14:paraId="7150C2A4" w14:textId="77777777" w:rsidR="002A326C" w:rsidRPr="003125BF" w:rsidRDefault="002A326C" w:rsidP="00B05056">
            <w:pPr>
              <w:spacing w:after="60" w:line="240" w:lineRule="auto"/>
              <w:rPr>
                <w:b/>
                <w:bCs/>
                <w:color w:val="000000"/>
              </w:rPr>
            </w:pPr>
            <w:r w:rsidRPr="003125BF">
              <w:rPr>
                <w:b/>
                <w:bCs/>
                <w:color w:val="000000"/>
              </w:rPr>
              <w:t>Multi-Units Rental</w:t>
            </w:r>
          </w:p>
        </w:tc>
        <w:tc>
          <w:tcPr>
            <w:tcW w:w="3360" w:type="dxa"/>
            <w:gridSpan w:val="4"/>
            <w:shd w:val="clear" w:color="000000" w:fill="BFBFBF"/>
            <w:noWrap/>
            <w:vAlign w:val="center"/>
            <w:hideMark/>
          </w:tcPr>
          <w:p w14:paraId="4248131A" w14:textId="77777777" w:rsidR="002A326C" w:rsidRPr="003125BF" w:rsidRDefault="002A326C" w:rsidP="00B05056">
            <w:pPr>
              <w:spacing w:after="60" w:line="240" w:lineRule="auto"/>
              <w:jc w:val="center"/>
              <w:rPr>
                <w:b/>
                <w:bCs/>
                <w:color w:val="FF0000"/>
              </w:rPr>
            </w:pPr>
            <w:r w:rsidRPr="003125BF">
              <w:rPr>
                <w:b/>
                <w:bCs/>
                <w:color w:val="FF0000"/>
              </w:rPr>
              <w:t> </w:t>
            </w:r>
          </w:p>
        </w:tc>
      </w:tr>
      <w:tr w:rsidR="002A326C" w:rsidRPr="003125BF" w14:paraId="74E76295" w14:textId="77777777" w:rsidTr="00EA593A">
        <w:trPr>
          <w:trHeight w:val="296"/>
          <w:jc w:val="center"/>
        </w:trPr>
        <w:tc>
          <w:tcPr>
            <w:tcW w:w="7160" w:type="dxa"/>
            <w:gridSpan w:val="3"/>
            <w:shd w:val="clear" w:color="auto" w:fill="auto"/>
            <w:noWrap/>
            <w:vAlign w:val="center"/>
            <w:hideMark/>
          </w:tcPr>
          <w:p w14:paraId="585924E2"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rental </w:t>
            </w:r>
            <w:r w:rsidRPr="003125BF">
              <w:rPr>
                <w:color w:val="000000"/>
                <w:sz w:val="20"/>
              </w:rPr>
              <w:t>units acquired</w:t>
            </w:r>
          </w:p>
        </w:tc>
        <w:tc>
          <w:tcPr>
            <w:tcW w:w="3360" w:type="dxa"/>
            <w:gridSpan w:val="4"/>
            <w:shd w:val="clear" w:color="auto" w:fill="auto"/>
            <w:noWrap/>
            <w:vAlign w:val="center"/>
            <w:hideMark/>
          </w:tcPr>
          <w:p w14:paraId="6EE8D2AE"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399F5C9C" w14:textId="77777777" w:rsidTr="00EA593A">
        <w:trPr>
          <w:trHeight w:val="296"/>
          <w:jc w:val="center"/>
        </w:trPr>
        <w:tc>
          <w:tcPr>
            <w:tcW w:w="7160" w:type="dxa"/>
            <w:gridSpan w:val="3"/>
            <w:shd w:val="clear" w:color="auto" w:fill="auto"/>
            <w:noWrap/>
            <w:vAlign w:val="center"/>
            <w:hideMark/>
          </w:tcPr>
          <w:p w14:paraId="6BBDD441"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rental </w:t>
            </w:r>
            <w:r w:rsidRPr="003125BF">
              <w:rPr>
                <w:color w:val="000000"/>
                <w:sz w:val="20"/>
              </w:rPr>
              <w:t>units cleared</w:t>
            </w:r>
          </w:p>
        </w:tc>
        <w:tc>
          <w:tcPr>
            <w:tcW w:w="3360" w:type="dxa"/>
            <w:gridSpan w:val="4"/>
            <w:shd w:val="clear" w:color="auto" w:fill="auto"/>
            <w:noWrap/>
            <w:vAlign w:val="center"/>
            <w:hideMark/>
          </w:tcPr>
          <w:p w14:paraId="6C84B1A1"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372EA3B8" w14:textId="77777777" w:rsidTr="00EA593A">
        <w:trPr>
          <w:trHeight w:val="296"/>
          <w:jc w:val="center"/>
        </w:trPr>
        <w:tc>
          <w:tcPr>
            <w:tcW w:w="7160" w:type="dxa"/>
            <w:gridSpan w:val="3"/>
            <w:shd w:val="clear" w:color="auto" w:fill="auto"/>
            <w:noWrap/>
            <w:vAlign w:val="center"/>
            <w:hideMark/>
          </w:tcPr>
          <w:p w14:paraId="31B08E89"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rental </w:t>
            </w:r>
            <w:r w:rsidRPr="003125BF">
              <w:rPr>
                <w:color w:val="000000"/>
                <w:sz w:val="20"/>
              </w:rPr>
              <w:t>units disposed</w:t>
            </w:r>
          </w:p>
        </w:tc>
        <w:tc>
          <w:tcPr>
            <w:tcW w:w="3360" w:type="dxa"/>
            <w:gridSpan w:val="4"/>
            <w:shd w:val="clear" w:color="auto" w:fill="auto"/>
            <w:noWrap/>
            <w:vAlign w:val="center"/>
            <w:hideMark/>
          </w:tcPr>
          <w:p w14:paraId="5D58EAA5"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864AE3A" w14:textId="77777777" w:rsidTr="00EA593A">
        <w:trPr>
          <w:trHeight w:val="296"/>
          <w:jc w:val="center"/>
        </w:trPr>
        <w:tc>
          <w:tcPr>
            <w:tcW w:w="7160" w:type="dxa"/>
            <w:gridSpan w:val="3"/>
            <w:shd w:val="clear" w:color="auto" w:fill="auto"/>
            <w:noWrap/>
            <w:vAlign w:val="center"/>
            <w:hideMark/>
          </w:tcPr>
          <w:p w14:paraId="134B9347"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rental </w:t>
            </w:r>
            <w:r w:rsidRPr="003125BF">
              <w:rPr>
                <w:color w:val="000000"/>
                <w:sz w:val="20"/>
              </w:rPr>
              <w:t>households relocated</w:t>
            </w:r>
          </w:p>
        </w:tc>
        <w:tc>
          <w:tcPr>
            <w:tcW w:w="3360" w:type="dxa"/>
            <w:gridSpan w:val="4"/>
            <w:shd w:val="clear" w:color="auto" w:fill="auto"/>
            <w:noWrap/>
            <w:vAlign w:val="center"/>
            <w:hideMark/>
          </w:tcPr>
          <w:p w14:paraId="555DBE91"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70DC582" w14:textId="77777777" w:rsidTr="00EA593A">
        <w:trPr>
          <w:trHeight w:val="296"/>
          <w:jc w:val="center"/>
        </w:trPr>
        <w:tc>
          <w:tcPr>
            <w:tcW w:w="7160" w:type="dxa"/>
            <w:gridSpan w:val="3"/>
            <w:shd w:val="clear" w:color="auto" w:fill="auto"/>
            <w:noWrap/>
            <w:vAlign w:val="center"/>
            <w:hideMark/>
          </w:tcPr>
          <w:p w14:paraId="197C899D"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rental </w:t>
            </w:r>
            <w:r w:rsidRPr="003125BF">
              <w:rPr>
                <w:color w:val="000000"/>
                <w:sz w:val="20"/>
              </w:rPr>
              <w:t>units rehabilitated</w:t>
            </w:r>
          </w:p>
        </w:tc>
        <w:tc>
          <w:tcPr>
            <w:tcW w:w="3360" w:type="dxa"/>
            <w:gridSpan w:val="4"/>
            <w:shd w:val="clear" w:color="auto" w:fill="auto"/>
            <w:noWrap/>
            <w:vAlign w:val="center"/>
            <w:hideMark/>
          </w:tcPr>
          <w:p w14:paraId="59B81BC2"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416C7C3" w14:textId="77777777" w:rsidTr="00EA593A">
        <w:trPr>
          <w:trHeight w:val="296"/>
          <w:jc w:val="center"/>
        </w:trPr>
        <w:tc>
          <w:tcPr>
            <w:tcW w:w="7160" w:type="dxa"/>
            <w:gridSpan w:val="3"/>
            <w:shd w:val="clear" w:color="auto" w:fill="auto"/>
            <w:noWrap/>
            <w:vAlign w:val="center"/>
            <w:hideMark/>
          </w:tcPr>
          <w:p w14:paraId="365ED283" w14:textId="77777777" w:rsidR="002A326C" w:rsidRPr="003125BF" w:rsidRDefault="002A326C" w:rsidP="00B05056">
            <w:pPr>
              <w:spacing w:after="60" w:line="240" w:lineRule="auto"/>
              <w:rPr>
                <w:color w:val="000000"/>
                <w:sz w:val="20"/>
              </w:rPr>
            </w:pPr>
            <w:r w:rsidRPr="003125BF">
              <w:rPr>
                <w:color w:val="000000"/>
                <w:sz w:val="20"/>
              </w:rPr>
              <w:t>Number of units brought from substandard to standard condition (NC Rehab Standards)</w:t>
            </w:r>
          </w:p>
        </w:tc>
        <w:tc>
          <w:tcPr>
            <w:tcW w:w="3360" w:type="dxa"/>
            <w:gridSpan w:val="4"/>
            <w:shd w:val="clear" w:color="auto" w:fill="auto"/>
            <w:noWrap/>
            <w:vAlign w:val="center"/>
            <w:hideMark/>
          </w:tcPr>
          <w:p w14:paraId="6EBEAD99"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44773829" w14:textId="77777777" w:rsidTr="00EA593A">
        <w:trPr>
          <w:trHeight w:val="296"/>
          <w:jc w:val="center"/>
        </w:trPr>
        <w:tc>
          <w:tcPr>
            <w:tcW w:w="7160" w:type="dxa"/>
            <w:gridSpan w:val="3"/>
            <w:shd w:val="clear" w:color="auto" w:fill="auto"/>
            <w:noWrap/>
            <w:vAlign w:val="center"/>
            <w:hideMark/>
          </w:tcPr>
          <w:p w14:paraId="18FA3D03" w14:textId="77777777" w:rsidR="002A326C" w:rsidRPr="003125BF" w:rsidRDefault="002A326C" w:rsidP="00B05056">
            <w:pPr>
              <w:spacing w:after="60" w:line="240" w:lineRule="auto"/>
              <w:rPr>
                <w:color w:val="000000"/>
                <w:sz w:val="20"/>
              </w:rPr>
            </w:pPr>
            <w:r w:rsidRPr="003125BF">
              <w:rPr>
                <w:color w:val="000000"/>
                <w:sz w:val="20"/>
              </w:rPr>
              <w:t>Number of units brought into compliance with the lead safe housing rule (24 CFR part 35)</w:t>
            </w:r>
          </w:p>
        </w:tc>
        <w:tc>
          <w:tcPr>
            <w:tcW w:w="3360" w:type="dxa"/>
            <w:gridSpan w:val="4"/>
            <w:shd w:val="clear" w:color="auto" w:fill="auto"/>
            <w:noWrap/>
            <w:vAlign w:val="center"/>
            <w:hideMark/>
          </w:tcPr>
          <w:p w14:paraId="53036645"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60A83E1" w14:textId="77777777" w:rsidTr="00EA593A">
        <w:trPr>
          <w:trHeight w:val="296"/>
          <w:jc w:val="center"/>
        </w:trPr>
        <w:tc>
          <w:tcPr>
            <w:tcW w:w="7160" w:type="dxa"/>
            <w:gridSpan w:val="3"/>
            <w:shd w:val="clear" w:color="auto" w:fill="auto"/>
            <w:noWrap/>
            <w:vAlign w:val="center"/>
            <w:hideMark/>
          </w:tcPr>
          <w:p w14:paraId="2CB26798" w14:textId="77777777" w:rsidR="002A326C" w:rsidRPr="003125BF" w:rsidRDefault="002A326C" w:rsidP="00B05056">
            <w:pPr>
              <w:spacing w:after="60" w:line="240" w:lineRule="auto"/>
              <w:rPr>
                <w:color w:val="000000"/>
                <w:sz w:val="20"/>
              </w:rPr>
            </w:pPr>
            <w:r w:rsidRPr="003125BF">
              <w:rPr>
                <w:color w:val="000000"/>
                <w:sz w:val="20"/>
              </w:rPr>
              <w:t>Number of units occupied by elderly (62 years of age or above)</w:t>
            </w:r>
          </w:p>
        </w:tc>
        <w:tc>
          <w:tcPr>
            <w:tcW w:w="3360" w:type="dxa"/>
            <w:gridSpan w:val="4"/>
            <w:shd w:val="clear" w:color="auto" w:fill="auto"/>
            <w:noWrap/>
            <w:vAlign w:val="center"/>
            <w:hideMark/>
          </w:tcPr>
          <w:p w14:paraId="533CFEDF"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7D11F01" w14:textId="77777777" w:rsidTr="00EA593A">
        <w:trPr>
          <w:trHeight w:val="296"/>
          <w:jc w:val="center"/>
        </w:trPr>
        <w:tc>
          <w:tcPr>
            <w:tcW w:w="7160" w:type="dxa"/>
            <w:gridSpan w:val="3"/>
            <w:shd w:val="clear" w:color="000000" w:fill="BFBFBF"/>
            <w:noWrap/>
            <w:vAlign w:val="center"/>
            <w:hideMark/>
          </w:tcPr>
          <w:p w14:paraId="3C724AE5" w14:textId="77777777" w:rsidR="002A326C" w:rsidRPr="003125BF" w:rsidRDefault="002A326C" w:rsidP="00B05056">
            <w:pPr>
              <w:spacing w:after="60" w:line="240" w:lineRule="auto"/>
              <w:rPr>
                <w:b/>
                <w:bCs/>
                <w:color w:val="000000"/>
              </w:rPr>
            </w:pPr>
            <w:r w:rsidRPr="003125BF">
              <w:rPr>
                <w:b/>
                <w:bCs/>
                <w:color w:val="000000"/>
              </w:rPr>
              <w:t>Development of Single-Family Housing</w:t>
            </w:r>
          </w:p>
        </w:tc>
        <w:tc>
          <w:tcPr>
            <w:tcW w:w="3360" w:type="dxa"/>
            <w:gridSpan w:val="4"/>
            <w:shd w:val="clear" w:color="000000" w:fill="BFBFBF"/>
            <w:noWrap/>
            <w:vAlign w:val="center"/>
            <w:hideMark/>
          </w:tcPr>
          <w:p w14:paraId="07B00C36" w14:textId="77777777" w:rsidR="002A326C" w:rsidRPr="003125BF" w:rsidRDefault="002A326C" w:rsidP="00B05056">
            <w:pPr>
              <w:spacing w:after="60" w:line="240" w:lineRule="auto"/>
              <w:jc w:val="center"/>
              <w:rPr>
                <w:b/>
                <w:bCs/>
                <w:color w:val="000000"/>
              </w:rPr>
            </w:pPr>
            <w:r w:rsidRPr="003125BF">
              <w:rPr>
                <w:b/>
                <w:bCs/>
                <w:color w:val="000000"/>
              </w:rPr>
              <w:t> </w:t>
            </w:r>
          </w:p>
        </w:tc>
      </w:tr>
      <w:tr w:rsidR="002A326C" w:rsidRPr="003125BF" w14:paraId="5863E93E" w14:textId="77777777" w:rsidTr="00EA593A">
        <w:trPr>
          <w:trHeight w:val="296"/>
          <w:jc w:val="center"/>
        </w:trPr>
        <w:tc>
          <w:tcPr>
            <w:tcW w:w="7160" w:type="dxa"/>
            <w:gridSpan w:val="3"/>
            <w:shd w:val="clear" w:color="auto" w:fill="auto"/>
            <w:noWrap/>
            <w:vAlign w:val="center"/>
            <w:hideMark/>
          </w:tcPr>
          <w:p w14:paraId="7C9F235B"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owner </w:t>
            </w:r>
            <w:r w:rsidRPr="003125BF">
              <w:rPr>
                <w:color w:val="000000"/>
                <w:sz w:val="20"/>
              </w:rPr>
              <w:t>units created</w:t>
            </w:r>
          </w:p>
        </w:tc>
        <w:tc>
          <w:tcPr>
            <w:tcW w:w="3360" w:type="dxa"/>
            <w:gridSpan w:val="4"/>
            <w:shd w:val="clear" w:color="auto" w:fill="auto"/>
            <w:noWrap/>
            <w:vAlign w:val="center"/>
            <w:hideMark/>
          </w:tcPr>
          <w:p w14:paraId="001C4A88"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72E8047" w14:textId="77777777" w:rsidTr="00EA593A">
        <w:trPr>
          <w:trHeight w:val="296"/>
          <w:jc w:val="center"/>
        </w:trPr>
        <w:tc>
          <w:tcPr>
            <w:tcW w:w="7160" w:type="dxa"/>
            <w:gridSpan w:val="3"/>
            <w:shd w:val="clear" w:color="000000" w:fill="FFFFFF"/>
            <w:noWrap/>
            <w:vAlign w:val="center"/>
            <w:hideMark/>
          </w:tcPr>
          <w:p w14:paraId="0BF7E551" w14:textId="77777777" w:rsidR="002A326C" w:rsidRPr="003125BF" w:rsidRDefault="002A326C" w:rsidP="00B05056">
            <w:pPr>
              <w:spacing w:after="60" w:line="240" w:lineRule="auto"/>
              <w:rPr>
                <w:color w:val="000000"/>
                <w:sz w:val="20"/>
              </w:rPr>
            </w:pPr>
            <w:r w:rsidRPr="003125BF">
              <w:rPr>
                <w:color w:val="000000"/>
                <w:sz w:val="20"/>
              </w:rPr>
              <w:t>Number of affordable units created</w:t>
            </w:r>
          </w:p>
        </w:tc>
        <w:tc>
          <w:tcPr>
            <w:tcW w:w="3360" w:type="dxa"/>
            <w:gridSpan w:val="4"/>
            <w:shd w:val="clear" w:color="auto" w:fill="auto"/>
            <w:noWrap/>
            <w:vAlign w:val="center"/>
            <w:hideMark/>
          </w:tcPr>
          <w:p w14:paraId="4025049B"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5978AF0D" w14:textId="77777777" w:rsidTr="00EA593A">
        <w:trPr>
          <w:trHeight w:val="296"/>
          <w:jc w:val="center"/>
        </w:trPr>
        <w:tc>
          <w:tcPr>
            <w:tcW w:w="7160" w:type="dxa"/>
            <w:gridSpan w:val="3"/>
            <w:shd w:val="clear" w:color="000000" w:fill="BFBFBF"/>
            <w:noWrap/>
            <w:vAlign w:val="center"/>
            <w:hideMark/>
          </w:tcPr>
          <w:p w14:paraId="7DFC190D" w14:textId="77777777" w:rsidR="002A326C" w:rsidRPr="003125BF" w:rsidRDefault="002A326C" w:rsidP="00B05056">
            <w:pPr>
              <w:spacing w:after="60" w:line="240" w:lineRule="auto"/>
              <w:rPr>
                <w:b/>
                <w:bCs/>
                <w:color w:val="000000"/>
              </w:rPr>
            </w:pPr>
            <w:r w:rsidRPr="003125BF">
              <w:rPr>
                <w:b/>
                <w:bCs/>
                <w:color w:val="000000"/>
              </w:rPr>
              <w:t>Development of Multi-Unit Rental Housing</w:t>
            </w:r>
          </w:p>
        </w:tc>
        <w:tc>
          <w:tcPr>
            <w:tcW w:w="3360" w:type="dxa"/>
            <w:gridSpan w:val="4"/>
            <w:shd w:val="clear" w:color="000000" w:fill="BFBFBF"/>
            <w:noWrap/>
            <w:vAlign w:val="center"/>
            <w:hideMark/>
          </w:tcPr>
          <w:p w14:paraId="4B5A1231" w14:textId="77777777" w:rsidR="002A326C" w:rsidRPr="003125BF" w:rsidRDefault="002A326C" w:rsidP="00B05056">
            <w:pPr>
              <w:spacing w:after="60" w:line="240" w:lineRule="auto"/>
              <w:jc w:val="center"/>
              <w:rPr>
                <w:b/>
                <w:bCs/>
                <w:color w:val="000000"/>
              </w:rPr>
            </w:pPr>
            <w:r w:rsidRPr="003125BF">
              <w:rPr>
                <w:b/>
                <w:bCs/>
                <w:color w:val="000000"/>
              </w:rPr>
              <w:t> </w:t>
            </w:r>
          </w:p>
        </w:tc>
      </w:tr>
      <w:tr w:rsidR="002A326C" w:rsidRPr="003125BF" w14:paraId="163863BE" w14:textId="77777777" w:rsidTr="00EA593A">
        <w:trPr>
          <w:trHeight w:val="296"/>
          <w:jc w:val="center"/>
        </w:trPr>
        <w:tc>
          <w:tcPr>
            <w:tcW w:w="7160" w:type="dxa"/>
            <w:gridSpan w:val="3"/>
            <w:shd w:val="clear" w:color="auto" w:fill="auto"/>
            <w:noWrap/>
            <w:vAlign w:val="center"/>
            <w:hideMark/>
          </w:tcPr>
          <w:p w14:paraId="05E069FB"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rental </w:t>
            </w:r>
            <w:r w:rsidRPr="003125BF">
              <w:rPr>
                <w:color w:val="000000"/>
                <w:sz w:val="20"/>
              </w:rPr>
              <w:t>units created</w:t>
            </w:r>
          </w:p>
        </w:tc>
        <w:tc>
          <w:tcPr>
            <w:tcW w:w="3360" w:type="dxa"/>
            <w:gridSpan w:val="4"/>
            <w:shd w:val="clear" w:color="auto" w:fill="auto"/>
            <w:noWrap/>
            <w:vAlign w:val="center"/>
            <w:hideMark/>
          </w:tcPr>
          <w:p w14:paraId="0D4E7703"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7A8814F" w14:textId="77777777" w:rsidTr="00EA593A">
        <w:trPr>
          <w:trHeight w:val="296"/>
          <w:jc w:val="center"/>
        </w:trPr>
        <w:tc>
          <w:tcPr>
            <w:tcW w:w="7160" w:type="dxa"/>
            <w:gridSpan w:val="3"/>
            <w:shd w:val="clear" w:color="auto" w:fill="auto"/>
            <w:noWrap/>
            <w:vAlign w:val="center"/>
            <w:hideMark/>
          </w:tcPr>
          <w:p w14:paraId="0C57259A"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rental </w:t>
            </w:r>
            <w:r w:rsidRPr="003125BF">
              <w:rPr>
                <w:color w:val="000000"/>
                <w:sz w:val="20"/>
              </w:rPr>
              <w:t>units rehabilitated</w:t>
            </w:r>
          </w:p>
        </w:tc>
        <w:tc>
          <w:tcPr>
            <w:tcW w:w="3360" w:type="dxa"/>
            <w:gridSpan w:val="4"/>
            <w:shd w:val="clear" w:color="auto" w:fill="auto"/>
            <w:noWrap/>
            <w:vAlign w:val="center"/>
            <w:hideMark/>
          </w:tcPr>
          <w:p w14:paraId="064A338E"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544923E2" w14:textId="77777777" w:rsidTr="00EA593A">
        <w:trPr>
          <w:trHeight w:val="296"/>
          <w:jc w:val="center"/>
        </w:trPr>
        <w:tc>
          <w:tcPr>
            <w:tcW w:w="7160" w:type="dxa"/>
            <w:gridSpan w:val="3"/>
            <w:shd w:val="clear" w:color="000000" w:fill="FFFFFF"/>
            <w:noWrap/>
            <w:vAlign w:val="center"/>
            <w:hideMark/>
          </w:tcPr>
          <w:p w14:paraId="4675B2C7" w14:textId="77777777" w:rsidR="002A326C" w:rsidRPr="003125BF" w:rsidRDefault="002A326C" w:rsidP="00B05056">
            <w:pPr>
              <w:spacing w:after="60" w:line="240" w:lineRule="auto"/>
              <w:rPr>
                <w:color w:val="000000"/>
                <w:sz w:val="20"/>
              </w:rPr>
            </w:pPr>
            <w:r w:rsidRPr="003125BF">
              <w:rPr>
                <w:color w:val="000000"/>
                <w:sz w:val="20"/>
              </w:rPr>
              <w:t>Number of affordable units created</w:t>
            </w:r>
          </w:p>
        </w:tc>
        <w:tc>
          <w:tcPr>
            <w:tcW w:w="3360" w:type="dxa"/>
            <w:gridSpan w:val="4"/>
            <w:shd w:val="clear" w:color="auto" w:fill="auto"/>
            <w:noWrap/>
            <w:vAlign w:val="center"/>
            <w:hideMark/>
          </w:tcPr>
          <w:p w14:paraId="2C585888"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38753A44" w14:textId="77777777" w:rsidTr="00EA593A">
        <w:trPr>
          <w:trHeight w:val="296"/>
          <w:jc w:val="center"/>
        </w:trPr>
        <w:tc>
          <w:tcPr>
            <w:tcW w:w="7160" w:type="dxa"/>
            <w:gridSpan w:val="3"/>
            <w:shd w:val="clear" w:color="auto" w:fill="auto"/>
            <w:noWrap/>
            <w:vAlign w:val="center"/>
            <w:hideMark/>
          </w:tcPr>
          <w:p w14:paraId="14F28413" w14:textId="77777777" w:rsidR="002A326C" w:rsidRPr="003125BF" w:rsidRDefault="002A326C" w:rsidP="00B05056">
            <w:pPr>
              <w:spacing w:after="60" w:line="240" w:lineRule="auto"/>
              <w:rPr>
                <w:color w:val="000000"/>
                <w:sz w:val="20"/>
              </w:rPr>
            </w:pPr>
            <w:r w:rsidRPr="003125BF">
              <w:rPr>
                <w:color w:val="000000"/>
                <w:sz w:val="20"/>
              </w:rPr>
              <w:t>Number of units Section 504 accessible (includes adaptable units)</w:t>
            </w:r>
          </w:p>
        </w:tc>
        <w:tc>
          <w:tcPr>
            <w:tcW w:w="3360" w:type="dxa"/>
            <w:gridSpan w:val="4"/>
            <w:shd w:val="clear" w:color="auto" w:fill="auto"/>
            <w:noWrap/>
            <w:vAlign w:val="center"/>
            <w:hideMark/>
          </w:tcPr>
          <w:p w14:paraId="36C180C1"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4B959BC" w14:textId="77777777" w:rsidTr="00EA593A">
        <w:trPr>
          <w:trHeight w:val="296"/>
          <w:jc w:val="center"/>
        </w:trPr>
        <w:tc>
          <w:tcPr>
            <w:tcW w:w="7160" w:type="dxa"/>
            <w:gridSpan w:val="3"/>
            <w:shd w:val="clear" w:color="auto" w:fill="auto"/>
            <w:noWrap/>
            <w:vAlign w:val="center"/>
            <w:hideMark/>
          </w:tcPr>
          <w:p w14:paraId="0449077E" w14:textId="77777777" w:rsidR="002A326C" w:rsidRPr="003125BF" w:rsidRDefault="002A326C" w:rsidP="00B05056">
            <w:pPr>
              <w:spacing w:after="60" w:line="240" w:lineRule="auto"/>
              <w:rPr>
                <w:color w:val="000000"/>
                <w:sz w:val="20"/>
              </w:rPr>
            </w:pPr>
            <w:r w:rsidRPr="003125BF">
              <w:rPr>
                <w:color w:val="000000"/>
                <w:sz w:val="20"/>
              </w:rPr>
              <w:t>Number of units brought into compliance with the lead safe housing rule (24 CFR part 35)</w:t>
            </w:r>
          </w:p>
        </w:tc>
        <w:tc>
          <w:tcPr>
            <w:tcW w:w="3360" w:type="dxa"/>
            <w:gridSpan w:val="4"/>
            <w:shd w:val="clear" w:color="auto" w:fill="auto"/>
            <w:noWrap/>
            <w:vAlign w:val="center"/>
            <w:hideMark/>
          </w:tcPr>
          <w:p w14:paraId="00B11683"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40F5412A" w14:textId="77777777" w:rsidTr="00EA593A">
        <w:trPr>
          <w:trHeight w:val="296"/>
          <w:jc w:val="center"/>
        </w:trPr>
        <w:tc>
          <w:tcPr>
            <w:tcW w:w="7160" w:type="dxa"/>
            <w:gridSpan w:val="3"/>
            <w:shd w:val="clear" w:color="auto" w:fill="auto"/>
            <w:noWrap/>
            <w:vAlign w:val="center"/>
            <w:hideMark/>
          </w:tcPr>
          <w:p w14:paraId="75B45956" w14:textId="77777777" w:rsidR="002A326C" w:rsidRPr="003125BF" w:rsidRDefault="002A326C" w:rsidP="00B05056">
            <w:pPr>
              <w:spacing w:after="60" w:line="240" w:lineRule="auto"/>
              <w:rPr>
                <w:color w:val="000000"/>
                <w:sz w:val="20"/>
              </w:rPr>
            </w:pPr>
            <w:r w:rsidRPr="003125BF">
              <w:rPr>
                <w:color w:val="000000"/>
                <w:sz w:val="20"/>
              </w:rPr>
              <w:t>Number of units created through conversion of nonresidential building to residential</w:t>
            </w:r>
          </w:p>
        </w:tc>
        <w:tc>
          <w:tcPr>
            <w:tcW w:w="3360" w:type="dxa"/>
            <w:gridSpan w:val="4"/>
            <w:shd w:val="clear" w:color="auto" w:fill="auto"/>
            <w:noWrap/>
            <w:vAlign w:val="center"/>
            <w:hideMark/>
          </w:tcPr>
          <w:p w14:paraId="22D42DFE"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E8D0DE6" w14:textId="77777777" w:rsidTr="00EA593A">
        <w:trPr>
          <w:trHeight w:val="296"/>
          <w:jc w:val="center"/>
        </w:trPr>
        <w:tc>
          <w:tcPr>
            <w:tcW w:w="7160" w:type="dxa"/>
            <w:gridSpan w:val="3"/>
            <w:shd w:val="clear" w:color="auto" w:fill="auto"/>
            <w:noWrap/>
            <w:vAlign w:val="center"/>
            <w:hideMark/>
          </w:tcPr>
          <w:p w14:paraId="1BD1C492" w14:textId="77777777" w:rsidR="002A326C" w:rsidRPr="003125BF" w:rsidRDefault="002A326C" w:rsidP="00B05056">
            <w:pPr>
              <w:spacing w:after="60" w:line="240" w:lineRule="auto"/>
              <w:rPr>
                <w:color w:val="000000"/>
                <w:sz w:val="20"/>
              </w:rPr>
            </w:pPr>
            <w:r w:rsidRPr="003125BF">
              <w:rPr>
                <w:color w:val="000000"/>
                <w:sz w:val="20"/>
              </w:rPr>
              <w:t>Number of units meeting IBC (International Building Code)</w:t>
            </w:r>
          </w:p>
        </w:tc>
        <w:tc>
          <w:tcPr>
            <w:tcW w:w="3360" w:type="dxa"/>
            <w:gridSpan w:val="4"/>
            <w:shd w:val="clear" w:color="auto" w:fill="auto"/>
            <w:noWrap/>
            <w:vAlign w:val="center"/>
            <w:hideMark/>
          </w:tcPr>
          <w:p w14:paraId="596EE67C"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4443A210" w14:textId="77777777" w:rsidTr="00EA593A">
        <w:trPr>
          <w:trHeight w:val="296"/>
          <w:jc w:val="center"/>
        </w:trPr>
        <w:tc>
          <w:tcPr>
            <w:tcW w:w="7160" w:type="dxa"/>
            <w:gridSpan w:val="3"/>
            <w:shd w:val="clear" w:color="auto" w:fill="auto"/>
            <w:noWrap/>
            <w:vAlign w:val="center"/>
            <w:hideMark/>
          </w:tcPr>
          <w:p w14:paraId="545AE4C7" w14:textId="77777777" w:rsidR="002A326C" w:rsidRPr="003125BF" w:rsidRDefault="004B7A89" w:rsidP="004B7A89">
            <w:pPr>
              <w:spacing w:after="60" w:line="240" w:lineRule="auto"/>
              <w:rPr>
                <w:color w:val="000000"/>
                <w:sz w:val="20"/>
              </w:rPr>
            </w:pPr>
            <w:r>
              <w:rPr>
                <w:color w:val="000000"/>
                <w:sz w:val="20"/>
              </w:rPr>
              <w:t xml:space="preserve">     o</w:t>
            </w:r>
            <w:r w:rsidR="002A326C" w:rsidRPr="003125BF">
              <w:rPr>
                <w:color w:val="000000"/>
                <w:sz w:val="20"/>
              </w:rPr>
              <w:t>f IBC, number of units meeting Energy Star</w:t>
            </w:r>
          </w:p>
        </w:tc>
        <w:tc>
          <w:tcPr>
            <w:tcW w:w="3360" w:type="dxa"/>
            <w:gridSpan w:val="4"/>
            <w:shd w:val="clear" w:color="auto" w:fill="auto"/>
            <w:noWrap/>
            <w:vAlign w:val="center"/>
            <w:hideMark/>
          </w:tcPr>
          <w:p w14:paraId="3E079749"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E658D8E" w14:textId="77777777" w:rsidTr="00EA593A">
        <w:trPr>
          <w:trHeight w:val="296"/>
          <w:jc w:val="center"/>
        </w:trPr>
        <w:tc>
          <w:tcPr>
            <w:tcW w:w="7160" w:type="dxa"/>
            <w:gridSpan w:val="3"/>
            <w:shd w:val="clear" w:color="auto" w:fill="auto"/>
            <w:noWrap/>
            <w:vAlign w:val="center"/>
            <w:hideMark/>
          </w:tcPr>
          <w:p w14:paraId="71AD11C8" w14:textId="77777777" w:rsidR="002A326C" w:rsidRPr="003125BF" w:rsidRDefault="002A326C" w:rsidP="00B05056">
            <w:pPr>
              <w:spacing w:after="60" w:line="240" w:lineRule="auto"/>
              <w:rPr>
                <w:color w:val="000000"/>
                <w:sz w:val="20"/>
              </w:rPr>
            </w:pPr>
            <w:r w:rsidRPr="003125BF">
              <w:rPr>
                <w:color w:val="000000"/>
                <w:sz w:val="20"/>
              </w:rPr>
              <w:t>Number of units occupied by elderly (62 years of age or above)</w:t>
            </w:r>
          </w:p>
        </w:tc>
        <w:tc>
          <w:tcPr>
            <w:tcW w:w="3360" w:type="dxa"/>
            <w:gridSpan w:val="4"/>
            <w:shd w:val="clear" w:color="auto" w:fill="auto"/>
            <w:noWrap/>
            <w:vAlign w:val="center"/>
            <w:hideMark/>
          </w:tcPr>
          <w:p w14:paraId="17901AEC"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15037A3" w14:textId="77777777" w:rsidTr="00EA593A">
        <w:trPr>
          <w:trHeight w:val="296"/>
          <w:jc w:val="center"/>
        </w:trPr>
        <w:tc>
          <w:tcPr>
            <w:tcW w:w="7160" w:type="dxa"/>
            <w:gridSpan w:val="3"/>
            <w:shd w:val="clear" w:color="auto" w:fill="auto"/>
            <w:noWrap/>
            <w:vAlign w:val="center"/>
            <w:hideMark/>
          </w:tcPr>
          <w:p w14:paraId="68F42E71" w14:textId="77777777" w:rsidR="002A326C" w:rsidRPr="003125BF" w:rsidRDefault="002A326C" w:rsidP="00B05056">
            <w:pPr>
              <w:spacing w:after="60" w:line="240" w:lineRule="auto"/>
              <w:rPr>
                <w:color w:val="000000"/>
                <w:sz w:val="20"/>
              </w:rPr>
            </w:pPr>
            <w:r w:rsidRPr="003125BF">
              <w:rPr>
                <w:color w:val="000000"/>
                <w:sz w:val="20"/>
              </w:rPr>
              <w:t>Number of units subsidized with project-based rental assistance (fed., state, or local)</w:t>
            </w:r>
          </w:p>
        </w:tc>
        <w:tc>
          <w:tcPr>
            <w:tcW w:w="3360" w:type="dxa"/>
            <w:gridSpan w:val="4"/>
            <w:shd w:val="clear" w:color="auto" w:fill="auto"/>
            <w:noWrap/>
            <w:vAlign w:val="center"/>
            <w:hideMark/>
          </w:tcPr>
          <w:p w14:paraId="7AA6852E"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7723219D" w14:textId="77777777" w:rsidTr="00EA593A">
        <w:trPr>
          <w:trHeight w:val="296"/>
          <w:jc w:val="center"/>
        </w:trPr>
        <w:tc>
          <w:tcPr>
            <w:tcW w:w="7160" w:type="dxa"/>
            <w:gridSpan w:val="3"/>
            <w:shd w:val="clear" w:color="auto" w:fill="auto"/>
            <w:noWrap/>
            <w:vAlign w:val="center"/>
            <w:hideMark/>
          </w:tcPr>
          <w:p w14:paraId="5D7340DB" w14:textId="77777777" w:rsidR="002A326C" w:rsidRPr="003125BF" w:rsidRDefault="002A326C" w:rsidP="00B05056">
            <w:pPr>
              <w:spacing w:after="60" w:line="240" w:lineRule="auto"/>
              <w:rPr>
                <w:color w:val="000000"/>
                <w:sz w:val="20"/>
              </w:rPr>
            </w:pPr>
            <w:r w:rsidRPr="003125BF">
              <w:rPr>
                <w:color w:val="000000"/>
                <w:sz w:val="20"/>
              </w:rPr>
              <w:t xml:space="preserve">Number of </w:t>
            </w:r>
            <w:r w:rsidR="00541ED1" w:rsidRPr="003125BF">
              <w:rPr>
                <w:color w:val="000000"/>
                <w:sz w:val="20"/>
              </w:rPr>
              <w:t>years’</w:t>
            </w:r>
            <w:r w:rsidRPr="003125BF">
              <w:rPr>
                <w:color w:val="000000"/>
                <w:sz w:val="20"/>
              </w:rPr>
              <w:t xml:space="preserve"> affordability guaranteed</w:t>
            </w:r>
          </w:p>
        </w:tc>
        <w:tc>
          <w:tcPr>
            <w:tcW w:w="3360" w:type="dxa"/>
            <w:gridSpan w:val="4"/>
            <w:shd w:val="clear" w:color="auto" w:fill="auto"/>
            <w:noWrap/>
            <w:vAlign w:val="center"/>
            <w:hideMark/>
          </w:tcPr>
          <w:p w14:paraId="298BE6D4"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72B23576" w14:textId="77777777" w:rsidTr="00EA593A">
        <w:trPr>
          <w:trHeight w:val="296"/>
          <w:jc w:val="center"/>
        </w:trPr>
        <w:tc>
          <w:tcPr>
            <w:tcW w:w="7160" w:type="dxa"/>
            <w:gridSpan w:val="3"/>
            <w:shd w:val="clear" w:color="auto" w:fill="auto"/>
            <w:noWrap/>
            <w:vAlign w:val="center"/>
            <w:hideMark/>
          </w:tcPr>
          <w:p w14:paraId="19CD72A2" w14:textId="77777777" w:rsidR="002A326C" w:rsidRPr="003125BF" w:rsidRDefault="002A326C" w:rsidP="00B05056">
            <w:pPr>
              <w:spacing w:after="60" w:line="240" w:lineRule="auto"/>
              <w:rPr>
                <w:color w:val="000000"/>
                <w:sz w:val="20"/>
              </w:rPr>
            </w:pPr>
            <w:r w:rsidRPr="003125BF">
              <w:rPr>
                <w:color w:val="000000"/>
                <w:sz w:val="20"/>
              </w:rPr>
              <w:t>Number of units designated for persons with HIV/AIDS</w:t>
            </w:r>
          </w:p>
        </w:tc>
        <w:tc>
          <w:tcPr>
            <w:tcW w:w="3360" w:type="dxa"/>
            <w:gridSpan w:val="4"/>
            <w:shd w:val="clear" w:color="auto" w:fill="auto"/>
            <w:noWrap/>
            <w:vAlign w:val="center"/>
            <w:hideMark/>
          </w:tcPr>
          <w:p w14:paraId="79B36838"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72E2761D" w14:textId="77777777" w:rsidTr="00EA593A">
        <w:trPr>
          <w:trHeight w:val="296"/>
          <w:jc w:val="center"/>
        </w:trPr>
        <w:tc>
          <w:tcPr>
            <w:tcW w:w="7160" w:type="dxa"/>
            <w:gridSpan w:val="3"/>
            <w:shd w:val="clear" w:color="auto" w:fill="auto"/>
            <w:noWrap/>
            <w:vAlign w:val="center"/>
            <w:hideMark/>
          </w:tcPr>
          <w:p w14:paraId="39B9D94B" w14:textId="77777777" w:rsidR="002A326C" w:rsidRPr="003125BF" w:rsidRDefault="002A326C" w:rsidP="00B05056">
            <w:pPr>
              <w:spacing w:after="60" w:line="240" w:lineRule="auto"/>
              <w:rPr>
                <w:color w:val="000000"/>
                <w:sz w:val="20"/>
              </w:rPr>
            </w:pPr>
            <w:r w:rsidRPr="003125BF">
              <w:rPr>
                <w:color w:val="000000"/>
                <w:sz w:val="20"/>
              </w:rPr>
              <w:t xml:space="preserve">      of these, number of units designated for the chronically homeless</w:t>
            </w:r>
          </w:p>
        </w:tc>
        <w:tc>
          <w:tcPr>
            <w:tcW w:w="3360" w:type="dxa"/>
            <w:gridSpan w:val="4"/>
            <w:shd w:val="clear" w:color="auto" w:fill="auto"/>
            <w:noWrap/>
            <w:vAlign w:val="center"/>
            <w:hideMark/>
          </w:tcPr>
          <w:p w14:paraId="29D1DB9A"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63CB16D" w14:textId="77777777" w:rsidTr="00EA593A">
        <w:trPr>
          <w:trHeight w:val="296"/>
          <w:jc w:val="center"/>
        </w:trPr>
        <w:tc>
          <w:tcPr>
            <w:tcW w:w="7160" w:type="dxa"/>
            <w:gridSpan w:val="3"/>
            <w:shd w:val="clear" w:color="auto" w:fill="auto"/>
            <w:noWrap/>
            <w:vAlign w:val="center"/>
            <w:hideMark/>
          </w:tcPr>
          <w:p w14:paraId="74DA2833" w14:textId="77777777" w:rsidR="002A326C" w:rsidRPr="003125BF" w:rsidRDefault="002A326C" w:rsidP="00B05056">
            <w:pPr>
              <w:spacing w:after="60" w:line="240" w:lineRule="auto"/>
              <w:rPr>
                <w:color w:val="000000"/>
                <w:sz w:val="20"/>
              </w:rPr>
            </w:pPr>
            <w:r w:rsidRPr="003125BF">
              <w:rPr>
                <w:color w:val="000000"/>
                <w:sz w:val="20"/>
              </w:rPr>
              <w:t xml:space="preserve">      of these, number of units 504 accessible</w:t>
            </w:r>
          </w:p>
        </w:tc>
        <w:tc>
          <w:tcPr>
            <w:tcW w:w="3360" w:type="dxa"/>
            <w:gridSpan w:val="4"/>
            <w:shd w:val="clear" w:color="auto" w:fill="auto"/>
            <w:noWrap/>
            <w:vAlign w:val="center"/>
            <w:hideMark/>
          </w:tcPr>
          <w:p w14:paraId="70451B7E"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7BE4B98" w14:textId="77777777" w:rsidTr="00EA593A">
        <w:trPr>
          <w:trHeight w:val="296"/>
          <w:jc w:val="center"/>
        </w:trPr>
        <w:tc>
          <w:tcPr>
            <w:tcW w:w="7160" w:type="dxa"/>
            <w:gridSpan w:val="3"/>
            <w:shd w:val="clear" w:color="auto" w:fill="auto"/>
            <w:noWrap/>
            <w:vAlign w:val="center"/>
            <w:hideMark/>
          </w:tcPr>
          <w:p w14:paraId="016F77CC" w14:textId="77777777" w:rsidR="002A326C" w:rsidRPr="003125BF" w:rsidRDefault="002A326C" w:rsidP="00B05056">
            <w:pPr>
              <w:spacing w:after="60" w:line="240" w:lineRule="auto"/>
              <w:rPr>
                <w:color w:val="000000"/>
                <w:sz w:val="20"/>
              </w:rPr>
            </w:pPr>
            <w:r w:rsidRPr="003125BF">
              <w:rPr>
                <w:color w:val="000000"/>
                <w:sz w:val="20"/>
              </w:rPr>
              <w:t>Number of units of permanent housing for homeless persons</w:t>
            </w:r>
          </w:p>
        </w:tc>
        <w:tc>
          <w:tcPr>
            <w:tcW w:w="3360" w:type="dxa"/>
            <w:gridSpan w:val="4"/>
            <w:shd w:val="clear" w:color="auto" w:fill="auto"/>
            <w:noWrap/>
            <w:vAlign w:val="center"/>
            <w:hideMark/>
          </w:tcPr>
          <w:p w14:paraId="2C536E61"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B88B2D3" w14:textId="77777777" w:rsidTr="00EA593A">
        <w:trPr>
          <w:trHeight w:val="296"/>
          <w:jc w:val="center"/>
        </w:trPr>
        <w:tc>
          <w:tcPr>
            <w:tcW w:w="7160" w:type="dxa"/>
            <w:gridSpan w:val="3"/>
            <w:shd w:val="clear" w:color="auto" w:fill="auto"/>
            <w:noWrap/>
            <w:vAlign w:val="center"/>
            <w:hideMark/>
          </w:tcPr>
          <w:p w14:paraId="7A66C8B7" w14:textId="77777777" w:rsidR="002A326C" w:rsidRPr="003125BF" w:rsidRDefault="002A326C" w:rsidP="00B05056">
            <w:pPr>
              <w:spacing w:after="60" w:line="240" w:lineRule="auto"/>
              <w:rPr>
                <w:color w:val="000000"/>
                <w:sz w:val="20"/>
              </w:rPr>
            </w:pPr>
            <w:r w:rsidRPr="003125BF">
              <w:rPr>
                <w:color w:val="000000"/>
                <w:sz w:val="20"/>
              </w:rPr>
              <w:t xml:space="preserve">      of these, number of units designated for the chronically homeless</w:t>
            </w:r>
          </w:p>
        </w:tc>
        <w:tc>
          <w:tcPr>
            <w:tcW w:w="3360" w:type="dxa"/>
            <w:gridSpan w:val="4"/>
            <w:shd w:val="clear" w:color="auto" w:fill="auto"/>
            <w:noWrap/>
            <w:vAlign w:val="center"/>
            <w:hideMark/>
          </w:tcPr>
          <w:p w14:paraId="542F0968"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0DA75D8" w14:textId="77777777" w:rsidTr="00EA593A">
        <w:trPr>
          <w:trHeight w:val="296"/>
          <w:jc w:val="center"/>
        </w:trPr>
        <w:tc>
          <w:tcPr>
            <w:tcW w:w="7160" w:type="dxa"/>
            <w:gridSpan w:val="3"/>
            <w:shd w:val="clear" w:color="auto" w:fill="auto"/>
            <w:noWrap/>
            <w:vAlign w:val="center"/>
            <w:hideMark/>
          </w:tcPr>
          <w:p w14:paraId="36410C8A" w14:textId="77777777" w:rsidR="002A326C" w:rsidRPr="003125BF" w:rsidRDefault="002A326C" w:rsidP="00B05056">
            <w:pPr>
              <w:spacing w:after="60" w:line="240" w:lineRule="auto"/>
              <w:rPr>
                <w:color w:val="000000"/>
                <w:sz w:val="20"/>
              </w:rPr>
            </w:pPr>
            <w:r w:rsidRPr="003125BF">
              <w:rPr>
                <w:color w:val="000000"/>
                <w:sz w:val="20"/>
              </w:rPr>
              <w:t xml:space="preserve">       of these, number of units 504 accessible</w:t>
            </w:r>
          </w:p>
        </w:tc>
        <w:tc>
          <w:tcPr>
            <w:tcW w:w="3360" w:type="dxa"/>
            <w:gridSpan w:val="4"/>
            <w:shd w:val="clear" w:color="auto" w:fill="auto"/>
            <w:noWrap/>
            <w:vAlign w:val="center"/>
            <w:hideMark/>
          </w:tcPr>
          <w:p w14:paraId="788AD356"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7F96E387" w14:textId="77777777" w:rsidTr="00EA593A">
        <w:trPr>
          <w:trHeight w:val="522"/>
          <w:jc w:val="center"/>
        </w:trPr>
        <w:tc>
          <w:tcPr>
            <w:tcW w:w="7160" w:type="dxa"/>
            <w:gridSpan w:val="3"/>
            <w:shd w:val="clear" w:color="000000" w:fill="A5A5A5"/>
            <w:noWrap/>
            <w:vAlign w:val="center"/>
            <w:hideMark/>
          </w:tcPr>
          <w:p w14:paraId="57E78CA6" w14:textId="77777777" w:rsidR="002A326C" w:rsidRPr="003125BF" w:rsidRDefault="002A326C" w:rsidP="00B05056">
            <w:pPr>
              <w:spacing w:after="60" w:line="240" w:lineRule="auto"/>
              <w:rPr>
                <w:b/>
                <w:bCs/>
                <w:color w:val="000000"/>
              </w:rPr>
            </w:pPr>
            <w:r w:rsidRPr="003125BF">
              <w:rPr>
                <w:b/>
                <w:bCs/>
                <w:color w:val="000000"/>
              </w:rPr>
              <w:t>Homeownership Indicators</w:t>
            </w:r>
          </w:p>
        </w:tc>
        <w:tc>
          <w:tcPr>
            <w:tcW w:w="3360" w:type="dxa"/>
            <w:gridSpan w:val="4"/>
            <w:shd w:val="clear" w:color="000000" w:fill="A5A5A5"/>
            <w:vAlign w:val="center"/>
            <w:hideMark/>
          </w:tcPr>
          <w:p w14:paraId="690BAA73" w14:textId="77777777" w:rsidR="002A326C" w:rsidRPr="003125BF" w:rsidRDefault="002A326C" w:rsidP="00B05056">
            <w:pPr>
              <w:spacing w:after="60" w:line="240" w:lineRule="auto"/>
              <w:jc w:val="center"/>
              <w:rPr>
                <w:b/>
                <w:bCs/>
                <w:color w:val="000000"/>
              </w:rPr>
            </w:pPr>
            <w:r w:rsidRPr="003125BF">
              <w:rPr>
                <w:b/>
                <w:bCs/>
                <w:color w:val="000000"/>
              </w:rPr>
              <w:t xml:space="preserve">Proposed      </w:t>
            </w:r>
            <w:proofErr w:type="gramStart"/>
            <w:r w:rsidRPr="003125BF">
              <w:rPr>
                <w:b/>
                <w:bCs/>
                <w:color w:val="000000"/>
              </w:rPr>
              <w:t xml:space="preserve">  </w:t>
            </w:r>
            <w:r w:rsidRPr="003125BF">
              <w:rPr>
                <w:i/>
                <w:iCs/>
                <w:color w:val="000000"/>
                <w:sz w:val="18"/>
                <w:szCs w:val="18"/>
              </w:rPr>
              <w:t xml:space="preserve"> (</w:t>
            </w:r>
            <w:proofErr w:type="gramEnd"/>
            <w:r w:rsidRPr="003125BF">
              <w:rPr>
                <w:i/>
                <w:iCs/>
                <w:color w:val="000000"/>
                <w:sz w:val="18"/>
                <w:szCs w:val="18"/>
              </w:rPr>
              <w:t>For Entire Grant)</w:t>
            </w:r>
          </w:p>
        </w:tc>
      </w:tr>
      <w:tr w:rsidR="002A326C" w:rsidRPr="003125BF" w14:paraId="583591CC" w14:textId="77777777" w:rsidTr="00EA593A">
        <w:trPr>
          <w:trHeight w:val="296"/>
          <w:jc w:val="center"/>
        </w:trPr>
        <w:tc>
          <w:tcPr>
            <w:tcW w:w="7160" w:type="dxa"/>
            <w:gridSpan w:val="3"/>
            <w:shd w:val="clear" w:color="auto" w:fill="auto"/>
            <w:noWrap/>
            <w:vAlign w:val="center"/>
            <w:hideMark/>
          </w:tcPr>
          <w:p w14:paraId="5AA3A582" w14:textId="77777777" w:rsidR="002A326C" w:rsidRPr="003125BF" w:rsidRDefault="002A326C" w:rsidP="00B05056">
            <w:pPr>
              <w:spacing w:after="60" w:line="240" w:lineRule="auto"/>
              <w:rPr>
                <w:color w:val="000000"/>
                <w:sz w:val="20"/>
              </w:rPr>
            </w:pPr>
            <w:r w:rsidRPr="003125BF">
              <w:rPr>
                <w:color w:val="000000"/>
                <w:sz w:val="20"/>
              </w:rPr>
              <w:t>Number of units occupied by first-time homebuyers</w:t>
            </w:r>
          </w:p>
        </w:tc>
        <w:tc>
          <w:tcPr>
            <w:tcW w:w="3360" w:type="dxa"/>
            <w:gridSpan w:val="4"/>
            <w:shd w:val="clear" w:color="auto" w:fill="auto"/>
            <w:noWrap/>
            <w:vAlign w:val="center"/>
            <w:hideMark/>
          </w:tcPr>
          <w:p w14:paraId="5311429E"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658A69B" w14:textId="77777777" w:rsidTr="00EA593A">
        <w:trPr>
          <w:trHeight w:val="296"/>
          <w:jc w:val="center"/>
        </w:trPr>
        <w:tc>
          <w:tcPr>
            <w:tcW w:w="7160" w:type="dxa"/>
            <w:gridSpan w:val="3"/>
            <w:shd w:val="clear" w:color="auto" w:fill="auto"/>
            <w:noWrap/>
            <w:vAlign w:val="center"/>
            <w:hideMark/>
          </w:tcPr>
          <w:p w14:paraId="1A271641" w14:textId="77777777" w:rsidR="002A326C" w:rsidRPr="003125BF" w:rsidRDefault="002A326C" w:rsidP="00B05056">
            <w:pPr>
              <w:spacing w:after="60" w:line="240" w:lineRule="auto"/>
              <w:rPr>
                <w:color w:val="000000"/>
                <w:sz w:val="20"/>
              </w:rPr>
            </w:pPr>
            <w:r w:rsidRPr="003125BF">
              <w:rPr>
                <w:color w:val="000000"/>
                <w:sz w:val="20"/>
              </w:rPr>
              <w:t>Total number of units assisted through home buyer financial assistance</w:t>
            </w:r>
          </w:p>
        </w:tc>
        <w:tc>
          <w:tcPr>
            <w:tcW w:w="3360" w:type="dxa"/>
            <w:gridSpan w:val="4"/>
            <w:shd w:val="clear" w:color="auto" w:fill="auto"/>
            <w:noWrap/>
            <w:vAlign w:val="center"/>
            <w:hideMark/>
          </w:tcPr>
          <w:p w14:paraId="688D789A"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43A91956" w14:textId="77777777" w:rsidTr="00EA593A">
        <w:trPr>
          <w:trHeight w:val="296"/>
          <w:jc w:val="center"/>
        </w:trPr>
        <w:tc>
          <w:tcPr>
            <w:tcW w:w="7160" w:type="dxa"/>
            <w:gridSpan w:val="3"/>
            <w:shd w:val="clear" w:color="auto" w:fill="auto"/>
            <w:noWrap/>
            <w:vAlign w:val="center"/>
            <w:hideMark/>
          </w:tcPr>
          <w:p w14:paraId="61FC490B" w14:textId="77777777" w:rsidR="002A326C" w:rsidRPr="003125BF" w:rsidRDefault="002A326C" w:rsidP="00B05056">
            <w:pPr>
              <w:spacing w:after="60" w:line="240" w:lineRule="auto"/>
              <w:rPr>
                <w:color w:val="000000"/>
                <w:sz w:val="20"/>
              </w:rPr>
            </w:pPr>
            <w:r w:rsidRPr="003125BF">
              <w:rPr>
                <w:color w:val="000000"/>
                <w:sz w:val="20"/>
              </w:rPr>
              <w:t>Number of first-time home buyers assisted financially</w:t>
            </w:r>
          </w:p>
        </w:tc>
        <w:tc>
          <w:tcPr>
            <w:tcW w:w="3360" w:type="dxa"/>
            <w:gridSpan w:val="4"/>
            <w:shd w:val="clear" w:color="auto" w:fill="auto"/>
            <w:noWrap/>
            <w:vAlign w:val="center"/>
            <w:hideMark/>
          </w:tcPr>
          <w:p w14:paraId="268B28CD"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A192C88" w14:textId="77777777" w:rsidTr="00EA593A">
        <w:trPr>
          <w:trHeight w:val="296"/>
          <w:jc w:val="center"/>
        </w:trPr>
        <w:tc>
          <w:tcPr>
            <w:tcW w:w="7160" w:type="dxa"/>
            <w:gridSpan w:val="3"/>
            <w:shd w:val="clear" w:color="auto" w:fill="auto"/>
            <w:noWrap/>
            <w:vAlign w:val="center"/>
            <w:hideMark/>
          </w:tcPr>
          <w:p w14:paraId="493DE26A" w14:textId="77777777" w:rsidR="002A326C" w:rsidRPr="003125BF" w:rsidRDefault="002A326C" w:rsidP="00B05056">
            <w:pPr>
              <w:spacing w:after="60" w:line="240" w:lineRule="auto"/>
              <w:rPr>
                <w:color w:val="000000"/>
                <w:sz w:val="20"/>
              </w:rPr>
            </w:pPr>
            <w:r w:rsidRPr="003125BF">
              <w:rPr>
                <w:color w:val="000000"/>
                <w:sz w:val="20"/>
              </w:rPr>
              <w:t>Number of first-time home buyers receiving housing counseling</w:t>
            </w:r>
          </w:p>
        </w:tc>
        <w:tc>
          <w:tcPr>
            <w:tcW w:w="3360" w:type="dxa"/>
            <w:gridSpan w:val="4"/>
            <w:shd w:val="clear" w:color="auto" w:fill="auto"/>
            <w:noWrap/>
            <w:vAlign w:val="center"/>
            <w:hideMark/>
          </w:tcPr>
          <w:p w14:paraId="6623E51B"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5839D80D" w14:textId="77777777" w:rsidTr="00EA593A">
        <w:trPr>
          <w:trHeight w:val="296"/>
          <w:jc w:val="center"/>
        </w:trPr>
        <w:tc>
          <w:tcPr>
            <w:tcW w:w="7160" w:type="dxa"/>
            <w:gridSpan w:val="3"/>
            <w:shd w:val="clear" w:color="auto" w:fill="auto"/>
            <w:noWrap/>
            <w:vAlign w:val="center"/>
            <w:hideMark/>
          </w:tcPr>
          <w:p w14:paraId="02CE0A38" w14:textId="77777777" w:rsidR="002A326C" w:rsidRPr="003125BF" w:rsidRDefault="002A326C" w:rsidP="00B05056">
            <w:pPr>
              <w:spacing w:after="60" w:line="240" w:lineRule="auto"/>
              <w:rPr>
                <w:color w:val="000000"/>
                <w:sz w:val="20"/>
              </w:rPr>
            </w:pPr>
            <w:r w:rsidRPr="003125BF">
              <w:rPr>
                <w:color w:val="000000"/>
                <w:sz w:val="20"/>
              </w:rPr>
              <w:t>Number of minority first-time home buyers receiving housing counseling</w:t>
            </w:r>
          </w:p>
        </w:tc>
        <w:tc>
          <w:tcPr>
            <w:tcW w:w="3360" w:type="dxa"/>
            <w:gridSpan w:val="4"/>
            <w:shd w:val="clear" w:color="auto" w:fill="auto"/>
            <w:noWrap/>
            <w:vAlign w:val="center"/>
            <w:hideMark/>
          </w:tcPr>
          <w:p w14:paraId="356AAB49"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390747FE" w14:textId="77777777" w:rsidTr="00EA593A">
        <w:trPr>
          <w:trHeight w:val="296"/>
          <w:jc w:val="center"/>
        </w:trPr>
        <w:tc>
          <w:tcPr>
            <w:tcW w:w="7160" w:type="dxa"/>
            <w:gridSpan w:val="3"/>
            <w:shd w:val="clear" w:color="auto" w:fill="auto"/>
            <w:noWrap/>
            <w:vAlign w:val="center"/>
            <w:hideMark/>
          </w:tcPr>
          <w:p w14:paraId="3E2254F9" w14:textId="77777777" w:rsidR="002A326C" w:rsidRPr="003125BF" w:rsidRDefault="002A326C" w:rsidP="00B05056">
            <w:pPr>
              <w:spacing w:after="60" w:line="240" w:lineRule="auto"/>
              <w:rPr>
                <w:color w:val="000000"/>
                <w:sz w:val="20"/>
              </w:rPr>
            </w:pPr>
            <w:r w:rsidRPr="003125BF">
              <w:rPr>
                <w:color w:val="000000"/>
                <w:sz w:val="20"/>
              </w:rPr>
              <w:t>Number served receiving down-payment assistance and/or assistance with closing costs</w:t>
            </w:r>
          </w:p>
        </w:tc>
        <w:tc>
          <w:tcPr>
            <w:tcW w:w="3360" w:type="dxa"/>
            <w:gridSpan w:val="4"/>
            <w:shd w:val="clear" w:color="auto" w:fill="auto"/>
            <w:noWrap/>
            <w:vAlign w:val="center"/>
            <w:hideMark/>
          </w:tcPr>
          <w:p w14:paraId="46229DA9"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6CA6AD4" w14:textId="77777777" w:rsidTr="00EA593A">
        <w:trPr>
          <w:trHeight w:val="296"/>
          <w:jc w:val="center"/>
        </w:trPr>
        <w:tc>
          <w:tcPr>
            <w:tcW w:w="7160" w:type="dxa"/>
            <w:gridSpan w:val="3"/>
            <w:shd w:val="clear" w:color="auto" w:fill="auto"/>
            <w:noWrap/>
            <w:vAlign w:val="center"/>
            <w:hideMark/>
          </w:tcPr>
          <w:p w14:paraId="6761AED1" w14:textId="77777777" w:rsidR="002A326C" w:rsidRPr="003125BF" w:rsidRDefault="002A326C" w:rsidP="00B05056">
            <w:pPr>
              <w:spacing w:after="60" w:line="240" w:lineRule="auto"/>
              <w:rPr>
                <w:color w:val="000000"/>
                <w:sz w:val="20"/>
              </w:rPr>
            </w:pPr>
            <w:r w:rsidRPr="003125BF">
              <w:rPr>
                <w:color w:val="000000"/>
                <w:sz w:val="20"/>
              </w:rPr>
              <w:t xml:space="preserve">Number of subsidized mortgages provided </w:t>
            </w:r>
          </w:p>
        </w:tc>
        <w:tc>
          <w:tcPr>
            <w:tcW w:w="3360" w:type="dxa"/>
            <w:gridSpan w:val="4"/>
            <w:shd w:val="clear" w:color="auto" w:fill="auto"/>
            <w:noWrap/>
            <w:vAlign w:val="center"/>
            <w:hideMark/>
          </w:tcPr>
          <w:p w14:paraId="297C7612" w14:textId="77777777" w:rsidR="002A326C" w:rsidRPr="003125BF" w:rsidRDefault="002A326C" w:rsidP="00B05056">
            <w:pPr>
              <w:spacing w:after="60" w:line="240" w:lineRule="auto"/>
              <w:jc w:val="center"/>
              <w:rPr>
                <w:color w:val="000000"/>
              </w:rPr>
            </w:pPr>
            <w:r w:rsidRPr="003125BF">
              <w:rPr>
                <w:color w:val="000000"/>
              </w:rPr>
              <w:t> </w:t>
            </w:r>
          </w:p>
        </w:tc>
      </w:tr>
    </w:tbl>
    <w:p w14:paraId="69F6D977" w14:textId="77777777" w:rsidR="00943F63" w:rsidRDefault="00943F63">
      <w:r>
        <w:br w:type="page"/>
      </w:r>
    </w:p>
    <w:tbl>
      <w:tblPr>
        <w:tblW w:w="10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15"/>
        <w:gridCol w:w="3072"/>
        <w:gridCol w:w="2173"/>
        <w:gridCol w:w="3360"/>
      </w:tblGrid>
      <w:tr w:rsidR="002A326C" w:rsidRPr="003125BF" w14:paraId="08F9F8B7" w14:textId="77777777" w:rsidTr="00EA593A">
        <w:trPr>
          <w:trHeight w:val="522"/>
          <w:jc w:val="center"/>
        </w:trPr>
        <w:tc>
          <w:tcPr>
            <w:tcW w:w="7160" w:type="dxa"/>
            <w:gridSpan w:val="3"/>
            <w:shd w:val="clear" w:color="000000" w:fill="A5A5A5"/>
            <w:noWrap/>
            <w:vAlign w:val="center"/>
            <w:hideMark/>
          </w:tcPr>
          <w:p w14:paraId="3E711C22" w14:textId="3BD4B37F" w:rsidR="002A326C" w:rsidRPr="003125BF" w:rsidRDefault="002A326C" w:rsidP="00B05056">
            <w:pPr>
              <w:spacing w:after="60" w:line="240" w:lineRule="auto"/>
              <w:rPr>
                <w:b/>
                <w:bCs/>
                <w:color w:val="000000"/>
              </w:rPr>
            </w:pPr>
            <w:r w:rsidRPr="003125BF">
              <w:rPr>
                <w:b/>
                <w:bCs/>
                <w:color w:val="000000"/>
              </w:rPr>
              <w:t xml:space="preserve">Economic Development Program Indicators      </w:t>
            </w:r>
          </w:p>
        </w:tc>
        <w:tc>
          <w:tcPr>
            <w:tcW w:w="3360" w:type="dxa"/>
            <w:shd w:val="clear" w:color="000000" w:fill="A5A5A5"/>
            <w:vAlign w:val="center"/>
            <w:hideMark/>
          </w:tcPr>
          <w:p w14:paraId="14512B62" w14:textId="77777777" w:rsidR="002A326C" w:rsidRPr="003125BF" w:rsidRDefault="002A326C" w:rsidP="00B05056">
            <w:pPr>
              <w:spacing w:after="60" w:line="240" w:lineRule="auto"/>
              <w:jc w:val="center"/>
              <w:rPr>
                <w:b/>
                <w:bCs/>
                <w:color w:val="000000"/>
              </w:rPr>
            </w:pPr>
            <w:r w:rsidRPr="003125BF">
              <w:rPr>
                <w:b/>
                <w:bCs/>
                <w:color w:val="000000"/>
              </w:rPr>
              <w:t xml:space="preserve">Proposed    </w:t>
            </w:r>
            <w:proofErr w:type="gramStart"/>
            <w:r w:rsidRPr="003125BF">
              <w:rPr>
                <w:b/>
                <w:bCs/>
                <w:color w:val="000000"/>
              </w:rPr>
              <w:t xml:space="preserve">   </w:t>
            </w:r>
            <w:r w:rsidRPr="003125BF">
              <w:rPr>
                <w:i/>
                <w:iCs/>
                <w:color w:val="000000"/>
                <w:sz w:val="18"/>
                <w:szCs w:val="18"/>
              </w:rPr>
              <w:t>(</w:t>
            </w:r>
            <w:proofErr w:type="gramEnd"/>
            <w:r w:rsidRPr="003125BF">
              <w:rPr>
                <w:i/>
                <w:iCs/>
                <w:color w:val="000000"/>
                <w:sz w:val="18"/>
                <w:szCs w:val="18"/>
              </w:rPr>
              <w:t>For Entire Grant)</w:t>
            </w:r>
          </w:p>
        </w:tc>
      </w:tr>
      <w:tr w:rsidR="002A326C" w:rsidRPr="003125BF" w14:paraId="5EE7BCA5" w14:textId="77777777" w:rsidTr="00EA593A">
        <w:trPr>
          <w:trHeight w:val="296"/>
          <w:jc w:val="center"/>
        </w:trPr>
        <w:tc>
          <w:tcPr>
            <w:tcW w:w="7160" w:type="dxa"/>
            <w:gridSpan w:val="3"/>
            <w:shd w:val="clear" w:color="auto" w:fill="auto"/>
            <w:noWrap/>
            <w:vAlign w:val="center"/>
            <w:hideMark/>
          </w:tcPr>
          <w:p w14:paraId="78C73B1A" w14:textId="77777777" w:rsidR="002A326C" w:rsidRPr="003125BF" w:rsidRDefault="002A326C" w:rsidP="00B05056">
            <w:pPr>
              <w:spacing w:after="60" w:line="240" w:lineRule="auto"/>
              <w:rPr>
                <w:color w:val="000000"/>
                <w:sz w:val="20"/>
              </w:rPr>
            </w:pPr>
            <w:r w:rsidRPr="003125BF">
              <w:rPr>
                <w:color w:val="000000"/>
                <w:sz w:val="20"/>
              </w:rPr>
              <w:t>Number of facades/business building rehab</w:t>
            </w:r>
          </w:p>
        </w:tc>
        <w:tc>
          <w:tcPr>
            <w:tcW w:w="3360" w:type="dxa"/>
            <w:shd w:val="clear" w:color="auto" w:fill="auto"/>
            <w:noWrap/>
            <w:vAlign w:val="center"/>
            <w:hideMark/>
          </w:tcPr>
          <w:p w14:paraId="0E333E3F"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92FA8F8" w14:textId="77777777" w:rsidTr="00EA593A">
        <w:trPr>
          <w:trHeight w:val="296"/>
          <w:jc w:val="center"/>
        </w:trPr>
        <w:tc>
          <w:tcPr>
            <w:tcW w:w="7160" w:type="dxa"/>
            <w:gridSpan w:val="3"/>
            <w:shd w:val="clear" w:color="000000" w:fill="FFFFFF"/>
            <w:noWrap/>
            <w:vAlign w:val="center"/>
            <w:hideMark/>
          </w:tcPr>
          <w:p w14:paraId="7B3CE3E6" w14:textId="77777777" w:rsidR="002A326C" w:rsidRPr="003125BF" w:rsidRDefault="002A326C" w:rsidP="00B05056">
            <w:pPr>
              <w:spacing w:after="60" w:line="240" w:lineRule="auto"/>
              <w:rPr>
                <w:color w:val="000000"/>
                <w:sz w:val="20"/>
              </w:rPr>
            </w:pPr>
            <w:r w:rsidRPr="003125BF">
              <w:rPr>
                <w:color w:val="000000"/>
                <w:sz w:val="20"/>
              </w:rPr>
              <w:t>Number of jobs to be created part-time</w:t>
            </w:r>
          </w:p>
        </w:tc>
        <w:tc>
          <w:tcPr>
            <w:tcW w:w="3360" w:type="dxa"/>
            <w:shd w:val="clear" w:color="auto" w:fill="auto"/>
            <w:noWrap/>
            <w:vAlign w:val="center"/>
            <w:hideMark/>
          </w:tcPr>
          <w:p w14:paraId="69FFE637"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C42B138" w14:textId="77777777" w:rsidTr="00EA593A">
        <w:trPr>
          <w:trHeight w:val="296"/>
          <w:jc w:val="center"/>
        </w:trPr>
        <w:tc>
          <w:tcPr>
            <w:tcW w:w="7160" w:type="dxa"/>
            <w:gridSpan w:val="3"/>
            <w:shd w:val="clear" w:color="000000" w:fill="FFFFFF"/>
            <w:noWrap/>
            <w:vAlign w:val="center"/>
            <w:hideMark/>
          </w:tcPr>
          <w:p w14:paraId="5471F587" w14:textId="77777777" w:rsidR="002A326C" w:rsidRPr="003125BF" w:rsidRDefault="002A326C" w:rsidP="00B05056">
            <w:pPr>
              <w:spacing w:after="60" w:line="240" w:lineRule="auto"/>
              <w:rPr>
                <w:color w:val="000000"/>
                <w:sz w:val="20"/>
              </w:rPr>
            </w:pPr>
            <w:r w:rsidRPr="003125BF">
              <w:rPr>
                <w:color w:val="000000"/>
                <w:sz w:val="20"/>
              </w:rPr>
              <w:t>Number of jobs to be created full-time</w:t>
            </w:r>
          </w:p>
        </w:tc>
        <w:tc>
          <w:tcPr>
            <w:tcW w:w="3360" w:type="dxa"/>
            <w:shd w:val="clear" w:color="auto" w:fill="auto"/>
            <w:noWrap/>
            <w:vAlign w:val="center"/>
            <w:hideMark/>
          </w:tcPr>
          <w:p w14:paraId="32E5282A"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7B6603F" w14:textId="77777777" w:rsidTr="00EA593A">
        <w:trPr>
          <w:trHeight w:val="296"/>
          <w:jc w:val="center"/>
        </w:trPr>
        <w:tc>
          <w:tcPr>
            <w:tcW w:w="7160" w:type="dxa"/>
            <w:gridSpan w:val="3"/>
            <w:shd w:val="clear" w:color="000000" w:fill="FFFFFF"/>
            <w:noWrap/>
            <w:vAlign w:val="center"/>
            <w:hideMark/>
          </w:tcPr>
          <w:p w14:paraId="459582A4" w14:textId="77777777" w:rsidR="002A326C" w:rsidRPr="003125BF" w:rsidRDefault="002A326C" w:rsidP="00B05056">
            <w:pPr>
              <w:spacing w:after="60" w:line="240" w:lineRule="auto"/>
              <w:rPr>
                <w:color w:val="000000"/>
                <w:sz w:val="20"/>
              </w:rPr>
            </w:pPr>
            <w:r w:rsidRPr="003125BF">
              <w:rPr>
                <w:color w:val="000000"/>
                <w:sz w:val="20"/>
              </w:rPr>
              <w:t>Number of jobs to be retained part-time</w:t>
            </w:r>
          </w:p>
        </w:tc>
        <w:tc>
          <w:tcPr>
            <w:tcW w:w="3360" w:type="dxa"/>
            <w:shd w:val="clear" w:color="auto" w:fill="auto"/>
            <w:noWrap/>
            <w:vAlign w:val="center"/>
            <w:hideMark/>
          </w:tcPr>
          <w:p w14:paraId="13C1AA7E"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66C8841" w14:textId="77777777" w:rsidTr="00EA593A">
        <w:trPr>
          <w:trHeight w:val="296"/>
          <w:jc w:val="center"/>
        </w:trPr>
        <w:tc>
          <w:tcPr>
            <w:tcW w:w="7160" w:type="dxa"/>
            <w:gridSpan w:val="3"/>
            <w:shd w:val="clear" w:color="000000" w:fill="FFFFFF"/>
            <w:noWrap/>
            <w:vAlign w:val="center"/>
            <w:hideMark/>
          </w:tcPr>
          <w:p w14:paraId="7A96F466" w14:textId="77777777" w:rsidR="002A326C" w:rsidRPr="003125BF" w:rsidRDefault="002A326C" w:rsidP="00B05056">
            <w:pPr>
              <w:spacing w:after="60" w:line="240" w:lineRule="auto"/>
              <w:rPr>
                <w:color w:val="000000"/>
                <w:sz w:val="20"/>
              </w:rPr>
            </w:pPr>
            <w:r w:rsidRPr="003125BF">
              <w:rPr>
                <w:color w:val="000000"/>
                <w:sz w:val="20"/>
              </w:rPr>
              <w:t>Number of jobs to be retained full-time</w:t>
            </w:r>
          </w:p>
        </w:tc>
        <w:tc>
          <w:tcPr>
            <w:tcW w:w="3360" w:type="dxa"/>
            <w:shd w:val="clear" w:color="auto" w:fill="auto"/>
            <w:noWrap/>
            <w:vAlign w:val="center"/>
            <w:hideMark/>
          </w:tcPr>
          <w:p w14:paraId="0C2AF102"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CCBF050" w14:textId="77777777" w:rsidTr="00EA593A">
        <w:trPr>
          <w:trHeight w:val="296"/>
          <w:jc w:val="center"/>
        </w:trPr>
        <w:tc>
          <w:tcPr>
            <w:tcW w:w="7160" w:type="dxa"/>
            <w:gridSpan w:val="3"/>
            <w:shd w:val="clear" w:color="auto" w:fill="auto"/>
            <w:noWrap/>
            <w:vAlign w:val="center"/>
            <w:hideMark/>
          </w:tcPr>
          <w:p w14:paraId="6CB41E18" w14:textId="77777777" w:rsidR="002A326C" w:rsidRPr="003125BF" w:rsidRDefault="002A326C" w:rsidP="00B05056">
            <w:pPr>
              <w:spacing w:after="60" w:line="240" w:lineRule="auto"/>
              <w:rPr>
                <w:color w:val="000000"/>
                <w:sz w:val="20"/>
              </w:rPr>
            </w:pPr>
            <w:r w:rsidRPr="003125BF">
              <w:rPr>
                <w:color w:val="000000"/>
                <w:sz w:val="20"/>
              </w:rPr>
              <w:t>Number of jobs created with employer sponsored health care</w:t>
            </w:r>
          </w:p>
        </w:tc>
        <w:tc>
          <w:tcPr>
            <w:tcW w:w="3360" w:type="dxa"/>
            <w:shd w:val="clear" w:color="auto" w:fill="auto"/>
            <w:noWrap/>
            <w:vAlign w:val="center"/>
            <w:hideMark/>
          </w:tcPr>
          <w:p w14:paraId="54F381EB"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731DD854" w14:textId="77777777" w:rsidTr="00EA593A">
        <w:trPr>
          <w:trHeight w:val="296"/>
          <w:jc w:val="center"/>
        </w:trPr>
        <w:tc>
          <w:tcPr>
            <w:tcW w:w="7160" w:type="dxa"/>
            <w:gridSpan w:val="3"/>
            <w:shd w:val="clear" w:color="auto" w:fill="auto"/>
            <w:noWrap/>
            <w:vAlign w:val="center"/>
            <w:hideMark/>
          </w:tcPr>
          <w:p w14:paraId="56CEDBAB" w14:textId="77777777" w:rsidR="002A326C" w:rsidRPr="003125BF" w:rsidRDefault="002A326C" w:rsidP="00B05056">
            <w:pPr>
              <w:spacing w:after="60" w:line="240" w:lineRule="auto"/>
              <w:rPr>
                <w:color w:val="000000"/>
                <w:sz w:val="20"/>
              </w:rPr>
            </w:pPr>
            <w:r w:rsidRPr="003125BF">
              <w:rPr>
                <w:color w:val="000000"/>
                <w:sz w:val="20"/>
              </w:rPr>
              <w:t>Number of jobs retained with employer sponsored health care</w:t>
            </w:r>
          </w:p>
        </w:tc>
        <w:tc>
          <w:tcPr>
            <w:tcW w:w="3360" w:type="dxa"/>
            <w:shd w:val="clear" w:color="auto" w:fill="auto"/>
            <w:noWrap/>
            <w:vAlign w:val="center"/>
            <w:hideMark/>
          </w:tcPr>
          <w:p w14:paraId="58CE0836"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D9F0FB6" w14:textId="77777777" w:rsidTr="00EA593A">
        <w:trPr>
          <w:trHeight w:val="423"/>
          <w:jc w:val="center"/>
        </w:trPr>
        <w:tc>
          <w:tcPr>
            <w:tcW w:w="4987" w:type="dxa"/>
            <w:gridSpan w:val="2"/>
            <w:vMerge w:val="restart"/>
            <w:shd w:val="clear" w:color="auto" w:fill="auto"/>
            <w:vAlign w:val="center"/>
            <w:hideMark/>
          </w:tcPr>
          <w:p w14:paraId="5B01111D" w14:textId="77777777" w:rsidR="002A326C" w:rsidRPr="003125BF" w:rsidRDefault="002A326C" w:rsidP="00B05056">
            <w:pPr>
              <w:spacing w:after="60" w:line="240" w:lineRule="auto"/>
              <w:rPr>
                <w:b/>
                <w:bCs/>
                <w:color w:val="000000"/>
                <w:sz w:val="20"/>
              </w:rPr>
            </w:pPr>
            <w:r w:rsidRPr="003125BF">
              <w:rPr>
                <w:b/>
                <w:bCs/>
                <w:color w:val="000000"/>
                <w:sz w:val="20"/>
              </w:rPr>
              <w:t>Prior employment status</w:t>
            </w:r>
            <w:r w:rsidRPr="003125BF">
              <w:rPr>
                <w:color w:val="000000"/>
                <w:sz w:val="20"/>
              </w:rPr>
              <w:t xml:space="preserve"> before taking job created </w:t>
            </w:r>
            <w:r w:rsidRPr="003125BF">
              <w:rPr>
                <w:i/>
                <w:iCs/>
                <w:color w:val="000000"/>
                <w:sz w:val="20"/>
              </w:rPr>
              <w:t>(full-time employed, part-time employed or unemployed)</w:t>
            </w:r>
          </w:p>
        </w:tc>
        <w:tc>
          <w:tcPr>
            <w:tcW w:w="5533" w:type="dxa"/>
            <w:gridSpan w:val="2"/>
            <w:shd w:val="clear" w:color="auto" w:fill="auto"/>
            <w:noWrap/>
            <w:vAlign w:val="center"/>
            <w:hideMark/>
          </w:tcPr>
          <w:p w14:paraId="52FA7674" w14:textId="77777777" w:rsidR="002A326C" w:rsidRPr="003125BF" w:rsidRDefault="002A326C" w:rsidP="00B05056">
            <w:pPr>
              <w:spacing w:after="60" w:line="240" w:lineRule="auto"/>
              <w:rPr>
                <w:color w:val="000000"/>
                <w:sz w:val="20"/>
              </w:rPr>
            </w:pPr>
            <w:r w:rsidRPr="003125BF">
              <w:rPr>
                <w:color w:val="000000"/>
                <w:sz w:val="20"/>
              </w:rPr>
              <w:t>Status:</w:t>
            </w:r>
          </w:p>
        </w:tc>
      </w:tr>
      <w:tr w:rsidR="002A326C" w:rsidRPr="003125BF" w14:paraId="30A1C998" w14:textId="77777777" w:rsidTr="00EA593A">
        <w:trPr>
          <w:trHeight w:val="282"/>
          <w:jc w:val="center"/>
        </w:trPr>
        <w:tc>
          <w:tcPr>
            <w:tcW w:w="4987" w:type="dxa"/>
            <w:gridSpan w:val="2"/>
            <w:vMerge/>
            <w:vAlign w:val="center"/>
            <w:hideMark/>
          </w:tcPr>
          <w:p w14:paraId="0A2AB594" w14:textId="77777777" w:rsidR="002A326C" w:rsidRPr="003125BF" w:rsidRDefault="002A326C" w:rsidP="00B05056">
            <w:pPr>
              <w:spacing w:after="60" w:line="240" w:lineRule="auto"/>
              <w:rPr>
                <w:b/>
                <w:bCs/>
                <w:color w:val="000000"/>
                <w:sz w:val="20"/>
              </w:rPr>
            </w:pPr>
          </w:p>
        </w:tc>
        <w:tc>
          <w:tcPr>
            <w:tcW w:w="5533" w:type="dxa"/>
            <w:gridSpan w:val="2"/>
            <w:shd w:val="clear" w:color="auto" w:fill="auto"/>
            <w:noWrap/>
            <w:vAlign w:val="center"/>
            <w:hideMark/>
          </w:tcPr>
          <w:p w14:paraId="23849701" w14:textId="77777777" w:rsidR="002A326C" w:rsidRPr="003125BF" w:rsidRDefault="002A326C" w:rsidP="00B05056">
            <w:pPr>
              <w:spacing w:after="60" w:line="240" w:lineRule="auto"/>
              <w:rPr>
                <w:color w:val="000000"/>
                <w:sz w:val="20"/>
              </w:rPr>
            </w:pPr>
            <w:r w:rsidRPr="003125BF">
              <w:rPr>
                <w:color w:val="000000"/>
                <w:sz w:val="20"/>
              </w:rPr>
              <w:t>Full or Part-time:</w:t>
            </w:r>
          </w:p>
        </w:tc>
      </w:tr>
      <w:tr w:rsidR="002A326C" w:rsidRPr="003125BF" w14:paraId="516583F7" w14:textId="77777777" w:rsidTr="00EA593A">
        <w:trPr>
          <w:trHeight w:val="579"/>
          <w:jc w:val="center"/>
        </w:trPr>
        <w:tc>
          <w:tcPr>
            <w:tcW w:w="7160" w:type="dxa"/>
            <w:gridSpan w:val="3"/>
            <w:shd w:val="clear" w:color="000000" w:fill="A5A5A5"/>
            <w:noWrap/>
            <w:vAlign w:val="center"/>
            <w:hideMark/>
          </w:tcPr>
          <w:p w14:paraId="49BFA9F4" w14:textId="77777777" w:rsidR="002A326C" w:rsidRPr="003125BF" w:rsidRDefault="002A326C" w:rsidP="00B05056">
            <w:pPr>
              <w:spacing w:after="60" w:line="240" w:lineRule="auto"/>
              <w:rPr>
                <w:b/>
                <w:bCs/>
                <w:color w:val="000000"/>
              </w:rPr>
            </w:pPr>
            <w:r w:rsidRPr="003125BF">
              <w:rPr>
                <w:b/>
                <w:bCs/>
                <w:color w:val="000000"/>
              </w:rPr>
              <w:t xml:space="preserve">Jobs </w:t>
            </w:r>
            <w:r w:rsidRPr="003125BF">
              <w:rPr>
                <w:b/>
                <w:bCs/>
                <w:color w:val="000000"/>
                <w:sz w:val="20"/>
              </w:rPr>
              <w:t>(By EDA Job Category Definitions)</w:t>
            </w:r>
          </w:p>
        </w:tc>
        <w:tc>
          <w:tcPr>
            <w:tcW w:w="3360" w:type="dxa"/>
            <w:shd w:val="clear" w:color="000000" w:fill="A5A5A5"/>
            <w:vAlign w:val="center"/>
            <w:hideMark/>
          </w:tcPr>
          <w:p w14:paraId="58E7D865" w14:textId="77777777" w:rsidR="002A326C" w:rsidRPr="003125BF" w:rsidRDefault="002A326C" w:rsidP="00B05056">
            <w:pPr>
              <w:spacing w:after="60" w:line="240" w:lineRule="auto"/>
              <w:jc w:val="center"/>
              <w:rPr>
                <w:b/>
                <w:bCs/>
                <w:color w:val="000000"/>
              </w:rPr>
            </w:pPr>
            <w:r w:rsidRPr="003125BF">
              <w:rPr>
                <w:b/>
                <w:bCs/>
                <w:color w:val="000000"/>
              </w:rPr>
              <w:t xml:space="preserve">Proposed       </w:t>
            </w:r>
            <w:proofErr w:type="gramStart"/>
            <w:r w:rsidRPr="003125BF">
              <w:rPr>
                <w:b/>
                <w:bCs/>
                <w:color w:val="000000"/>
              </w:rPr>
              <w:t xml:space="preserve"> </w:t>
            </w:r>
            <w:r w:rsidRPr="003125BF">
              <w:rPr>
                <w:i/>
                <w:iCs/>
                <w:color w:val="000000"/>
                <w:sz w:val="18"/>
                <w:szCs w:val="18"/>
              </w:rPr>
              <w:t xml:space="preserve">  (</w:t>
            </w:r>
            <w:proofErr w:type="gramEnd"/>
            <w:r w:rsidRPr="003125BF">
              <w:rPr>
                <w:i/>
                <w:iCs/>
                <w:color w:val="000000"/>
                <w:sz w:val="18"/>
                <w:szCs w:val="18"/>
              </w:rPr>
              <w:t>For Entire Grant)</w:t>
            </w:r>
          </w:p>
        </w:tc>
      </w:tr>
      <w:tr w:rsidR="002A326C" w:rsidRPr="003125BF" w14:paraId="43B34C07" w14:textId="77777777" w:rsidTr="00EA593A">
        <w:trPr>
          <w:trHeight w:val="296"/>
          <w:jc w:val="center"/>
        </w:trPr>
        <w:tc>
          <w:tcPr>
            <w:tcW w:w="7160" w:type="dxa"/>
            <w:gridSpan w:val="3"/>
            <w:shd w:val="clear" w:color="auto" w:fill="auto"/>
            <w:noWrap/>
            <w:vAlign w:val="center"/>
            <w:hideMark/>
          </w:tcPr>
          <w:p w14:paraId="3E847C70" w14:textId="77777777" w:rsidR="002A326C" w:rsidRPr="003125BF" w:rsidRDefault="002A326C" w:rsidP="00B05056">
            <w:pPr>
              <w:spacing w:after="60" w:line="240" w:lineRule="auto"/>
              <w:rPr>
                <w:color w:val="000000"/>
                <w:sz w:val="20"/>
              </w:rPr>
            </w:pPr>
            <w:r w:rsidRPr="003125BF">
              <w:rPr>
                <w:color w:val="000000"/>
                <w:sz w:val="20"/>
              </w:rPr>
              <w:t xml:space="preserve">     Official and Managers</w:t>
            </w:r>
          </w:p>
        </w:tc>
        <w:tc>
          <w:tcPr>
            <w:tcW w:w="3360" w:type="dxa"/>
            <w:shd w:val="clear" w:color="auto" w:fill="auto"/>
            <w:noWrap/>
            <w:vAlign w:val="center"/>
            <w:hideMark/>
          </w:tcPr>
          <w:p w14:paraId="7BA6A921"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5F515D20" w14:textId="77777777" w:rsidTr="00EA593A">
        <w:trPr>
          <w:trHeight w:val="296"/>
          <w:jc w:val="center"/>
        </w:trPr>
        <w:tc>
          <w:tcPr>
            <w:tcW w:w="7160" w:type="dxa"/>
            <w:gridSpan w:val="3"/>
            <w:shd w:val="clear" w:color="auto" w:fill="auto"/>
            <w:noWrap/>
            <w:vAlign w:val="center"/>
            <w:hideMark/>
          </w:tcPr>
          <w:p w14:paraId="507877E4" w14:textId="77777777" w:rsidR="002A326C" w:rsidRPr="003125BF" w:rsidRDefault="002A326C" w:rsidP="00B05056">
            <w:pPr>
              <w:spacing w:after="60" w:line="240" w:lineRule="auto"/>
              <w:rPr>
                <w:color w:val="000000"/>
                <w:sz w:val="20"/>
              </w:rPr>
            </w:pPr>
            <w:r w:rsidRPr="003125BF">
              <w:rPr>
                <w:color w:val="000000"/>
                <w:sz w:val="20"/>
              </w:rPr>
              <w:t xml:space="preserve">     Professional</w:t>
            </w:r>
          </w:p>
        </w:tc>
        <w:tc>
          <w:tcPr>
            <w:tcW w:w="3360" w:type="dxa"/>
            <w:shd w:val="clear" w:color="auto" w:fill="auto"/>
            <w:noWrap/>
            <w:vAlign w:val="center"/>
            <w:hideMark/>
          </w:tcPr>
          <w:p w14:paraId="389C4D61"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455C0AD4" w14:textId="77777777" w:rsidTr="00EA593A">
        <w:trPr>
          <w:trHeight w:val="296"/>
          <w:jc w:val="center"/>
        </w:trPr>
        <w:tc>
          <w:tcPr>
            <w:tcW w:w="7160" w:type="dxa"/>
            <w:gridSpan w:val="3"/>
            <w:shd w:val="clear" w:color="auto" w:fill="auto"/>
            <w:noWrap/>
            <w:vAlign w:val="center"/>
            <w:hideMark/>
          </w:tcPr>
          <w:p w14:paraId="4F6E7B20" w14:textId="77777777" w:rsidR="002A326C" w:rsidRPr="003125BF" w:rsidRDefault="002A326C" w:rsidP="00B05056">
            <w:pPr>
              <w:spacing w:after="60" w:line="240" w:lineRule="auto"/>
              <w:rPr>
                <w:color w:val="000000"/>
                <w:sz w:val="20"/>
              </w:rPr>
            </w:pPr>
            <w:r w:rsidRPr="003125BF">
              <w:rPr>
                <w:color w:val="000000"/>
                <w:sz w:val="20"/>
              </w:rPr>
              <w:t xml:space="preserve">     Technicians</w:t>
            </w:r>
          </w:p>
        </w:tc>
        <w:tc>
          <w:tcPr>
            <w:tcW w:w="3360" w:type="dxa"/>
            <w:shd w:val="clear" w:color="auto" w:fill="auto"/>
            <w:noWrap/>
            <w:vAlign w:val="center"/>
            <w:hideMark/>
          </w:tcPr>
          <w:p w14:paraId="5C76670B"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71BC85D" w14:textId="77777777" w:rsidTr="00EA593A">
        <w:trPr>
          <w:trHeight w:val="296"/>
          <w:jc w:val="center"/>
        </w:trPr>
        <w:tc>
          <w:tcPr>
            <w:tcW w:w="7160" w:type="dxa"/>
            <w:gridSpan w:val="3"/>
            <w:shd w:val="clear" w:color="auto" w:fill="auto"/>
            <w:noWrap/>
            <w:vAlign w:val="center"/>
            <w:hideMark/>
          </w:tcPr>
          <w:p w14:paraId="77184E30" w14:textId="77777777" w:rsidR="002A326C" w:rsidRPr="003125BF" w:rsidRDefault="002A326C" w:rsidP="00B05056">
            <w:pPr>
              <w:spacing w:after="60" w:line="240" w:lineRule="auto"/>
              <w:rPr>
                <w:color w:val="000000"/>
                <w:sz w:val="20"/>
              </w:rPr>
            </w:pPr>
            <w:r w:rsidRPr="003125BF">
              <w:rPr>
                <w:color w:val="000000"/>
                <w:sz w:val="20"/>
              </w:rPr>
              <w:t xml:space="preserve">     Sales</w:t>
            </w:r>
          </w:p>
        </w:tc>
        <w:tc>
          <w:tcPr>
            <w:tcW w:w="3360" w:type="dxa"/>
            <w:shd w:val="clear" w:color="auto" w:fill="auto"/>
            <w:noWrap/>
            <w:vAlign w:val="center"/>
            <w:hideMark/>
          </w:tcPr>
          <w:p w14:paraId="7A7C8C35"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3ABC2FC" w14:textId="77777777" w:rsidTr="00EA593A">
        <w:trPr>
          <w:trHeight w:val="296"/>
          <w:jc w:val="center"/>
        </w:trPr>
        <w:tc>
          <w:tcPr>
            <w:tcW w:w="7160" w:type="dxa"/>
            <w:gridSpan w:val="3"/>
            <w:shd w:val="clear" w:color="auto" w:fill="auto"/>
            <w:noWrap/>
            <w:vAlign w:val="center"/>
            <w:hideMark/>
          </w:tcPr>
          <w:p w14:paraId="1FE25C0C" w14:textId="77777777" w:rsidR="002A326C" w:rsidRPr="003125BF" w:rsidRDefault="002A326C" w:rsidP="00B05056">
            <w:pPr>
              <w:spacing w:after="60" w:line="240" w:lineRule="auto"/>
              <w:rPr>
                <w:color w:val="000000"/>
                <w:sz w:val="20"/>
              </w:rPr>
            </w:pPr>
            <w:r w:rsidRPr="003125BF">
              <w:rPr>
                <w:color w:val="000000"/>
                <w:sz w:val="20"/>
              </w:rPr>
              <w:t xml:space="preserve">     Office and Clerical</w:t>
            </w:r>
          </w:p>
        </w:tc>
        <w:tc>
          <w:tcPr>
            <w:tcW w:w="3360" w:type="dxa"/>
            <w:shd w:val="clear" w:color="auto" w:fill="auto"/>
            <w:noWrap/>
            <w:vAlign w:val="center"/>
            <w:hideMark/>
          </w:tcPr>
          <w:p w14:paraId="49F1FE0B"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5256114" w14:textId="77777777" w:rsidTr="00EA593A">
        <w:trPr>
          <w:trHeight w:val="296"/>
          <w:jc w:val="center"/>
        </w:trPr>
        <w:tc>
          <w:tcPr>
            <w:tcW w:w="7160" w:type="dxa"/>
            <w:gridSpan w:val="3"/>
            <w:shd w:val="clear" w:color="auto" w:fill="auto"/>
            <w:noWrap/>
            <w:vAlign w:val="center"/>
            <w:hideMark/>
          </w:tcPr>
          <w:p w14:paraId="4F643954" w14:textId="77777777" w:rsidR="002A326C" w:rsidRPr="003125BF" w:rsidRDefault="002A326C" w:rsidP="00B05056">
            <w:pPr>
              <w:spacing w:after="60" w:line="240" w:lineRule="auto"/>
              <w:rPr>
                <w:color w:val="000000"/>
                <w:sz w:val="20"/>
              </w:rPr>
            </w:pPr>
            <w:r w:rsidRPr="003125BF">
              <w:rPr>
                <w:color w:val="000000"/>
                <w:sz w:val="20"/>
              </w:rPr>
              <w:t xml:space="preserve">     Craft Workers (skilled)</w:t>
            </w:r>
          </w:p>
        </w:tc>
        <w:tc>
          <w:tcPr>
            <w:tcW w:w="3360" w:type="dxa"/>
            <w:shd w:val="clear" w:color="auto" w:fill="auto"/>
            <w:noWrap/>
            <w:vAlign w:val="center"/>
            <w:hideMark/>
          </w:tcPr>
          <w:p w14:paraId="52F8280D"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370B447" w14:textId="77777777" w:rsidTr="00EA593A">
        <w:trPr>
          <w:trHeight w:val="296"/>
          <w:jc w:val="center"/>
        </w:trPr>
        <w:tc>
          <w:tcPr>
            <w:tcW w:w="7160" w:type="dxa"/>
            <w:gridSpan w:val="3"/>
            <w:shd w:val="clear" w:color="auto" w:fill="auto"/>
            <w:noWrap/>
            <w:vAlign w:val="center"/>
            <w:hideMark/>
          </w:tcPr>
          <w:p w14:paraId="5609F463" w14:textId="77777777" w:rsidR="002A326C" w:rsidRPr="003125BF" w:rsidRDefault="002A326C" w:rsidP="00B05056">
            <w:pPr>
              <w:spacing w:after="60" w:line="240" w:lineRule="auto"/>
              <w:rPr>
                <w:color w:val="000000"/>
                <w:sz w:val="20"/>
              </w:rPr>
            </w:pPr>
            <w:r w:rsidRPr="003125BF">
              <w:rPr>
                <w:color w:val="000000"/>
                <w:sz w:val="20"/>
              </w:rPr>
              <w:t xml:space="preserve">     Operatives (semi-skilled)</w:t>
            </w:r>
          </w:p>
        </w:tc>
        <w:tc>
          <w:tcPr>
            <w:tcW w:w="3360" w:type="dxa"/>
            <w:shd w:val="clear" w:color="auto" w:fill="auto"/>
            <w:noWrap/>
            <w:vAlign w:val="center"/>
            <w:hideMark/>
          </w:tcPr>
          <w:p w14:paraId="56F155AD"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A86A41B" w14:textId="77777777" w:rsidTr="00EA593A">
        <w:trPr>
          <w:trHeight w:val="296"/>
          <w:jc w:val="center"/>
        </w:trPr>
        <w:tc>
          <w:tcPr>
            <w:tcW w:w="7160" w:type="dxa"/>
            <w:gridSpan w:val="3"/>
            <w:shd w:val="clear" w:color="auto" w:fill="auto"/>
            <w:noWrap/>
            <w:vAlign w:val="center"/>
            <w:hideMark/>
          </w:tcPr>
          <w:p w14:paraId="15C0C6E3" w14:textId="77777777" w:rsidR="002A326C" w:rsidRPr="003125BF" w:rsidRDefault="002A326C" w:rsidP="00B05056">
            <w:pPr>
              <w:spacing w:after="60" w:line="240" w:lineRule="auto"/>
              <w:rPr>
                <w:color w:val="000000"/>
                <w:sz w:val="20"/>
              </w:rPr>
            </w:pPr>
            <w:r w:rsidRPr="003125BF">
              <w:rPr>
                <w:color w:val="000000"/>
                <w:sz w:val="20"/>
              </w:rPr>
              <w:t xml:space="preserve">     Laborers (unskilled)</w:t>
            </w:r>
          </w:p>
        </w:tc>
        <w:tc>
          <w:tcPr>
            <w:tcW w:w="3360" w:type="dxa"/>
            <w:shd w:val="clear" w:color="auto" w:fill="auto"/>
            <w:noWrap/>
            <w:vAlign w:val="center"/>
            <w:hideMark/>
          </w:tcPr>
          <w:p w14:paraId="1F9AA3B2"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E208262" w14:textId="77777777" w:rsidTr="00EA593A">
        <w:trPr>
          <w:trHeight w:val="296"/>
          <w:jc w:val="center"/>
        </w:trPr>
        <w:tc>
          <w:tcPr>
            <w:tcW w:w="7160" w:type="dxa"/>
            <w:gridSpan w:val="3"/>
            <w:shd w:val="clear" w:color="auto" w:fill="auto"/>
            <w:noWrap/>
            <w:vAlign w:val="center"/>
            <w:hideMark/>
          </w:tcPr>
          <w:p w14:paraId="6A525B60" w14:textId="77777777" w:rsidR="002A326C" w:rsidRPr="003125BF" w:rsidRDefault="002A326C" w:rsidP="00B05056">
            <w:pPr>
              <w:spacing w:after="60" w:line="240" w:lineRule="auto"/>
              <w:rPr>
                <w:color w:val="000000"/>
                <w:sz w:val="20"/>
              </w:rPr>
            </w:pPr>
            <w:r w:rsidRPr="003125BF">
              <w:rPr>
                <w:color w:val="000000"/>
                <w:sz w:val="20"/>
              </w:rPr>
              <w:t xml:space="preserve">     Service Workers</w:t>
            </w:r>
          </w:p>
        </w:tc>
        <w:tc>
          <w:tcPr>
            <w:tcW w:w="3360" w:type="dxa"/>
            <w:shd w:val="clear" w:color="auto" w:fill="auto"/>
            <w:noWrap/>
            <w:vAlign w:val="center"/>
            <w:hideMark/>
          </w:tcPr>
          <w:p w14:paraId="74885B39"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5EC54F5F" w14:textId="77777777" w:rsidTr="00EA593A">
        <w:trPr>
          <w:trHeight w:val="522"/>
          <w:jc w:val="center"/>
        </w:trPr>
        <w:tc>
          <w:tcPr>
            <w:tcW w:w="7160" w:type="dxa"/>
            <w:gridSpan w:val="3"/>
            <w:shd w:val="clear" w:color="000000" w:fill="A5A5A5"/>
            <w:noWrap/>
            <w:vAlign w:val="center"/>
            <w:hideMark/>
          </w:tcPr>
          <w:p w14:paraId="3036BA00" w14:textId="77777777" w:rsidR="002A326C" w:rsidRPr="003125BF" w:rsidRDefault="002A326C" w:rsidP="00B05056">
            <w:pPr>
              <w:spacing w:after="60" w:line="240" w:lineRule="auto"/>
              <w:rPr>
                <w:color w:val="000000"/>
              </w:rPr>
            </w:pPr>
            <w:r w:rsidRPr="003125BF">
              <w:rPr>
                <w:color w:val="000000"/>
              </w:rPr>
              <w:t> </w:t>
            </w:r>
          </w:p>
        </w:tc>
        <w:tc>
          <w:tcPr>
            <w:tcW w:w="3360" w:type="dxa"/>
            <w:shd w:val="clear" w:color="000000" w:fill="A5A5A5"/>
            <w:vAlign w:val="center"/>
            <w:hideMark/>
          </w:tcPr>
          <w:p w14:paraId="3E8A6805" w14:textId="77777777" w:rsidR="002A326C" w:rsidRPr="003125BF" w:rsidRDefault="002A326C" w:rsidP="00B05056">
            <w:pPr>
              <w:spacing w:after="60" w:line="240" w:lineRule="auto"/>
              <w:jc w:val="center"/>
              <w:rPr>
                <w:b/>
                <w:bCs/>
                <w:color w:val="000000"/>
              </w:rPr>
            </w:pPr>
            <w:r w:rsidRPr="003125BF">
              <w:rPr>
                <w:b/>
                <w:bCs/>
                <w:color w:val="000000"/>
              </w:rPr>
              <w:t xml:space="preserve">Proposed          </w:t>
            </w:r>
            <w:proofErr w:type="gramStart"/>
            <w:r w:rsidRPr="003125BF">
              <w:rPr>
                <w:b/>
                <w:bCs/>
                <w:color w:val="000000"/>
              </w:rPr>
              <w:t xml:space="preserve"> </w:t>
            </w:r>
            <w:r w:rsidRPr="003125BF">
              <w:rPr>
                <w:i/>
                <w:iCs/>
                <w:color w:val="000000"/>
                <w:sz w:val="18"/>
                <w:szCs w:val="18"/>
              </w:rPr>
              <w:t xml:space="preserve">  (</w:t>
            </w:r>
            <w:proofErr w:type="gramEnd"/>
            <w:r w:rsidRPr="003125BF">
              <w:rPr>
                <w:i/>
                <w:iCs/>
                <w:color w:val="000000"/>
                <w:sz w:val="18"/>
                <w:szCs w:val="18"/>
              </w:rPr>
              <w:t>For Entire Grant)</w:t>
            </w:r>
          </w:p>
        </w:tc>
      </w:tr>
      <w:tr w:rsidR="002A326C" w:rsidRPr="003125BF" w14:paraId="1D0EF269" w14:textId="77777777" w:rsidTr="00EA593A">
        <w:trPr>
          <w:trHeight w:val="296"/>
          <w:jc w:val="center"/>
        </w:trPr>
        <w:tc>
          <w:tcPr>
            <w:tcW w:w="7160" w:type="dxa"/>
            <w:gridSpan w:val="3"/>
            <w:shd w:val="clear" w:color="auto" w:fill="auto"/>
            <w:noWrap/>
            <w:vAlign w:val="center"/>
            <w:hideMark/>
          </w:tcPr>
          <w:p w14:paraId="5282DB42" w14:textId="77777777" w:rsidR="002A326C" w:rsidRPr="003125BF" w:rsidRDefault="002A326C" w:rsidP="00B05056">
            <w:pPr>
              <w:spacing w:after="60" w:line="240" w:lineRule="auto"/>
              <w:rPr>
                <w:color w:val="000000"/>
                <w:sz w:val="20"/>
              </w:rPr>
            </w:pPr>
            <w:r w:rsidRPr="003125BF">
              <w:rPr>
                <w:color w:val="000000"/>
                <w:sz w:val="20"/>
              </w:rPr>
              <w:t xml:space="preserve">Number of unemployed persons getting jobs in </w:t>
            </w:r>
            <w:r w:rsidRPr="003125BF">
              <w:rPr>
                <w:b/>
                <w:bCs/>
                <w:color w:val="000000"/>
                <w:sz w:val="20"/>
              </w:rPr>
              <w:t>FTE's</w:t>
            </w:r>
            <w:r w:rsidRPr="003125BF">
              <w:rPr>
                <w:color w:val="000000"/>
                <w:sz w:val="20"/>
              </w:rPr>
              <w:t xml:space="preserve"> (Full-Time Equivalent)</w:t>
            </w:r>
          </w:p>
        </w:tc>
        <w:tc>
          <w:tcPr>
            <w:tcW w:w="3360" w:type="dxa"/>
            <w:shd w:val="clear" w:color="auto" w:fill="auto"/>
            <w:noWrap/>
            <w:vAlign w:val="center"/>
            <w:hideMark/>
          </w:tcPr>
          <w:p w14:paraId="01225476"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AAC2814" w14:textId="77777777" w:rsidTr="00EA593A">
        <w:trPr>
          <w:trHeight w:val="296"/>
          <w:jc w:val="center"/>
        </w:trPr>
        <w:tc>
          <w:tcPr>
            <w:tcW w:w="7160" w:type="dxa"/>
            <w:gridSpan w:val="3"/>
            <w:shd w:val="clear" w:color="auto" w:fill="auto"/>
            <w:noWrap/>
            <w:vAlign w:val="center"/>
            <w:hideMark/>
          </w:tcPr>
          <w:p w14:paraId="61765AD2" w14:textId="77777777" w:rsidR="002A326C" w:rsidRPr="003125BF" w:rsidRDefault="002A326C" w:rsidP="00B05056">
            <w:pPr>
              <w:spacing w:after="60" w:line="240" w:lineRule="auto"/>
              <w:rPr>
                <w:color w:val="000000"/>
                <w:sz w:val="20"/>
              </w:rPr>
            </w:pPr>
            <w:r w:rsidRPr="003125BF">
              <w:rPr>
                <w:color w:val="000000"/>
                <w:sz w:val="20"/>
              </w:rPr>
              <w:t>Number of new businesses assisted</w:t>
            </w:r>
          </w:p>
        </w:tc>
        <w:tc>
          <w:tcPr>
            <w:tcW w:w="3360" w:type="dxa"/>
            <w:shd w:val="clear" w:color="auto" w:fill="auto"/>
            <w:noWrap/>
            <w:vAlign w:val="center"/>
            <w:hideMark/>
          </w:tcPr>
          <w:p w14:paraId="148703DE"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8FEDAC0" w14:textId="77777777" w:rsidTr="00EA593A">
        <w:trPr>
          <w:trHeight w:val="296"/>
          <w:jc w:val="center"/>
        </w:trPr>
        <w:tc>
          <w:tcPr>
            <w:tcW w:w="7160" w:type="dxa"/>
            <w:gridSpan w:val="3"/>
            <w:shd w:val="clear" w:color="auto" w:fill="auto"/>
            <w:noWrap/>
            <w:vAlign w:val="center"/>
            <w:hideMark/>
          </w:tcPr>
          <w:p w14:paraId="598A453B" w14:textId="77777777" w:rsidR="002A326C" w:rsidRPr="003125BF" w:rsidRDefault="002A326C" w:rsidP="00B05056">
            <w:pPr>
              <w:spacing w:after="60" w:line="240" w:lineRule="auto"/>
              <w:rPr>
                <w:color w:val="000000"/>
                <w:sz w:val="20"/>
              </w:rPr>
            </w:pPr>
            <w:r w:rsidRPr="003125BF">
              <w:rPr>
                <w:color w:val="000000"/>
                <w:sz w:val="20"/>
              </w:rPr>
              <w:t>Number of existing businesses assisted</w:t>
            </w:r>
          </w:p>
        </w:tc>
        <w:tc>
          <w:tcPr>
            <w:tcW w:w="3360" w:type="dxa"/>
            <w:shd w:val="clear" w:color="auto" w:fill="auto"/>
            <w:noWrap/>
            <w:vAlign w:val="center"/>
            <w:hideMark/>
          </w:tcPr>
          <w:p w14:paraId="288ECA97"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88875CF" w14:textId="77777777" w:rsidTr="00EA593A">
        <w:trPr>
          <w:trHeight w:val="296"/>
          <w:jc w:val="center"/>
        </w:trPr>
        <w:tc>
          <w:tcPr>
            <w:tcW w:w="7160" w:type="dxa"/>
            <w:gridSpan w:val="3"/>
            <w:shd w:val="clear" w:color="auto" w:fill="auto"/>
            <w:noWrap/>
            <w:vAlign w:val="center"/>
            <w:hideMark/>
          </w:tcPr>
          <w:p w14:paraId="341AADB3" w14:textId="77777777" w:rsidR="002A326C" w:rsidRPr="003125BF" w:rsidRDefault="002A326C" w:rsidP="00B05056">
            <w:pPr>
              <w:spacing w:after="60" w:line="240" w:lineRule="auto"/>
              <w:rPr>
                <w:color w:val="000000"/>
                <w:sz w:val="20"/>
              </w:rPr>
            </w:pPr>
            <w:r w:rsidRPr="003125BF">
              <w:rPr>
                <w:color w:val="000000"/>
                <w:sz w:val="20"/>
              </w:rPr>
              <w:t>Number of business expansions</w:t>
            </w:r>
          </w:p>
        </w:tc>
        <w:tc>
          <w:tcPr>
            <w:tcW w:w="3360" w:type="dxa"/>
            <w:shd w:val="clear" w:color="auto" w:fill="auto"/>
            <w:noWrap/>
            <w:vAlign w:val="center"/>
            <w:hideMark/>
          </w:tcPr>
          <w:p w14:paraId="7E867D79"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7CF2858A" w14:textId="77777777" w:rsidTr="00EA593A">
        <w:trPr>
          <w:trHeight w:val="296"/>
          <w:jc w:val="center"/>
        </w:trPr>
        <w:tc>
          <w:tcPr>
            <w:tcW w:w="7160" w:type="dxa"/>
            <w:gridSpan w:val="3"/>
            <w:shd w:val="clear" w:color="auto" w:fill="auto"/>
            <w:noWrap/>
            <w:vAlign w:val="center"/>
            <w:hideMark/>
          </w:tcPr>
          <w:p w14:paraId="761C3A92" w14:textId="77777777" w:rsidR="002A326C" w:rsidRPr="003125BF" w:rsidRDefault="002A326C" w:rsidP="00B05056">
            <w:pPr>
              <w:spacing w:after="60" w:line="240" w:lineRule="auto"/>
              <w:rPr>
                <w:color w:val="000000"/>
                <w:sz w:val="20"/>
              </w:rPr>
            </w:pPr>
            <w:r w:rsidRPr="003125BF">
              <w:rPr>
                <w:color w:val="000000"/>
                <w:sz w:val="20"/>
              </w:rPr>
              <w:t>Number of business relocations</w:t>
            </w:r>
          </w:p>
        </w:tc>
        <w:tc>
          <w:tcPr>
            <w:tcW w:w="3360" w:type="dxa"/>
            <w:shd w:val="clear" w:color="auto" w:fill="auto"/>
            <w:noWrap/>
            <w:vAlign w:val="center"/>
            <w:hideMark/>
          </w:tcPr>
          <w:p w14:paraId="33FFF1F8"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55F4F6EF" w14:textId="77777777" w:rsidTr="00EA593A">
        <w:trPr>
          <w:trHeight w:val="607"/>
          <w:jc w:val="center"/>
        </w:trPr>
        <w:tc>
          <w:tcPr>
            <w:tcW w:w="1915" w:type="dxa"/>
            <w:shd w:val="clear" w:color="auto" w:fill="auto"/>
            <w:noWrap/>
            <w:vAlign w:val="center"/>
            <w:hideMark/>
          </w:tcPr>
          <w:p w14:paraId="7EFA0626" w14:textId="77777777" w:rsidR="002A326C" w:rsidRPr="003125BF" w:rsidRDefault="002A326C" w:rsidP="00B05056">
            <w:pPr>
              <w:spacing w:after="60" w:line="240" w:lineRule="auto"/>
              <w:rPr>
                <w:color w:val="000000"/>
                <w:sz w:val="20"/>
              </w:rPr>
            </w:pPr>
            <w:r w:rsidRPr="003125BF">
              <w:rPr>
                <w:color w:val="000000"/>
                <w:sz w:val="20"/>
              </w:rPr>
              <w:t>Business DUNS #</w:t>
            </w:r>
          </w:p>
        </w:tc>
        <w:tc>
          <w:tcPr>
            <w:tcW w:w="3072" w:type="dxa"/>
            <w:shd w:val="clear" w:color="auto" w:fill="auto"/>
            <w:noWrap/>
            <w:vAlign w:val="center"/>
            <w:hideMark/>
          </w:tcPr>
          <w:p w14:paraId="58CAEC4B" w14:textId="77777777" w:rsidR="002A326C" w:rsidRPr="003125BF" w:rsidRDefault="002A326C" w:rsidP="00B05056">
            <w:pPr>
              <w:spacing w:after="60" w:line="240" w:lineRule="auto"/>
              <w:rPr>
                <w:color w:val="000000"/>
                <w:sz w:val="20"/>
              </w:rPr>
            </w:pPr>
            <w:r w:rsidRPr="003125BF">
              <w:rPr>
                <w:color w:val="000000"/>
                <w:sz w:val="20"/>
              </w:rPr>
              <w:t> </w:t>
            </w:r>
          </w:p>
        </w:tc>
        <w:tc>
          <w:tcPr>
            <w:tcW w:w="2173" w:type="dxa"/>
            <w:shd w:val="clear" w:color="auto" w:fill="auto"/>
            <w:noWrap/>
            <w:vAlign w:val="center"/>
            <w:hideMark/>
          </w:tcPr>
          <w:p w14:paraId="7BD7E943" w14:textId="77777777" w:rsidR="002A326C" w:rsidRPr="003125BF" w:rsidRDefault="002A326C" w:rsidP="00B05056">
            <w:pPr>
              <w:spacing w:after="60" w:line="240" w:lineRule="auto"/>
              <w:rPr>
                <w:color w:val="000000"/>
                <w:sz w:val="20"/>
              </w:rPr>
            </w:pPr>
            <w:r w:rsidRPr="003125BF">
              <w:rPr>
                <w:color w:val="000000"/>
                <w:sz w:val="20"/>
              </w:rPr>
              <w:t> </w:t>
            </w:r>
          </w:p>
        </w:tc>
        <w:tc>
          <w:tcPr>
            <w:tcW w:w="3360" w:type="dxa"/>
            <w:shd w:val="clear" w:color="000000" w:fill="000000"/>
            <w:vAlign w:val="center"/>
            <w:hideMark/>
          </w:tcPr>
          <w:p w14:paraId="251C9E63" w14:textId="77777777" w:rsidR="002A326C" w:rsidRPr="003125BF" w:rsidRDefault="002A326C" w:rsidP="00B05056">
            <w:pPr>
              <w:spacing w:after="60" w:line="240" w:lineRule="auto"/>
              <w:jc w:val="center"/>
              <w:rPr>
                <w:i/>
                <w:iCs/>
                <w:color w:val="FFFFFF"/>
                <w:sz w:val="18"/>
                <w:szCs w:val="18"/>
              </w:rPr>
            </w:pPr>
            <w:r w:rsidRPr="003125BF">
              <w:rPr>
                <w:i/>
                <w:iCs/>
                <w:color w:val="FFFFFF"/>
                <w:sz w:val="18"/>
                <w:szCs w:val="18"/>
              </w:rPr>
              <w:t>If more than 2 DUNS Numbers, add in Comments Section.</w:t>
            </w:r>
          </w:p>
        </w:tc>
      </w:tr>
      <w:tr w:rsidR="002A326C" w:rsidRPr="003125BF" w14:paraId="4EF88515" w14:textId="77777777" w:rsidTr="00EA593A">
        <w:trPr>
          <w:trHeight w:val="296"/>
          <w:jc w:val="center"/>
        </w:trPr>
        <w:tc>
          <w:tcPr>
            <w:tcW w:w="7160" w:type="dxa"/>
            <w:gridSpan w:val="3"/>
            <w:shd w:val="clear" w:color="auto" w:fill="auto"/>
            <w:noWrap/>
            <w:vAlign w:val="center"/>
            <w:hideMark/>
          </w:tcPr>
          <w:p w14:paraId="31B206CB" w14:textId="77777777" w:rsidR="002A326C" w:rsidRPr="003125BF" w:rsidRDefault="002A326C" w:rsidP="00B05056">
            <w:pPr>
              <w:spacing w:after="60" w:line="240" w:lineRule="auto"/>
              <w:rPr>
                <w:b/>
                <w:bCs/>
                <w:color w:val="000000"/>
                <w:sz w:val="20"/>
              </w:rPr>
            </w:pPr>
            <w:r w:rsidRPr="003125BF">
              <w:rPr>
                <w:b/>
                <w:bCs/>
                <w:color w:val="000000"/>
                <w:sz w:val="20"/>
              </w:rPr>
              <w:t xml:space="preserve">Two Digit NAICS Classification Number </w:t>
            </w:r>
            <w:r w:rsidRPr="003125BF">
              <w:rPr>
                <w:color w:val="000000"/>
                <w:sz w:val="16"/>
                <w:szCs w:val="16"/>
              </w:rPr>
              <w:t>(http://www.census.gov/eos/www/naics/index.html)</w:t>
            </w:r>
          </w:p>
        </w:tc>
        <w:tc>
          <w:tcPr>
            <w:tcW w:w="3360" w:type="dxa"/>
            <w:shd w:val="clear" w:color="auto" w:fill="auto"/>
            <w:vAlign w:val="center"/>
            <w:hideMark/>
          </w:tcPr>
          <w:p w14:paraId="15BB56AA"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91A49BB" w14:textId="77777777" w:rsidTr="00EA593A">
        <w:trPr>
          <w:trHeight w:val="522"/>
          <w:jc w:val="center"/>
        </w:trPr>
        <w:tc>
          <w:tcPr>
            <w:tcW w:w="7160" w:type="dxa"/>
            <w:gridSpan w:val="3"/>
            <w:shd w:val="clear" w:color="000000" w:fill="A5A5A5"/>
            <w:noWrap/>
            <w:vAlign w:val="center"/>
            <w:hideMark/>
          </w:tcPr>
          <w:p w14:paraId="2F1661DA" w14:textId="77777777" w:rsidR="002A326C" w:rsidRPr="003125BF" w:rsidRDefault="002A326C" w:rsidP="00B05056">
            <w:pPr>
              <w:spacing w:after="60" w:line="240" w:lineRule="auto"/>
              <w:rPr>
                <w:b/>
                <w:bCs/>
                <w:color w:val="000000"/>
              </w:rPr>
            </w:pPr>
            <w:r w:rsidRPr="003125BF">
              <w:rPr>
                <w:b/>
                <w:bCs/>
                <w:color w:val="000000"/>
              </w:rPr>
              <w:t xml:space="preserve">Non-Economic Development Public Facility Program Indicators             </w:t>
            </w:r>
          </w:p>
        </w:tc>
        <w:tc>
          <w:tcPr>
            <w:tcW w:w="3360" w:type="dxa"/>
            <w:shd w:val="clear" w:color="000000" w:fill="A5A5A5"/>
            <w:vAlign w:val="center"/>
            <w:hideMark/>
          </w:tcPr>
          <w:p w14:paraId="08B4BF44" w14:textId="77777777" w:rsidR="002A326C" w:rsidRPr="003125BF" w:rsidRDefault="002A326C" w:rsidP="00B05056">
            <w:pPr>
              <w:spacing w:after="60" w:line="240" w:lineRule="auto"/>
              <w:jc w:val="center"/>
              <w:rPr>
                <w:b/>
                <w:bCs/>
                <w:color w:val="000000"/>
              </w:rPr>
            </w:pPr>
            <w:r w:rsidRPr="003125BF">
              <w:rPr>
                <w:b/>
                <w:bCs/>
                <w:color w:val="000000"/>
              </w:rPr>
              <w:t xml:space="preserve">Proposed      </w:t>
            </w:r>
            <w:proofErr w:type="gramStart"/>
            <w:r w:rsidRPr="003125BF">
              <w:rPr>
                <w:b/>
                <w:bCs/>
                <w:color w:val="000000"/>
              </w:rPr>
              <w:t xml:space="preserve">   </w:t>
            </w:r>
            <w:r w:rsidRPr="003125BF">
              <w:rPr>
                <w:i/>
                <w:iCs/>
                <w:color w:val="000000"/>
                <w:sz w:val="18"/>
                <w:szCs w:val="18"/>
              </w:rPr>
              <w:t>(</w:t>
            </w:r>
            <w:proofErr w:type="gramEnd"/>
            <w:r w:rsidRPr="003125BF">
              <w:rPr>
                <w:i/>
                <w:iCs/>
                <w:color w:val="000000"/>
                <w:sz w:val="18"/>
                <w:szCs w:val="18"/>
              </w:rPr>
              <w:t>For Entire Grant)</w:t>
            </w:r>
          </w:p>
        </w:tc>
      </w:tr>
      <w:tr w:rsidR="002A326C" w:rsidRPr="003125BF" w14:paraId="1E593665" w14:textId="77777777" w:rsidTr="00EA593A">
        <w:trPr>
          <w:trHeight w:val="296"/>
          <w:jc w:val="center"/>
        </w:trPr>
        <w:tc>
          <w:tcPr>
            <w:tcW w:w="7160" w:type="dxa"/>
            <w:gridSpan w:val="3"/>
            <w:shd w:val="clear" w:color="auto" w:fill="auto"/>
            <w:noWrap/>
            <w:vAlign w:val="center"/>
            <w:hideMark/>
          </w:tcPr>
          <w:p w14:paraId="208B3CFD" w14:textId="77777777" w:rsidR="002A326C" w:rsidRPr="003125BF" w:rsidRDefault="002A326C" w:rsidP="00B05056">
            <w:pPr>
              <w:spacing w:after="60" w:line="240" w:lineRule="auto"/>
              <w:rPr>
                <w:color w:val="000000"/>
                <w:sz w:val="20"/>
              </w:rPr>
            </w:pPr>
            <w:r w:rsidRPr="003125BF">
              <w:rPr>
                <w:color w:val="000000"/>
                <w:sz w:val="20"/>
              </w:rPr>
              <w:t>Number of persons assisted</w:t>
            </w:r>
          </w:p>
        </w:tc>
        <w:tc>
          <w:tcPr>
            <w:tcW w:w="3360" w:type="dxa"/>
            <w:shd w:val="clear" w:color="auto" w:fill="auto"/>
            <w:noWrap/>
            <w:vAlign w:val="center"/>
            <w:hideMark/>
          </w:tcPr>
          <w:p w14:paraId="18AF7647"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74E0E0FD" w14:textId="77777777" w:rsidTr="00EA593A">
        <w:trPr>
          <w:trHeight w:val="296"/>
          <w:jc w:val="center"/>
        </w:trPr>
        <w:tc>
          <w:tcPr>
            <w:tcW w:w="7160" w:type="dxa"/>
            <w:gridSpan w:val="3"/>
            <w:shd w:val="clear" w:color="auto" w:fill="auto"/>
            <w:noWrap/>
            <w:vAlign w:val="center"/>
            <w:hideMark/>
          </w:tcPr>
          <w:p w14:paraId="5F8887CC"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new</w:t>
            </w:r>
            <w:r w:rsidRPr="003125BF">
              <w:rPr>
                <w:color w:val="000000"/>
                <w:sz w:val="20"/>
              </w:rPr>
              <w:t xml:space="preserve"> access to a public facility </w:t>
            </w:r>
          </w:p>
        </w:tc>
        <w:tc>
          <w:tcPr>
            <w:tcW w:w="3360" w:type="dxa"/>
            <w:shd w:val="clear" w:color="auto" w:fill="auto"/>
            <w:noWrap/>
            <w:vAlign w:val="center"/>
            <w:hideMark/>
          </w:tcPr>
          <w:p w14:paraId="13CE856A"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7CE74E1D" w14:textId="77777777" w:rsidTr="00EA593A">
        <w:trPr>
          <w:trHeight w:val="296"/>
          <w:jc w:val="center"/>
        </w:trPr>
        <w:tc>
          <w:tcPr>
            <w:tcW w:w="7160" w:type="dxa"/>
            <w:gridSpan w:val="3"/>
            <w:shd w:val="clear" w:color="auto" w:fill="auto"/>
            <w:noWrap/>
            <w:vAlign w:val="center"/>
            <w:hideMark/>
          </w:tcPr>
          <w:p w14:paraId="72242D90"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improved</w:t>
            </w:r>
            <w:r w:rsidRPr="003125BF">
              <w:rPr>
                <w:color w:val="000000"/>
                <w:sz w:val="20"/>
              </w:rPr>
              <w:t xml:space="preserve"> access to a public facility</w:t>
            </w:r>
          </w:p>
        </w:tc>
        <w:tc>
          <w:tcPr>
            <w:tcW w:w="3360" w:type="dxa"/>
            <w:shd w:val="clear" w:color="auto" w:fill="auto"/>
            <w:noWrap/>
            <w:vAlign w:val="center"/>
            <w:hideMark/>
          </w:tcPr>
          <w:p w14:paraId="70F4DDA1"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ABD9334" w14:textId="77777777" w:rsidTr="00EA593A">
        <w:trPr>
          <w:trHeight w:val="296"/>
          <w:jc w:val="center"/>
        </w:trPr>
        <w:tc>
          <w:tcPr>
            <w:tcW w:w="7160" w:type="dxa"/>
            <w:gridSpan w:val="3"/>
            <w:shd w:val="clear" w:color="auto" w:fill="auto"/>
            <w:noWrap/>
            <w:vAlign w:val="center"/>
            <w:hideMark/>
          </w:tcPr>
          <w:p w14:paraId="50ACACA4" w14:textId="77777777" w:rsidR="002A326C" w:rsidRPr="003125BF" w:rsidRDefault="002A326C" w:rsidP="00B05056">
            <w:pPr>
              <w:spacing w:after="60" w:line="240" w:lineRule="auto"/>
              <w:rPr>
                <w:color w:val="000000"/>
                <w:sz w:val="20"/>
              </w:rPr>
            </w:pPr>
            <w:r w:rsidRPr="003125BF">
              <w:rPr>
                <w:color w:val="000000"/>
                <w:sz w:val="20"/>
              </w:rPr>
              <w:t>Number of persons assisted where public facility quality was improved</w:t>
            </w:r>
          </w:p>
        </w:tc>
        <w:tc>
          <w:tcPr>
            <w:tcW w:w="3360" w:type="dxa"/>
            <w:shd w:val="clear" w:color="auto" w:fill="auto"/>
            <w:noWrap/>
            <w:vAlign w:val="center"/>
            <w:hideMark/>
          </w:tcPr>
          <w:p w14:paraId="0B67DE08"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AE4AC38" w14:textId="77777777" w:rsidTr="00EA593A">
        <w:trPr>
          <w:trHeight w:val="660"/>
          <w:jc w:val="center"/>
        </w:trPr>
        <w:tc>
          <w:tcPr>
            <w:tcW w:w="7160" w:type="dxa"/>
            <w:gridSpan w:val="3"/>
            <w:shd w:val="clear" w:color="000000" w:fill="A5A5A5"/>
            <w:noWrap/>
            <w:vAlign w:val="center"/>
            <w:hideMark/>
          </w:tcPr>
          <w:p w14:paraId="45C4F181" w14:textId="77777777" w:rsidR="002A326C" w:rsidRPr="003125BF" w:rsidRDefault="002A326C" w:rsidP="00B05056">
            <w:pPr>
              <w:spacing w:after="60" w:line="240" w:lineRule="auto"/>
              <w:rPr>
                <w:b/>
                <w:bCs/>
                <w:color w:val="000000"/>
              </w:rPr>
            </w:pPr>
            <w:r w:rsidRPr="003125BF">
              <w:rPr>
                <w:b/>
                <w:bCs/>
                <w:color w:val="000000"/>
              </w:rPr>
              <w:t xml:space="preserve">Non-Economic Development Public Infrastructure Program Indicators </w:t>
            </w:r>
          </w:p>
          <w:p w14:paraId="2F71C3DF" w14:textId="77777777" w:rsidR="002A326C" w:rsidRPr="003125BF" w:rsidRDefault="002A326C" w:rsidP="00B05056">
            <w:pPr>
              <w:spacing w:after="60" w:line="240" w:lineRule="auto"/>
              <w:rPr>
                <w:b/>
                <w:bCs/>
                <w:color w:val="000000"/>
              </w:rPr>
            </w:pPr>
            <w:r w:rsidRPr="003125BF">
              <w:rPr>
                <w:b/>
                <w:bCs/>
                <w:color w:val="000000"/>
              </w:rPr>
              <w:t> </w:t>
            </w:r>
          </w:p>
          <w:p w14:paraId="3A740BF7" w14:textId="77777777" w:rsidR="002A326C" w:rsidRPr="003125BF" w:rsidRDefault="002A326C" w:rsidP="00B05056">
            <w:pPr>
              <w:spacing w:after="60" w:line="240" w:lineRule="auto"/>
              <w:rPr>
                <w:b/>
                <w:bCs/>
                <w:color w:val="000000"/>
              </w:rPr>
            </w:pPr>
            <w:r w:rsidRPr="003125BF">
              <w:rPr>
                <w:b/>
                <w:bCs/>
                <w:color w:val="000000"/>
              </w:rPr>
              <w:t> </w:t>
            </w:r>
          </w:p>
        </w:tc>
        <w:tc>
          <w:tcPr>
            <w:tcW w:w="3360" w:type="dxa"/>
            <w:shd w:val="clear" w:color="000000" w:fill="A5A5A5"/>
            <w:vAlign w:val="center"/>
            <w:hideMark/>
          </w:tcPr>
          <w:p w14:paraId="10FBE74A" w14:textId="77777777" w:rsidR="002A326C" w:rsidRPr="003125BF" w:rsidRDefault="002A326C" w:rsidP="00B05056">
            <w:pPr>
              <w:spacing w:after="60" w:line="240" w:lineRule="auto"/>
              <w:jc w:val="center"/>
              <w:rPr>
                <w:b/>
                <w:bCs/>
                <w:color w:val="000000"/>
              </w:rPr>
            </w:pPr>
            <w:r w:rsidRPr="003125BF">
              <w:rPr>
                <w:b/>
                <w:bCs/>
                <w:color w:val="000000"/>
              </w:rPr>
              <w:t xml:space="preserve">Proposed       </w:t>
            </w:r>
            <w:proofErr w:type="gramStart"/>
            <w:r w:rsidRPr="003125BF">
              <w:rPr>
                <w:b/>
                <w:bCs/>
                <w:color w:val="000000"/>
              </w:rPr>
              <w:t xml:space="preserve">   </w:t>
            </w:r>
            <w:r w:rsidRPr="003125BF">
              <w:rPr>
                <w:i/>
                <w:iCs/>
                <w:color w:val="000000"/>
              </w:rPr>
              <w:t>(</w:t>
            </w:r>
            <w:proofErr w:type="gramEnd"/>
            <w:r w:rsidRPr="003125BF">
              <w:rPr>
                <w:i/>
                <w:iCs/>
                <w:color w:val="000000"/>
              </w:rPr>
              <w:t>For Entire Grant)</w:t>
            </w:r>
          </w:p>
        </w:tc>
      </w:tr>
      <w:tr w:rsidR="002A326C" w:rsidRPr="003125BF" w14:paraId="6B616772" w14:textId="77777777" w:rsidTr="00EA593A">
        <w:trPr>
          <w:trHeight w:val="296"/>
          <w:jc w:val="center"/>
        </w:trPr>
        <w:tc>
          <w:tcPr>
            <w:tcW w:w="10520" w:type="dxa"/>
            <w:gridSpan w:val="4"/>
            <w:shd w:val="clear" w:color="000000" w:fill="BFBFBF"/>
            <w:noWrap/>
            <w:vAlign w:val="center"/>
            <w:hideMark/>
          </w:tcPr>
          <w:p w14:paraId="21AFABE0" w14:textId="77777777" w:rsidR="002A326C" w:rsidRPr="003125BF" w:rsidRDefault="002A326C" w:rsidP="00B05056">
            <w:pPr>
              <w:spacing w:after="60" w:line="240" w:lineRule="auto"/>
              <w:rPr>
                <w:rFonts w:ascii="Arial" w:hAnsi="Arial" w:cs="Arial"/>
                <w:b/>
                <w:bCs/>
                <w:color w:val="000000"/>
              </w:rPr>
            </w:pPr>
            <w:r w:rsidRPr="003125BF">
              <w:rPr>
                <w:rFonts w:ascii="Arial" w:hAnsi="Arial" w:cs="Arial"/>
                <w:b/>
                <w:bCs/>
                <w:color w:val="000000"/>
              </w:rPr>
              <w:t>Water</w:t>
            </w:r>
          </w:p>
        </w:tc>
      </w:tr>
      <w:tr w:rsidR="002A326C" w:rsidRPr="003125BF" w14:paraId="28194855" w14:textId="77777777" w:rsidTr="00EA593A">
        <w:trPr>
          <w:trHeight w:val="296"/>
          <w:jc w:val="center"/>
        </w:trPr>
        <w:tc>
          <w:tcPr>
            <w:tcW w:w="7160" w:type="dxa"/>
            <w:gridSpan w:val="3"/>
            <w:shd w:val="clear" w:color="auto" w:fill="auto"/>
            <w:noWrap/>
            <w:vAlign w:val="center"/>
            <w:hideMark/>
          </w:tcPr>
          <w:p w14:paraId="12CA6DAA" w14:textId="77777777" w:rsidR="002A326C" w:rsidRPr="003125BF" w:rsidRDefault="002A326C" w:rsidP="00B05056">
            <w:pPr>
              <w:spacing w:after="60" w:line="240" w:lineRule="auto"/>
              <w:rPr>
                <w:color w:val="000000"/>
                <w:sz w:val="20"/>
              </w:rPr>
            </w:pPr>
            <w:r w:rsidRPr="003125BF">
              <w:rPr>
                <w:color w:val="000000"/>
                <w:sz w:val="20"/>
              </w:rPr>
              <w:t>Number of persons assisted</w:t>
            </w:r>
          </w:p>
        </w:tc>
        <w:tc>
          <w:tcPr>
            <w:tcW w:w="3360" w:type="dxa"/>
            <w:shd w:val="clear" w:color="auto" w:fill="auto"/>
            <w:noWrap/>
            <w:vAlign w:val="center"/>
            <w:hideMark/>
          </w:tcPr>
          <w:p w14:paraId="7ADDBFF0"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5F6B729E" w14:textId="77777777" w:rsidTr="00EA593A">
        <w:trPr>
          <w:trHeight w:val="296"/>
          <w:jc w:val="center"/>
        </w:trPr>
        <w:tc>
          <w:tcPr>
            <w:tcW w:w="7160" w:type="dxa"/>
            <w:gridSpan w:val="3"/>
            <w:shd w:val="clear" w:color="auto" w:fill="auto"/>
            <w:noWrap/>
            <w:vAlign w:val="center"/>
            <w:hideMark/>
          </w:tcPr>
          <w:p w14:paraId="6CF8BF51"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new</w:t>
            </w:r>
            <w:r w:rsidRPr="003125BF">
              <w:rPr>
                <w:color w:val="000000"/>
                <w:sz w:val="20"/>
              </w:rPr>
              <w:t xml:space="preserve"> access to public water</w:t>
            </w:r>
          </w:p>
        </w:tc>
        <w:tc>
          <w:tcPr>
            <w:tcW w:w="3360" w:type="dxa"/>
            <w:shd w:val="clear" w:color="auto" w:fill="auto"/>
            <w:noWrap/>
            <w:vAlign w:val="center"/>
            <w:hideMark/>
          </w:tcPr>
          <w:p w14:paraId="1DD0697C"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E8E5D02" w14:textId="77777777" w:rsidTr="00EA593A">
        <w:trPr>
          <w:trHeight w:val="296"/>
          <w:jc w:val="center"/>
        </w:trPr>
        <w:tc>
          <w:tcPr>
            <w:tcW w:w="7160" w:type="dxa"/>
            <w:gridSpan w:val="3"/>
            <w:shd w:val="clear" w:color="auto" w:fill="auto"/>
            <w:noWrap/>
            <w:vAlign w:val="center"/>
            <w:hideMark/>
          </w:tcPr>
          <w:p w14:paraId="3818F68F"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improved</w:t>
            </w:r>
            <w:r w:rsidRPr="003125BF">
              <w:rPr>
                <w:color w:val="000000"/>
                <w:sz w:val="20"/>
              </w:rPr>
              <w:t xml:space="preserve"> access to public water</w:t>
            </w:r>
          </w:p>
        </w:tc>
        <w:tc>
          <w:tcPr>
            <w:tcW w:w="3360" w:type="dxa"/>
            <w:shd w:val="clear" w:color="auto" w:fill="auto"/>
            <w:noWrap/>
            <w:vAlign w:val="center"/>
            <w:hideMark/>
          </w:tcPr>
          <w:p w14:paraId="30B799A7"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66EA4D6" w14:textId="77777777" w:rsidTr="00EA593A">
        <w:trPr>
          <w:trHeight w:val="296"/>
          <w:jc w:val="center"/>
        </w:trPr>
        <w:tc>
          <w:tcPr>
            <w:tcW w:w="7160" w:type="dxa"/>
            <w:gridSpan w:val="3"/>
            <w:shd w:val="clear" w:color="auto" w:fill="auto"/>
            <w:noWrap/>
            <w:vAlign w:val="center"/>
            <w:hideMark/>
          </w:tcPr>
          <w:p w14:paraId="0692D831" w14:textId="77777777" w:rsidR="002A326C" w:rsidRPr="003125BF" w:rsidRDefault="002A326C" w:rsidP="00B05056">
            <w:pPr>
              <w:spacing w:after="60" w:line="240" w:lineRule="auto"/>
              <w:rPr>
                <w:color w:val="000000"/>
                <w:sz w:val="20"/>
              </w:rPr>
            </w:pPr>
            <w:r w:rsidRPr="003125BF">
              <w:rPr>
                <w:color w:val="000000"/>
                <w:sz w:val="20"/>
              </w:rPr>
              <w:t>Number of persons assisted where public water quality was improved</w:t>
            </w:r>
          </w:p>
        </w:tc>
        <w:tc>
          <w:tcPr>
            <w:tcW w:w="3360" w:type="dxa"/>
            <w:shd w:val="clear" w:color="auto" w:fill="auto"/>
            <w:noWrap/>
            <w:vAlign w:val="center"/>
            <w:hideMark/>
          </w:tcPr>
          <w:p w14:paraId="4A7C87B2"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5B46BFF3" w14:textId="77777777" w:rsidTr="00EA593A">
        <w:trPr>
          <w:trHeight w:val="296"/>
          <w:jc w:val="center"/>
        </w:trPr>
        <w:tc>
          <w:tcPr>
            <w:tcW w:w="10520" w:type="dxa"/>
            <w:gridSpan w:val="4"/>
            <w:shd w:val="clear" w:color="000000" w:fill="BFBFBF"/>
            <w:noWrap/>
            <w:vAlign w:val="center"/>
            <w:hideMark/>
          </w:tcPr>
          <w:p w14:paraId="7DB6722A" w14:textId="77777777" w:rsidR="002A326C" w:rsidRPr="003125BF" w:rsidRDefault="002A326C" w:rsidP="00B05056">
            <w:pPr>
              <w:spacing w:after="60" w:line="240" w:lineRule="auto"/>
              <w:rPr>
                <w:rFonts w:ascii="Arial" w:hAnsi="Arial" w:cs="Arial"/>
                <w:b/>
                <w:bCs/>
                <w:color w:val="000000"/>
              </w:rPr>
            </w:pPr>
            <w:r w:rsidRPr="003125BF">
              <w:rPr>
                <w:rFonts w:ascii="Arial" w:hAnsi="Arial" w:cs="Arial"/>
                <w:b/>
                <w:bCs/>
                <w:color w:val="000000"/>
              </w:rPr>
              <w:t>Sewer</w:t>
            </w:r>
          </w:p>
        </w:tc>
      </w:tr>
      <w:tr w:rsidR="002A326C" w:rsidRPr="003125BF" w14:paraId="30973D2F" w14:textId="77777777" w:rsidTr="00EA593A">
        <w:trPr>
          <w:trHeight w:val="296"/>
          <w:jc w:val="center"/>
        </w:trPr>
        <w:tc>
          <w:tcPr>
            <w:tcW w:w="7160" w:type="dxa"/>
            <w:gridSpan w:val="3"/>
            <w:shd w:val="clear" w:color="auto" w:fill="auto"/>
            <w:noWrap/>
            <w:vAlign w:val="center"/>
            <w:hideMark/>
          </w:tcPr>
          <w:p w14:paraId="443EAF82" w14:textId="77777777" w:rsidR="002A326C" w:rsidRPr="003125BF" w:rsidRDefault="002A326C" w:rsidP="00B05056">
            <w:pPr>
              <w:spacing w:after="60" w:line="240" w:lineRule="auto"/>
              <w:rPr>
                <w:color w:val="000000"/>
                <w:sz w:val="20"/>
              </w:rPr>
            </w:pPr>
            <w:r w:rsidRPr="003125BF">
              <w:rPr>
                <w:color w:val="000000"/>
                <w:sz w:val="20"/>
              </w:rPr>
              <w:t>Number of persons assisted</w:t>
            </w:r>
          </w:p>
        </w:tc>
        <w:tc>
          <w:tcPr>
            <w:tcW w:w="3360" w:type="dxa"/>
            <w:shd w:val="clear" w:color="auto" w:fill="auto"/>
            <w:noWrap/>
            <w:vAlign w:val="center"/>
            <w:hideMark/>
          </w:tcPr>
          <w:p w14:paraId="33DFED16"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F37F94C" w14:textId="77777777" w:rsidTr="00EA593A">
        <w:trPr>
          <w:trHeight w:val="296"/>
          <w:jc w:val="center"/>
        </w:trPr>
        <w:tc>
          <w:tcPr>
            <w:tcW w:w="7160" w:type="dxa"/>
            <w:gridSpan w:val="3"/>
            <w:shd w:val="clear" w:color="auto" w:fill="auto"/>
            <w:noWrap/>
            <w:vAlign w:val="center"/>
            <w:hideMark/>
          </w:tcPr>
          <w:p w14:paraId="351305E6"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new</w:t>
            </w:r>
            <w:r w:rsidRPr="003125BF">
              <w:rPr>
                <w:color w:val="000000"/>
                <w:sz w:val="20"/>
              </w:rPr>
              <w:t xml:space="preserve"> access to public sewer</w:t>
            </w:r>
          </w:p>
        </w:tc>
        <w:tc>
          <w:tcPr>
            <w:tcW w:w="3360" w:type="dxa"/>
            <w:shd w:val="clear" w:color="auto" w:fill="auto"/>
            <w:noWrap/>
            <w:vAlign w:val="center"/>
            <w:hideMark/>
          </w:tcPr>
          <w:p w14:paraId="35D60985"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A889786" w14:textId="77777777" w:rsidTr="00EA593A">
        <w:trPr>
          <w:trHeight w:val="296"/>
          <w:jc w:val="center"/>
        </w:trPr>
        <w:tc>
          <w:tcPr>
            <w:tcW w:w="7160" w:type="dxa"/>
            <w:gridSpan w:val="3"/>
            <w:shd w:val="clear" w:color="auto" w:fill="auto"/>
            <w:noWrap/>
            <w:vAlign w:val="center"/>
            <w:hideMark/>
          </w:tcPr>
          <w:p w14:paraId="5163CB79"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improved</w:t>
            </w:r>
            <w:r w:rsidRPr="003125BF">
              <w:rPr>
                <w:color w:val="000000"/>
                <w:sz w:val="20"/>
              </w:rPr>
              <w:t xml:space="preserve"> access to public sewer</w:t>
            </w:r>
          </w:p>
        </w:tc>
        <w:tc>
          <w:tcPr>
            <w:tcW w:w="3360" w:type="dxa"/>
            <w:shd w:val="clear" w:color="auto" w:fill="auto"/>
            <w:noWrap/>
            <w:vAlign w:val="center"/>
            <w:hideMark/>
          </w:tcPr>
          <w:p w14:paraId="7C81CC53"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6EABF96" w14:textId="77777777" w:rsidTr="00EA593A">
        <w:trPr>
          <w:trHeight w:val="296"/>
          <w:jc w:val="center"/>
        </w:trPr>
        <w:tc>
          <w:tcPr>
            <w:tcW w:w="7160" w:type="dxa"/>
            <w:gridSpan w:val="3"/>
            <w:shd w:val="clear" w:color="auto" w:fill="auto"/>
            <w:noWrap/>
            <w:vAlign w:val="center"/>
            <w:hideMark/>
          </w:tcPr>
          <w:p w14:paraId="05299D77" w14:textId="77777777" w:rsidR="002A326C" w:rsidRPr="003125BF" w:rsidRDefault="002A326C" w:rsidP="00B05056">
            <w:pPr>
              <w:spacing w:after="60" w:line="240" w:lineRule="auto"/>
              <w:rPr>
                <w:color w:val="000000"/>
                <w:sz w:val="20"/>
              </w:rPr>
            </w:pPr>
            <w:r w:rsidRPr="003125BF">
              <w:rPr>
                <w:color w:val="000000"/>
                <w:sz w:val="20"/>
              </w:rPr>
              <w:t>Number of persons assisted where public sewer quality was improved</w:t>
            </w:r>
          </w:p>
        </w:tc>
        <w:tc>
          <w:tcPr>
            <w:tcW w:w="3360" w:type="dxa"/>
            <w:shd w:val="clear" w:color="auto" w:fill="auto"/>
            <w:noWrap/>
            <w:vAlign w:val="center"/>
            <w:hideMark/>
          </w:tcPr>
          <w:p w14:paraId="288A9109"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5937AA4F" w14:textId="77777777" w:rsidTr="00EA593A">
        <w:trPr>
          <w:trHeight w:val="296"/>
          <w:jc w:val="center"/>
        </w:trPr>
        <w:tc>
          <w:tcPr>
            <w:tcW w:w="10520" w:type="dxa"/>
            <w:gridSpan w:val="4"/>
            <w:shd w:val="clear" w:color="000000" w:fill="BFBFBF"/>
            <w:noWrap/>
            <w:vAlign w:val="center"/>
            <w:hideMark/>
          </w:tcPr>
          <w:p w14:paraId="56C4DBF8" w14:textId="77777777" w:rsidR="002A326C" w:rsidRPr="003125BF" w:rsidRDefault="002A326C" w:rsidP="00B05056">
            <w:pPr>
              <w:spacing w:after="60" w:line="240" w:lineRule="auto"/>
              <w:rPr>
                <w:b/>
                <w:bCs/>
                <w:color w:val="000000"/>
              </w:rPr>
            </w:pPr>
            <w:r w:rsidRPr="003125BF">
              <w:rPr>
                <w:b/>
                <w:bCs/>
                <w:color w:val="000000"/>
              </w:rPr>
              <w:t>Streets</w:t>
            </w:r>
          </w:p>
        </w:tc>
      </w:tr>
      <w:tr w:rsidR="002A326C" w:rsidRPr="003125BF" w14:paraId="530C9188" w14:textId="77777777" w:rsidTr="00EA593A">
        <w:trPr>
          <w:trHeight w:val="296"/>
          <w:jc w:val="center"/>
        </w:trPr>
        <w:tc>
          <w:tcPr>
            <w:tcW w:w="7160" w:type="dxa"/>
            <w:gridSpan w:val="3"/>
            <w:shd w:val="clear" w:color="auto" w:fill="auto"/>
            <w:noWrap/>
            <w:vAlign w:val="center"/>
            <w:hideMark/>
          </w:tcPr>
          <w:p w14:paraId="478D8425" w14:textId="77777777" w:rsidR="002A326C" w:rsidRPr="003125BF" w:rsidRDefault="002A326C" w:rsidP="00B05056">
            <w:pPr>
              <w:spacing w:after="60" w:line="240" w:lineRule="auto"/>
              <w:rPr>
                <w:color w:val="000000"/>
                <w:sz w:val="20"/>
              </w:rPr>
            </w:pPr>
            <w:r w:rsidRPr="003125BF">
              <w:rPr>
                <w:color w:val="000000"/>
                <w:sz w:val="20"/>
              </w:rPr>
              <w:t>Number of persons assisted</w:t>
            </w:r>
          </w:p>
        </w:tc>
        <w:tc>
          <w:tcPr>
            <w:tcW w:w="3360" w:type="dxa"/>
            <w:shd w:val="clear" w:color="auto" w:fill="auto"/>
            <w:noWrap/>
            <w:vAlign w:val="center"/>
            <w:hideMark/>
          </w:tcPr>
          <w:p w14:paraId="1B136B6A"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5517C1C6" w14:textId="77777777" w:rsidTr="00EA593A">
        <w:trPr>
          <w:trHeight w:val="296"/>
          <w:jc w:val="center"/>
        </w:trPr>
        <w:tc>
          <w:tcPr>
            <w:tcW w:w="7160" w:type="dxa"/>
            <w:gridSpan w:val="3"/>
            <w:shd w:val="clear" w:color="auto" w:fill="auto"/>
            <w:noWrap/>
            <w:vAlign w:val="center"/>
            <w:hideMark/>
          </w:tcPr>
          <w:p w14:paraId="2437E7F3"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new</w:t>
            </w:r>
            <w:r w:rsidRPr="003125BF">
              <w:rPr>
                <w:color w:val="000000"/>
                <w:sz w:val="20"/>
              </w:rPr>
              <w:t xml:space="preserve"> access to public streets</w:t>
            </w:r>
          </w:p>
        </w:tc>
        <w:tc>
          <w:tcPr>
            <w:tcW w:w="3360" w:type="dxa"/>
            <w:shd w:val="clear" w:color="auto" w:fill="auto"/>
            <w:noWrap/>
            <w:vAlign w:val="center"/>
            <w:hideMark/>
          </w:tcPr>
          <w:p w14:paraId="0FCA0B14"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BE52FB4" w14:textId="77777777" w:rsidTr="00EA593A">
        <w:trPr>
          <w:trHeight w:val="296"/>
          <w:jc w:val="center"/>
        </w:trPr>
        <w:tc>
          <w:tcPr>
            <w:tcW w:w="7160" w:type="dxa"/>
            <w:gridSpan w:val="3"/>
            <w:shd w:val="clear" w:color="auto" w:fill="auto"/>
            <w:noWrap/>
            <w:vAlign w:val="center"/>
            <w:hideMark/>
          </w:tcPr>
          <w:p w14:paraId="0B71BC06"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improved</w:t>
            </w:r>
            <w:r w:rsidRPr="003125BF">
              <w:rPr>
                <w:color w:val="000000"/>
                <w:sz w:val="20"/>
              </w:rPr>
              <w:t xml:space="preserve"> access to public streets</w:t>
            </w:r>
          </w:p>
        </w:tc>
        <w:tc>
          <w:tcPr>
            <w:tcW w:w="3360" w:type="dxa"/>
            <w:shd w:val="clear" w:color="auto" w:fill="auto"/>
            <w:noWrap/>
            <w:vAlign w:val="center"/>
            <w:hideMark/>
          </w:tcPr>
          <w:p w14:paraId="2546E5A8"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5E9C64DA" w14:textId="77777777" w:rsidTr="00EA593A">
        <w:trPr>
          <w:trHeight w:val="296"/>
          <w:jc w:val="center"/>
        </w:trPr>
        <w:tc>
          <w:tcPr>
            <w:tcW w:w="7160" w:type="dxa"/>
            <w:gridSpan w:val="3"/>
            <w:shd w:val="clear" w:color="auto" w:fill="auto"/>
            <w:noWrap/>
            <w:vAlign w:val="center"/>
            <w:hideMark/>
          </w:tcPr>
          <w:p w14:paraId="1263E5C8" w14:textId="77777777" w:rsidR="002A326C" w:rsidRPr="003125BF" w:rsidRDefault="002A326C" w:rsidP="00B05056">
            <w:pPr>
              <w:spacing w:after="60" w:line="240" w:lineRule="auto"/>
              <w:rPr>
                <w:color w:val="000000"/>
                <w:sz w:val="20"/>
              </w:rPr>
            </w:pPr>
            <w:r w:rsidRPr="003125BF">
              <w:rPr>
                <w:color w:val="000000"/>
                <w:sz w:val="20"/>
              </w:rPr>
              <w:t>Number of persons assisted where public street quality was improved</w:t>
            </w:r>
          </w:p>
        </w:tc>
        <w:tc>
          <w:tcPr>
            <w:tcW w:w="3360" w:type="dxa"/>
            <w:shd w:val="clear" w:color="auto" w:fill="auto"/>
            <w:noWrap/>
            <w:vAlign w:val="center"/>
            <w:hideMark/>
          </w:tcPr>
          <w:p w14:paraId="1D72F7E2"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A9FF5A8" w14:textId="77777777" w:rsidTr="00EA593A">
        <w:trPr>
          <w:trHeight w:val="296"/>
          <w:jc w:val="center"/>
        </w:trPr>
        <w:tc>
          <w:tcPr>
            <w:tcW w:w="10520" w:type="dxa"/>
            <w:gridSpan w:val="4"/>
            <w:shd w:val="clear" w:color="000000" w:fill="BFBFBF"/>
            <w:noWrap/>
            <w:vAlign w:val="center"/>
            <w:hideMark/>
          </w:tcPr>
          <w:p w14:paraId="30D5F18A" w14:textId="77777777" w:rsidR="002A326C" w:rsidRPr="003125BF" w:rsidRDefault="002A326C" w:rsidP="00B05056">
            <w:pPr>
              <w:spacing w:after="60" w:line="240" w:lineRule="auto"/>
              <w:rPr>
                <w:b/>
                <w:bCs/>
                <w:color w:val="000000"/>
              </w:rPr>
            </w:pPr>
            <w:r w:rsidRPr="003125BF">
              <w:rPr>
                <w:b/>
                <w:bCs/>
                <w:color w:val="000000"/>
              </w:rPr>
              <w:t>Drainage</w:t>
            </w:r>
          </w:p>
        </w:tc>
      </w:tr>
      <w:tr w:rsidR="002A326C" w:rsidRPr="003125BF" w14:paraId="7E5037B4" w14:textId="77777777" w:rsidTr="00EA593A">
        <w:trPr>
          <w:trHeight w:val="296"/>
          <w:jc w:val="center"/>
        </w:trPr>
        <w:tc>
          <w:tcPr>
            <w:tcW w:w="7160" w:type="dxa"/>
            <w:gridSpan w:val="3"/>
            <w:shd w:val="clear" w:color="auto" w:fill="auto"/>
            <w:noWrap/>
            <w:vAlign w:val="center"/>
            <w:hideMark/>
          </w:tcPr>
          <w:p w14:paraId="059FDC31" w14:textId="77777777" w:rsidR="002A326C" w:rsidRPr="003125BF" w:rsidRDefault="002A326C" w:rsidP="00B05056">
            <w:pPr>
              <w:spacing w:after="60" w:line="240" w:lineRule="auto"/>
              <w:rPr>
                <w:color w:val="000000"/>
                <w:sz w:val="20"/>
              </w:rPr>
            </w:pPr>
            <w:r w:rsidRPr="003125BF">
              <w:rPr>
                <w:color w:val="000000"/>
                <w:sz w:val="20"/>
              </w:rPr>
              <w:t>Number of persons assisted</w:t>
            </w:r>
          </w:p>
        </w:tc>
        <w:tc>
          <w:tcPr>
            <w:tcW w:w="3360" w:type="dxa"/>
            <w:shd w:val="clear" w:color="auto" w:fill="auto"/>
            <w:noWrap/>
            <w:vAlign w:val="center"/>
            <w:hideMark/>
          </w:tcPr>
          <w:p w14:paraId="60CEF314"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FFD83DF" w14:textId="77777777" w:rsidTr="00EA593A">
        <w:trPr>
          <w:trHeight w:val="296"/>
          <w:jc w:val="center"/>
        </w:trPr>
        <w:tc>
          <w:tcPr>
            <w:tcW w:w="7160" w:type="dxa"/>
            <w:gridSpan w:val="3"/>
            <w:shd w:val="clear" w:color="auto" w:fill="auto"/>
            <w:noWrap/>
            <w:vAlign w:val="center"/>
            <w:hideMark/>
          </w:tcPr>
          <w:p w14:paraId="6675F4BE"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new</w:t>
            </w:r>
            <w:r w:rsidRPr="003125BF">
              <w:rPr>
                <w:color w:val="000000"/>
                <w:sz w:val="20"/>
              </w:rPr>
              <w:t xml:space="preserve"> access to public drainage</w:t>
            </w:r>
          </w:p>
        </w:tc>
        <w:tc>
          <w:tcPr>
            <w:tcW w:w="3360" w:type="dxa"/>
            <w:shd w:val="clear" w:color="auto" w:fill="auto"/>
            <w:noWrap/>
            <w:vAlign w:val="center"/>
            <w:hideMark/>
          </w:tcPr>
          <w:p w14:paraId="563AFCB5"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46EC62E8" w14:textId="77777777" w:rsidTr="00EA593A">
        <w:trPr>
          <w:trHeight w:val="296"/>
          <w:jc w:val="center"/>
        </w:trPr>
        <w:tc>
          <w:tcPr>
            <w:tcW w:w="7160" w:type="dxa"/>
            <w:gridSpan w:val="3"/>
            <w:shd w:val="clear" w:color="auto" w:fill="auto"/>
            <w:noWrap/>
            <w:vAlign w:val="center"/>
            <w:hideMark/>
          </w:tcPr>
          <w:p w14:paraId="2BB8CCDE"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improved</w:t>
            </w:r>
            <w:r w:rsidRPr="003125BF">
              <w:rPr>
                <w:color w:val="000000"/>
                <w:sz w:val="20"/>
              </w:rPr>
              <w:t xml:space="preserve"> access to public drainage</w:t>
            </w:r>
          </w:p>
        </w:tc>
        <w:tc>
          <w:tcPr>
            <w:tcW w:w="3360" w:type="dxa"/>
            <w:shd w:val="clear" w:color="auto" w:fill="auto"/>
            <w:noWrap/>
            <w:vAlign w:val="center"/>
            <w:hideMark/>
          </w:tcPr>
          <w:p w14:paraId="6B9825BB"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3F81BA6E" w14:textId="77777777" w:rsidTr="00EA593A">
        <w:trPr>
          <w:trHeight w:val="296"/>
          <w:jc w:val="center"/>
        </w:trPr>
        <w:tc>
          <w:tcPr>
            <w:tcW w:w="7160" w:type="dxa"/>
            <w:gridSpan w:val="3"/>
            <w:shd w:val="clear" w:color="auto" w:fill="auto"/>
            <w:noWrap/>
            <w:vAlign w:val="center"/>
            <w:hideMark/>
          </w:tcPr>
          <w:p w14:paraId="759B2E60" w14:textId="77777777" w:rsidR="002A326C" w:rsidRPr="003125BF" w:rsidRDefault="002A326C" w:rsidP="00B05056">
            <w:pPr>
              <w:spacing w:after="60" w:line="240" w:lineRule="auto"/>
              <w:rPr>
                <w:color w:val="000000"/>
                <w:sz w:val="20"/>
              </w:rPr>
            </w:pPr>
            <w:r w:rsidRPr="003125BF">
              <w:rPr>
                <w:color w:val="000000"/>
                <w:sz w:val="20"/>
              </w:rPr>
              <w:t>Number of persons assisted where public drainage quality was improved</w:t>
            </w:r>
          </w:p>
        </w:tc>
        <w:tc>
          <w:tcPr>
            <w:tcW w:w="3360" w:type="dxa"/>
            <w:shd w:val="clear" w:color="auto" w:fill="auto"/>
            <w:noWrap/>
            <w:vAlign w:val="center"/>
            <w:hideMark/>
          </w:tcPr>
          <w:p w14:paraId="5D4F1FBF"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35543B0A" w14:textId="77777777" w:rsidTr="00EA593A">
        <w:trPr>
          <w:trHeight w:val="296"/>
          <w:jc w:val="center"/>
        </w:trPr>
        <w:tc>
          <w:tcPr>
            <w:tcW w:w="10520" w:type="dxa"/>
            <w:gridSpan w:val="4"/>
            <w:shd w:val="clear" w:color="000000" w:fill="BFBFBF"/>
            <w:noWrap/>
            <w:vAlign w:val="center"/>
            <w:hideMark/>
          </w:tcPr>
          <w:p w14:paraId="6ED9D1D8" w14:textId="77777777" w:rsidR="002A326C" w:rsidRPr="003125BF" w:rsidRDefault="002A326C" w:rsidP="00B05056">
            <w:pPr>
              <w:spacing w:after="60" w:line="240" w:lineRule="auto"/>
              <w:rPr>
                <w:b/>
                <w:bCs/>
                <w:color w:val="000000"/>
              </w:rPr>
            </w:pPr>
            <w:r w:rsidRPr="003125BF">
              <w:rPr>
                <w:b/>
                <w:bCs/>
                <w:color w:val="000000"/>
              </w:rPr>
              <w:t>Sidewalks</w:t>
            </w:r>
          </w:p>
        </w:tc>
      </w:tr>
      <w:tr w:rsidR="002A326C" w:rsidRPr="003125BF" w14:paraId="3CCDF2D6" w14:textId="77777777" w:rsidTr="00EA593A">
        <w:trPr>
          <w:trHeight w:val="296"/>
          <w:jc w:val="center"/>
        </w:trPr>
        <w:tc>
          <w:tcPr>
            <w:tcW w:w="7160" w:type="dxa"/>
            <w:gridSpan w:val="3"/>
            <w:shd w:val="clear" w:color="auto" w:fill="auto"/>
            <w:noWrap/>
            <w:vAlign w:val="center"/>
            <w:hideMark/>
          </w:tcPr>
          <w:p w14:paraId="7B69B3F0" w14:textId="77777777" w:rsidR="002A326C" w:rsidRPr="003125BF" w:rsidRDefault="002A326C" w:rsidP="00B05056">
            <w:pPr>
              <w:spacing w:after="60" w:line="240" w:lineRule="auto"/>
              <w:rPr>
                <w:color w:val="000000"/>
                <w:sz w:val="20"/>
              </w:rPr>
            </w:pPr>
            <w:r w:rsidRPr="003125BF">
              <w:rPr>
                <w:color w:val="000000"/>
                <w:sz w:val="20"/>
              </w:rPr>
              <w:t>Number of persons assisted</w:t>
            </w:r>
          </w:p>
        </w:tc>
        <w:tc>
          <w:tcPr>
            <w:tcW w:w="3360" w:type="dxa"/>
            <w:shd w:val="clear" w:color="auto" w:fill="auto"/>
            <w:noWrap/>
            <w:vAlign w:val="center"/>
            <w:hideMark/>
          </w:tcPr>
          <w:p w14:paraId="2128FF11"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4B4DCCA9" w14:textId="77777777" w:rsidTr="00EA593A">
        <w:trPr>
          <w:trHeight w:val="296"/>
          <w:jc w:val="center"/>
        </w:trPr>
        <w:tc>
          <w:tcPr>
            <w:tcW w:w="7160" w:type="dxa"/>
            <w:gridSpan w:val="3"/>
            <w:shd w:val="clear" w:color="auto" w:fill="auto"/>
            <w:noWrap/>
            <w:vAlign w:val="center"/>
            <w:hideMark/>
          </w:tcPr>
          <w:p w14:paraId="43E9D668"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new</w:t>
            </w:r>
            <w:r w:rsidRPr="003125BF">
              <w:rPr>
                <w:color w:val="000000"/>
                <w:sz w:val="20"/>
              </w:rPr>
              <w:t xml:space="preserve"> access to public sidewalks</w:t>
            </w:r>
          </w:p>
        </w:tc>
        <w:tc>
          <w:tcPr>
            <w:tcW w:w="3360" w:type="dxa"/>
            <w:shd w:val="clear" w:color="auto" w:fill="auto"/>
            <w:noWrap/>
            <w:vAlign w:val="center"/>
            <w:hideMark/>
          </w:tcPr>
          <w:p w14:paraId="7CD32560"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25AFBEC" w14:textId="77777777" w:rsidTr="00EA593A">
        <w:trPr>
          <w:trHeight w:val="296"/>
          <w:jc w:val="center"/>
        </w:trPr>
        <w:tc>
          <w:tcPr>
            <w:tcW w:w="7160" w:type="dxa"/>
            <w:gridSpan w:val="3"/>
            <w:shd w:val="clear" w:color="auto" w:fill="auto"/>
            <w:noWrap/>
            <w:vAlign w:val="center"/>
            <w:hideMark/>
          </w:tcPr>
          <w:p w14:paraId="02B141BF"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improved</w:t>
            </w:r>
            <w:r w:rsidRPr="003125BF">
              <w:rPr>
                <w:color w:val="000000"/>
                <w:sz w:val="20"/>
              </w:rPr>
              <w:t xml:space="preserve"> access to public sidewalks</w:t>
            </w:r>
          </w:p>
        </w:tc>
        <w:tc>
          <w:tcPr>
            <w:tcW w:w="3360" w:type="dxa"/>
            <w:shd w:val="clear" w:color="auto" w:fill="auto"/>
            <w:noWrap/>
            <w:vAlign w:val="center"/>
            <w:hideMark/>
          </w:tcPr>
          <w:p w14:paraId="6533E166"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68BAB58" w14:textId="77777777" w:rsidTr="00EA593A">
        <w:trPr>
          <w:trHeight w:val="296"/>
          <w:jc w:val="center"/>
        </w:trPr>
        <w:tc>
          <w:tcPr>
            <w:tcW w:w="7160" w:type="dxa"/>
            <w:gridSpan w:val="3"/>
            <w:shd w:val="clear" w:color="auto" w:fill="auto"/>
            <w:noWrap/>
            <w:vAlign w:val="center"/>
            <w:hideMark/>
          </w:tcPr>
          <w:p w14:paraId="477F4C80" w14:textId="77777777" w:rsidR="002A326C" w:rsidRPr="003125BF" w:rsidRDefault="002A326C" w:rsidP="00B05056">
            <w:pPr>
              <w:spacing w:after="60" w:line="240" w:lineRule="auto"/>
              <w:rPr>
                <w:color w:val="000000"/>
                <w:sz w:val="20"/>
              </w:rPr>
            </w:pPr>
            <w:r w:rsidRPr="003125BF">
              <w:rPr>
                <w:color w:val="000000"/>
                <w:sz w:val="20"/>
              </w:rPr>
              <w:t>Number of persons assisted where public sidewalk quality was improved</w:t>
            </w:r>
          </w:p>
        </w:tc>
        <w:tc>
          <w:tcPr>
            <w:tcW w:w="3360" w:type="dxa"/>
            <w:shd w:val="clear" w:color="auto" w:fill="auto"/>
            <w:noWrap/>
            <w:vAlign w:val="center"/>
            <w:hideMark/>
          </w:tcPr>
          <w:p w14:paraId="79A69414"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BCF558C" w14:textId="77777777" w:rsidTr="00EA593A">
        <w:trPr>
          <w:trHeight w:val="296"/>
          <w:jc w:val="center"/>
        </w:trPr>
        <w:tc>
          <w:tcPr>
            <w:tcW w:w="7160" w:type="dxa"/>
            <w:gridSpan w:val="3"/>
            <w:shd w:val="clear" w:color="000000" w:fill="BFBFBF"/>
            <w:noWrap/>
            <w:vAlign w:val="center"/>
            <w:hideMark/>
          </w:tcPr>
          <w:p w14:paraId="37390DFC" w14:textId="77777777" w:rsidR="002A326C" w:rsidRPr="003125BF" w:rsidRDefault="002A326C" w:rsidP="00B05056">
            <w:pPr>
              <w:spacing w:after="60" w:line="240" w:lineRule="auto"/>
              <w:rPr>
                <w:b/>
                <w:bCs/>
                <w:color w:val="000000"/>
              </w:rPr>
            </w:pPr>
            <w:r w:rsidRPr="003125BF">
              <w:rPr>
                <w:b/>
                <w:bCs/>
                <w:color w:val="000000"/>
              </w:rPr>
              <w:t xml:space="preserve">Other Public Infrastructure                           </w:t>
            </w:r>
          </w:p>
        </w:tc>
        <w:tc>
          <w:tcPr>
            <w:tcW w:w="3360" w:type="dxa"/>
            <w:shd w:val="clear" w:color="000000" w:fill="BFBFBF"/>
            <w:noWrap/>
            <w:vAlign w:val="center"/>
            <w:hideMark/>
          </w:tcPr>
          <w:p w14:paraId="22DA4D2C" w14:textId="77777777" w:rsidR="002A326C" w:rsidRPr="003125BF" w:rsidRDefault="002A326C" w:rsidP="00B05056">
            <w:pPr>
              <w:spacing w:after="60" w:line="240" w:lineRule="auto"/>
              <w:rPr>
                <w:color w:val="000000"/>
              </w:rPr>
            </w:pPr>
            <w:r w:rsidRPr="003125BF">
              <w:rPr>
                <w:color w:val="000000"/>
              </w:rPr>
              <w:t>List:</w:t>
            </w:r>
          </w:p>
        </w:tc>
      </w:tr>
      <w:tr w:rsidR="002A326C" w:rsidRPr="003125BF" w14:paraId="03EF3024" w14:textId="77777777" w:rsidTr="00EA593A">
        <w:trPr>
          <w:trHeight w:val="296"/>
          <w:jc w:val="center"/>
        </w:trPr>
        <w:tc>
          <w:tcPr>
            <w:tcW w:w="7160" w:type="dxa"/>
            <w:gridSpan w:val="3"/>
            <w:shd w:val="clear" w:color="auto" w:fill="auto"/>
            <w:noWrap/>
            <w:vAlign w:val="center"/>
            <w:hideMark/>
          </w:tcPr>
          <w:p w14:paraId="4C11970D" w14:textId="77777777" w:rsidR="002A326C" w:rsidRPr="003125BF" w:rsidRDefault="002A326C" w:rsidP="00B05056">
            <w:pPr>
              <w:spacing w:after="60" w:line="240" w:lineRule="auto"/>
              <w:rPr>
                <w:color w:val="000000"/>
                <w:sz w:val="20"/>
              </w:rPr>
            </w:pPr>
            <w:r w:rsidRPr="003125BF">
              <w:rPr>
                <w:color w:val="000000"/>
                <w:sz w:val="20"/>
              </w:rPr>
              <w:t>Number of persons assisted</w:t>
            </w:r>
          </w:p>
        </w:tc>
        <w:tc>
          <w:tcPr>
            <w:tcW w:w="3360" w:type="dxa"/>
            <w:shd w:val="clear" w:color="auto" w:fill="auto"/>
            <w:noWrap/>
            <w:vAlign w:val="center"/>
            <w:hideMark/>
          </w:tcPr>
          <w:p w14:paraId="59DCBA98"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279BAFD" w14:textId="77777777" w:rsidTr="00EA593A">
        <w:trPr>
          <w:trHeight w:val="296"/>
          <w:jc w:val="center"/>
        </w:trPr>
        <w:tc>
          <w:tcPr>
            <w:tcW w:w="7160" w:type="dxa"/>
            <w:gridSpan w:val="3"/>
            <w:shd w:val="clear" w:color="auto" w:fill="auto"/>
            <w:noWrap/>
            <w:vAlign w:val="center"/>
            <w:hideMark/>
          </w:tcPr>
          <w:p w14:paraId="0A167D2B"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new</w:t>
            </w:r>
            <w:r w:rsidRPr="003125BF">
              <w:rPr>
                <w:color w:val="000000"/>
                <w:sz w:val="20"/>
              </w:rPr>
              <w:t xml:space="preserve"> access to public sidewalks</w:t>
            </w:r>
          </w:p>
        </w:tc>
        <w:tc>
          <w:tcPr>
            <w:tcW w:w="3360" w:type="dxa"/>
            <w:shd w:val="clear" w:color="auto" w:fill="auto"/>
            <w:noWrap/>
            <w:vAlign w:val="center"/>
            <w:hideMark/>
          </w:tcPr>
          <w:p w14:paraId="1BCC94EB"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24CEEB0" w14:textId="77777777" w:rsidTr="00EA593A">
        <w:trPr>
          <w:trHeight w:val="296"/>
          <w:jc w:val="center"/>
        </w:trPr>
        <w:tc>
          <w:tcPr>
            <w:tcW w:w="7160" w:type="dxa"/>
            <w:gridSpan w:val="3"/>
            <w:shd w:val="clear" w:color="auto" w:fill="auto"/>
            <w:noWrap/>
            <w:vAlign w:val="center"/>
            <w:hideMark/>
          </w:tcPr>
          <w:p w14:paraId="6307378D"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improved</w:t>
            </w:r>
            <w:r w:rsidRPr="003125BF">
              <w:rPr>
                <w:color w:val="000000"/>
                <w:sz w:val="20"/>
              </w:rPr>
              <w:t xml:space="preserve"> access to public sidewalks</w:t>
            </w:r>
          </w:p>
        </w:tc>
        <w:tc>
          <w:tcPr>
            <w:tcW w:w="3360" w:type="dxa"/>
            <w:shd w:val="clear" w:color="auto" w:fill="auto"/>
            <w:noWrap/>
            <w:vAlign w:val="center"/>
            <w:hideMark/>
          </w:tcPr>
          <w:p w14:paraId="26EB0C8B"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7DA40475" w14:textId="77777777" w:rsidTr="00EA593A">
        <w:trPr>
          <w:trHeight w:val="296"/>
          <w:jc w:val="center"/>
        </w:trPr>
        <w:tc>
          <w:tcPr>
            <w:tcW w:w="7160" w:type="dxa"/>
            <w:gridSpan w:val="3"/>
            <w:shd w:val="clear" w:color="auto" w:fill="auto"/>
            <w:noWrap/>
            <w:vAlign w:val="center"/>
            <w:hideMark/>
          </w:tcPr>
          <w:p w14:paraId="7C6DA6A2" w14:textId="77777777" w:rsidR="002A326C" w:rsidRPr="003125BF" w:rsidRDefault="002A326C" w:rsidP="00B05056">
            <w:pPr>
              <w:spacing w:after="60" w:line="240" w:lineRule="auto"/>
              <w:rPr>
                <w:color w:val="000000"/>
                <w:sz w:val="20"/>
              </w:rPr>
            </w:pPr>
            <w:r w:rsidRPr="003125BF">
              <w:rPr>
                <w:color w:val="000000"/>
                <w:sz w:val="20"/>
              </w:rPr>
              <w:t>Number of persons assisted where public sidewalk quality was improved</w:t>
            </w:r>
          </w:p>
        </w:tc>
        <w:tc>
          <w:tcPr>
            <w:tcW w:w="3360" w:type="dxa"/>
            <w:shd w:val="clear" w:color="auto" w:fill="auto"/>
            <w:noWrap/>
            <w:vAlign w:val="center"/>
            <w:hideMark/>
          </w:tcPr>
          <w:p w14:paraId="159E86BF"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33533E4C" w14:textId="77777777" w:rsidTr="00EA593A">
        <w:trPr>
          <w:trHeight w:val="296"/>
          <w:jc w:val="center"/>
        </w:trPr>
        <w:tc>
          <w:tcPr>
            <w:tcW w:w="10520" w:type="dxa"/>
            <w:gridSpan w:val="4"/>
            <w:shd w:val="clear" w:color="000000" w:fill="BFBFBF"/>
            <w:noWrap/>
            <w:vAlign w:val="center"/>
            <w:hideMark/>
          </w:tcPr>
          <w:p w14:paraId="184BE9C1" w14:textId="77777777" w:rsidR="002A326C" w:rsidRPr="003125BF" w:rsidRDefault="002A326C" w:rsidP="00B05056">
            <w:pPr>
              <w:spacing w:after="60" w:line="240" w:lineRule="auto"/>
              <w:rPr>
                <w:b/>
                <w:bCs/>
                <w:color w:val="000000"/>
              </w:rPr>
            </w:pPr>
            <w:r w:rsidRPr="003125BF">
              <w:rPr>
                <w:b/>
                <w:bCs/>
                <w:color w:val="000000"/>
              </w:rPr>
              <w:t>Public Service Program Indicators</w:t>
            </w:r>
          </w:p>
        </w:tc>
      </w:tr>
      <w:tr w:rsidR="002A326C" w:rsidRPr="003125BF" w14:paraId="6BCE3984" w14:textId="77777777" w:rsidTr="00EA593A">
        <w:trPr>
          <w:trHeight w:val="296"/>
          <w:jc w:val="center"/>
        </w:trPr>
        <w:tc>
          <w:tcPr>
            <w:tcW w:w="7160" w:type="dxa"/>
            <w:gridSpan w:val="3"/>
            <w:shd w:val="clear" w:color="auto" w:fill="auto"/>
            <w:noWrap/>
            <w:vAlign w:val="center"/>
            <w:hideMark/>
          </w:tcPr>
          <w:p w14:paraId="1B89B165" w14:textId="77777777" w:rsidR="002A326C" w:rsidRPr="003125BF" w:rsidRDefault="002A326C" w:rsidP="00B05056">
            <w:pPr>
              <w:spacing w:after="60" w:line="240" w:lineRule="auto"/>
              <w:rPr>
                <w:color w:val="000000"/>
                <w:sz w:val="20"/>
              </w:rPr>
            </w:pPr>
            <w:r w:rsidRPr="003125BF">
              <w:rPr>
                <w:color w:val="000000"/>
                <w:sz w:val="20"/>
              </w:rPr>
              <w:t>Number of persons assisted</w:t>
            </w:r>
          </w:p>
        </w:tc>
        <w:tc>
          <w:tcPr>
            <w:tcW w:w="3360" w:type="dxa"/>
            <w:shd w:val="clear" w:color="auto" w:fill="auto"/>
            <w:noWrap/>
            <w:vAlign w:val="center"/>
            <w:hideMark/>
          </w:tcPr>
          <w:p w14:paraId="0C67239F"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A563DE3" w14:textId="77777777" w:rsidTr="00EA593A">
        <w:trPr>
          <w:trHeight w:val="296"/>
          <w:jc w:val="center"/>
        </w:trPr>
        <w:tc>
          <w:tcPr>
            <w:tcW w:w="7160" w:type="dxa"/>
            <w:gridSpan w:val="3"/>
            <w:shd w:val="clear" w:color="auto" w:fill="auto"/>
            <w:noWrap/>
            <w:vAlign w:val="center"/>
            <w:hideMark/>
          </w:tcPr>
          <w:p w14:paraId="618163FA" w14:textId="77777777" w:rsidR="002A326C" w:rsidRPr="003125BF" w:rsidRDefault="002A326C" w:rsidP="00B05056">
            <w:pPr>
              <w:spacing w:after="60" w:line="240" w:lineRule="auto"/>
              <w:rPr>
                <w:color w:val="000000"/>
                <w:sz w:val="20"/>
              </w:rPr>
            </w:pPr>
            <w:r w:rsidRPr="003125BF">
              <w:rPr>
                <w:color w:val="000000"/>
                <w:sz w:val="20"/>
              </w:rPr>
              <w:t xml:space="preserve">Number of persons with </w:t>
            </w:r>
            <w:r w:rsidRPr="003125BF">
              <w:rPr>
                <w:b/>
                <w:bCs/>
                <w:color w:val="000000"/>
                <w:sz w:val="20"/>
              </w:rPr>
              <w:t>new</w:t>
            </w:r>
            <w:r w:rsidRPr="003125BF">
              <w:rPr>
                <w:color w:val="000000"/>
                <w:sz w:val="20"/>
              </w:rPr>
              <w:t xml:space="preserve"> access to service</w:t>
            </w:r>
          </w:p>
        </w:tc>
        <w:tc>
          <w:tcPr>
            <w:tcW w:w="3360" w:type="dxa"/>
            <w:shd w:val="clear" w:color="auto" w:fill="auto"/>
            <w:noWrap/>
            <w:vAlign w:val="center"/>
            <w:hideMark/>
          </w:tcPr>
          <w:p w14:paraId="3BE564BB"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73BF39D7" w14:textId="77777777" w:rsidTr="00EA593A">
        <w:trPr>
          <w:trHeight w:val="296"/>
          <w:jc w:val="center"/>
        </w:trPr>
        <w:tc>
          <w:tcPr>
            <w:tcW w:w="7160" w:type="dxa"/>
            <w:gridSpan w:val="3"/>
            <w:shd w:val="clear" w:color="auto" w:fill="auto"/>
            <w:noWrap/>
            <w:vAlign w:val="center"/>
            <w:hideMark/>
          </w:tcPr>
          <w:p w14:paraId="09911325" w14:textId="77777777" w:rsidR="002A326C" w:rsidRPr="003125BF" w:rsidRDefault="002A326C" w:rsidP="00B05056">
            <w:pPr>
              <w:spacing w:after="60" w:line="240" w:lineRule="auto"/>
              <w:rPr>
                <w:color w:val="000000"/>
                <w:sz w:val="20"/>
              </w:rPr>
            </w:pPr>
            <w:r w:rsidRPr="003125BF">
              <w:rPr>
                <w:color w:val="000000"/>
                <w:sz w:val="20"/>
              </w:rPr>
              <w:t xml:space="preserve">Number of persons with </w:t>
            </w:r>
            <w:r w:rsidRPr="003125BF">
              <w:rPr>
                <w:b/>
                <w:bCs/>
                <w:color w:val="000000"/>
                <w:sz w:val="20"/>
              </w:rPr>
              <w:t>improved</w:t>
            </w:r>
            <w:r w:rsidRPr="003125BF">
              <w:rPr>
                <w:color w:val="000000"/>
                <w:sz w:val="20"/>
              </w:rPr>
              <w:t xml:space="preserve"> access to service</w:t>
            </w:r>
          </w:p>
        </w:tc>
        <w:tc>
          <w:tcPr>
            <w:tcW w:w="3360" w:type="dxa"/>
            <w:shd w:val="clear" w:color="auto" w:fill="auto"/>
            <w:noWrap/>
            <w:vAlign w:val="center"/>
            <w:hideMark/>
          </w:tcPr>
          <w:p w14:paraId="1D983894"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E240B2D" w14:textId="77777777" w:rsidTr="00EA593A">
        <w:trPr>
          <w:trHeight w:val="296"/>
          <w:jc w:val="center"/>
        </w:trPr>
        <w:tc>
          <w:tcPr>
            <w:tcW w:w="7160" w:type="dxa"/>
            <w:gridSpan w:val="3"/>
            <w:shd w:val="clear" w:color="auto" w:fill="auto"/>
            <w:noWrap/>
            <w:vAlign w:val="center"/>
            <w:hideMark/>
          </w:tcPr>
          <w:p w14:paraId="0A1AD02A" w14:textId="77777777" w:rsidR="002A326C" w:rsidRPr="003125BF" w:rsidRDefault="002A326C" w:rsidP="00B05056">
            <w:pPr>
              <w:spacing w:after="60" w:line="240" w:lineRule="auto"/>
              <w:rPr>
                <w:color w:val="000000"/>
                <w:sz w:val="20"/>
              </w:rPr>
            </w:pPr>
            <w:r w:rsidRPr="003125BF">
              <w:rPr>
                <w:color w:val="000000"/>
                <w:sz w:val="20"/>
              </w:rPr>
              <w:t>Number of persons where service quality was improved</w:t>
            </w:r>
          </w:p>
        </w:tc>
        <w:tc>
          <w:tcPr>
            <w:tcW w:w="3360" w:type="dxa"/>
            <w:shd w:val="clear" w:color="auto" w:fill="auto"/>
            <w:noWrap/>
            <w:vAlign w:val="center"/>
            <w:hideMark/>
          </w:tcPr>
          <w:p w14:paraId="41B093D4"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35C330F" w14:textId="77777777" w:rsidTr="00EA593A">
        <w:trPr>
          <w:trHeight w:val="296"/>
          <w:jc w:val="center"/>
        </w:trPr>
        <w:tc>
          <w:tcPr>
            <w:tcW w:w="10520" w:type="dxa"/>
            <w:gridSpan w:val="4"/>
            <w:shd w:val="clear" w:color="000000" w:fill="BFBFBF"/>
            <w:noWrap/>
            <w:vAlign w:val="center"/>
            <w:hideMark/>
          </w:tcPr>
          <w:p w14:paraId="37CD8B0D" w14:textId="77777777" w:rsidR="002A326C" w:rsidRPr="003125BF" w:rsidRDefault="002A326C" w:rsidP="00B05056">
            <w:pPr>
              <w:spacing w:after="60" w:line="240" w:lineRule="auto"/>
              <w:rPr>
                <w:b/>
                <w:bCs/>
                <w:color w:val="000000"/>
              </w:rPr>
            </w:pPr>
            <w:r w:rsidRPr="003125BF">
              <w:rPr>
                <w:b/>
                <w:bCs/>
                <w:color w:val="000000"/>
              </w:rPr>
              <w:t>Brownfield Projects</w:t>
            </w:r>
          </w:p>
        </w:tc>
      </w:tr>
      <w:tr w:rsidR="002A326C" w:rsidRPr="003125BF" w14:paraId="3338C31C" w14:textId="77777777" w:rsidTr="00EA593A">
        <w:trPr>
          <w:trHeight w:val="296"/>
          <w:jc w:val="center"/>
        </w:trPr>
        <w:tc>
          <w:tcPr>
            <w:tcW w:w="7160" w:type="dxa"/>
            <w:gridSpan w:val="3"/>
            <w:shd w:val="clear" w:color="auto" w:fill="auto"/>
            <w:noWrap/>
            <w:vAlign w:val="center"/>
            <w:hideMark/>
          </w:tcPr>
          <w:p w14:paraId="631FAF46" w14:textId="77777777" w:rsidR="002A326C" w:rsidRPr="003125BF" w:rsidRDefault="002A326C" w:rsidP="00B05056">
            <w:pPr>
              <w:spacing w:after="60" w:line="240" w:lineRule="auto"/>
              <w:rPr>
                <w:color w:val="000000"/>
                <w:sz w:val="20"/>
              </w:rPr>
            </w:pPr>
            <w:r w:rsidRPr="003125BF">
              <w:rPr>
                <w:color w:val="000000"/>
                <w:sz w:val="20"/>
              </w:rPr>
              <w:t>Number of square acres of brownfields remediated</w:t>
            </w:r>
          </w:p>
        </w:tc>
        <w:tc>
          <w:tcPr>
            <w:tcW w:w="3360" w:type="dxa"/>
            <w:shd w:val="clear" w:color="auto" w:fill="auto"/>
            <w:noWrap/>
            <w:vAlign w:val="center"/>
            <w:hideMark/>
          </w:tcPr>
          <w:p w14:paraId="5193EEB0"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28C32EA" w14:textId="77777777" w:rsidTr="00EA593A">
        <w:trPr>
          <w:trHeight w:val="296"/>
          <w:jc w:val="center"/>
        </w:trPr>
        <w:tc>
          <w:tcPr>
            <w:tcW w:w="10520" w:type="dxa"/>
            <w:gridSpan w:val="4"/>
            <w:shd w:val="clear" w:color="auto" w:fill="auto"/>
            <w:noWrap/>
            <w:vAlign w:val="center"/>
            <w:hideMark/>
          </w:tcPr>
          <w:p w14:paraId="23A1D59A" w14:textId="77777777" w:rsidR="002A326C" w:rsidRPr="003125BF" w:rsidRDefault="002A326C" w:rsidP="00B05056">
            <w:pPr>
              <w:spacing w:after="60" w:line="240" w:lineRule="auto"/>
              <w:rPr>
                <w:b/>
                <w:bCs/>
                <w:color w:val="000000"/>
              </w:rPr>
            </w:pPr>
            <w:r w:rsidRPr="003125BF">
              <w:rPr>
                <w:b/>
                <w:bCs/>
                <w:color w:val="000000"/>
              </w:rPr>
              <w:t>Comments</w:t>
            </w:r>
          </w:p>
        </w:tc>
      </w:tr>
      <w:tr w:rsidR="002A326C" w:rsidRPr="003125BF" w14:paraId="72CDEE5C" w14:textId="77777777" w:rsidTr="00EA593A">
        <w:trPr>
          <w:trHeight w:val="509"/>
          <w:jc w:val="center"/>
        </w:trPr>
        <w:tc>
          <w:tcPr>
            <w:tcW w:w="10520" w:type="dxa"/>
            <w:gridSpan w:val="4"/>
            <w:vMerge w:val="restart"/>
            <w:shd w:val="clear" w:color="auto" w:fill="auto"/>
            <w:vAlign w:val="center"/>
            <w:hideMark/>
          </w:tcPr>
          <w:p w14:paraId="2789F6CD" w14:textId="77777777" w:rsidR="002A326C" w:rsidRPr="003125BF" w:rsidRDefault="002A326C" w:rsidP="00B05056">
            <w:pPr>
              <w:spacing w:after="60" w:line="240" w:lineRule="auto"/>
              <w:rPr>
                <w:b/>
                <w:bCs/>
                <w:color w:val="000000"/>
              </w:rPr>
            </w:pPr>
            <w:r w:rsidRPr="003125BF">
              <w:rPr>
                <w:b/>
                <w:bCs/>
                <w:color w:val="000000"/>
              </w:rPr>
              <w:t> </w:t>
            </w:r>
          </w:p>
        </w:tc>
      </w:tr>
      <w:tr w:rsidR="002A326C" w:rsidRPr="003125BF" w14:paraId="2C7A8A88" w14:textId="77777777" w:rsidTr="00EA593A">
        <w:trPr>
          <w:trHeight w:val="509"/>
          <w:jc w:val="center"/>
        </w:trPr>
        <w:tc>
          <w:tcPr>
            <w:tcW w:w="10520" w:type="dxa"/>
            <w:gridSpan w:val="4"/>
            <w:vMerge/>
            <w:vAlign w:val="center"/>
            <w:hideMark/>
          </w:tcPr>
          <w:p w14:paraId="613E4218" w14:textId="77777777" w:rsidR="002A326C" w:rsidRPr="003125BF" w:rsidRDefault="002A326C" w:rsidP="00B05056">
            <w:pPr>
              <w:spacing w:after="60" w:line="240" w:lineRule="auto"/>
              <w:rPr>
                <w:b/>
                <w:bCs/>
                <w:color w:val="000000"/>
              </w:rPr>
            </w:pPr>
          </w:p>
        </w:tc>
      </w:tr>
      <w:tr w:rsidR="002A326C" w:rsidRPr="003125BF" w14:paraId="3BCFD06B" w14:textId="77777777" w:rsidTr="00EA593A">
        <w:trPr>
          <w:trHeight w:val="509"/>
          <w:jc w:val="center"/>
        </w:trPr>
        <w:tc>
          <w:tcPr>
            <w:tcW w:w="10520" w:type="dxa"/>
            <w:gridSpan w:val="4"/>
            <w:vMerge/>
            <w:vAlign w:val="center"/>
            <w:hideMark/>
          </w:tcPr>
          <w:p w14:paraId="742147E3" w14:textId="77777777" w:rsidR="002A326C" w:rsidRPr="003125BF" w:rsidRDefault="002A326C" w:rsidP="00B05056">
            <w:pPr>
              <w:spacing w:after="60" w:line="240" w:lineRule="auto"/>
              <w:rPr>
                <w:b/>
                <w:bCs/>
                <w:color w:val="000000"/>
              </w:rPr>
            </w:pPr>
          </w:p>
        </w:tc>
      </w:tr>
      <w:tr w:rsidR="002A326C" w:rsidRPr="003125BF" w14:paraId="4EA7DBEA" w14:textId="77777777" w:rsidTr="00EA593A">
        <w:trPr>
          <w:trHeight w:val="509"/>
          <w:jc w:val="center"/>
        </w:trPr>
        <w:tc>
          <w:tcPr>
            <w:tcW w:w="10520" w:type="dxa"/>
            <w:gridSpan w:val="4"/>
            <w:vMerge/>
            <w:vAlign w:val="center"/>
            <w:hideMark/>
          </w:tcPr>
          <w:p w14:paraId="2E7B6393" w14:textId="77777777" w:rsidR="002A326C" w:rsidRPr="003125BF" w:rsidRDefault="002A326C" w:rsidP="00B05056">
            <w:pPr>
              <w:spacing w:after="60" w:line="240" w:lineRule="auto"/>
              <w:rPr>
                <w:b/>
                <w:bCs/>
                <w:color w:val="000000"/>
              </w:rPr>
            </w:pPr>
          </w:p>
        </w:tc>
      </w:tr>
      <w:tr w:rsidR="002A326C" w:rsidRPr="003125BF" w14:paraId="29FF6033" w14:textId="77777777" w:rsidTr="00EA593A">
        <w:trPr>
          <w:trHeight w:val="509"/>
          <w:jc w:val="center"/>
        </w:trPr>
        <w:tc>
          <w:tcPr>
            <w:tcW w:w="10520" w:type="dxa"/>
            <w:gridSpan w:val="4"/>
            <w:vMerge/>
            <w:vAlign w:val="center"/>
            <w:hideMark/>
          </w:tcPr>
          <w:p w14:paraId="18AC6DDC" w14:textId="77777777" w:rsidR="002A326C" w:rsidRPr="003125BF" w:rsidRDefault="002A326C" w:rsidP="00B05056">
            <w:pPr>
              <w:spacing w:after="60" w:line="240" w:lineRule="auto"/>
              <w:rPr>
                <w:b/>
                <w:bCs/>
                <w:color w:val="000000"/>
              </w:rPr>
            </w:pPr>
          </w:p>
        </w:tc>
      </w:tr>
      <w:tr w:rsidR="002A326C" w:rsidRPr="003125BF" w14:paraId="1AE60466" w14:textId="77777777" w:rsidTr="00EA593A">
        <w:trPr>
          <w:trHeight w:val="509"/>
          <w:jc w:val="center"/>
        </w:trPr>
        <w:tc>
          <w:tcPr>
            <w:tcW w:w="10520" w:type="dxa"/>
            <w:gridSpan w:val="4"/>
            <w:vMerge/>
            <w:vAlign w:val="center"/>
            <w:hideMark/>
          </w:tcPr>
          <w:p w14:paraId="451A3EBF" w14:textId="77777777" w:rsidR="002A326C" w:rsidRPr="003125BF" w:rsidRDefault="002A326C" w:rsidP="00B05056">
            <w:pPr>
              <w:spacing w:after="60" w:line="240" w:lineRule="auto"/>
              <w:rPr>
                <w:b/>
                <w:bCs/>
                <w:color w:val="000000"/>
              </w:rPr>
            </w:pPr>
          </w:p>
        </w:tc>
      </w:tr>
      <w:tr w:rsidR="002A326C" w:rsidRPr="003125BF" w14:paraId="09184DDF" w14:textId="77777777" w:rsidTr="00EA593A">
        <w:trPr>
          <w:trHeight w:val="509"/>
          <w:jc w:val="center"/>
        </w:trPr>
        <w:tc>
          <w:tcPr>
            <w:tcW w:w="10520" w:type="dxa"/>
            <w:gridSpan w:val="4"/>
            <w:vMerge/>
            <w:vAlign w:val="center"/>
            <w:hideMark/>
          </w:tcPr>
          <w:p w14:paraId="05437CD3" w14:textId="77777777" w:rsidR="002A326C" w:rsidRPr="003125BF" w:rsidRDefault="002A326C" w:rsidP="00B05056">
            <w:pPr>
              <w:spacing w:after="60" w:line="240" w:lineRule="auto"/>
              <w:rPr>
                <w:b/>
                <w:bCs/>
                <w:color w:val="000000"/>
              </w:rPr>
            </w:pPr>
          </w:p>
        </w:tc>
      </w:tr>
      <w:tr w:rsidR="002A326C" w:rsidRPr="003125BF" w14:paraId="5D640F82" w14:textId="77777777" w:rsidTr="00EA593A">
        <w:trPr>
          <w:trHeight w:val="509"/>
          <w:jc w:val="center"/>
        </w:trPr>
        <w:tc>
          <w:tcPr>
            <w:tcW w:w="10520" w:type="dxa"/>
            <w:gridSpan w:val="4"/>
            <w:vMerge/>
            <w:vAlign w:val="center"/>
            <w:hideMark/>
          </w:tcPr>
          <w:p w14:paraId="047025BA" w14:textId="77777777" w:rsidR="002A326C" w:rsidRPr="003125BF" w:rsidRDefault="002A326C" w:rsidP="00B05056">
            <w:pPr>
              <w:spacing w:after="60" w:line="240" w:lineRule="auto"/>
              <w:rPr>
                <w:b/>
                <w:bCs/>
                <w:color w:val="000000"/>
              </w:rPr>
            </w:pPr>
          </w:p>
        </w:tc>
      </w:tr>
    </w:tbl>
    <w:p w14:paraId="62B3DE3E" w14:textId="77777777" w:rsidR="002A326C" w:rsidRPr="00841AED" w:rsidRDefault="002A326C" w:rsidP="002A326C"/>
    <w:p w14:paraId="2961DF92" w14:textId="77777777" w:rsidR="002A326C" w:rsidRPr="00477612" w:rsidRDefault="002A326C" w:rsidP="003A7416">
      <w:pPr>
        <w:pStyle w:val="Heading2"/>
        <w:jc w:val="center"/>
      </w:pPr>
      <w:r>
        <w:br w:type="page"/>
      </w:r>
      <w:bookmarkStart w:id="655" w:name="_Toc326932111"/>
      <w:bookmarkStart w:id="656" w:name="_Toc327182127"/>
      <w:bookmarkStart w:id="657" w:name="_Toc327278880"/>
      <w:bookmarkStart w:id="658" w:name="_Toc330202577"/>
      <w:bookmarkStart w:id="659" w:name="_Toc330801953"/>
      <w:bookmarkStart w:id="660" w:name="_Toc332190827"/>
      <w:bookmarkStart w:id="661" w:name="_Toc332191059"/>
      <w:bookmarkStart w:id="662" w:name="_Toc39054728"/>
      <w:r w:rsidR="007D5C9A" w:rsidRPr="00D14557">
        <w:rPr>
          <w:color w:val="002060"/>
        </w:rPr>
        <w:t>HUD IDIS: ACCOMPLISHMENTS &amp; BENEFICIARIES FORM</w:t>
      </w:r>
      <w:bookmarkEnd w:id="655"/>
      <w:bookmarkEnd w:id="656"/>
      <w:bookmarkEnd w:id="657"/>
      <w:bookmarkEnd w:id="658"/>
      <w:bookmarkEnd w:id="659"/>
      <w:bookmarkEnd w:id="660"/>
      <w:bookmarkEnd w:id="661"/>
      <w:bookmarkEnd w:id="662"/>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2573"/>
        <w:gridCol w:w="612"/>
        <w:gridCol w:w="687"/>
        <w:gridCol w:w="540"/>
        <w:gridCol w:w="221"/>
        <w:gridCol w:w="237"/>
        <w:gridCol w:w="119"/>
        <w:gridCol w:w="558"/>
        <w:gridCol w:w="953"/>
      </w:tblGrid>
      <w:tr w:rsidR="002A326C" w:rsidRPr="003125BF" w14:paraId="2EC28FA0" w14:textId="77777777" w:rsidTr="004B7A89">
        <w:trPr>
          <w:trHeight w:val="300"/>
          <w:jc w:val="center"/>
        </w:trPr>
        <w:tc>
          <w:tcPr>
            <w:tcW w:w="3485" w:type="dxa"/>
            <w:shd w:val="clear" w:color="auto" w:fill="auto"/>
            <w:noWrap/>
            <w:hideMark/>
          </w:tcPr>
          <w:p w14:paraId="2ACA9EDC"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Applicant:</w:t>
            </w:r>
          </w:p>
        </w:tc>
        <w:tc>
          <w:tcPr>
            <w:tcW w:w="2573" w:type="dxa"/>
            <w:shd w:val="clear" w:color="auto" w:fill="auto"/>
            <w:noWrap/>
            <w:hideMark/>
          </w:tcPr>
          <w:p w14:paraId="3A3D27F4"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 </w:t>
            </w:r>
          </w:p>
        </w:tc>
        <w:tc>
          <w:tcPr>
            <w:tcW w:w="2297" w:type="dxa"/>
            <w:gridSpan w:val="5"/>
            <w:shd w:val="clear" w:color="auto" w:fill="auto"/>
            <w:noWrap/>
            <w:hideMark/>
          </w:tcPr>
          <w:p w14:paraId="573280CC" w14:textId="77777777" w:rsidR="002A326C" w:rsidRPr="003125BF" w:rsidRDefault="002A326C" w:rsidP="00B05056">
            <w:pPr>
              <w:spacing w:after="0" w:line="240" w:lineRule="auto"/>
              <w:rPr>
                <w:rFonts w:ascii="Arial" w:hAnsi="Arial" w:cs="Arial"/>
                <w:sz w:val="20"/>
              </w:rPr>
            </w:pPr>
            <w:r w:rsidRPr="003125BF">
              <w:rPr>
                <w:rFonts w:ascii="Arial" w:hAnsi="Arial" w:cs="Arial"/>
                <w:b/>
                <w:bCs/>
                <w:sz w:val="20"/>
              </w:rPr>
              <w:t xml:space="preserve">Project Name: </w:t>
            </w:r>
          </w:p>
        </w:tc>
        <w:tc>
          <w:tcPr>
            <w:tcW w:w="1630" w:type="dxa"/>
            <w:gridSpan w:val="3"/>
            <w:shd w:val="clear" w:color="auto" w:fill="auto"/>
          </w:tcPr>
          <w:p w14:paraId="4784050D" w14:textId="77777777" w:rsidR="002A326C" w:rsidRPr="003125BF" w:rsidRDefault="002A326C" w:rsidP="00B05056">
            <w:pPr>
              <w:spacing w:after="0" w:line="240" w:lineRule="auto"/>
              <w:rPr>
                <w:rFonts w:ascii="Arial" w:hAnsi="Arial" w:cs="Arial"/>
                <w:sz w:val="20"/>
              </w:rPr>
            </w:pPr>
          </w:p>
        </w:tc>
      </w:tr>
      <w:tr w:rsidR="002A326C" w:rsidRPr="003125BF" w14:paraId="0F1A407C" w14:textId="77777777" w:rsidTr="004B7A89">
        <w:trPr>
          <w:trHeight w:val="300"/>
          <w:jc w:val="center"/>
        </w:trPr>
        <w:tc>
          <w:tcPr>
            <w:tcW w:w="3485" w:type="dxa"/>
            <w:shd w:val="clear" w:color="auto" w:fill="auto"/>
            <w:noWrap/>
            <w:hideMark/>
          </w:tcPr>
          <w:p w14:paraId="790CC709"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Activity Name:</w:t>
            </w:r>
          </w:p>
        </w:tc>
        <w:tc>
          <w:tcPr>
            <w:tcW w:w="2573" w:type="dxa"/>
            <w:shd w:val="clear" w:color="auto" w:fill="auto"/>
            <w:noWrap/>
            <w:hideMark/>
          </w:tcPr>
          <w:p w14:paraId="7A3CA345" w14:textId="77777777" w:rsidR="002A326C" w:rsidRPr="003125BF" w:rsidRDefault="002A326C" w:rsidP="00B05056">
            <w:pPr>
              <w:spacing w:after="0" w:line="240" w:lineRule="auto"/>
              <w:rPr>
                <w:rFonts w:ascii="Arial" w:hAnsi="Arial" w:cs="Arial"/>
                <w:sz w:val="20"/>
              </w:rPr>
            </w:pPr>
          </w:p>
        </w:tc>
        <w:tc>
          <w:tcPr>
            <w:tcW w:w="2297" w:type="dxa"/>
            <w:gridSpan w:val="5"/>
            <w:shd w:val="clear" w:color="auto" w:fill="auto"/>
            <w:noWrap/>
            <w:hideMark/>
          </w:tcPr>
          <w:p w14:paraId="035089C7"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Budgeted $:</w:t>
            </w:r>
          </w:p>
        </w:tc>
        <w:tc>
          <w:tcPr>
            <w:tcW w:w="1630" w:type="dxa"/>
            <w:gridSpan w:val="3"/>
            <w:shd w:val="clear" w:color="auto" w:fill="auto"/>
          </w:tcPr>
          <w:p w14:paraId="43C24693" w14:textId="77777777" w:rsidR="002A326C" w:rsidRPr="003125BF" w:rsidRDefault="002A326C" w:rsidP="00B05056">
            <w:pPr>
              <w:spacing w:after="0" w:line="240" w:lineRule="auto"/>
              <w:rPr>
                <w:rFonts w:ascii="Arial" w:hAnsi="Arial" w:cs="Arial"/>
                <w:sz w:val="20"/>
              </w:rPr>
            </w:pPr>
          </w:p>
        </w:tc>
      </w:tr>
      <w:tr w:rsidR="002A326C" w:rsidRPr="003125BF" w14:paraId="6F840D01" w14:textId="77777777" w:rsidTr="004B7A89">
        <w:trPr>
          <w:trHeight w:val="300"/>
          <w:jc w:val="center"/>
        </w:trPr>
        <w:tc>
          <w:tcPr>
            <w:tcW w:w="3485" w:type="dxa"/>
            <w:shd w:val="clear" w:color="auto" w:fill="auto"/>
            <w:noWrap/>
            <w:hideMark/>
          </w:tcPr>
          <w:p w14:paraId="7D289FAC"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Activity Number:</w:t>
            </w:r>
          </w:p>
        </w:tc>
        <w:tc>
          <w:tcPr>
            <w:tcW w:w="2573" w:type="dxa"/>
            <w:shd w:val="clear" w:color="auto" w:fill="auto"/>
            <w:noWrap/>
            <w:hideMark/>
          </w:tcPr>
          <w:p w14:paraId="1A828664" w14:textId="77777777" w:rsidR="002A326C" w:rsidRPr="003125BF" w:rsidRDefault="002A326C" w:rsidP="00B05056">
            <w:pPr>
              <w:spacing w:after="0" w:line="240" w:lineRule="auto"/>
              <w:rPr>
                <w:rFonts w:ascii="Arial" w:hAnsi="Arial" w:cs="Arial"/>
                <w:sz w:val="20"/>
              </w:rPr>
            </w:pPr>
          </w:p>
        </w:tc>
        <w:tc>
          <w:tcPr>
            <w:tcW w:w="2297" w:type="dxa"/>
            <w:gridSpan w:val="5"/>
            <w:shd w:val="clear" w:color="auto" w:fill="auto"/>
            <w:noWrap/>
            <w:hideMark/>
          </w:tcPr>
          <w:p w14:paraId="1C6A7C61"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Activity Code:</w:t>
            </w:r>
          </w:p>
        </w:tc>
        <w:tc>
          <w:tcPr>
            <w:tcW w:w="1630" w:type="dxa"/>
            <w:gridSpan w:val="3"/>
            <w:shd w:val="clear" w:color="auto" w:fill="auto"/>
          </w:tcPr>
          <w:p w14:paraId="3C3244BE" w14:textId="77777777" w:rsidR="002A326C" w:rsidRPr="003125BF" w:rsidRDefault="002A326C" w:rsidP="00B05056">
            <w:pPr>
              <w:spacing w:after="0" w:line="240" w:lineRule="auto"/>
              <w:rPr>
                <w:rFonts w:ascii="Arial" w:hAnsi="Arial" w:cs="Arial"/>
                <w:sz w:val="20"/>
              </w:rPr>
            </w:pPr>
          </w:p>
        </w:tc>
      </w:tr>
      <w:tr w:rsidR="002A326C" w:rsidRPr="003125BF" w14:paraId="1C68543B" w14:textId="77777777" w:rsidTr="004B7A89">
        <w:trPr>
          <w:trHeight w:val="300"/>
          <w:jc w:val="center"/>
        </w:trPr>
        <w:tc>
          <w:tcPr>
            <w:tcW w:w="6670" w:type="dxa"/>
            <w:gridSpan w:val="3"/>
            <w:shd w:val="clear" w:color="auto" w:fill="auto"/>
            <w:noWrap/>
            <w:hideMark/>
          </w:tcPr>
          <w:p w14:paraId="37F3D35A" w14:textId="77777777" w:rsidR="002A326C" w:rsidRPr="003125BF" w:rsidRDefault="002A326C" w:rsidP="00B05056">
            <w:pPr>
              <w:spacing w:after="0" w:line="240" w:lineRule="auto"/>
              <w:rPr>
                <w:rFonts w:ascii="Arial" w:hAnsi="Arial" w:cs="Arial"/>
                <w:i/>
                <w:sz w:val="20"/>
              </w:rPr>
            </w:pPr>
            <w:r w:rsidRPr="003125BF">
              <w:rPr>
                <w:rFonts w:ascii="Arial" w:hAnsi="Arial" w:cs="Arial"/>
                <w:i/>
                <w:sz w:val="18"/>
                <w:szCs w:val="18"/>
              </w:rPr>
              <w:t>Complete a separate form for each activity</w:t>
            </w:r>
          </w:p>
        </w:tc>
        <w:tc>
          <w:tcPr>
            <w:tcW w:w="687" w:type="dxa"/>
            <w:shd w:val="clear" w:color="auto" w:fill="auto"/>
          </w:tcPr>
          <w:p w14:paraId="2000046E" w14:textId="77777777" w:rsidR="002A326C" w:rsidRPr="003125BF" w:rsidRDefault="002A326C" w:rsidP="00B05056">
            <w:pPr>
              <w:spacing w:after="0" w:line="240" w:lineRule="auto"/>
              <w:rPr>
                <w:rFonts w:ascii="Arial" w:hAnsi="Arial" w:cs="Arial"/>
                <w:i/>
                <w:sz w:val="20"/>
              </w:rPr>
            </w:pPr>
            <w:r w:rsidRPr="003125BF">
              <w:rPr>
                <w:rFonts w:ascii="Arial" w:hAnsi="Arial" w:cs="Arial"/>
                <w:i/>
                <w:sz w:val="18"/>
                <w:szCs w:val="18"/>
              </w:rPr>
              <w:t>Sheet</w:t>
            </w:r>
          </w:p>
        </w:tc>
        <w:tc>
          <w:tcPr>
            <w:tcW w:w="540" w:type="dxa"/>
            <w:shd w:val="clear" w:color="auto" w:fill="auto"/>
          </w:tcPr>
          <w:p w14:paraId="3BB6B68B" w14:textId="77777777" w:rsidR="002A326C" w:rsidRPr="003125BF" w:rsidRDefault="002A326C" w:rsidP="00B05056">
            <w:pPr>
              <w:spacing w:after="0" w:line="240" w:lineRule="auto"/>
              <w:rPr>
                <w:rFonts w:ascii="Arial" w:hAnsi="Arial" w:cs="Arial"/>
                <w:i/>
                <w:sz w:val="20"/>
              </w:rPr>
            </w:pPr>
          </w:p>
        </w:tc>
        <w:tc>
          <w:tcPr>
            <w:tcW w:w="577" w:type="dxa"/>
            <w:gridSpan w:val="3"/>
            <w:shd w:val="clear" w:color="auto" w:fill="auto"/>
          </w:tcPr>
          <w:p w14:paraId="6B85D061" w14:textId="77777777" w:rsidR="002A326C" w:rsidRPr="003125BF" w:rsidRDefault="002A326C" w:rsidP="00B05056">
            <w:pPr>
              <w:spacing w:after="0" w:line="240" w:lineRule="auto"/>
              <w:rPr>
                <w:rFonts w:ascii="Arial" w:hAnsi="Arial" w:cs="Arial"/>
                <w:i/>
                <w:sz w:val="20"/>
              </w:rPr>
            </w:pPr>
            <w:r w:rsidRPr="003125BF">
              <w:rPr>
                <w:rFonts w:ascii="Arial" w:hAnsi="Arial" w:cs="Arial"/>
                <w:i/>
                <w:sz w:val="18"/>
                <w:szCs w:val="18"/>
              </w:rPr>
              <w:t>Of</w:t>
            </w:r>
          </w:p>
        </w:tc>
        <w:tc>
          <w:tcPr>
            <w:tcW w:w="558" w:type="dxa"/>
            <w:shd w:val="clear" w:color="auto" w:fill="auto"/>
          </w:tcPr>
          <w:p w14:paraId="079809EF" w14:textId="77777777" w:rsidR="002A326C" w:rsidRPr="003125BF" w:rsidRDefault="002A326C" w:rsidP="00B05056">
            <w:pPr>
              <w:spacing w:after="0" w:line="240" w:lineRule="auto"/>
              <w:rPr>
                <w:rFonts w:ascii="Arial" w:hAnsi="Arial" w:cs="Arial"/>
                <w:i/>
                <w:sz w:val="20"/>
              </w:rPr>
            </w:pPr>
          </w:p>
        </w:tc>
        <w:tc>
          <w:tcPr>
            <w:tcW w:w="953" w:type="dxa"/>
            <w:shd w:val="clear" w:color="auto" w:fill="auto"/>
          </w:tcPr>
          <w:p w14:paraId="6EC1D07E" w14:textId="77777777" w:rsidR="002A326C" w:rsidRPr="003125BF" w:rsidRDefault="002A326C" w:rsidP="00B05056">
            <w:pPr>
              <w:spacing w:after="0" w:line="240" w:lineRule="auto"/>
              <w:rPr>
                <w:rFonts w:ascii="Arial" w:hAnsi="Arial" w:cs="Arial"/>
                <w:i/>
                <w:sz w:val="20"/>
              </w:rPr>
            </w:pPr>
            <w:r w:rsidRPr="003125BF">
              <w:rPr>
                <w:rFonts w:ascii="Arial" w:hAnsi="Arial" w:cs="Arial"/>
                <w:i/>
                <w:sz w:val="18"/>
                <w:szCs w:val="18"/>
              </w:rPr>
              <w:t>Sheets</w:t>
            </w:r>
          </w:p>
        </w:tc>
      </w:tr>
      <w:tr w:rsidR="002A326C" w:rsidRPr="003125BF" w14:paraId="658538C4" w14:textId="77777777" w:rsidTr="004B7A89">
        <w:trPr>
          <w:trHeight w:val="464"/>
          <w:jc w:val="center"/>
        </w:trPr>
        <w:tc>
          <w:tcPr>
            <w:tcW w:w="6058" w:type="dxa"/>
            <w:gridSpan w:val="2"/>
            <w:vMerge w:val="restart"/>
            <w:shd w:val="clear" w:color="000000" w:fill="A5A5A5"/>
            <w:vAlign w:val="center"/>
            <w:hideMark/>
          </w:tcPr>
          <w:p w14:paraId="697428FB"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General Information</w:t>
            </w:r>
          </w:p>
        </w:tc>
        <w:tc>
          <w:tcPr>
            <w:tcW w:w="3927" w:type="dxa"/>
            <w:gridSpan w:val="8"/>
            <w:vMerge w:val="restart"/>
            <w:shd w:val="clear" w:color="000000" w:fill="A5A5A5"/>
            <w:vAlign w:val="center"/>
            <w:hideMark/>
          </w:tcPr>
          <w:p w14:paraId="28552550" w14:textId="77777777" w:rsidR="002A326C" w:rsidRPr="003125BF" w:rsidRDefault="002A326C" w:rsidP="00B05056">
            <w:pPr>
              <w:spacing w:after="0" w:line="240" w:lineRule="auto"/>
              <w:jc w:val="center"/>
              <w:rPr>
                <w:rFonts w:ascii="Arial" w:hAnsi="Arial" w:cs="Arial"/>
                <w:b/>
                <w:bCs/>
                <w:sz w:val="20"/>
              </w:rPr>
            </w:pPr>
            <w:r w:rsidRPr="003125BF">
              <w:rPr>
                <w:rFonts w:ascii="Arial" w:hAnsi="Arial" w:cs="Arial"/>
                <w:b/>
                <w:bCs/>
                <w:sz w:val="20"/>
              </w:rPr>
              <w:t xml:space="preserve">Proposed       </w:t>
            </w:r>
            <w:proofErr w:type="gramStart"/>
            <w:r w:rsidRPr="003125BF">
              <w:rPr>
                <w:rFonts w:ascii="Arial" w:hAnsi="Arial" w:cs="Arial"/>
                <w:b/>
                <w:bCs/>
                <w:sz w:val="20"/>
              </w:rPr>
              <w:t xml:space="preserve">   </w:t>
            </w:r>
            <w:r w:rsidRPr="003125BF">
              <w:rPr>
                <w:rFonts w:ascii="Arial" w:hAnsi="Arial" w:cs="Arial"/>
                <w:i/>
                <w:iCs/>
                <w:sz w:val="20"/>
              </w:rPr>
              <w:t>(</w:t>
            </w:r>
            <w:proofErr w:type="gramEnd"/>
            <w:r w:rsidRPr="003125BF">
              <w:rPr>
                <w:rFonts w:ascii="Arial" w:hAnsi="Arial" w:cs="Arial"/>
                <w:i/>
                <w:iCs/>
                <w:sz w:val="20"/>
              </w:rPr>
              <w:t>For Entire Grant)</w:t>
            </w:r>
          </w:p>
        </w:tc>
      </w:tr>
      <w:tr w:rsidR="002A326C" w:rsidRPr="003125BF" w14:paraId="6F21D227" w14:textId="77777777" w:rsidTr="004B7A89">
        <w:trPr>
          <w:trHeight w:val="464"/>
          <w:jc w:val="center"/>
        </w:trPr>
        <w:tc>
          <w:tcPr>
            <w:tcW w:w="6058" w:type="dxa"/>
            <w:gridSpan w:val="2"/>
            <w:vMerge/>
            <w:vAlign w:val="center"/>
            <w:hideMark/>
          </w:tcPr>
          <w:p w14:paraId="42DF94B7" w14:textId="77777777" w:rsidR="002A326C" w:rsidRPr="003125BF" w:rsidRDefault="002A326C" w:rsidP="00B05056">
            <w:pPr>
              <w:spacing w:after="0" w:line="240" w:lineRule="auto"/>
              <w:rPr>
                <w:rFonts w:ascii="Arial" w:hAnsi="Arial" w:cs="Arial"/>
                <w:b/>
                <w:bCs/>
                <w:sz w:val="20"/>
              </w:rPr>
            </w:pPr>
          </w:p>
        </w:tc>
        <w:tc>
          <w:tcPr>
            <w:tcW w:w="3927" w:type="dxa"/>
            <w:gridSpan w:val="8"/>
            <w:vMerge/>
            <w:vAlign w:val="center"/>
            <w:hideMark/>
          </w:tcPr>
          <w:p w14:paraId="1658FE55" w14:textId="77777777" w:rsidR="002A326C" w:rsidRPr="003125BF" w:rsidRDefault="002A326C" w:rsidP="00B05056">
            <w:pPr>
              <w:spacing w:after="0" w:line="240" w:lineRule="auto"/>
              <w:jc w:val="center"/>
              <w:rPr>
                <w:rFonts w:ascii="Arial" w:hAnsi="Arial" w:cs="Arial"/>
                <w:b/>
                <w:bCs/>
                <w:sz w:val="20"/>
              </w:rPr>
            </w:pPr>
          </w:p>
        </w:tc>
      </w:tr>
      <w:tr w:rsidR="002A326C" w:rsidRPr="003125BF" w14:paraId="30E8FE8D" w14:textId="77777777" w:rsidTr="004B7A89">
        <w:trPr>
          <w:trHeight w:val="315"/>
          <w:jc w:val="center"/>
        </w:trPr>
        <w:tc>
          <w:tcPr>
            <w:tcW w:w="6058" w:type="dxa"/>
            <w:gridSpan w:val="2"/>
            <w:shd w:val="clear" w:color="auto" w:fill="auto"/>
            <w:vAlign w:val="center"/>
            <w:hideMark/>
          </w:tcPr>
          <w:p w14:paraId="7F8802BF"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Total Jobs</w:t>
            </w:r>
          </w:p>
        </w:tc>
        <w:tc>
          <w:tcPr>
            <w:tcW w:w="3927" w:type="dxa"/>
            <w:gridSpan w:val="8"/>
            <w:shd w:val="clear" w:color="auto" w:fill="auto"/>
            <w:vAlign w:val="center"/>
            <w:hideMark/>
          </w:tcPr>
          <w:p w14:paraId="1FDE5ED6" w14:textId="77777777" w:rsidR="002A326C" w:rsidRPr="003125BF" w:rsidRDefault="002A326C" w:rsidP="00B05056">
            <w:pPr>
              <w:spacing w:after="0" w:line="240" w:lineRule="auto"/>
              <w:jc w:val="center"/>
              <w:rPr>
                <w:rFonts w:ascii="Arial" w:hAnsi="Arial" w:cs="Arial"/>
                <w:b/>
                <w:bCs/>
                <w:sz w:val="20"/>
              </w:rPr>
            </w:pPr>
          </w:p>
        </w:tc>
      </w:tr>
      <w:tr w:rsidR="002A326C" w:rsidRPr="003125BF" w14:paraId="148E6816" w14:textId="77777777" w:rsidTr="004B7A89">
        <w:trPr>
          <w:trHeight w:val="315"/>
          <w:jc w:val="center"/>
        </w:trPr>
        <w:tc>
          <w:tcPr>
            <w:tcW w:w="6058" w:type="dxa"/>
            <w:gridSpan w:val="2"/>
            <w:shd w:val="clear" w:color="auto" w:fill="auto"/>
            <w:vAlign w:val="center"/>
            <w:hideMark/>
          </w:tcPr>
          <w:p w14:paraId="757A33A6"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 xml:space="preserve">Linear Feet </w:t>
            </w:r>
          </w:p>
        </w:tc>
        <w:tc>
          <w:tcPr>
            <w:tcW w:w="3927" w:type="dxa"/>
            <w:gridSpan w:val="8"/>
            <w:shd w:val="clear" w:color="000000" w:fill="FFFFFF"/>
            <w:vAlign w:val="center"/>
            <w:hideMark/>
          </w:tcPr>
          <w:p w14:paraId="6C1C4BA2" w14:textId="77777777" w:rsidR="002A326C" w:rsidRPr="003125BF" w:rsidRDefault="002A326C" w:rsidP="00B05056">
            <w:pPr>
              <w:spacing w:after="0" w:line="240" w:lineRule="auto"/>
              <w:jc w:val="center"/>
              <w:rPr>
                <w:rFonts w:ascii="Arial" w:hAnsi="Arial" w:cs="Arial"/>
                <w:sz w:val="20"/>
              </w:rPr>
            </w:pPr>
          </w:p>
        </w:tc>
      </w:tr>
      <w:tr w:rsidR="002A326C" w:rsidRPr="003125BF" w14:paraId="0243E2A9" w14:textId="77777777" w:rsidTr="004B7A89">
        <w:trPr>
          <w:trHeight w:val="315"/>
          <w:jc w:val="center"/>
        </w:trPr>
        <w:tc>
          <w:tcPr>
            <w:tcW w:w="6058" w:type="dxa"/>
            <w:gridSpan w:val="2"/>
            <w:shd w:val="clear" w:color="auto" w:fill="auto"/>
            <w:vAlign w:val="center"/>
            <w:hideMark/>
          </w:tcPr>
          <w:p w14:paraId="363BCC90"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Square Feet</w:t>
            </w:r>
          </w:p>
        </w:tc>
        <w:tc>
          <w:tcPr>
            <w:tcW w:w="3927" w:type="dxa"/>
            <w:gridSpan w:val="8"/>
            <w:shd w:val="clear" w:color="000000" w:fill="FFFFFF"/>
            <w:vAlign w:val="center"/>
            <w:hideMark/>
          </w:tcPr>
          <w:p w14:paraId="2F238F79" w14:textId="77777777" w:rsidR="002A326C" w:rsidRPr="003125BF" w:rsidRDefault="002A326C" w:rsidP="00B05056">
            <w:pPr>
              <w:spacing w:after="0" w:line="240" w:lineRule="auto"/>
              <w:jc w:val="center"/>
              <w:rPr>
                <w:rFonts w:ascii="Arial" w:hAnsi="Arial" w:cs="Arial"/>
                <w:sz w:val="20"/>
              </w:rPr>
            </w:pPr>
          </w:p>
        </w:tc>
      </w:tr>
      <w:tr w:rsidR="002A326C" w:rsidRPr="003125BF" w14:paraId="3FE99BBC" w14:textId="77777777" w:rsidTr="004B7A89">
        <w:trPr>
          <w:trHeight w:val="315"/>
          <w:jc w:val="center"/>
        </w:trPr>
        <w:tc>
          <w:tcPr>
            <w:tcW w:w="6058" w:type="dxa"/>
            <w:gridSpan w:val="2"/>
            <w:shd w:val="clear" w:color="auto" w:fill="auto"/>
            <w:vAlign w:val="center"/>
            <w:hideMark/>
          </w:tcPr>
          <w:p w14:paraId="015B2EBC"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Properties</w:t>
            </w:r>
          </w:p>
        </w:tc>
        <w:tc>
          <w:tcPr>
            <w:tcW w:w="3927" w:type="dxa"/>
            <w:gridSpan w:val="8"/>
            <w:shd w:val="clear" w:color="000000" w:fill="FFFFFF"/>
            <w:vAlign w:val="center"/>
            <w:hideMark/>
          </w:tcPr>
          <w:p w14:paraId="221CA4C3" w14:textId="77777777" w:rsidR="002A326C" w:rsidRPr="003125BF" w:rsidRDefault="002A326C" w:rsidP="00B05056">
            <w:pPr>
              <w:spacing w:after="0" w:line="240" w:lineRule="auto"/>
              <w:jc w:val="center"/>
              <w:rPr>
                <w:rFonts w:ascii="Arial" w:hAnsi="Arial" w:cs="Arial"/>
                <w:sz w:val="20"/>
              </w:rPr>
            </w:pPr>
          </w:p>
        </w:tc>
      </w:tr>
      <w:tr w:rsidR="002A326C" w:rsidRPr="003125BF" w14:paraId="2BC0A840" w14:textId="77777777" w:rsidTr="004B7A89">
        <w:trPr>
          <w:trHeight w:val="315"/>
          <w:jc w:val="center"/>
        </w:trPr>
        <w:tc>
          <w:tcPr>
            <w:tcW w:w="6058" w:type="dxa"/>
            <w:gridSpan w:val="2"/>
            <w:shd w:val="clear" w:color="auto" w:fill="auto"/>
            <w:vAlign w:val="center"/>
            <w:hideMark/>
          </w:tcPr>
          <w:p w14:paraId="00084C43"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Households Benefiting</w:t>
            </w:r>
          </w:p>
        </w:tc>
        <w:tc>
          <w:tcPr>
            <w:tcW w:w="3927" w:type="dxa"/>
            <w:gridSpan w:val="8"/>
            <w:shd w:val="clear" w:color="000000" w:fill="FFFFFF"/>
            <w:vAlign w:val="center"/>
            <w:hideMark/>
          </w:tcPr>
          <w:p w14:paraId="596250BF" w14:textId="77777777" w:rsidR="002A326C" w:rsidRPr="003125BF" w:rsidRDefault="002A326C" w:rsidP="00B05056">
            <w:pPr>
              <w:spacing w:after="0" w:line="240" w:lineRule="auto"/>
              <w:jc w:val="center"/>
              <w:rPr>
                <w:rFonts w:ascii="Arial" w:hAnsi="Arial" w:cs="Arial"/>
                <w:sz w:val="20"/>
              </w:rPr>
            </w:pPr>
          </w:p>
        </w:tc>
      </w:tr>
      <w:tr w:rsidR="002A326C" w:rsidRPr="003125BF" w14:paraId="2A6C35C8" w14:textId="77777777" w:rsidTr="004B7A89">
        <w:trPr>
          <w:trHeight w:val="315"/>
          <w:jc w:val="center"/>
        </w:trPr>
        <w:tc>
          <w:tcPr>
            <w:tcW w:w="6058" w:type="dxa"/>
            <w:gridSpan w:val="2"/>
            <w:shd w:val="clear" w:color="auto" w:fill="auto"/>
            <w:vAlign w:val="center"/>
            <w:hideMark/>
          </w:tcPr>
          <w:p w14:paraId="19035FD7"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Rental Units</w:t>
            </w:r>
          </w:p>
        </w:tc>
        <w:tc>
          <w:tcPr>
            <w:tcW w:w="3927" w:type="dxa"/>
            <w:gridSpan w:val="8"/>
            <w:shd w:val="clear" w:color="000000" w:fill="FFFFFF"/>
            <w:vAlign w:val="center"/>
            <w:hideMark/>
          </w:tcPr>
          <w:p w14:paraId="3180849D" w14:textId="77777777" w:rsidR="002A326C" w:rsidRPr="003125BF" w:rsidRDefault="002A326C" w:rsidP="00B05056">
            <w:pPr>
              <w:spacing w:after="0" w:line="240" w:lineRule="auto"/>
              <w:jc w:val="center"/>
              <w:rPr>
                <w:rFonts w:ascii="Arial" w:hAnsi="Arial" w:cs="Arial"/>
                <w:sz w:val="20"/>
              </w:rPr>
            </w:pPr>
          </w:p>
        </w:tc>
      </w:tr>
      <w:tr w:rsidR="002A326C" w:rsidRPr="003125BF" w14:paraId="6883DFD3" w14:textId="77777777" w:rsidTr="004B7A89">
        <w:trPr>
          <w:trHeight w:val="315"/>
          <w:jc w:val="center"/>
        </w:trPr>
        <w:tc>
          <w:tcPr>
            <w:tcW w:w="6058" w:type="dxa"/>
            <w:gridSpan w:val="2"/>
            <w:shd w:val="clear" w:color="auto" w:fill="auto"/>
            <w:vAlign w:val="center"/>
            <w:hideMark/>
          </w:tcPr>
          <w:p w14:paraId="1457FCB8"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One to One Replacement</w:t>
            </w:r>
          </w:p>
        </w:tc>
        <w:tc>
          <w:tcPr>
            <w:tcW w:w="3927" w:type="dxa"/>
            <w:gridSpan w:val="8"/>
            <w:shd w:val="clear" w:color="000000" w:fill="FFFFFF"/>
            <w:vAlign w:val="center"/>
            <w:hideMark/>
          </w:tcPr>
          <w:p w14:paraId="0E86E821" w14:textId="77777777" w:rsidR="002A326C" w:rsidRPr="003125BF" w:rsidRDefault="002A326C" w:rsidP="00B05056">
            <w:pPr>
              <w:spacing w:after="0" w:line="240" w:lineRule="auto"/>
              <w:jc w:val="center"/>
              <w:rPr>
                <w:rFonts w:ascii="Arial" w:hAnsi="Arial" w:cs="Arial"/>
                <w:sz w:val="20"/>
              </w:rPr>
            </w:pPr>
          </w:p>
        </w:tc>
      </w:tr>
      <w:tr w:rsidR="002A326C" w:rsidRPr="003125BF" w14:paraId="6719D205" w14:textId="77777777" w:rsidTr="004B7A89">
        <w:trPr>
          <w:trHeight w:val="315"/>
          <w:jc w:val="center"/>
        </w:trPr>
        <w:tc>
          <w:tcPr>
            <w:tcW w:w="6058" w:type="dxa"/>
            <w:gridSpan w:val="2"/>
            <w:shd w:val="clear" w:color="auto" w:fill="auto"/>
            <w:vAlign w:val="center"/>
            <w:hideMark/>
          </w:tcPr>
          <w:p w14:paraId="262E9771"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Displacements</w:t>
            </w:r>
          </w:p>
        </w:tc>
        <w:tc>
          <w:tcPr>
            <w:tcW w:w="3927" w:type="dxa"/>
            <w:gridSpan w:val="8"/>
            <w:shd w:val="clear" w:color="000000" w:fill="FFFFFF"/>
            <w:vAlign w:val="center"/>
            <w:hideMark/>
          </w:tcPr>
          <w:p w14:paraId="64749234" w14:textId="77777777" w:rsidR="002A326C" w:rsidRPr="003125BF" w:rsidRDefault="002A326C" w:rsidP="00B05056">
            <w:pPr>
              <w:spacing w:after="0" w:line="240" w:lineRule="auto"/>
              <w:jc w:val="center"/>
              <w:rPr>
                <w:rFonts w:ascii="Arial" w:hAnsi="Arial" w:cs="Arial"/>
                <w:sz w:val="20"/>
              </w:rPr>
            </w:pPr>
          </w:p>
        </w:tc>
      </w:tr>
      <w:tr w:rsidR="002A326C" w:rsidRPr="003125BF" w14:paraId="43B84CC1" w14:textId="77777777" w:rsidTr="004B7A89">
        <w:trPr>
          <w:trHeight w:val="315"/>
          <w:jc w:val="center"/>
        </w:trPr>
        <w:tc>
          <w:tcPr>
            <w:tcW w:w="6058" w:type="dxa"/>
            <w:gridSpan w:val="2"/>
            <w:shd w:val="clear" w:color="auto" w:fill="auto"/>
            <w:vAlign w:val="center"/>
            <w:hideMark/>
          </w:tcPr>
          <w:p w14:paraId="649AF0B1"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594 accessible units</w:t>
            </w:r>
          </w:p>
        </w:tc>
        <w:tc>
          <w:tcPr>
            <w:tcW w:w="3927" w:type="dxa"/>
            <w:gridSpan w:val="8"/>
            <w:shd w:val="clear" w:color="000000" w:fill="FFFFFF"/>
            <w:vAlign w:val="center"/>
            <w:hideMark/>
          </w:tcPr>
          <w:p w14:paraId="27109F34" w14:textId="77777777" w:rsidR="002A326C" w:rsidRPr="003125BF" w:rsidRDefault="002A326C" w:rsidP="00B05056">
            <w:pPr>
              <w:spacing w:after="0" w:line="240" w:lineRule="auto"/>
              <w:jc w:val="center"/>
              <w:rPr>
                <w:rFonts w:ascii="Arial" w:hAnsi="Arial" w:cs="Arial"/>
                <w:sz w:val="20"/>
              </w:rPr>
            </w:pPr>
          </w:p>
        </w:tc>
      </w:tr>
      <w:tr w:rsidR="002A326C" w:rsidRPr="003125BF" w14:paraId="59A19141" w14:textId="77777777" w:rsidTr="004B7A89">
        <w:trPr>
          <w:trHeight w:val="315"/>
          <w:jc w:val="center"/>
        </w:trPr>
        <w:tc>
          <w:tcPr>
            <w:tcW w:w="6058" w:type="dxa"/>
            <w:gridSpan w:val="2"/>
            <w:shd w:val="clear" w:color="auto" w:fill="auto"/>
            <w:vAlign w:val="center"/>
            <w:hideMark/>
          </w:tcPr>
          <w:p w14:paraId="1065712A"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 xml:space="preserve">Elderly </w:t>
            </w:r>
          </w:p>
        </w:tc>
        <w:tc>
          <w:tcPr>
            <w:tcW w:w="3927" w:type="dxa"/>
            <w:gridSpan w:val="8"/>
            <w:shd w:val="clear" w:color="000000" w:fill="FFFFFF"/>
            <w:vAlign w:val="center"/>
            <w:hideMark/>
          </w:tcPr>
          <w:p w14:paraId="1EB32510" w14:textId="77777777" w:rsidR="002A326C" w:rsidRPr="003125BF" w:rsidRDefault="002A326C" w:rsidP="00B05056">
            <w:pPr>
              <w:spacing w:after="0" w:line="240" w:lineRule="auto"/>
              <w:jc w:val="center"/>
              <w:rPr>
                <w:rFonts w:ascii="Arial" w:hAnsi="Arial" w:cs="Arial"/>
                <w:sz w:val="20"/>
              </w:rPr>
            </w:pPr>
          </w:p>
        </w:tc>
      </w:tr>
      <w:tr w:rsidR="002A326C" w:rsidRPr="003125BF" w14:paraId="7015E1E6" w14:textId="77777777" w:rsidTr="004B7A89">
        <w:trPr>
          <w:trHeight w:val="315"/>
          <w:jc w:val="center"/>
        </w:trPr>
        <w:tc>
          <w:tcPr>
            <w:tcW w:w="6058" w:type="dxa"/>
            <w:gridSpan w:val="2"/>
            <w:shd w:val="clear" w:color="auto" w:fill="auto"/>
            <w:vAlign w:val="center"/>
            <w:hideMark/>
          </w:tcPr>
          <w:p w14:paraId="264E5E87"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Female-Head of Household</w:t>
            </w:r>
          </w:p>
        </w:tc>
        <w:tc>
          <w:tcPr>
            <w:tcW w:w="3927" w:type="dxa"/>
            <w:gridSpan w:val="8"/>
            <w:shd w:val="clear" w:color="000000" w:fill="FFFFFF"/>
            <w:vAlign w:val="center"/>
            <w:hideMark/>
          </w:tcPr>
          <w:p w14:paraId="278D3ACF" w14:textId="77777777" w:rsidR="002A326C" w:rsidRPr="003125BF" w:rsidRDefault="002A326C" w:rsidP="00B05056">
            <w:pPr>
              <w:spacing w:after="0" w:line="240" w:lineRule="auto"/>
              <w:jc w:val="center"/>
              <w:rPr>
                <w:rFonts w:ascii="Arial" w:hAnsi="Arial" w:cs="Arial"/>
                <w:sz w:val="20"/>
              </w:rPr>
            </w:pPr>
          </w:p>
        </w:tc>
      </w:tr>
      <w:tr w:rsidR="002A326C" w:rsidRPr="003125BF" w14:paraId="33F177D6" w14:textId="77777777" w:rsidTr="004B7A89">
        <w:trPr>
          <w:trHeight w:val="315"/>
          <w:jc w:val="center"/>
        </w:trPr>
        <w:tc>
          <w:tcPr>
            <w:tcW w:w="6058" w:type="dxa"/>
            <w:gridSpan w:val="2"/>
            <w:shd w:val="clear" w:color="auto" w:fill="auto"/>
            <w:vAlign w:val="center"/>
            <w:hideMark/>
          </w:tcPr>
          <w:p w14:paraId="1288386E"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Units</w:t>
            </w:r>
          </w:p>
        </w:tc>
        <w:tc>
          <w:tcPr>
            <w:tcW w:w="3927" w:type="dxa"/>
            <w:gridSpan w:val="8"/>
            <w:shd w:val="clear" w:color="000000" w:fill="FFFFFF"/>
            <w:vAlign w:val="center"/>
            <w:hideMark/>
          </w:tcPr>
          <w:p w14:paraId="0EE9A1D1" w14:textId="77777777" w:rsidR="002A326C" w:rsidRPr="003125BF" w:rsidRDefault="002A326C" w:rsidP="00B05056">
            <w:pPr>
              <w:spacing w:after="0" w:line="240" w:lineRule="auto"/>
              <w:jc w:val="center"/>
              <w:rPr>
                <w:rFonts w:ascii="Arial" w:hAnsi="Arial" w:cs="Arial"/>
                <w:sz w:val="20"/>
              </w:rPr>
            </w:pPr>
          </w:p>
        </w:tc>
      </w:tr>
      <w:tr w:rsidR="002A326C" w:rsidRPr="003125BF" w14:paraId="05A21307" w14:textId="77777777" w:rsidTr="004B7A89">
        <w:trPr>
          <w:trHeight w:val="315"/>
          <w:jc w:val="center"/>
        </w:trPr>
        <w:tc>
          <w:tcPr>
            <w:tcW w:w="6058" w:type="dxa"/>
            <w:gridSpan w:val="2"/>
            <w:shd w:val="clear" w:color="auto" w:fill="auto"/>
            <w:vAlign w:val="center"/>
            <w:hideMark/>
          </w:tcPr>
          <w:p w14:paraId="518F2D53"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Multiunit Housing</w:t>
            </w:r>
          </w:p>
        </w:tc>
        <w:tc>
          <w:tcPr>
            <w:tcW w:w="3927" w:type="dxa"/>
            <w:gridSpan w:val="8"/>
            <w:shd w:val="clear" w:color="000000" w:fill="FFFFFF"/>
            <w:vAlign w:val="center"/>
            <w:hideMark/>
          </w:tcPr>
          <w:p w14:paraId="7CCAA828" w14:textId="77777777" w:rsidR="002A326C" w:rsidRPr="003125BF" w:rsidRDefault="002A326C" w:rsidP="00B05056">
            <w:pPr>
              <w:spacing w:after="0" w:line="240" w:lineRule="auto"/>
              <w:jc w:val="center"/>
              <w:rPr>
                <w:rFonts w:ascii="Arial" w:hAnsi="Arial" w:cs="Arial"/>
                <w:sz w:val="20"/>
              </w:rPr>
            </w:pPr>
          </w:p>
        </w:tc>
      </w:tr>
      <w:tr w:rsidR="002A326C" w:rsidRPr="003125BF" w14:paraId="6FB8086A" w14:textId="77777777" w:rsidTr="004B7A89">
        <w:trPr>
          <w:trHeight w:val="315"/>
          <w:jc w:val="center"/>
        </w:trPr>
        <w:tc>
          <w:tcPr>
            <w:tcW w:w="6058" w:type="dxa"/>
            <w:gridSpan w:val="2"/>
            <w:shd w:val="clear" w:color="auto" w:fill="auto"/>
            <w:vAlign w:val="center"/>
            <w:hideMark/>
          </w:tcPr>
          <w:p w14:paraId="35C096D6"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Energy Star Products</w:t>
            </w:r>
          </w:p>
        </w:tc>
        <w:tc>
          <w:tcPr>
            <w:tcW w:w="3927" w:type="dxa"/>
            <w:gridSpan w:val="8"/>
            <w:shd w:val="clear" w:color="000000" w:fill="FFFFFF"/>
            <w:vAlign w:val="center"/>
            <w:hideMark/>
          </w:tcPr>
          <w:p w14:paraId="3867586C" w14:textId="77777777" w:rsidR="002A326C" w:rsidRPr="003125BF" w:rsidRDefault="002A326C" w:rsidP="00B05056">
            <w:pPr>
              <w:spacing w:after="0" w:line="240" w:lineRule="auto"/>
              <w:jc w:val="center"/>
              <w:rPr>
                <w:rFonts w:ascii="Arial" w:hAnsi="Arial" w:cs="Arial"/>
                <w:sz w:val="20"/>
              </w:rPr>
            </w:pPr>
          </w:p>
        </w:tc>
      </w:tr>
      <w:tr w:rsidR="002A326C" w:rsidRPr="003125BF" w14:paraId="4F7BCCD8" w14:textId="77777777" w:rsidTr="004B7A89">
        <w:trPr>
          <w:trHeight w:val="315"/>
          <w:jc w:val="center"/>
        </w:trPr>
        <w:tc>
          <w:tcPr>
            <w:tcW w:w="6058" w:type="dxa"/>
            <w:gridSpan w:val="2"/>
            <w:shd w:val="clear" w:color="auto" w:fill="auto"/>
            <w:vAlign w:val="center"/>
            <w:hideMark/>
          </w:tcPr>
          <w:p w14:paraId="0227BAE8"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Energy Star Homes</w:t>
            </w:r>
          </w:p>
        </w:tc>
        <w:tc>
          <w:tcPr>
            <w:tcW w:w="3927" w:type="dxa"/>
            <w:gridSpan w:val="8"/>
            <w:shd w:val="clear" w:color="000000" w:fill="FFFFFF"/>
            <w:vAlign w:val="center"/>
            <w:hideMark/>
          </w:tcPr>
          <w:p w14:paraId="4939F514" w14:textId="77777777" w:rsidR="002A326C" w:rsidRPr="003125BF" w:rsidRDefault="002A326C" w:rsidP="00B05056">
            <w:pPr>
              <w:spacing w:after="0" w:line="240" w:lineRule="auto"/>
              <w:jc w:val="center"/>
              <w:rPr>
                <w:rFonts w:ascii="Arial" w:hAnsi="Arial" w:cs="Arial"/>
                <w:sz w:val="20"/>
              </w:rPr>
            </w:pPr>
          </w:p>
        </w:tc>
      </w:tr>
      <w:tr w:rsidR="002A326C" w:rsidRPr="003125BF" w14:paraId="24EC1EAC" w14:textId="77777777" w:rsidTr="004B7A89">
        <w:trPr>
          <w:trHeight w:val="315"/>
          <w:jc w:val="center"/>
        </w:trPr>
        <w:tc>
          <w:tcPr>
            <w:tcW w:w="6058" w:type="dxa"/>
            <w:gridSpan w:val="2"/>
            <w:shd w:val="clear" w:color="auto" w:fill="auto"/>
            <w:vAlign w:val="center"/>
            <w:hideMark/>
          </w:tcPr>
          <w:p w14:paraId="5B6E5D5F"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Microenterprise</w:t>
            </w:r>
          </w:p>
        </w:tc>
        <w:tc>
          <w:tcPr>
            <w:tcW w:w="3927" w:type="dxa"/>
            <w:gridSpan w:val="8"/>
            <w:shd w:val="clear" w:color="000000" w:fill="FFFFFF"/>
            <w:vAlign w:val="center"/>
            <w:hideMark/>
          </w:tcPr>
          <w:p w14:paraId="3400FCB9" w14:textId="77777777" w:rsidR="002A326C" w:rsidRPr="003125BF" w:rsidRDefault="002A326C" w:rsidP="00B05056">
            <w:pPr>
              <w:spacing w:after="0" w:line="240" w:lineRule="auto"/>
              <w:jc w:val="center"/>
              <w:rPr>
                <w:rFonts w:ascii="Arial" w:hAnsi="Arial" w:cs="Arial"/>
                <w:sz w:val="20"/>
              </w:rPr>
            </w:pPr>
          </w:p>
        </w:tc>
      </w:tr>
      <w:tr w:rsidR="002A326C" w:rsidRPr="003125BF" w14:paraId="1D71A5D3" w14:textId="77777777" w:rsidTr="004B7A89">
        <w:trPr>
          <w:trHeight w:val="570"/>
          <w:jc w:val="center"/>
        </w:trPr>
        <w:tc>
          <w:tcPr>
            <w:tcW w:w="6058" w:type="dxa"/>
            <w:gridSpan w:val="2"/>
            <w:shd w:val="clear" w:color="000000" w:fill="A5A5A5"/>
            <w:vAlign w:val="center"/>
            <w:hideMark/>
          </w:tcPr>
          <w:p w14:paraId="116181AE"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Census Data</w:t>
            </w:r>
            <w:r w:rsidRPr="003125BF">
              <w:rPr>
                <w:rFonts w:ascii="Arial" w:hAnsi="Arial" w:cs="Arial"/>
                <w:i/>
                <w:iCs/>
                <w:sz w:val="20"/>
              </w:rPr>
              <w:t xml:space="preserve"> (http://www.census.gov/) </w:t>
            </w:r>
            <w:r w:rsidRPr="003125BF">
              <w:rPr>
                <w:rFonts w:ascii="Arial" w:hAnsi="Arial" w:cs="Arial"/>
                <w:b/>
                <w:bCs/>
                <w:i/>
                <w:iCs/>
                <w:sz w:val="20"/>
              </w:rPr>
              <w:t>or</w:t>
            </w:r>
            <w:r w:rsidRPr="003125BF">
              <w:rPr>
                <w:rFonts w:ascii="Arial" w:hAnsi="Arial" w:cs="Arial"/>
                <w:i/>
                <w:iCs/>
                <w:sz w:val="20"/>
              </w:rPr>
              <w:t xml:space="preserve"> (http://factfinder2.census.gov/faces/nav/jsf/pages/index.xhtml)</w:t>
            </w:r>
          </w:p>
        </w:tc>
        <w:tc>
          <w:tcPr>
            <w:tcW w:w="3927" w:type="dxa"/>
            <w:gridSpan w:val="8"/>
            <w:shd w:val="clear" w:color="000000" w:fill="A5A5A5"/>
            <w:vAlign w:val="center"/>
            <w:hideMark/>
          </w:tcPr>
          <w:p w14:paraId="64B8B7D7" w14:textId="6DF79540" w:rsidR="002A326C" w:rsidRPr="003125BF" w:rsidRDefault="002A326C" w:rsidP="00B05056">
            <w:pPr>
              <w:spacing w:after="0" w:line="240" w:lineRule="auto"/>
              <w:jc w:val="center"/>
              <w:rPr>
                <w:rFonts w:ascii="Arial" w:hAnsi="Arial" w:cs="Arial"/>
                <w:sz w:val="20"/>
              </w:rPr>
            </w:pPr>
            <w:r w:rsidRPr="003125BF">
              <w:rPr>
                <w:rFonts w:ascii="Arial" w:hAnsi="Arial" w:cs="Arial"/>
                <w:b/>
                <w:bCs/>
                <w:sz w:val="20"/>
              </w:rPr>
              <w:t xml:space="preserve">Proposed  </w:t>
            </w:r>
            <w:proofErr w:type="gramStart"/>
            <w:r w:rsidRPr="003125BF">
              <w:rPr>
                <w:rFonts w:ascii="Arial" w:hAnsi="Arial" w:cs="Arial"/>
                <w:b/>
                <w:bCs/>
                <w:sz w:val="20"/>
              </w:rPr>
              <w:t xml:space="preserve"> </w:t>
            </w:r>
            <w:r w:rsidR="0074508D" w:rsidRPr="003125BF">
              <w:rPr>
                <w:rFonts w:ascii="Arial" w:hAnsi="Arial" w:cs="Arial"/>
                <w:sz w:val="20"/>
              </w:rPr>
              <w:t xml:space="preserve">  (</w:t>
            </w:r>
            <w:proofErr w:type="gramEnd"/>
            <w:r w:rsidRPr="003125BF">
              <w:rPr>
                <w:rFonts w:ascii="Arial" w:hAnsi="Arial" w:cs="Arial"/>
                <w:i/>
                <w:iCs/>
                <w:sz w:val="20"/>
              </w:rPr>
              <w:t>For Entire Grant)</w:t>
            </w:r>
          </w:p>
        </w:tc>
      </w:tr>
      <w:tr w:rsidR="002A326C" w:rsidRPr="003125BF" w14:paraId="69F00FA5" w14:textId="77777777" w:rsidTr="004B7A89">
        <w:trPr>
          <w:trHeight w:val="315"/>
          <w:jc w:val="center"/>
        </w:trPr>
        <w:tc>
          <w:tcPr>
            <w:tcW w:w="6058" w:type="dxa"/>
            <w:gridSpan w:val="2"/>
            <w:shd w:val="clear" w:color="auto" w:fill="auto"/>
            <w:vAlign w:val="center"/>
            <w:hideMark/>
          </w:tcPr>
          <w:p w14:paraId="2BF346A7"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County Code</w:t>
            </w:r>
          </w:p>
        </w:tc>
        <w:tc>
          <w:tcPr>
            <w:tcW w:w="3927" w:type="dxa"/>
            <w:gridSpan w:val="8"/>
            <w:shd w:val="clear" w:color="000000" w:fill="FFFFFF"/>
            <w:vAlign w:val="center"/>
            <w:hideMark/>
          </w:tcPr>
          <w:p w14:paraId="2EEA3495" w14:textId="77777777" w:rsidR="002A326C" w:rsidRPr="003125BF" w:rsidRDefault="002A326C" w:rsidP="00B05056">
            <w:pPr>
              <w:spacing w:after="0" w:line="240" w:lineRule="auto"/>
              <w:jc w:val="center"/>
              <w:rPr>
                <w:rFonts w:ascii="Arial" w:hAnsi="Arial" w:cs="Arial"/>
                <w:sz w:val="20"/>
              </w:rPr>
            </w:pPr>
          </w:p>
        </w:tc>
      </w:tr>
      <w:tr w:rsidR="002A326C" w:rsidRPr="003125BF" w14:paraId="7F119F28" w14:textId="77777777" w:rsidTr="004B7A89">
        <w:trPr>
          <w:trHeight w:val="315"/>
          <w:jc w:val="center"/>
        </w:trPr>
        <w:tc>
          <w:tcPr>
            <w:tcW w:w="6058" w:type="dxa"/>
            <w:gridSpan w:val="2"/>
            <w:shd w:val="clear" w:color="auto" w:fill="auto"/>
            <w:vAlign w:val="center"/>
            <w:hideMark/>
          </w:tcPr>
          <w:p w14:paraId="39950CC7"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Census Tract</w:t>
            </w:r>
          </w:p>
        </w:tc>
        <w:tc>
          <w:tcPr>
            <w:tcW w:w="3927" w:type="dxa"/>
            <w:gridSpan w:val="8"/>
            <w:shd w:val="clear" w:color="000000" w:fill="FFFFFF"/>
            <w:vAlign w:val="center"/>
            <w:hideMark/>
          </w:tcPr>
          <w:p w14:paraId="2617EDFC" w14:textId="77777777" w:rsidR="002A326C" w:rsidRPr="003125BF" w:rsidRDefault="002A326C" w:rsidP="00B05056">
            <w:pPr>
              <w:spacing w:after="0" w:line="240" w:lineRule="auto"/>
              <w:jc w:val="center"/>
              <w:rPr>
                <w:rFonts w:ascii="Arial" w:hAnsi="Arial" w:cs="Arial"/>
                <w:sz w:val="20"/>
              </w:rPr>
            </w:pPr>
          </w:p>
        </w:tc>
      </w:tr>
      <w:tr w:rsidR="002A326C" w:rsidRPr="003125BF" w14:paraId="213304AE" w14:textId="77777777" w:rsidTr="004B7A89">
        <w:trPr>
          <w:trHeight w:val="315"/>
          <w:jc w:val="center"/>
        </w:trPr>
        <w:tc>
          <w:tcPr>
            <w:tcW w:w="6058" w:type="dxa"/>
            <w:gridSpan w:val="2"/>
            <w:shd w:val="clear" w:color="auto" w:fill="auto"/>
            <w:vAlign w:val="center"/>
            <w:hideMark/>
          </w:tcPr>
          <w:p w14:paraId="6213ADBA"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 xml:space="preserve">    Block Groups</w:t>
            </w:r>
          </w:p>
        </w:tc>
        <w:tc>
          <w:tcPr>
            <w:tcW w:w="3927" w:type="dxa"/>
            <w:gridSpan w:val="8"/>
            <w:shd w:val="clear" w:color="000000" w:fill="FFFFFF"/>
            <w:vAlign w:val="center"/>
            <w:hideMark/>
          </w:tcPr>
          <w:p w14:paraId="27FC9D80" w14:textId="77777777" w:rsidR="002A326C" w:rsidRPr="003125BF" w:rsidRDefault="002A326C" w:rsidP="00B05056">
            <w:pPr>
              <w:spacing w:after="0" w:line="240" w:lineRule="auto"/>
              <w:jc w:val="center"/>
              <w:rPr>
                <w:rFonts w:ascii="Arial" w:hAnsi="Arial" w:cs="Arial"/>
                <w:sz w:val="20"/>
              </w:rPr>
            </w:pPr>
          </w:p>
        </w:tc>
      </w:tr>
      <w:tr w:rsidR="002A326C" w:rsidRPr="003125BF" w14:paraId="130C9809" w14:textId="77777777" w:rsidTr="004B7A89">
        <w:trPr>
          <w:trHeight w:val="315"/>
          <w:jc w:val="center"/>
        </w:trPr>
        <w:tc>
          <w:tcPr>
            <w:tcW w:w="6058" w:type="dxa"/>
            <w:gridSpan w:val="2"/>
            <w:shd w:val="clear" w:color="auto" w:fill="auto"/>
            <w:vAlign w:val="center"/>
            <w:hideMark/>
          </w:tcPr>
          <w:p w14:paraId="3D473E22"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 xml:space="preserve">    Block Groups</w:t>
            </w:r>
          </w:p>
        </w:tc>
        <w:tc>
          <w:tcPr>
            <w:tcW w:w="3927" w:type="dxa"/>
            <w:gridSpan w:val="8"/>
            <w:shd w:val="clear" w:color="000000" w:fill="FFFFFF"/>
            <w:vAlign w:val="center"/>
            <w:hideMark/>
          </w:tcPr>
          <w:p w14:paraId="71277DA8" w14:textId="77777777" w:rsidR="002A326C" w:rsidRPr="003125BF" w:rsidRDefault="002A326C" w:rsidP="00B05056">
            <w:pPr>
              <w:spacing w:after="0" w:line="240" w:lineRule="auto"/>
              <w:jc w:val="center"/>
              <w:rPr>
                <w:rFonts w:ascii="Arial" w:hAnsi="Arial" w:cs="Arial"/>
                <w:sz w:val="20"/>
              </w:rPr>
            </w:pPr>
          </w:p>
        </w:tc>
      </w:tr>
      <w:tr w:rsidR="002A326C" w:rsidRPr="003125BF" w14:paraId="6BACF987" w14:textId="77777777" w:rsidTr="004B7A89">
        <w:trPr>
          <w:trHeight w:val="315"/>
          <w:jc w:val="center"/>
        </w:trPr>
        <w:tc>
          <w:tcPr>
            <w:tcW w:w="6058" w:type="dxa"/>
            <w:gridSpan w:val="2"/>
            <w:shd w:val="clear" w:color="auto" w:fill="auto"/>
            <w:vAlign w:val="center"/>
            <w:hideMark/>
          </w:tcPr>
          <w:p w14:paraId="65314A70"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Census Tract</w:t>
            </w:r>
          </w:p>
        </w:tc>
        <w:tc>
          <w:tcPr>
            <w:tcW w:w="3927" w:type="dxa"/>
            <w:gridSpan w:val="8"/>
            <w:shd w:val="clear" w:color="000000" w:fill="FFFFFF"/>
            <w:vAlign w:val="center"/>
            <w:hideMark/>
          </w:tcPr>
          <w:p w14:paraId="2F019B3B" w14:textId="77777777" w:rsidR="002A326C" w:rsidRPr="003125BF" w:rsidRDefault="002A326C" w:rsidP="00B05056">
            <w:pPr>
              <w:spacing w:after="0" w:line="240" w:lineRule="auto"/>
              <w:jc w:val="center"/>
              <w:rPr>
                <w:rFonts w:ascii="Arial" w:hAnsi="Arial" w:cs="Arial"/>
                <w:sz w:val="20"/>
              </w:rPr>
            </w:pPr>
          </w:p>
        </w:tc>
      </w:tr>
      <w:tr w:rsidR="002A326C" w:rsidRPr="003125BF" w14:paraId="71A2BAB7" w14:textId="77777777" w:rsidTr="004B7A89">
        <w:trPr>
          <w:trHeight w:val="315"/>
          <w:jc w:val="center"/>
        </w:trPr>
        <w:tc>
          <w:tcPr>
            <w:tcW w:w="6058" w:type="dxa"/>
            <w:gridSpan w:val="2"/>
            <w:shd w:val="clear" w:color="auto" w:fill="auto"/>
            <w:vAlign w:val="center"/>
            <w:hideMark/>
          </w:tcPr>
          <w:p w14:paraId="65ED9ABD"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 xml:space="preserve">    Block Groups</w:t>
            </w:r>
          </w:p>
        </w:tc>
        <w:tc>
          <w:tcPr>
            <w:tcW w:w="3927" w:type="dxa"/>
            <w:gridSpan w:val="8"/>
            <w:shd w:val="clear" w:color="000000" w:fill="FFFFFF"/>
            <w:vAlign w:val="center"/>
            <w:hideMark/>
          </w:tcPr>
          <w:p w14:paraId="675637AC" w14:textId="77777777" w:rsidR="002A326C" w:rsidRPr="003125BF" w:rsidRDefault="002A326C" w:rsidP="00B05056">
            <w:pPr>
              <w:spacing w:after="0" w:line="240" w:lineRule="auto"/>
              <w:jc w:val="center"/>
              <w:rPr>
                <w:rFonts w:ascii="Arial" w:hAnsi="Arial" w:cs="Arial"/>
                <w:sz w:val="20"/>
              </w:rPr>
            </w:pPr>
          </w:p>
        </w:tc>
      </w:tr>
      <w:tr w:rsidR="002A326C" w:rsidRPr="003125BF" w14:paraId="6706410D" w14:textId="77777777" w:rsidTr="004B7A89">
        <w:trPr>
          <w:trHeight w:val="315"/>
          <w:jc w:val="center"/>
        </w:trPr>
        <w:tc>
          <w:tcPr>
            <w:tcW w:w="6058" w:type="dxa"/>
            <w:gridSpan w:val="2"/>
            <w:shd w:val="clear" w:color="auto" w:fill="auto"/>
            <w:vAlign w:val="center"/>
            <w:hideMark/>
          </w:tcPr>
          <w:p w14:paraId="0AE1FAA4"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 xml:space="preserve">    Block Groups</w:t>
            </w:r>
          </w:p>
        </w:tc>
        <w:tc>
          <w:tcPr>
            <w:tcW w:w="3927" w:type="dxa"/>
            <w:gridSpan w:val="8"/>
            <w:shd w:val="clear" w:color="000000" w:fill="FFFFFF"/>
            <w:vAlign w:val="center"/>
            <w:hideMark/>
          </w:tcPr>
          <w:p w14:paraId="1A59184F" w14:textId="77777777" w:rsidR="002A326C" w:rsidRPr="003125BF" w:rsidRDefault="002A326C" w:rsidP="00B05056">
            <w:pPr>
              <w:spacing w:after="0" w:line="240" w:lineRule="auto"/>
              <w:jc w:val="center"/>
              <w:rPr>
                <w:rFonts w:ascii="Arial" w:hAnsi="Arial" w:cs="Arial"/>
                <w:sz w:val="20"/>
              </w:rPr>
            </w:pPr>
          </w:p>
        </w:tc>
      </w:tr>
      <w:tr w:rsidR="002A326C" w:rsidRPr="003125BF" w14:paraId="329DFB97" w14:textId="77777777" w:rsidTr="004B7A89">
        <w:trPr>
          <w:trHeight w:val="285"/>
          <w:jc w:val="center"/>
        </w:trPr>
        <w:tc>
          <w:tcPr>
            <w:tcW w:w="6058" w:type="dxa"/>
            <w:gridSpan w:val="2"/>
            <w:shd w:val="clear" w:color="000000" w:fill="A5A5A5"/>
            <w:vAlign w:val="center"/>
            <w:hideMark/>
          </w:tcPr>
          <w:p w14:paraId="75FA6BF5"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 xml:space="preserve">Income Levels </w:t>
            </w:r>
          </w:p>
        </w:tc>
        <w:tc>
          <w:tcPr>
            <w:tcW w:w="3927" w:type="dxa"/>
            <w:gridSpan w:val="8"/>
            <w:vMerge w:val="restart"/>
            <w:shd w:val="clear" w:color="000000" w:fill="A5A5A5"/>
            <w:vAlign w:val="center"/>
            <w:hideMark/>
          </w:tcPr>
          <w:p w14:paraId="230C86D9" w14:textId="543714C7" w:rsidR="002A326C" w:rsidRPr="003125BF" w:rsidRDefault="002A326C" w:rsidP="00B05056">
            <w:pPr>
              <w:spacing w:after="0" w:line="240" w:lineRule="auto"/>
              <w:jc w:val="center"/>
              <w:rPr>
                <w:rFonts w:ascii="Arial" w:hAnsi="Arial" w:cs="Arial"/>
                <w:b/>
                <w:bCs/>
                <w:sz w:val="20"/>
              </w:rPr>
            </w:pPr>
            <w:r w:rsidRPr="003125BF">
              <w:rPr>
                <w:rFonts w:ascii="Arial" w:hAnsi="Arial" w:cs="Arial"/>
                <w:b/>
                <w:bCs/>
                <w:sz w:val="20"/>
              </w:rPr>
              <w:t xml:space="preserve">Proposed      </w:t>
            </w:r>
            <w:proofErr w:type="gramStart"/>
            <w:r w:rsidRPr="003125BF">
              <w:rPr>
                <w:rFonts w:ascii="Arial" w:hAnsi="Arial" w:cs="Arial"/>
                <w:b/>
                <w:bCs/>
                <w:sz w:val="20"/>
              </w:rPr>
              <w:t xml:space="preserve"> </w:t>
            </w:r>
            <w:r w:rsidR="0074508D" w:rsidRPr="003125BF">
              <w:rPr>
                <w:rFonts w:ascii="Arial" w:hAnsi="Arial" w:cs="Arial"/>
                <w:b/>
                <w:bCs/>
                <w:sz w:val="20"/>
              </w:rPr>
              <w:t xml:space="preserve">  (</w:t>
            </w:r>
            <w:proofErr w:type="gramEnd"/>
            <w:r w:rsidRPr="003125BF">
              <w:rPr>
                <w:rFonts w:ascii="Arial" w:hAnsi="Arial" w:cs="Arial"/>
                <w:i/>
                <w:iCs/>
                <w:sz w:val="20"/>
              </w:rPr>
              <w:t>For Entire Grant)</w:t>
            </w:r>
          </w:p>
        </w:tc>
      </w:tr>
      <w:tr w:rsidR="002A326C" w:rsidRPr="003125BF" w14:paraId="5EF66CCD" w14:textId="77777777" w:rsidTr="004B7A89">
        <w:trPr>
          <w:trHeight w:val="285"/>
          <w:jc w:val="center"/>
        </w:trPr>
        <w:tc>
          <w:tcPr>
            <w:tcW w:w="6058" w:type="dxa"/>
            <w:gridSpan w:val="2"/>
            <w:shd w:val="clear" w:color="000000" w:fill="A5A5A5"/>
            <w:vAlign w:val="center"/>
            <w:hideMark/>
          </w:tcPr>
          <w:p w14:paraId="71C991A4"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Please Select One:      ___Households       ___Persons</w:t>
            </w:r>
          </w:p>
        </w:tc>
        <w:tc>
          <w:tcPr>
            <w:tcW w:w="3927" w:type="dxa"/>
            <w:gridSpan w:val="8"/>
            <w:vMerge/>
            <w:vAlign w:val="center"/>
            <w:hideMark/>
          </w:tcPr>
          <w:p w14:paraId="5CE52CD9" w14:textId="77777777" w:rsidR="002A326C" w:rsidRPr="003125BF" w:rsidRDefault="002A326C" w:rsidP="00B05056">
            <w:pPr>
              <w:spacing w:after="0" w:line="240" w:lineRule="auto"/>
              <w:jc w:val="center"/>
              <w:rPr>
                <w:rFonts w:ascii="Arial" w:hAnsi="Arial" w:cs="Arial"/>
                <w:b/>
                <w:bCs/>
                <w:sz w:val="20"/>
              </w:rPr>
            </w:pPr>
          </w:p>
        </w:tc>
      </w:tr>
      <w:tr w:rsidR="002A326C" w:rsidRPr="003125BF" w14:paraId="11BB3208" w14:textId="77777777" w:rsidTr="004B7A89">
        <w:trPr>
          <w:trHeight w:val="315"/>
          <w:jc w:val="center"/>
        </w:trPr>
        <w:tc>
          <w:tcPr>
            <w:tcW w:w="6058" w:type="dxa"/>
            <w:gridSpan w:val="2"/>
            <w:shd w:val="clear" w:color="auto" w:fill="auto"/>
            <w:vAlign w:val="center"/>
            <w:hideMark/>
          </w:tcPr>
          <w:p w14:paraId="2EB8EADC"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Extremely Low</w:t>
            </w:r>
          </w:p>
        </w:tc>
        <w:tc>
          <w:tcPr>
            <w:tcW w:w="3927" w:type="dxa"/>
            <w:gridSpan w:val="8"/>
            <w:shd w:val="clear" w:color="000000" w:fill="FFFFFF"/>
            <w:vAlign w:val="center"/>
            <w:hideMark/>
          </w:tcPr>
          <w:p w14:paraId="0716D377" w14:textId="77777777" w:rsidR="002A326C" w:rsidRPr="003125BF" w:rsidRDefault="002A326C" w:rsidP="00B05056">
            <w:pPr>
              <w:spacing w:after="0" w:line="240" w:lineRule="auto"/>
              <w:jc w:val="center"/>
              <w:rPr>
                <w:rFonts w:ascii="Arial" w:hAnsi="Arial" w:cs="Arial"/>
                <w:sz w:val="20"/>
              </w:rPr>
            </w:pPr>
          </w:p>
        </w:tc>
      </w:tr>
      <w:tr w:rsidR="002A326C" w:rsidRPr="003125BF" w14:paraId="2087486C" w14:textId="77777777" w:rsidTr="004B7A89">
        <w:trPr>
          <w:trHeight w:val="315"/>
          <w:jc w:val="center"/>
        </w:trPr>
        <w:tc>
          <w:tcPr>
            <w:tcW w:w="6058" w:type="dxa"/>
            <w:gridSpan w:val="2"/>
            <w:shd w:val="clear" w:color="auto" w:fill="auto"/>
            <w:vAlign w:val="center"/>
            <w:hideMark/>
          </w:tcPr>
          <w:p w14:paraId="557B206A"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Low</w:t>
            </w:r>
          </w:p>
        </w:tc>
        <w:tc>
          <w:tcPr>
            <w:tcW w:w="3927" w:type="dxa"/>
            <w:gridSpan w:val="8"/>
            <w:shd w:val="clear" w:color="000000" w:fill="FFFFFF"/>
            <w:vAlign w:val="center"/>
            <w:hideMark/>
          </w:tcPr>
          <w:p w14:paraId="6F977598" w14:textId="77777777" w:rsidR="002A326C" w:rsidRPr="003125BF" w:rsidRDefault="002A326C" w:rsidP="00B05056">
            <w:pPr>
              <w:spacing w:after="0" w:line="240" w:lineRule="auto"/>
              <w:jc w:val="center"/>
              <w:rPr>
                <w:rFonts w:ascii="Arial" w:hAnsi="Arial" w:cs="Arial"/>
                <w:sz w:val="20"/>
              </w:rPr>
            </w:pPr>
          </w:p>
        </w:tc>
      </w:tr>
      <w:tr w:rsidR="002A326C" w:rsidRPr="003125BF" w14:paraId="58B06F9A" w14:textId="77777777" w:rsidTr="004B7A89">
        <w:trPr>
          <w:trHeight w:val="315"/>
          <w:jc w:val="center"/>
        </w:trPr>
        <w:tc>
          <w:tcPr>
            <w:tcW w:w="6058" w:type="dxa"/>
            <w:gridSpan w:val="2"/>
            <w:shd w:val="clear" w:color="auto" w:fill="auto"/>
            <w:vAlign w:val="center"/>
            <w:hideMark/>
          </w:tcPr>
          <w:p w14:paraId="00F228FC"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Moderate</w:t>
            </w:r>
          </w:p>
        </w:tc>
        <w:tc>
          <w:tcPr>
            <w:tcW w:w="3927" w:type="dxa"/>
            <w:gridSpan w:val="8"/>
            <w:shd w:val="clear" w:color="000000" w:fill="FFFFFF"/>
            <w:vAlign w:val="center"/>
            <w:hideMark/>
          </w:tcPr>
          <w:p w14:paraId="651B058A" w14:textId="77777777" w:rsidR="002A326C" w:rsidRPr="003125BF" w:rsidRDefault="002A326C" w:rsidP="00B05056">
            <w:pPr>
              <w:spacing w:after="0" w:line="240" w:lineRule="auto"/>
              <w:jc w:val="center"/>
              <w:rPr>
                <w:rFonts w:ascii="Arial" w:hAnsi="Arial" w:cs="Arial"/>
                <w:sz w:val="20"/>
              </w:rPr>
            </w:pPr>
          </w:p>
        </w:tc>
      </w:tr>
      <w:tr w:rsidR="002A326C" w:rsidRPr="003125BF" w14:paraId="247866F9" w14:textId="77777777" w:rsidTr="004B7A89">
        <w:trPr>
          <w:trHeight w:val="315"/>
          <w:jc w:val="center"/>
        </w:trPr>
        <w:tc>
          <w:tcPr>
            <w:tcW w:w="6058" w:type="dxa"/>
            <w:gridSpan w:val="2"/>
            <w:shd w:val="clear" w:color="auto" w:fill="auto"/>
            <w:vAlign w:val="center"/>
            <w:hideMark/>
          </w:tcPr>
          <w:p w14:paraId="03B63E8A"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Non-Low/Moderate</w:t>
            </w:r>
          </w:p>
        </w:tc>
        <w:tc>
          <w:tcPr>
            <w:tcW w:w="3927" w:type="dxa"/>
            <w:gridSpan w:val="8"/>
            <w:shd w:val="clear" w:color="000000" w:fill="FFFFFF"/>
            <w:vAlign w:val="center"/>
            <w:hideMark/>
          </w:tcPr>
          <w:p w14:paraId="0189F493" w14:textId="77777777" w:rsidR="002A326C" w:rsidRPr="003125BF" w:rsidRDefault="002A326C" w:rsidP="00B05056">
            <w:pPr>
              <w:spacing w:after="0" w:line="240" w:lineRule="auto"/>
              <w:jc w:val="center"/>
              <w:rPr>
                <w:rFonts w:ascii="Arial" w:hAnsi="Arial" w:cs="Arial"/>
                <w:sz w:val="20"/>
              </w:rPr>
            </w:pPr>
          </w:p>
        </w:tc>
      </w:tr>
      <w:tr w:rsidR="002A326C" w:rsidRPr="003125BF" w14:paraId="3C04F014" w14:textId="77777777" w:rsidTr="004B7A89">
        <w:trPr>
          <w:trHeight w:val="315"/>
          <w:jc w:val="center"/>
        </w:trPr>
        <w:tc>
          <w:tcPr>
            <w:tcW w:w="6058" w:type="dxa"/>
            <w:gridSpan w:val="2"/>
            <w:shd w:val="clear" w:color="auto" w:fill="auto"/>
            <w:vAlign w:val="center"/>
            <w:hideMark/>
          </w:tcPr>
          <w:p w14:paraId="3A132172"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Total</w:t>
            </w:r>
          </w:p>
        </w:tc>
        <w:tc>
          <w:tcPr>
            <w:tcW w:w="3927" w:type="dxa"/>
            <w:gridSpan w:val="8"/>
            <w:shd w:val="clear" w:color="000000" w:fill="FFFFFF"/>
            <w:vAlign w:val="center"/>
            <w:hideMark/>
          </w:tcPr>
          <w:p w14:paraId="0AF6E03B" w14:textId="77777777" w:rsidR="002A326C" w:rsidRPr="003125BF" w:rsidRDefault="002A326C" w:rsidP="00B05056">
            <w:pPr>
              <w:spacing w:after="0" w:line="240" w:lineRule="auto"/>
              <w:jc w:val="center"/>
              <w:rPr>
                <w:rFonts w:ascii="Arial" w:hAnsi="Arial" w:cs="Arial"/>
                <w:sz w:val="20"/>
              </w:rPr>
            </w:pPr>
          </w:p>
        </w:tc>
      </w:tr>
      <w:tr w:rsidR="002A326C" w:rsidRPr="003125BF" w14:paraId="47687824" w14:textId="77777777" w:rsidTr="004B7A89">
        <w:trPr>
          <w:trHeight w:val="285"/>
          <w:jc w:val="center"/>
        </w:trPr>
        <w:tc>
          <w:tcPr>
            <w:tcW w:w="6058" w:type="dxa"/>
            <w:gridSpan w:val="2"/>
            <w:shd w:val="clear" w:color="000000" w:fill="A5A5A5"/>
            <w:vAlign w:val="center"/>
            <w:hideMark/>
          </w:tcPr>
          <w:p w14:paraId="247B1565"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 xml:space="preserve">Race Code </w:t>
            </w:r>
          </w:p>
        </w:tc>
        <w:tc>
          <w:tcPr>
            <w:tcW w:w="3927" w:type="dxa"/>
            <w:gridSpan w:val="8"/>
            <w:vMerge w:val="restart"/>
            <w:shd w:val="clear" w:color="000000" w:fill="A5A5A5"/>
            <w:vAlign w:val="center"/>
            <w:hideMark/>
          </w:tcPr>
          <w:p w14:paraId="20F08D46" w14:textId="19098D31" w:rsidR="002A326C" w:rsidRPr="003125BF" w:rsidRDefault="002A326C" w:rsidP="00B05056">
            <w:pPr>
              <w:spacing w:after="0" w:line="240" w:lineRule="auto"/>
              <w:jc w:val="center"/>
              <w:rPr>
                <w:rFonts w:ascii="Arial" w:hAnsi="Arial" w:cs="Arial"/>
                <w:b/>
                <w:bCs/>
                <w:sz w:val="20"/>
              </w:rPr>
            </w:pPr>
            <w:r w:rsidRPr="003125BF">
              <w:rPr>
                <w:rFonts w:ascii="Arial" w:hAnsi="Arial" w:cs="Arial"/>
                <w:b/>
                <w:bCs/>
                <w:sz w:val="20"/>
              </w:rPr>
              <w:t xml:space="preserve">Proposed </w:t>
            </w:r>
            <w:proofErr w:type="gramStart"/>
            <w:r w:rsidRPr="003125BF">
              <w:rPr>
                <w:rFonts w:ascii="Arial" w:hAnsi="Arial" w:cs="Arial"/>
                <w:b/>
                <w:bCs/>
                <w:sz w:val="20"/>
              </w:rPr>
              <w:t xml:space="preserve"> </w:t>
            </w:r>
            <w:r w:rsidR="00DD1A1F" w:rsidRPr="003125BF">
              <w:rPr>
                <w:rFonts w:ascii="Arial" w:hAnsi="Arial" w:cs="Arial"/>
                <w:b/>
                <w:bCs/>
                <w:sz w:val="20"/>
              </w:rPr>
              <w:t xml:space="preserve">  </w:t>
            </w:r>
            <w:r w:rsidR="00DD1A1F" w:rsidRPr="00DD1A1F">
              <w:rPr>
                <w:rFonts w:ascii="Arial" w:hAnsi="Arial" w:cs="Arial"/>
                <w:bCs/>
                <w:sz w:val="20"/>
              </w:rPr>
              <w:t>(</w:t>
            </w:r>
            <w:proofErr w:type="gramEnd"/>
            <w:r w:rsidRPr="003125BF">
              <w:rPr>
                <w:rFonts w:ascii="Arial" w:hAnsi="Arial" w:cs="Arial"/>
                <w:i/>
                <w:iCs/>
                <w:sz w:val="20"/>
              </w:rPr>
              <w:t>For Entire Grant)</w:t>
            </w:r>
          </w:p>
        </w:tc>
      </w:tr>
      <w:tr w:rsidR="002A326C" w:rsidRPr="003125BF" w14:paraId="6AD013A8" w14:textId="77777777" w:rsidTr="004B7A89">
        <w:trPr>
          <w:trHeight w:val="285"/>
          <w:jc w:val="center"/>
        </w:trPr>
        <w:tc>
          <w:tcPr>
            <w:tcW w:w="6058" w:type="dxa"/>
            <w:gridSpan w:val="2"/>
            <w:shd w:val="clear" w:color="000000" w:fill="A5A5A5"/>
            <w:vAlign w:val="center"/>
            <w:hideMark/>
          </w:tcPr>
          <w:p w14:paraId="0DD5E262"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Please Select One:      ___Households       ___Persons</w:t>
            </w:r>
          </w:p>
        </w:tc>
        <w:tc>
          <w:tcPr>
            <w:tcW w:w="3927" w:type="dxa"/>
            <w:gridSpan w:val="8"/>
            <w:vMerge/>
            <w:vAlign w:val="center"/>
            <w:hideMark/>
          </w:tcPr>
          <w:p w14:paraId="615A9341" w14:textId="77777777" w:rsidR="002A326C" w:rsidRPr="003125BF" w:rsidRDefault="002A326C" w:rsidP="00B05056">
            <w:pPr>
              <w:spacing w:after="0" w:line="240" w:lineRule="auto"/>
              <w:jc w:val="center"/>
              <w:rPr>
                <w:rFonts w:ascii="Arial" w:hAnsi="Arial" w:cs="Arial"/>
                <w:b/>
                <w:bCs/>
                <w:sz w:val="20"/>
              </w:rPr>
            </w:pPr>
          </w:p>
        </w:tc>
      </w:tr>
      <w:tr w:rsidR="002A326C" w:rsidRPr="003125BF" w14:paraId="2E1836B8" w14:textId="77777777" w:rsidTr="004B7A89">
        <w:trPr>
          <w:trHeight w:val="285"/>
          <w:jc w:val="center"/>
        </w:trPr>
        <w:tc>
          <w:tcPr>
            <w:tcW w:w="6058" w:type="dxa"/>
            <w:gridSpan w:val="2"/>
            <w:shd w:val="solid" w:color="auto" w:fill="auto"/>
            <w:vAlign w:val="center"/>
            <w:hideMark/>
          </w:tcPr>
          <w:p w14:paraId="4B8EF536"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color w:val="FFFFFF"/>
                <w:sz w:val="20"/>
              </w:rPr>
              <w:t>Owner</w:t>
            </w:r>
          </w:p>
        </w:tc>
        <w:tc>
          <w:tcPr>
            <w:tcW w:w="2060" w:type="dxa"/>
            <w:gridSpan w:val="4"/>
            <w:shd w:val="pct12" w:color="auto" w:fill="auto"/>
            <w:vAlign w:val="center"/>
            <w:hideMark/>
          </w:tcPr>
          <w:p w14:paraId="46620916" w14:textId="77777777" w:rsidR="002A326C" w:rsidRPr="003125BF" w:rsidRDefault="002A326C" w:rsidP="00B05056">
            <w:pPr>
              <w:spacing w:after="0" w:line="240" w:lineRule="auto"/>
              <w:jc w:val="center"/>
              <w:rPr>
                <w:rFonts w:ascii="Arial" w:hAnsi="Arial" w:cs="Arial"/>
                <w:b/>
                <w:bCs/>
                <w:sz w:val="20"/>
              </w:rPr>
            </w:pPr>
            <w:r w:rsidRPr="003125BF">
              <w:rPr>
                <w:rFonts w:ascii="Arial" w:hAnsi="Arial" w:cs="Arial"/>
                <w:b/>
                <w:bCs/>
                <w:sz w:val="20"/>
              </w:rPr>
              <w:t>Total</w:t>
            </w:r>
          </w:p>
        </w:tc>
        <w:tc>
          <w:tcPr>
            <w:tcW w:w="1867" w:type="dxa"/>
            <w:gridSpan w:val="4"/>
            <w:shd w:val="pct12" w:color="auto" w:fill="auto"/>
            <w:vAlign w:val="center"/>
          </w:tcPr>
          <w:p w14:paraId="3A035D1F" w14:textId="77777777" w:rsidR="002A326C" w:rsidRPr="003125BF" w:rsidRDefault="002A326C" w:rsidP="00B05056">
            <w:pPr>
              <w:spacing w:after="0" w:line="240" w:lineRule="auto"/>
              <w:jc w:val="center"/>
              <w:rPr>
                <w:rFonts w:ascii="Arial" w:hAnsi="Arial" w:cs="Arial"/>
                <w:b/>
                <w:bCs/>
                <w:sz w:val="20"/>
              </w:rPr>
            </w:pPr>
            <w:r w:rsidRPr="003125BF">
              <w:rPr>
                <w:rFonts w:ascii="Arial" w:hAnsi="Arial" w:cs="Arial"/>
                <w:b/>
                <w:bCs/>
                <w:sz w:val="20"/>
              </w:rPr>
              <w:t>Hispanic</w:t>
            </w:r>
          </w:p>
        </w:tc>
      </w:tr>
      <w:tr w:rsidR="002A326C" w:rsidRPr="003125BF" w14:paraId="05A95431" w14:textId="77777777" w:rsidTr="004B7A89">
        <w:trPr>
          <w:trHeight w:val="315"/>
          <w:jc w:val="center"/>
        </w:trPr>
        <w:tc>
          <w:tcPr>
            <w:tcW w:w="6058" w:type="dxa"/>
            <w:gridSpan w:val="2"/>
            <w:shd w:val="clear" w:color="auto" w:fill="auto"/>
            <w:noWrap/>
            <w:vAlign w:val="center"/>
            <w:hideMark/>
          </w:tcPr>
          <w:p w14:paraId="71F7FD1E"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11 White </w:t>
            </w:r>
          </w:p>
        </w:tc>
        <w:tc>
          <w:tcPr>
            <w:tcW w:w="2060" w:type="dxa"/>
            <w:gridSpan w:val="4"/>
            <w:shd w:val="clear" w:color="000000" w:fill="FFFFFF"/>
            <w:vAlign w:val="center"/>
            <w:hideMark/>
          </w:tcPr>
          <w:p w14:paraId="51B664A7"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5D404524" w14:textId="77777777" w:rsidR="002A326C" w:rsidRPr="003125BF" w:rsidRDefault="002A326C" w:rsidP="00B05056">
            <w:pPr>
              <w:spacing w:after="0" w:line="240" w:lineRule="auto"/>
              <w:jc w:val="center"/>
              <w:rPr>
                <w:rFonts w:ascii="Arial" w:hAnsi="Arial" w:cs="Arial"/>
                <w:sz w:val="20"/>
              </w:rPr>
            </w:pPr>
          </w:p>
        </w:tc>
      </w:tr>
      <w:tr w:rsidR="002A326C" w:rsidRPr="003125BF" w14:paraId="53660E96" w14:textId="77777777" w:rsidTr="004B7A89">
        <w:trPr>
          <w:trHeight w:val="315"/>
          <w:jc w:val="center"/>
        </w:trPr>
        <w:tc>
          <w:tcPr>
            <w:tcW w:w="6058" w:type="dxa"/>
            <w:gridSpan w:val="2"/>
            <w:shd w:val="clear" w:color="auto" w:fill="auto"/>
            <w:noWrap/>
            <w:vAlign w:val="center"/>
            <w:hideMark/>
          </w:tcPr>
          <w:p w14:paraId="4C0F94AC"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12 Black/African American </w:t>
            </w:r>
          </w:p>
        </w:tc>
        <w:tc>
          <w:tcPr>
            <w:tcW w:w="2060" w:type="dxa"/>
            <w:gridSpan w:val="4"/>
            <w:shd w:val="clear" w:color="000000" w:fill="FFFFFF"/>
            <w:vAlign w:val="center"/>
            <w:hideMark/>
          </w:tcPr>
          <w:p w14:paraId="0CC75F28"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579A3EBF" w14:textId="77777777" w:rsidR="002A326C" w:rsidRPr="003125BF" w:rsidRDefault="002A326C" w:rsidP="00B05056">
            <w:pPr>
              <w:spacing w:after="0" w:line="240" w:lineRule="auto"/>
              <w:jc w:val="center"/>
              <w:rPr>
                <w:rFonts w:ascii="Arial" w:hAnsi="Arial" w:cs="Arial"/>
                <w:sz w:val="20"/>
              </w:rPr>
            </w:pPr>
          </w:p>
        </w:tc>
      </w:tr>
      <w:tr w:rsidR="002A326C" w:rsidRPr="003125BF" w14:paraId="035679C6" w14:textId="77777777" w:rsidTr="004B7A89">
        <w:trPr>
          <w:trHeight w:val="315"/>
          <w:jc w:val="center"/>
        </w:trPr>
        <w:tc>
          <w:tcPr>
            <w:tcW w:w="6058" w:type="dxa"/>
            <w:gridSpan w:val="2"/>
            <w:shd w:val="clear" w:color="auto" w:fill="auto"/>
            <w:noWrap/>
            <w:vAlign w:val="center"/>
            <w:hideMark/>
          </w:tcPr>
          <w:p w14:paraId="0D4A6B3C"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13 Asian </w:t>
            </w:r>
          </w:p>
        </w:tc>
        <w:tc>
          <w:tcPr>
            <w:tcW w:w="2060" w:type="dxa"/>
            <w:gridSpan w:val="4"/>
            <w:shd w:val="clear" w:color="000000" w:fill="FFFFFF"/>
            <w:vAlign w:val="center"/>
            <w:hideMark/>
          </w:tcPr>
          <w:p w14:paraId="7B008EFF"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5F7AC14C" w14:textId="77777777" w:rsidR="002A326C" w:rsidRPr="003125BF" w:rsidRDefault="002A326C" w:rsidP="00B05056">
            <w:pPr>
              <w:spacing w:after="0" w:line="240" w:lineRule="auto"/>
              <w:jc w:val="center"/>
              <w:rPr>
                <w:rFonts w:ascii="Arial" w:hAnsi="Arial" w:cs="Arial"/>
                <w:sz w:val="20"/>
              </w:rPr>
            </w:pPr>
          </w:p>
        </w:tc>
      </w:tr>
      <w:tr w:rsidR="002A326C" w:rsidRPr="003125BF" w14:paraId="3AB813FA" w14:textId="77777777" w:rsidTr="004B7A89">
        <w:trPr>
          <w:trHeight w:val="315"/>
          <w:jc w:val="center"/>
        </w:trPr>
        <w:tc>
          <w:tcPr>
            <w:tcW w:w="6058" w:type="dxa"/>
            <w:gridSpan w:val="2"/>
            <w:shd w:val="clear" w:color="auto" w:fill="auto"/>
            <w:noWrap/>
            <w:vAlign w:val="center"/>
            <w:hideMark/>
          </w:tcPr>
          <w:p w14:paraId="278A4965"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14 American Indian/Alaskan Native</w:t>
            </w:r>
          </w:p>
        </w:tc>
        <w:tc>
          <w:tcPr>
            <w:tcW w:w="2060" w:type="dxa"/>
            <w:gridSpan w:val="4"/>
            <w:shd w:val="clear" w:color="000000" w:fill="FFFFFF"/>
            <w:vAlign w:val="center"/>
            <w:hideMark/>
          </w:tcPr>
          <w:p w14:paraId="7F2E5E76"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30EACC9B" w14:textId="77777777" w:rsidR="002A326C" w:rsidRPr="003125BF" w:rsidRDefault="002A326C" w:rsidP="00B05056">
            <w:pPr>
              <w:spacing w:after="0" w:line="240" w:lineRule="auto"/>
              <w:jc w:val="center"/>
              <w:rPr>
                <w:rFonts w:ascii="Arial" w:hAnsi="Arial" w:cs="Arial"/>
                <w:sz w:val="20"/>
              </w:rPr>
            </w:pPr>
          </w:p>
        </w:tc>
      </w:tr>
      <w:tr w:rsidR="002A326C" w:rsidRPr="003125BF" w14:paraId="179694FB" w14:textId="77777777" w:rsidTr="004B7A89">
        <w:trPr>
          <w:trHeight w:val="315"/>
          <w:jc w:val="center"/>
        </w:trPr>
        <w:tc>
          <w:tcPr>
            <w:tcW w:w="6058" w:type="dxa"/>
            <w:gridSpan w:val="2"/>
            <w:shd w:val="clear" w:color="auto" w:fill="auto"/>
            <w:noWrap/>
            <w:vAlign w:val="center"/>
            <w:hideMark/>
          </w:tcPr>
          <w:p w14:paraId="42E3241A"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15 Native Hawaii/Other Pacific Islander </w:t>
            </w:r>
          </w:p>
        </w:tc>
        <w:tc>
          <w:tcPr>
            <w:tcW w:w="2060" w:type="dxa"/>
            <w:gridSpan w:val="4"/>
            <w:shd w:val="clear" w:color="000000" w:fill="FFFFFF"/>
            <w:vAlign w:val="center"/>
            <w:hideMark/>
          </w:tcPr>
          <w:p w14:paraId="1EECE1D3"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00A0101B" w14:textId="77777777" w:rsidR="002A326C" w:rsidRPr="003125BF" w:rsidRDefault="002A326C" w:rsidP="00B05056">
            <w:pPr>
              <w:spacing w:after="0" w:line="240" w:lineRule="auto"/>
              <w:jc w:val="center"/>
              <w:rPr>
                <w:rFonts w:ascii="Arial" w:hAnsi="Arial" w:cs="Arial"/>
                <w:sz w:val="20"/>
              </w:rPr>
            </w:pPr>
          </w:p>
        </w:tc>
      </w:tr>
      <w:tr w:rsidR="002A326C" w:rsidRPr="003125BF" w14:paraId="727E168E" w14:textId="77777777" w:rsidTr="004B7A89">
        <w:trPr>
          <w:trHeight w:val="315"/>
          <w:jc w:val="center"/>
        </w:trPr>
        <w:tc>
          <w:tcPr>
            <w:tcW w:w="6058" w:type="dxa"/>
            <w:gridSpan w:val="2"/>
            <w:shd w:val="clear" w:color="auto" w:fill="auto"/>
            <w:noWrap/>
            <w:vAlign w:val="center"/>
            <w:hideMark/>
          </w:tcPr>
          <w:p w14:paraId="06DE2B5E"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16 American Indian/Alaskan Native &amp; White</w:t>
            </w:r>
          </w:p>
        </w:tc>
        <w:tc>
          <w:tcPr>
            <w:tcW w:w="2060" w:type="dxa"/>
            <w:gridSpan w:val="4"/>
            <w:shd w:val="clear" w:color="000000" w:fill="FFFFFF"/>
            <w:vAlign w:val="center"/>
            <w:hideMark/>
          </w:tcPr>
          <w:p w14:paraId="14326D63"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6D9B1B95" w14:textId="77777777" w:rsidR="002A326C" w:rsidRPr="003125BF" w:rsidRDefault="002A326C" w:rsidP="00B05056">
            <w:pPr>
              <w:spacing w:after="0" w:line="240" w:lineRule="auto"/>
              <w:jc w:val="center"/>
              <w:rPr>
                <w:rFonts w:ascii="Arial" w:hAnsi="Arial" w:cs="Arial"/>
                <w:sz w:val="20"/>
              </w:rPr>
            </w:pPr>
          </w:p>
        </w:tc>
      </w:tr>
      <w:tr w:rsidR="002A326C" w:rsidRPr="003125BF" w14:paraId="2FBFCC06" w14:textId="77777777" w:rsidTr="004B7A89">
        <w:trPr>
          <w:trHeight w:val="315"/>
          <w:jc w:val="center"/>
        </w:trPr>
        <w:tc>
          <w:tcPr>
            <w:tcW w:w="6058" w:type="dxa"/>
            <w:gridSpan w:val="2"/>
            <w:shd w:val="clear" w:color="auto" w:fill="auto"/>
            <w:noWrap/>
            <w:vAlign w:val="center"/>
            <w:hideMark/>
          </w:tcPr>
          <w:p w14:paraId="6A342BB6"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17 Asian &amp; White </w:t>
            </w:r>
          </w:p>
        </w:tc>
        <w:tc>
          <w:tcPr>
            <w:tcW w:w="2060" w:type="dxa"/>
            <w:gridSpan w:val="4"/>
            <w:shd w:val="clear" w:color="000000" w:fill="FFFFFF"/>
            <w:vAlign w:val="center"/>
            <w:hideMark/>
          </w:tcPr>
          <w:p w14:paraId="6E7DD522"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6C666865" w14:textId="77777777" w:rsidR="002A326C" w:rsidRPr="003125BF" w:rsidRDefault="002A326C" w:rsidP="00B05056">
            <w:pPr>
              <w:spacing w:after="0" w:line="240" w:lineRule="auto"/>
              <w:jc w:val="center"/>
              <w:rPr>
                <w:rFonts w:ascii="Arial" w:hAnsi="Arial" w:cs="Arial"/>
                <w:sz w:val="20"/>
              </w:rPr>
            </w:pPr>
          </w:p>
        </w:tc>
      </w:tr>
      <w:tr w:rsidR="002A326C" w:rsidRPr="003125BF" w14:paraId="731CAA92" w14:textId="77777777" w:rsidTr="004B7A89">
        <w:trPr>
          <w:trHeight w:val="315"/>
          <w:jc w:val="center"/>
        </w:trPr>
        <w:tc>
          <w:tcPr>
            <w:tcW w:w="6058" w:type="dxa"/>
            <w:gridSpan w:val="2"/>
            <w:shd w:val="clear" w:color="auto" w:fill="auto"/>
            <w:noWrap/>
            <w:vAlign w:val="center"/>
            <w:hideMark/>
          </w:tcPr>
          <w:p w14:paraId="6C02DA38"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18 Black/African American &amp;White </w:t>
            </w:r>
          </w:p>
        </w:tc>
        <w:tc>
          <w:tcPr>
            <w:tcW w:w="2060" w:type="dxa"/>
            <w:gridSpan w:val="4"/>
            <w:shd w:val="clear" w:color="000000" w:fill="FFFFFF"/>
            <w:vAlign w:val="center"/>
            <w:hideMark/>
          </w:tcPr>
          <w:p w14:paraId="447A8098"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2AA41093" w14:textId="77777777" w:rsidR="002A326C" w:rsidRPr="003125BF" w:rsidRDefault="002A326C" w:rsidP="00B05056">
            <w:pPr>
              <w:spacing w:after="0" w:line="240" w:lineRule="auto"/>
              <w:jc w:val="center"/>
              <w:rPr>
                <w:rFonts w:ascii="Arial" w:hAnsi="Arial" w:cs="Arial"/>
                <w:sz w:val="20"/>
              </w:rPr>
            </w:pPr>
          </w:p>
        </w:tc>
      </w:tr>
      <w:tr w:rsidR="002A326C" w:rsidRPr="003125BF" w14:paraId="5D2C7E5E" w14:textId="77777777" w:rsidTr="004B7A89">
        <w:trPr>
          <w:trHeight w:val="315"/>
          <w:jc w:val="center"/>
        </w:trPr>
        <w:tc>
          <w:tcPr>
            <w:tcW w:w="6058" w:type="dxa"/>
            <w:gridSpan w:val="2"/>
            <w:shd w:val="clear" w:color="auto" w:fill="auto"/>
            <w:noWrap/>
            <w:vAlign w:val="center"/>
            <w:hideMark/>
          </w:tcPr>
          <w:p w14:paraId="2DC894B5"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19 Amer. Indian/Alaskan Native &amp; Black/African Amer.</w:t>
            </w:r>
          </w:p>
        </w:tc>
        <w:tc>
          <w:tcPr>
            <w:tcW w:w="2060" w:type="dxa"/>
            <w:gridSpan w:val="4"/>
            <w:shd w:val="clear" w:color="000000" w:fill="FFFFFF"/>
            <w:vAlign w:val="center"/>
            <w:hideMark/>
          </w:tcPr>
          <w:p w14:paraId="02FDAC5D"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58CA1FA2" w14:textId="77777777" w:rsidR="002A326C" w:rsidRPr="003125BF" w:rsidRDefault="002A326C" w:rsidP="00B05056">
            <w:pPr>
              <w:spacing w:after="0" w:line="240" w:lineRule="auto"/>
              <w:jc w:val="center"/>
              <w:rPr>
                <w:rFonts w:ascii="Arial" w:hAnsi="Arial" w:cs="Arial"/>
                <w:sz w:val="20"/>
              </w:rPr>
            </w:pPr>
          </w:p>
        </w:tc>
      </w:tr>
      <w:tr w:rsidR="002A326C" w:rsidRPr="003125BF" w14:paraId="207D96E4" w14:textId="77777777" w:rsidTr="004B7A89">
        <w:trPr>
          <w:trHeight w:val="315"/>
          <w:jc w:val="center"/>
        </w:trPr>
        <w:tc>
          <w:tcPr>
            <w:tcW w:w="6058" w:type="dxa"/>
            <w:gridSpan w:val="2"/>
            <w:shd w:val="clear" w:color="auto" w:fill="auto"/>
            <w:noWrap/>
            <w:vAlign w:val="center"/>
            <w:hideMark/>
          </w:tcPr>
          <w:p w14:paraId="0EF8B7F0"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20 Other multi-racial</w:t>
            </w:r>
          </w:p>
        </w:tc>
        <w:tc>
          <w:tcPr>
            <w:tcW w:w="2060" w:type="dxa"/>
            <w:gridSpan w:val="4"/>
            <w:shd w:val="clear" w:color="000000" w:fill="FFFFFF"/>
            <w:vAlign w:val="center"/>
            <w:hideMark/>
          </w:tcPr>
          <w:p w14:paraId="76B53937"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2160FAAE" w14:textId="77777777" w:rsidR="002A326C" w:rsidRPr="003125BF" w:rsidRDefault="002A326C" w:rsidP="00B05056">
            <w:pPr>
              <w:spacing w:after="0" w:line="240" w:lineRule="auto"/>
              <w:jc w:val="center"/>
              <w:rPr>
                <w:rFonts w:ascii="Arial" w:hAnsi="Arial" w:cs="Arial"/>
                <w:sz w:val="20"/>
              </w:rPr>
            </w:pPr>
          </w:p>
        </w:tc>
      </w:tr>
      <w:tr w:rsidR="002A326C" w:rsidRPr="003125BF" w14:paraId="61D3322B" w14:textId="77777777" w:rsidTr="004B7A89">
        <w:trPr>
          <w:trHeight w:val="285"/>
          <w:jc w:val="center"/>
        </w:trPr>
        <w:tc>
          <w:tcPr>
            <w:tcW w:w="6058" w:type="dxa"/>
            <w:gridSpan w:val="2"/>
            <w:shd w:val="clear" w:color="000000" w:fill="A5A5A5"/>
            <w:vAlign w:val="center"/>
            <w:hideMark/>
          </w:tcPr>
          <w:p w14:paraId="0D126CB7"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 xml:space="preserve">Race Code </w:t>
            </w:r>
          </w:p>
        </w:tc>
        <w:tc>
          <w:tcPr>
            <w:tcW w:w="3927" w:type="dxa"/>
            <w:gridSpan w:val="8"/>
            <w:vMerge w:val="restart"/>
            <w:shd w:val="clear" w:color="000000" w:fill="A5A5A5"/>
            <w:vAlign w:val="center"/>
            <w:hideMark/>
          </w:tcPr>
          <w:p w14:paraId="16E171B0" w14:textId="1F4E23EF" w:rsidR="002A326C" w:rsidRPr="003125BF" w:rsidRDefault="002A326C" w:rsidP="00B05056">
            <w:pPr>
              <w:spacing w:after="0" w:line="240" w:lineRule="auto"/>
              <w:jc w:val="center"/>
              <w:rPr>
                <w:rFonts w:ascii="Arial" w:hAnsi="Arial" w:cs="Arial"/>
                <w:b/>
                <w:bCs/>
                <w:sz w:val="20"/>
              </w:rPr>
            </w:pPr>
            <w:r w:rsidRPr="003125BF">
              <w:rPr>
                <w:rFonts w:ascii="Arial" w:hAnsi="Arial" w:cs="Arial"/>
                <w:b/>
                <w:bCs/>
                <w:sz w:val="20"/>
              </w:rPr>
              <w:t xml:space="preserve">Proposed  </w:t>
            </w:r>
            <w:proofErr w:type="gramStart"/>
            <w:r w:rsidRPr="003125BF">
              <w:rPr>
                <w:rFonts w:ascii="Arial" w:hAnsi="Arial" w:cs="Arial"/>
                <w:b/>
                <w:bCs/>
                <w:sz w:val="20"/>
              </w:rPr>
              <w:t xml:space="preserve"> </w:t>
            </w:r>
            <w:r w:rsidR="00DD1A1F" w:rsidRPr="003125BF">
              <w:rPr>
                <w:rFonts w:ascii="Arial" w:hAnsi="Arial" w:cs="Arial"/>
                <w:b/>
                <w:bCs/>
                <w:sz w:val="20"/>
              </w:rPr>
              <w:t xml:space="preserve">  </w:t>
            </w:r>
            <w:r w:rsidR="00DD1A1F" w:rsidRPr="00DD1A1F">
              <w:rPr>
                <w:rFonts w:ascii="Arial" w:hAnsi="Arial" w:cs="Arial"/>
                <w:bCs/>
                <w:sz w:val="20"/>
              </w:rPr>
              <w:t>(</w:t>
            </w:r>
            <w:proofErr w:type="gramEnd"/>
            <w:r w:rsidRPr="0074508D">
              <w:rPr>
                <w:rFonts w:ascii="Arial" w:hAnsi="Arial" w:cs="Arial"/>
                <w:i/>
                <w:iCs/>
                <w:sz w:val="20"/>
              </w:rPr>
              <w:t>F</w:t>
            </w:r>
            <w:r w:rsidRPr="003125BF">
              <w:rPr>
                <w:rFonts w:ascii="Arial" w:hAnsi="Arial" w:cs="Arial"/>
                <w:i/>
                <w:iCs/>
                <w:sz w:val="20"/>
              </w:rPr>
              <w:t>or Entire Grant)</w:t>
            </w:r>
          </w:p>
        </w:tc>
      </w:tr>
      <w:tr w:rsidR="002A326C" w:rsidRPr="003125BF" w14:paraId="6DA3EDE0" w14:textId="77777777" w:rsidTr="004B7A89">
        <w:trPr>
          <w:trHeight w:val="285"/>
          <w:jc w:val="center"/>
        </w:trPr>
        <w:tc>
          <w:tcPr>
            <w:tcW w:w="6058" w:type="dxa"/>
            <w:gridSpan w:val="2"/>
            <w:shd w:val="clear" w:color="000000" w:fill="A5A5A5"/>
            <w:vAlign w:val="center"/>
            <w:hideMark/>
          </w:tcPr>
          <w:p w14:paraId="7E389587"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Please Select One:      ___Households       ___Persons</w:t>
            </w:r>
          </w:p>
        </w:tc>
        <w:tc>
          <w:tcPr>
            <w:tcW w:w="3927" w:type="dxa"/>
            <w:gridSpan w:val="8"/>
            <w:vMerge/>
            <w:vAlign w:val="center"/>
            <w:hideMark/>
          </w:tcPr>
          <w:p w14:paraId="5BCD4A30" w14:textId="77777777" w:rsidR="002A326C" w:rsidRPr="003125BF" w:rsidRDefault="002A326C" w:rsidP="00B05056">
            <w:pPr>
              <w:spacing w:after="0" w:line="240" w:lineRule="auto"/>
              <w:jc w:val="center"/>
              <w:rPr>
                <w:rFonts w:ascii="Arial" w:hAnsi="Arial" w:cs="Arial"/>
                <w:b/>
                <w:bCs/>
                <w:sz w:val="20"/>
              </w:rPr>
            </w:pPr>
          </w:p>
        </w:tc>
      </w:tr>
      <w:tr w:rsidR="002A326C" w:rsidRPr="003125BF" w14:paraId="1D942566" w14:textId="77777777" w:rsidTr="004B7A89">
        <w:trPr>
          <w:trHeight w:val="255"/>
          <w:jc w:val="center"/>
        </w:trPr>
        <w:tc>
          <w:tcPr>
            <w:tcW w:w="6058" w:type="dxa"/>
            <w:gridSpan w:val="2"/>
            <w:shd w:val="clear" w:color="000000" w:fill="000000"/>
            <w:vAlign w:val="center"/>
            <w:hideMark/>
          </w:tcPr>
          <w:p w14:paraId="44E98D6E"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color w:val="FFFFFF"/>
                <w:sz w:val="20"/>
              </w:rPr>
              <w:t>Renter</w:t>
            </w:r>
            <w:r w:rsidRPr="003125BF">
              <w:rPr>
                <w:rFonts w:ascii="Arial" w:hAnsi="Arial" w:cs="Arial"/>
                <w:b/>
                <w:bCs/>
                <w:sz w:val="20"/>
              </w:rPr>
              <w:t> </w:t>
            </w:r>
          </w:p>
        </w:tc>
        <w:tc>
          <w:tcPr>
            <w:tcW w:w="2060" w:type="dxa"/>
            <w:gridSpan w:val="4"/>
            <w:shd w:val="clear" w:color="000000" w:fill="BFBFBF"/>
            <w:vAlign w:val="center"/>
            <w:hideMark/>
          </w:tcPr>
          <w:p w14:paraId="4EE393E5" w14:textId="77777777" w:rsidR="002A326C" w:rsidRPr="003125BF" w:rsidRDefault="002A326C" w:rsidP="00B05056">
            <w:pPr>
              <w:spacing w:after="0" w:line="240" w:lineRule="auto"/>
              <w:jc w:val="center"/>
              <w:rPr>
                <w:rFonts w:ascii="Arial" w:hAnsi="Arial" w:cs="Arial"/>
                <w:b/>
                <w:bCs/>
                <w:sz w:val="20"/>
              </w:rPr>
            </w:pPr>
            <w:r w:rsidRPr="003125BF">
              <w:rPr>
                <w:rFonts w:ascii="Arial" w:hAnsi="Arial" w:cs="Arial"/>
                <w:b/>
                <w:bCs/>
                <w:sz w:val="20"/>
              </w:rPr>
              <w:t>Total</w:t>
            </w:r>
          </w:p>
        </w:tc>
        <w:tc>
          <w:tcPr>
            <w:tcW w:w="1867" w:type="dxa"/>
            <w:gridSpan w:val="4"/>
            <w:shd w:val="clear" w:color="000000" w:fill="BFBFBF"/>
            <w:vAlign w:val="center"/>
            <w:hideMark/>
          </w:tcPr>
          <w:p w14:paraId="0BAD975B" w14:textId="77777777" w:rsidR="002A326C" w:rsidRPr="003125BF" w:rsidRDefault="002A326C" w:rsidP="00B05056">
            <w:pPr>
              <w:spacing w:after="0" w:line="240" w:lineRule="auto"/>
              <w:jc w:val="center"/>
              <w:rPr>
                <w:rFonts w:ascii="Arial" w:hAnsi="Arial" w:cs="Arial"/>
                <w:b/>
                <w:bCs/>
                <w:sz w:val="20"/>
              </w:rPr>
            </w:pPr>
            <w:r w:rsidRPr="003125BF">
              <w:rPr>
                <w:rFonts w:ascii="Arial" w:hAnsi="Arial" w:cs="Arial"/>
                <w:b/>
                <w:bCs/>
                <w:sz w:val="20"/>
              </w:rPr>
              <w:t>Hispanic</w:t>
            </w:r>
          </w:p>
        </w:tc>
      </w:tr>
      <w:tr w:rsidR="002A326C" w:rsidRPr="003125BF" w14:paraId="021694C6" w14:textId="77777777" w:rsidTr="004B7A89">
        <w:trPr>
          <w:trHeight w:val="315"/>
          <w:jc w:val="center"/>
        </w:trPr>
        <w:tc>
          <w:tcPr>
            <w:tcW w:w="6058" w:type="dxa"/>
            <w:gridSpan w:val="2"/>
            <w:shd w:val="clear" w:color="auto" w:fill="auto"/>
            <w:noWrap/>
            <w:vAlign w:val="center"/>
            <w:hideMark/>
          </w:tcPr>
          <w:p w14:paraId="576B7B64"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11 White  </w:t>
            </w:r>
          </w:p>
        </w:tc>
        <w:tc>
          <w:tcPr>
            <w:tcW w:w="2060" w:type="dxa"/>
            <w:gridSpan w:val="4"/>
            <w:shd w:val="clear" w:color="000000" w:fill="FFFFFF"/>
            <w:vAlign w:val="center"/>
            <w:hideMark/>
          </w:tcPr>
          <w:p w14:paraId="51699427"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5A657A6D" w14:textId="77777777" w:rsidR="002A326C" w:rsidRPr="003125BF" w:rsidRDefault="002A326C" w:rsidP="00B05056">
            <w:pPr>
              <w:spacing w:after="0" w:line="240" w:lineRule="auto"/>
              <w:jc w:val="center"/>
              <w:rPr>
                <w:rFonts w:ascii="Arial" w:hAnsi="Arial" w:cs="Arial"/>
                <w:sz w:val="20"/>
              </w:rPr>
            </w:pPr>
          </w:p>
        </w:tc>
      </w:tr>
      <w:tr w:rsidR="002A326C" w:rsidRPr="003125BF" w14:paraId="7A5390B4" w14:textId="77777777" w:rsidTr="004B7A89">
        <w:trPr>
          <w:trHeight w:val="278"/>
          <w:jc w:val="center"/>
        </w:trPr>
        <w:tc>
          <w:tcPr>
            <w:tcW w:w="6058" w:type="dxa"/>
            <w:gridSpan w:val="2"/>
            <w:shd w:val="clear" w:color="auto" w:fill="auto"/>
            <w:noWrap/>
            <w:vAlign w:val="center"/>
            <w:hideMark/>
          </w:tcPr>
          <w:p w14:paraId="375615FE"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12 Black/African American </w:t>
            </w:r>
          </w:p>
        </w:tc>
        <w:tc>
          <w:tcPr>
            <w:tcW w:w="2060" w:type="dxa"/>
            <w:gridSpan w:val="4"/>
            <w:shd w:val="clear" w:color="000000" w:fill="FFFFFF"/>
            <w:vAlign w:val="center"/>
            <w:hideMark/>
          </w:tcPr>
          <w:p w14:paraId="7C96959A"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37F62E1B" w14:textId="77777777" w:rsidR="002A326C" w:rsidRPr="003125BF" w:rsidRDefault="002A326C" w:rsidP="00B05056">
            <w:pPr>
              <w:spacing w:after="0" w:line="240" w:lineRule="auto"/>
              <w:jc w:val="center"/>
              <w:rPr>
                <w:rFonts w:ascii="Arial" w:hAnsi="Arial" w:cs="Arial"/>
                <w:sz w:val="20"/>
              </w:rPr>
            </w:pPr>
          </w:p>
        </w:tc>
      </w:tr>
      <w:tr w:rsidR="002A326C" w:rsidRPr="003125BF" w14:paraId="323E3738" w14:textId="77777777" w:rsidTr="004B7A89">
        <w:trPr>
          <w:trHeight w:val="315"/>
          <w:jc w:val="center"/>
        </w:trPr>
        <w:tc>
          <w:tcPr>
            <w:tcW w:w="6058" w:type="dxa"/>
            <w:gridSpan w:val="2"/>
            <w:shd w:val="clear" w:color="auto" w:fill="auto"/>
            <w:noWrap/>
            <w:vAlign w:val="center"/>
            <w:hideMark/>
          </w:tcPr>
          <w:p w14:paraId="72E353DB"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13 Asian </w:t>
            </w:r>
          </w:p>
        </w:tc>
        <w:tc>
          <w:tcPr>
            <w:tcW w:w="2060" w:type="dxa"/>
            <w:gridSpan w:val="4"/>
            <w:shd w:val="clear" w:color="000000" w:fill="FFFFFF"/>
            <w:vAlign w:val="center"/>
            <w:hideMark/>
          </w:tcPr>
          <w:p w14:paraId="1614EC2D"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3BB53850" w14:textId="77777777" w:rsidR="002A326C" w:rsidRPr="003125BF" w:rsidRDefault="002A326C" w:rsidP="00B05056">
            <w:pPr>
              <w:spacing w:after="0" w:line="240" w:lineRule="auto"/>
              <w:jc w:val="center"/>
              <w:rPr>
                <w:rFonts w:ascii="Arial" w:hAnsi="Arial" w:cs="Arial"/>
                <w:sz w:val="20"/>
              </w:rPr>
            </w:pPr>
          </w:p>
        </w:tc>
      </w:tr>
      <w:tr w:rsidR="002A326C" w:rsidRPr="003125BF" w14:paraId="0214EC41" w14:textId="77777777" w:rsidTr="004B7A89">
        <w:trPr>
          <w:trHeight w:val="315"/>
          <w:jc w:val="center"/>
        </w:trPr>
        <w:tc>
          <w:tcPr>
            <w:tcW w:w="6058" w:type="dxa"/>
            <w:gridSpan w:val="2"/>
            <w:shd w:val="clear" w:color="auto" w:fill="auto"/>
            <w:noWrap/>
            <w:vAlign w:val="center"/>
            <w:hideMark/>
          </w:tcPr>
          <w:p w14:paraId="17D9373D"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14 American Indian/Alaskan Native </w:t>
            </w:r>
          </w:p>
        </w:tc>
        <w:tc>
          <w:tcPr>
            <w:tcW w:w="2060" w:type="dxa"/>
            <w:gridSpan w:val="4"/>
            <w:shd w:val="clear" w:color="000000" w:fill="FFFFFF"/>
            <w:vAlign w:val="center"/>
            <w:hideMark/>
          </w:tcPr>
          <w:p w14:paraId="0328D51D"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5084649E" w14:textId="77777777" w:rsidR="002A326C" w:rsidRPr="003125BF" w:rsidRDefault="002A326C" w:rsidP="00B05056">
            <w:pPr>
              <w:spacing w:after="0" w:line="240" w:lineRule="auto"/>
              <w:jc w:val="center"/>
              <w:rPr>
                <w:rFonts w:ascii="Arial" w:hAnsi="Arial" w:cs="Arial"/>
                <w:sz w:val="20"/>
              </w:rPr>
            </w:pPr>
          </w:p>
        </w:tc>
      </w:tr>
      <w:tr w:rsidR="002A326C" w:rsidRPr="003125BF" w14:paraId="4E4675E2" w14:textId="77777777" w:rsidTr="004B7A89">
        <w:trPr>
          <w:trHeight w:val="315"/>
          <w:jc w:val="center"/>
        </w:trPr>
        <w:tc>
          <w:tcPr>
            <w:tcW w:w="6058" w:type="dxa"/>
            <w:gridSpan w:val="2"/>
            <w:shd w:val="clear" w:color="auto" w:fill="auto"/>
            <w:noWrap/>
            <w:vAlign w:val="center"/>
            <w:hideMark/>
          </w:tcPr>
          <w:p w14:paraId="77B81E7A"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15 Native Hawaii/Other Pacific Islander </w:t>
            </w:r>
          </w:p>
        </w:tc>
        <w:tc>
          <w:tcPr>
            <w:tcW w:w="2060" w:type="dxa"/>
            <w:gridSpan w:val="4"/>
            <w:shd w:val="clear" w:color="000000" w:fill="FFFFFF"/>
            <w:vAlign w:val="center"/>
            <w:hideMark/>
          </w:tcPr>
          <w:p w14:paraId="6D76163F"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66405D41" w14:textId="77777777" w:rsidR="002A326C" w:rsidRPr="003125BF" w:rsidRDefault="002A326C" w:rsidP="00B05056">
            <w:pPr>
              <w:spacing w:after="0" w:line="240" w:lineRule="auto"/>
              <w:jc w:val="center"/>
              <w:rPr>
                <w:rFonts w:ascii="Arial" w:hAnsi="Arial" w:cs="Arial"/>
                <w:sz w:val="20"/>
              </w:rPr>
            </w:pPr>
          </w:p>
        </w:tc>
      </w:tr>
      <w:tr w:rsidR="002A326C" w:rsidRPr="003125BF" w14:paraId="68C86351" w14:textId="77777777" w:rsidTr="004B7A89">
        <w:trPr>
          <w:trHeight w:val="315"/>
          <w:jc w:val="center"/>
        </w:trPr>
        <w:tc>
          <w:tcPr>
            <w:tcW w:w="6058" w:type="dxa"/>
            <w:gridSpan w:val="2"/>
            <w:shd w:val="clear" w:color="auto" w:fill="auto"/>
            <w:noWrap/>
            <w:vAlign w:val="center"/>
            <w:hideMark/>
          </w:tcPr>
          <w:p w14:paraId="00252ED4"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16 American Indian/Alaskan Native &amp; White</w:t>
            </w:r>
          </w:p>
        </w:tc>
        <w:tc>
          <w:tcPr>
            <w:tcW w:w="2060" w:type="dxa"/>
            <w:gridSpan w:val="4"/>
            <w:shd w:val="clear" w:color="000000" w:fill="FFFFFF"/>
            <w:vAlign w:val="center"/>
            <w:hideMark/>
          </w:tcPr>
          <w:p w14:paraId="2D8238AF"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77C557DB" w14:textId="77777777" w:rsidR="002A326C" w:rsidRPr="003125BF" w:rsidRDefault="002A326C" w:rsidP="00B05056">
            <w:pPr>
              <w:spacing w:after="0" w:line="240" w:lineRule="auto"/>
              <w:jc w:val="center"/>
              <w:rPr>
                <w:rFonts w:ascii="Arial" w:hAnsi="Arial" w:cs="Arial"/>
                <w:sz w:val="20"/>
              </w:rPr>
            </w:pPr>
          </w:p>
        </w:tc>
      </w:tr>
      <w:tr w:rsidR="002A326C" w:rsidRPr="003125BF" w14:paraId="51B9DE9B" w14:textId="77777777" w:rsidTr="004B7A89">
        <w:trPr>
          <w:trHeight w:val="315"/>
          <w:jc w:val="center"/>
        </w:trPr>
        <w:tc>
          <w:tcPr>
            <w:tcW w:w="6058" w:type="dxa"/>
            <w:gridSpan w:val="2"/>
            <w:shd w:val="clear" w:color="auto" w:fill="auto"/>
            <w:noWrap/>
            <w:vAlign w:val="center"/>
            <w:hideMark/>
          </w:tcPr>
          <w:p w14:paraId="6A9716E1"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17 Asian &amp; White </w:t>
            </w:r>
          </w:p>
        </w:tc>
        <w:tc>
          <w:tcPr>
            <w:tcW w:w="2060" w:type="dxa"/>
            <w:gridSpan w:val="4"/>
            <w:shd w:val="clear" w:color="000000" w:fill="FFFFFF"/>
            <w:vAlign w:val="center"/>
            <w:hideMark/>
          </w:tcPr>
          <w:p w14:paraId="4155AAA0"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0E7FA3C1" w14:textId="77777777" w:rsidR="002A326C" w:rsidRPr="003125BF" w:rsidRDefault="002A326C" w:rsidP="00B05056">
            <w:pPr>
              <w:spacing w:after="0" w:line="240" w:lineRule="auto"/>
              <w:jc w:val="center"/>
              <w:rPr>
                <w:rFonts w:ascii="Arial" w:hAnsi="Arial" w:cs="Arial"/>
                <w:sz w:val="20"/>
              </w:rPr>
            </w:pPr>
          </w:p>
        </w:tc>
      </w:tr>
      <w:tr w:rsidR="002A326C" w:rsidRPr="003125BF" w14:paraId="29FD4576" w14:textId="77777777" w:rsidTr="004B7A89">
        <w:trPr>
          <w:trHeight w:val="315"/>
          <w:jc w:val="center"/>
        </w:trPr>
        <w:tc>
          <w:tcPr>
            <w:tcW w:w="6058" w:type="dxa"/>
            <w:gridSpan w:val="2"/>
            <w:shd w:val="clear" w:color="auto" w:fill="auto"/>
            <w:noWrap/>
            <w:vAlign w:val="center"/>
            <w:hideMark/>
          </w:tcPr>
          <w:p w14:paraId="629DC2B0"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18 Black/African American &amp;White </w:t>
            </w:r>
          </w:p>
        </w:tc>
        <w:tc>
          <w:tcPr>
            <w:tcW w:w="2060" w:type="dxa"/>
            <w:gridSpan w:val="4"/>
            <w:shd w:val="clear" w:color="000000" w:fill="FFFFFF"/>
            <w:vAlign w:val="center"/>
            <w:hideMark/>
          </w:tcPr>
          <w:p w14:paraId="5942C6BB"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71CEEA3E" w14:textId="77777777" w:rsidR="002A326C" w:rsidRPr="003125BF" w:rsidRDefault="002A326C" w:rsidP="00B05056">
            <w:pPr>
              <w:spacing w:after="0" w:line="240" w:lineRule="auto"/>
              <w:jc w:val="center"/>
              <w:rPr>
                <w:rFonts w:ascii="Arial" w:hAnsi="Arial" w:cs="Arial"/>
                <w:sz w:val="20"/>
              </w:rPr>
            </w:pPr>
          </w:p>
        </w:tc>
      </w:tr>
      <w:tr w:rsidR="002A326C" w:rsidRPr="003125BF" w14:paraId="39EB8DE8" w14:textId="77777777" w:rsidTr="004B7A89">
        <w:trPr>
          <w:trHeight w:val="315"/>
          <w:jc w:val="center"/>
        </w:trPr>
        <w:tc>
          <w:tcPr>
            <w:tcW w:w="6058" w:type="dxa"/>
            <w:gridSpan w:val="2"/>
            <w:shd w:val="clear" w:color="auto" w:fill="auto"/>
            <w:noWrap/>
            <w:vAlign w:val="center"/>
            <w:hideMark/>
          </w:tcPr>
          <w:p w14:paraId="745E79EF"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19 Amer. Indian/Alaskan Native &amp; Black/African Amer.</w:t>
            </w:r>
          </w:p>
        </w:tc>
        <w:tc>
          <w:tcPr>
            <w:tcW w:w="2060" w:type="dxa"/>
            <w:gridSpan w:val="4"/>
            <w:shd w:val="clear" w:color="000000" w:fill="FFFFFF"/>
            <w:vAlign w:val="center"/>
            <w:hideMark/>
          </w:tcPr>
          <w:p w14:paraId="6778BD42"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1E017B80" w14:textId="77777777" w:rsidR="002A326C" w:rsidRPr="003125BF" w:rsidRDefault="002A326C" w:rsidP="00B05056">
            <w:pPr>
              <w:spacing w:after="0" w:line="240" w:lineRule="auto"/>
              <w:jc w:val="center"/>
              <w:rPr>
                <w:rFonts w:ascii="Arial" w:hAnsi="Arial" w:cs="Arial"/>
                <w:sz w:val="20"/>
              </w:rPr>
            </w:pPr>
          </w:p>
        </w:tc>
      </w:tr>
      <w:tr w:rsidR="002A326C" w:rsidRPr="003125BF" w14:paraId="2D77C2AC" w14:textId="77777777" w:rsidTr="004B7A89">
        <w:trPr>
          <w:trHeight w:val="315"/>
          <w:jc w:val="center"/>
        </w:trPr>
        <w:tc>
          <w:tcPr>
            <w:tcW w:w="6058" w:type="dxa"/>
            <w:gridSpan w:val="2"/>
            <w:shd w:val="clear" w:color="auto" w:fill="auto"/>
            <w:noWrap/>
            <w:vAlign w:val="center"/>
            <w:hideMark/>
          </w:tcPr>
          <w:p w14:paraId="1CAFBDCC"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20 Other multi-racial</w:t>
            </w:r>
          </w:p>
        </w:tc>
        <w:tc>
          <w:tcPr>
            <w:tcW w:w="2060" w:type="dxa"/>
            <w:gridSpan w:val="4"/>
            <w:shd w:val="clear" w:color="000000" w:fill="FFFFFF"/>
            <w:vAlign w:val="center"/>
            <w:hideMark/>
          </w:tcPr>
          <w:p w14:paraId="1D10FDA6"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2FDF882C" w14:textId="77777777" w:rsidR="002A326C" w:rsidRPr="003125BF" w:rsidRDefault="002A326C" w:rsidP="00B05056">
            <w:pPr>
              <w:spacing w:after="0" w:line="240" w:lineRule="auto"/>
              <w:jc w:val="center"/>
              <w:rPr>
                <w:rFonts w:ascii="Arial" w:hAnsi="Arial" w:cs="Arial"/>
                <w:sz w:val="20"/>
              </w:rPr>
            </w:pPr>
          </w:p>
        </w:tc>
      </w:tr>
      <w:tr w:rsidR="002A326C" w:rsidRPr="003125BF" w14:paraId="638D13F0" w14:textId="77777777" w:rsidTr="004B7A89">
        <w:trPr>
          <w:trHeight w:val="255"/>
          <w:jc w:val="center"/>
        </w:trPr>
        <w:tc>
          <w:tcPr>
            <w:tcW w:w="6058" w:type="dxa"/>
            <w:gridSpan w:val="2"/>
            <w:shd w:val="clear" w:color="000000" w:fill="A5A5A5"/>
            <w:vAlign w:val="center"/>
            <w:hideMark/>
          </w:tcPr>
          <w:p w14:paraId="66740D49"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Survey Data</w:t>
            </w:r>
          </w:p>
        </w:tc>
        <w:tc>
          <w:tcPr>
            <w:tcW w:w="2060" w:type="dxa"/>
            <w:gridSpan w:val="4"/>
            <w:shd w:val="clear" w:color="000000" w:fill="A5A5A5"/>
            <w:vAlign w:val="center"/>
            <w:hideMark/>
          </w:tcPr>
          <w:p w14:paraId="0D2E8A55" w14:textId="77777777" w:rsidR="002A326C" w:rsidRPr="003125BF" w:rsidRDefault="002A326C" w:rsidP="00B05056">
            <w:pPr>
              <w:spacing w:after="0" w:line="240" w:lineRule="auto"/>
              <w:jc w:val="center"/>
              <w:rPr>
                <w:rFonts w:ascii="Arial" w:hAnsi="Arial" w:cs="Arial"/>
                <w:b/>
                <w:bCs/>
                <w:sz w:val="20"/>
              </w:rPr>
            </w:pPr>
          </w:p>
        </w:tc>
        <w:tc>
          <w:tcPr>
            <w:tcW w:w="1867" w:type="dxa"/>
            <w:gridSpan w:val="4"/>
            <w:shd w:val="clear" w:color="000000" w:fill="A5A5A5"/>
            <w:vAlign w:val="center"/>
            <w:hideMark/>
          </w:tcPr>
          <w:p w14:paraId="4D7D8611" w14:textId="77777777" w:rsidR="002A326C" w:rsidRPr="003125BF" w:rsidRDefault="002A326C" w:rsidP="00B05056">
            <w:pPr>
              <w:spacing w:after="0" w:line="240" w:lineRule="auto"/>
              <w:jc w:val="center"/>
              <w:rPr>
                <w:rFonts w:ascii="Arial" w:hAnsi="Arial" w:cs="Arial"/>
                <w:b/>
                <w:bCs/>
                <w:sz w:val="20"/>
              </w:rPr>
            </w:pPr>
          </w:p>
        </w:tc>
      </w:tr>
      <w:tr w:rsidR="002A326C" w:rsidRPr="003125BF" w14:paraId="2B916F7A" w14:textId="77777777" w:rsidTr="004B7A89">
        <w:trPr>
          <w:trHeight w:val="315"/>
          <w:jc w:val="center"/>
        </w:trPr>
        <w:tc>
          <w:tcPr>
            <w:tcW w:w="6058" w:type="dxa"/>
            <w:gridSpan w:val="2"/>
            <w:shd w:val="clear" w:color="auto" w:fill="auto"/>
            <w:vAlign w:val="center"/>
            <w:hideMark/>
          </w:tcPr>
          <w:p w14:paraId="3642CF41" w14:textId="5AF5199B" w:rsidR="002A326C" w:rsidRPr="003125BF" w:rsidRDefault="002A326C" w:rsidP="00B05056">
            <w:pPr>
              <w:spacing w:after="0" w:line="240" w:lineRule="auto"/>
              <w:rPr>
                <w:rFonts w:ascii="Arial" w:hAnsi="Arial" w:cs="Arial"/>
                <w:sz w:val="20"/>
              </w:rPr>
            </w:pPr>
            <w:r w:rsidRPr="003125BF">
              <w:rPr>
                <w:rFonts w:ascii="Arial" w:hAnsi="Arial" w:cs="Arial"/>
                <w:sz w:val="20"/>
              </w:rPr>
              <w:t>Percent of low</w:t>
            </w:r>
            <w:r w:rsidR="00FA2E98">
              <w:rPr>
                <w:rFonts w:ascii="Arial" w:hAnsi="Arial" w:cs="Arial"/>
                <w:sz w:val="20"/>
              </w:rPr>
              <w:t>-</w:t>
            </w:r>
            <w:r w:rsidRPr="003125BF">
              <w:rPr>
                <w:rFonts w:ascii="Arial" w:hAnsi="Arial" w:cs="Arial"/>
                <w:sz w:val="20"/>
              </w:rPr>
              <w:t>and</w:t>
            </w:r>
            <w:r w:rsidR="00FA2E98">
              <w:rPr>
                <w:rFonts w:ascii="Arial" w:hAnsi="Arial" w:cs="Arial"/>
                <w:sz w:val="20"/>
              </w:rPr>
              <w:t>-</w:t>
            </w:r>
            <w:r w:rsidRPr="003125BF">
              <w:rPr>
                <w:rFonts w:ascii="Arial" w:hAnsi="Arial" w:cs="Arial"/>
                <w:sz w:val="20"/>
              </w:rPr>
              <w:t xml:space="preserve">moderate income in </w:t>
            </w:r>
            <w:r w:rsidR="00880AC6">
              <w:rPr>
                <w:rFonts w:ascii="Arial" w:hAnsi="Arial" w:cs="Arial"/>
                <w:sz w:val="20"/>
              </w:rPr>
              <w:t xml:space="preserve">the </w:t>
            </w:r>
            <w:r w:rsidRPr="003125BF">
              <w:rPr>
                <w:rFonts w:ascii="Arial" w:hAnsi="Arial" w:cs="Arial"/>
                <w:sz w:val="20"/>
              </w:rPr>
              <w:t>service area</w:t>
            </w:r>
          </w:p>
        </w:tc>
        <w:tc>
          <w:tcPr>
            <w:tcW w:w="3927" w:type="dxa"/>
            <w:gridSpan w:val="8"/>
            <w:shd w:val="clear" w:color="000000" w:fill="FFFFFF"/>
            <w:vAlign w:val="center"/>
            <w:hideMark/>
          </w:tcPr>
          <w:p w14:paraId="3C15CE20" w14:textId="77777777" w:rsidR="002A326C" w:rsidRPr="003125BF" w:rsidRDefault="002A326C" w:rsidP="00B05056">
            <w:pPr>
              <w:spacing w:after="0" w:line="240" w:lineRule="auto"/>
              <w:jc w:val="center"/>
              <w:rPr>
                <w:rFonts w:ascii="Arial" w:hAnsi="Arial" w:cs="Arial"/>
                <w:sz w:val="20"/>
              </w:rPr>
            </w:pPr>
          </w:p>
        </w:tc>
      </w:tr>
      <w:tr w:rsidR="002A326C" w:rsidRPr="003125BF" w14:paraId="1FDC7C7C" w14:textId="77777777" w:rsidTr="004B7A89">
        <w:trPr>
          <w:trHeight w:val="315"/>
          <w:jc w:val="center"/>
        </w:trPr>
        <w:tc>
          <w:tcPr>
            <w:tcW w:w="6058" w:type="dxa"/>
            <w:gridSpan w:val="2"/>
            <w:shd w:val="clear" w:color="auto" w:fill="auto"/>
            <w:vAlign w:val="center"/>
            <w:hideMark/>
          </w:tcPr>
          <w:p w14:paraId="056E6A99" w14:textId="5AB8F6FB" w:rsidR="002A326C" w:rsidRPr="003125BF" w:rsidRDefault="002A326C" w:rsidP="00B05056">
            <w:pPr>
              <w:spacing w:after="0" w:line="240" w:lineRule="auto"/>
              <w:rPr>
                <w:rFonts w:ascii="Arial" w:hAnsi="Arial" w:cs="Arial"/>
                <w:sz w:val="20"/>
              </w:rPr>
            </w:pPr>
            <w:r w:rsidRPr="003125BF">
              <w:rPr>
                <w:rFonts w:ascii="Arial" w:hAnsi="Arial" w:cs="Arial"/>
                <w:sz w:val="20"/>
              </w:rPr>
              <w:t>Total number of low</w:t>
            </w:r>
            <w:r w:rsidR="00FA2E98">
              <w:rPr>
                <w:rFonts w:ascii="Arial" w:hAnsi="Arial" w:cs="Arial"/>
                <w:sz w:val="20"/>
              </w:rPr>
              <w:t>-</w:t>
            </w:r>
            <w:r w:rsidRPr="003125BF">
              <w:rPr>
                <w:rFonts w:ascii="Arial" w:hAnsi="Arial" w:cs="Arial"/>
                <w:sz w:val="20"/>
              </w:rPr>
              <w:t>and</w:t>
            </w:r>
            <w:r w:rsidR="00FA2E98">
              <w:rPr>
                <w:rFonts w:ascii="Arial" w:hAnsi="Arial" w:cs="Arial"/>
                <w:sz w:val="20"/>
              </w:rPr>
              <w:t>-</w:t>
            </w:r>
            <w:r w:rsidRPr="003125BF">
              <w:rPr>
                <w:rFonts w:ascii="Arial" w:hAnsi="Arial" w:cs="Arial"/>
                <w:sz w:val="20"/>
              </w:rPr>
              <w:t xml:space="preserve">moderate income in </w:t>
            </w:r>
            <w:r w:rsidR="00880AC6">
              <w:rPr>
                <w:rFonts w:ascii="Arial" w:hAnsi="Arial" w:cs="Arial"/>
                <w:sz w:val="20"/>
              </w:rPr>
              <w:t xml:space="preserve">the </w:t>
            </w:r>
            <w:r w:rsidRPr="003125BF">
              <w:rPr>
                <w:rFonts w:ascii="Arial" w:hAnsi="Arial" w:cs="Arial"/>
                <w:sz w:val="20"/>
              </w:rPr>
              <w:t>service area</w:t>
            </w:r>
          </w:p>
        </w:tc>
        <w:tc>
          <w:tcPr>
            <w:tcW w:w="3927" w:type="dxa"/>
            <w:gridSpan w:val="8"/>
            <w:shd w:val="clear" w:color="000000" w:fill="FFFFFF"/>
            <w:vAlign w:val="center"/>
            <w:hideMark/>
          </w:tcPr>
          <w:p w14:paraId="77FC29CC" w14:textId="77777777" w:rsidR="002A326C" w:rsidRPr="003125BF" w:rsidRDefault="002A326C" w:rsidP="00B05056">
            <w:pPr>
              <w:spacing w:after="0" w:line="240" w:lineRule="auto"/>
              <w:jc w:val="center"/>
              <w:rPr>
                <w:rFonts w:ascii="Arial" w:hAnsi="Arial" w:cs="Arial"/>
                <w:sz w:val="20"/>
              </w:rPr>
            </w:pPr>
          </w:p>
        </w:tc>
      </w:tr>
      <w:tr w:rsidR="002A326C" w:rsidRPr="003125BF" w14:paraId="2D33AE28" w14:textId="77777777" w:rsidTr="004B7A89">
        <w:trPr>
          <w:trHeight w:val="315"/>
          <w:jc w:val="center"/>
        </w:trPr>
        <w:tc>
          <w:tcPr>
            <w:tcW w:w="6058" w:type="dxa"/>
            <w:gridSpan w:val="2"/>
            <w:shd w:val="clear" w:color="auto" w:fill="auto"/>
            <w:vAlign w:val="center"/>
            <w:hideMark/>
          </w:tcPr>
          <w:p w14:paraId="68A060CF"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Total number of low and moderate</w:t>
            </w:r>
            <w:r w:rsidR="00DD2183">
              <w:rPr>
                <w:rFonts w:ascii="Arial" w:hAnsi="Arial" w:cs="Arial"/>
                <w:sz w:val="20"/>
              </w:rPr>
              <w:t>-</w:t>
            </w:r>
            <w:r w:rsidRPr="003125BF">
              <w:rPr>
                <w:rFonts w:ascii="Arial" w:hAnsi="Arial" w:cs="Arial"/>
                <w:sz w:val="20"/>
              </w:rPr>
              <w:t xml:space="preserve"> income universe population in service area</w:t>
            </w:r>
          </w:p>
        </w:tc>
        <w:tc>
          <w:tcPr>
            <w:tcW w:w="3927" w:type="dxa"/>
            <w:gridSpan w:val="8"/>
            <w:shd w:val="clear" w:color="000000" w:fill="FFFFFF"/>
            <w:vAlign w:val="center"/>
            <w:hideMark/>
          </w:tcPr>
          <w:p w14:paraId="6BAED524" w14:textId="77777777" w:rsidR="002A326C" w:rsidRPr="003125BF" w:rsidRDefault="002A326C" w:rsidP="00B05056">
            <w:pPr>
              <w:spacing w:after="0" w:line="240" w:lineRule="auto"/>
              <w:jc w:val="center"/>
              <w:rPr>
                <w:rFonts w:ascii="Arial" w:hAnsi="Arial" w:cs="Arial"/>
                <w:sz w:val="20"/>
              </w:rPr>
            </w:pPr>
          </w:p>
        </w:tc>
      </w:tr>
      <w:tr w:rsidR="002A326C" w:rsidRPr="003125BF" w14:paraId="365D92DE" w14:textId="77777777" w:rsidTr="004B7A89">
        <w:trPr>
          <w:trHeight w:val="270"/>
          <w:jc w:val="center"/>
        </w:trPr>
        <w:tc>
          <w:tcPr>
            <w:tcW w:w="9985" w:type="dxa"/>
            <w:gridSpan w:val="10"/>
            <w:shd w:val="clear" w:color="auto" w:fill="auto"/>
            <w:vAlign w:val="bottom"/>
            <w:hideMark/>
          </w:tcPr>
          <w:p w14:paraId="32ACF38C" w14:textId="77777777" w:rsidR="002A326C" w:rsidRPr="00DD1A1F" w:rsidRDefault="002A326C" w:rsidP="00B05056">
            <w:pPr>
              <w:spacing w:after="0" w:line="240" w:lineRule="auto"/>
              <w:rPr>
                <w:rFonts w:ascii="Arial" w:hAnsi="Arial" w:cs="Arial"/>
                <w:b/>
                <w:sz w:val="20"/>
              </w:rPr>
            </w:pPr>
            <w:r w:rsidRPr="00DD1A1F">
              <w:rPr>
                <w:rFonts w:ascii="Arial" w:hAnsi="Arial" w:cs="Arial"/>
                <w:b/>
                <w:sz w:val="20"/>
              </w:rPr>
              <w:t>Activity Narrative:  </w:t>
            </w:r>
          </w:p>
          <w:p w14:paraId="3008127C"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 </w:t>
            </w:r>
          </w:p>
          <w:p w14:paraId="40B9E39B"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 </w:t>
            </w:r>
          </w:p>
        </w:tc>
      </w:tr>
    </w:tbl>
    <w:p w14:paraId="3ED81528" w14:textId="77777777" w:rsidR="00F052B4" w:rsidRPr="00B671D6" w:rsidRDefault="00F052B4" w:rsidP="00477612">
      <w:pPr>
        <w:rPr>
          <w:rFonts w:eastAsia="Times New Roman"/>
          <w:sz w:val="24"/>
          <w:szCs w:val="20"/>
        </w:rPr>
      </w:pPr>
    </w:p>
    <w:p w14:paraId="02B07674" w14:textId="77777777" w:rsidR="00F052B4" w:rsidRPr="00B671D6" w:rsidRDefault="00F052B4" w:rsidP="00E44ACF">
      <w:pPr>
        <w:overflowPunct w:val="0"/>
        <w:autoSpaceDE w:val="0"/>
        <w:autoSpaceDN w:val="0"/>
        <w:adjustRightInd w:val="0"/>
        <w:spacing w:after="0"/>
        <w:jc w:val="both"/>
        <w:textAlignment w:val="baseline"/>
        <w:rPr>
          <w:rFonts w:eastAsia="Times New Roman"/>
          <w:b/>
          <w:sz w:val="24"/>
          <w:szCs w:val="20"/>
        </w:rPr>
      </w:pPr>
    </w:p>
    <w:p w14:paraId="46BCE83A" w14:textId="77777777" w:rsidR="00F052B4" w:rsidRPr="00B671D6" w:rsidRDefault="00F052B4" w:rsidP="00E44ACF"/>
    <w:sectPr w:rsidR="00F052B4" w:rsidRPr="00B671D6" w:rsidSect="00B654B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2DD33" w14:textId="77777777" w:rsidR="00F161BC" w:rsidRDefault="00F161BC" w:rsidP="00F052B4">
      <w:pPr>
        <w:spacing w:after="0" w:line="240" w:lineRule="auto"/>
      </w:pPr>
      <w:r>
        <w:separator/>
      </w:r>
    </w:p>
  </w:endnote>
  <w:endnote w:type="continuationSeparator" w:id="0">
    <w:p w14:paraId="45C1248B" w14:textId="77777777" w:rsidR="00F161BC" w:rsidRDefault="00F161BC" w:rsidP="00F0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AA587" w14:textId="77777777" w:rsidR="005D7C28" w:rsidRDefault="005D7C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7CEECD" w14:textId="77777777" w:rsidR="005D7C28" w:rsidRDefault="005D7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C9F00" w14:textId="77777777" w:rsidR="005D7C28" w:rsidRDefault="005D7C28" w:rsidP="00ED2262">
    <w:pPr>
      <w:pStyle w:val="Footer"/>
      <w:tabs>
        <w:tab w:val="clear" w:pos="4680"/>
        <w:tab w:val="clear" w:pos="9360"/>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812724"/>
      <w:docPartObj>
        <w:docPartGallery w:val="Page Numbers (Bottom of Page)"/>
        <w:docPartUnique/>
      </w:docPartObj>
    </w:sdtPr>
    <w:sdtEndPr>
      <w:rPr>
        <w:noProof/>
      </w:rPr>
    </w:sdtEndPr>
    <w:sdtContent>
      <w:p w14:paraId="411D216A" w14:textId="7635F974" w:rsidR="005D7C28" w:rsidRDefault="005D7C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2F7D4C" w14:textId="77777777" w:rsidR="005D7C28" w:rsidRPr="007640C4" w:rsidRDefault="005D7C28" w:rsidP="007640C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756384"/>
      <w:docPartObj>
        <w:docPartGallery w:val="Page Numbers (Bottom of Page)"/>
        <w:docPartUnique/>
      </w:docPartObj>
    </w:sdtPr>
    <w:sdtEndPr>
      <w:rPr>
        <w:noProof/>
      </w:rPr>
    </w:sdtEndPr>
    <w:sdtContent>
      <w:p w14:paraId="52C16A7D" w14:textId="0252B256" w:rsidR="005D7C28" w:rsidRDefault="005D7C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22F935" w14:textId="77777777" w:rsidR="005D7C28" w:rsidRDefault="005D7C28" w:rsidP="00504AE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BF361" w14:textId="0B36DA56" w:rsidR="005D7C28" w:rsidRDefault="005D7C28">
    <w:pPr>
      <w:pStyle w:val="Footer"/>
      <w:jc w:val="right"/>
    </w:pPr>
    <w:r>
      <w:fldChar w:fldCharType="begin"/>
    </w:r>
    <w:r>
      <w:instrText xml:space="preserve"> PAGE   \* MERGEFORMAT </w:instrText>
    </w:r>
    <w:r>
      <w:fldChar w:fldCharType="separate"/>
    </w:r>
    <w:r>
      <w:rPr>
        <w:noProof/>
      </w:rPr>
      <w:t>64</w:t>
    </w:r>
    <w:r>
      <w:fldChar w:fldCharType="end"/>
    </w:r>
  </w:p>
  <w:p w14:paraId="1CF49A6B" w14:textId="77777777" w:rsidR="005D7C28" w:rsidRDefault="005D7C28" w:rsidP="00F4106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34CC4" w14:textId="77777777" w:rsidR="00F161BC" w:rsidRDefault="00F161BC" w:rsidP="00F052B4">
      <w:pPr>
        <w:spacing w:after="0" w:line="240" w:lineRule="auto"/>
      </w:pPr>
      <w:r>
        <w:separator/>
      </w:r>
    </w:p>
  </w:footnote>
  <w:footnote w:type="continuationSeparator" w:id="0">
    <w:p w14:paraId="2D5082A1" w14:textId="77777777" w:rsidR="00F161BC" w:rsidRDefault="00F161BC" w:rsidP="00F05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30BBE" w14:textId="77777777" w:rsidR="005D7C28" w:rsidRDefault="005D7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FADD4" w14:textId="77777777" w:rsidR="005D7C28" w:rsidRDefault="005D7C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168E7" w14:textId="77777777" w:rsidR="005D7C28" w:rsidRDefault="005D7C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9C5C5" w14:textId="77777777" w:rsidR="005D7C28" w:rsidRDefault="005D7C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EC62E" w14:textId="77777777" w:rsidR="005D7C28" w:rsidRDefault="005D7C28">
    <w:r>
      <w:rPr>
        <w:noProof/>
      </w:rPr>
      <mc:AlternateContent>
        <mc:Choice Requires="wps">
          <w:drawing>
            <wp:anchor distT="0" distB="0" distL="114300" distR="114300" simplePos="0" relativeHeight="251657216" behindDoc="0" locked="0" layoutInCell="0" allowOverlap="1" wp14:anchorId="08A44DC2" wp14:editId="2247BA29">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812BFC2" w14:textId="77777777" w:rsidR="005D7C28" w:rsidRDefault="005D7C28">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44DC2" id="Rectangle 1" o:spid="_x0000_s1038" style="position:absolute;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" o:allowincell="f" filled="f" stroked="f" strokeweight="0">
              <v:textbox inset="0,0,0,0">
                <w:txbxContent>
                  <w:p w14:paraId="5812BFC2" w14:textId="77777777" w:rsidR="005D7C28" w:rsidRDefault="005D7C28">
                    <w:pPr>
                      <w:tabs>
                        <w:tab w:val="center" w:pos="4680"/>
                        <w:tab w:val="right" w:pos="9360"/>
                      </w:tabs>
                    </w:pPr>
                  </w:p>
                </w:txbxContent>
              </v:textbox>
              <w10:wrap anchorx="page"/>
            </v:rect>
          </w:pict>
        </mc:Fallback>
      </mc:AlternateContent>
    </w:r>
  </w:p>
  <w:p w14:paraId="4D95AEF2" w14:textId="77777777" w:rsidR="005D7C28" w:rsidRDefault="005D7C28">
    <w:pPr>
      <w:spacing w:after="140"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D5D16" w14:textId="77777777" w:rsidR="005D7C28" w:rsidRDefault="005D7C2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EB9E" w14:textId="77777777" w:rsidR="005D7C28" w:rsidRDefault="005D7C2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4A629" w14:textId="77777777" w:rsidR="005D7C28" w:rsidRDefault="005D7C2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E676D" w14:textId="77777777" w:rsidR="005D7C28" w:rsidRDefault="005D7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A60D136"/>
    <w:lvl w:ilvl="0">
      <w:numFmt w:val="decimal"/>
      <w:lvlText w:val="*"/>
      <w:lvlJc w:val="left"/>
    </w:lvl>
  </w:abstractNum>
  <w:abstractNum w:abstractNumId="1" w15:restartNumberingAfterBreak="0">
    <w:nsid w:val="01DC7212"/>
    <w:multiLevelType w:val="hybridMultilevel"/>
    <w:tmpl w:val="5C00C6CE"/>
    <w:lvl w:ilvl="0" w:tplc="04090019">
      <w:start w:val="1"/>
      <w:numFmt w:val="lowerLetter"/>
      <w:lvlText w:val="%1."/>
      <w:lvlJc w:val="left"/>
      <w:pPr>
        <w:ind w:left="720" w:hanging="360"/>
      </w:pPr>
      <w:rPr>
        <w:rFonts w:hint="default"/>
      </w:rPr>
    </w:lvl>
    <w:lvl w:ilvl="1" w:tplc="422C25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DEE"/>
    <w:multiLevelType w:val="hybridMultilevel"/>
    <w:tmpl w:val="8BCEC80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3B06C7"/>
    <w:multiLevelType w:val="hybridMultilevel"/>
    <w:tmpl w:val="D184734E"/>
    <w:lvl w:ilvl="0" w:tplc="FE0A85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BCB18B3"/>
    <w:multiLevelType w:val="hybridMultilevel"/>
    <w:tmpl w:val="8E9EDE6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D2692"/>
    <w:multiLevelType w:val="hybridMultilevel"/>
    <w:tmpl w:val="D51E8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7746E"/>
    <w:multiLevelType w:val="hybridMultilevel"/>
    <w:tmpl w:val="705AB238"/>
    <w:lvl w:ilvl="0" w:tplc="B32EA0A6">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2A65D7"/>
    <w:multiLevelType w:val="hybridMultilevel"/>
    <w:tmpl w:val="3EF6B6B4"/>
    <w:lvl w:ilvl="0" w:tplc="39C83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4B56D7"/>
    <w:multiLevelType w:val="hybridMultilevel"/>
    <w:tmpl w:val="73FE74C8"/>
    <w:lvl w:ilvl="0" w:tplc="04090015">
      <w:start w:val="1"/>
      <w:numFmt w:val="upperLetter"/>
      <w:lvlText w:val="%1."/>
      <w:lvlJc w:val="left"/>
      <w:pPr>
        <w:ind w:left="720" w:hanging="360"/>
      </w:pPr>
    </w:lvl>
    <w:lvl w:ilvl="1" w:tplc="C02CD166">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DE6E89"/>
    <w:multiLevelType w:val="hybridMultilevel"/>
    <w:tmpl w:val="B51C7320"/>
    <w:lvl w:ilvl="0" w:tplc="A0623E6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20"/>
        </w:tabs>
        <w:ind w:left="1020" w:hanging="360"/>
      </w:pPr>
      <w:rPr>
        <w:rFonts w:ascii="Courier New" w:hAnsi="Courier New" w:hint="default"/>
      </w:rPr>
    </w:lvl>
    <w:lvl w:ilvl="2" w:tplc="04090005">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10" w15:restartNumberingAfterBreak="0">
    <w:nsid w:val="10FB1C40"/>
    <w:multiLevelType w:val="hybridMultilevel"/>
    <w:tmpl w:val="003A0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A76DC8"/>
    <w:multiLevelType w:val="hybridMultilevel"/>
    <w:tmpl w:val="9D6CB89C"/>
    <w:lvl w:ilvl="0" w:tplc="6944E7B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94261C"/>
    <w:multiLevelType w:val="hybridMultilevel"/>
    <w:tmpl w:val="629A0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5B0857"/>
    <w:multiLevelType w:val="hybridMultilevel"/>
    <w:tmpl w:val="3BCC93C4"/>
    <w:lvl w:ilvl="0" w:tplc="A0623E6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14" w15:restartNumberingAfterBreak="0">
    <w:nsid w:val="1576749D"/>
    <w:multiLevelType w:val="hybridMultilevel"/>
    <w:tmpl w:val="D660A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117CF"/>
    <w:multiLevelType w:val="hybridMultilevel"/>
    <w:tmpl w:val="4470F228"/>
    <w:lvl w:ilvl="0" w:tplc="98765C3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E41B28"/>
    <w:multiLevelType w:val="hybridMultilevel"/>
    <w:tmpl w:val="19007DE2"/>
    <w:lvl w:ilvl="0" w:tplc="6944E7B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F656F9"/>
    <w:multiLevelType w:val="hybridMultilevel"/>
    <w:tmpl w:val="A5622432"/>
    <w:lvl w:ilvl="0" w:tplc="F3023D30">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091A73"/>
    <w:multiLevelType w:val="hybridMultilevel"/>
    <w:tmpl w:val="7F5C60F0"/>
    <w:lvl w:ilvl="0" w:tplc="BAD2B4A4">
      <w:start w:val="1"/>
      <w:numFmt w:val="bullet"/>
      <w:lvlText w:val=""/>
      <w:lvlJc w:val="left"/>
      <w:pPr>
        <w:tabs>
          <w:tab w:val="num" w:pos="720"/>
        </w:tabs>
        <w:ind w:left="720" w:hanging="360"/>
      </w:pPr>
      <w:rPr>
        <w:rFonts w:ascii="Wingdings" w:hAnsi="Wingdings" w:hint="default"/>
      </w:rPr>
    </w:lvl>
    <w:lvl w:ilvl="1" w:tplc="9AF06016">
      <w:start w:val="1"/>
      <w:numFmt w:val="bullet"/>
      <w:lvlText w:val=""/>
      <w:lvlJc w:val="left"/>
      <w:pPr>
        <w:tabs>
          <w:tab w:val="num" w:pos="360"/>
        </w:tabs>
        <w:ind w:left="360" w:hanging="360"/>
      </w:pPr>
      <w:rPr>
        <w:rFonts w:ascii="Wingdings" w:hAnsi="Wingdings" w:hint="default"/>
      </w:rPr>
    </w:lvl>
    <w:lvl w:ilvl="2" w:tplc="C0E239E0">
      <w:start w:val="1"/>
      <w:numFmt w:val="bullet"/>
      <w:lvlText w:val=""/>
      <w:lvlJc w:val="left"/>
      <w:pPr>
        <w:tabs>
          <w:tab w:val="num" w:pos="2070"/>
        </w:tabs>
        <w:ind w:left="2070" w:hanging="360"/>
      </w:pPr>
      <w:rPr>
        <w:rFonts w:ascii="Wingdings" w:hAnsi="Wingdings" w:hint="default"/>
      </w:rPr>
    </w:lvl>
    <w:lvl w:ilvl="3" w:tplc="B2225C64">
      <w:start w:val="1"/>
      <w:numFmt w:val="bullet"/>
      <w:lvlText w:val=""/>
      <w:lvlJc w:val="left"/>
      <w:pPr>
        <w:tabs>
          <w:tab w:val="num" w:pos="2880"/>
        </w:tabs>
        <w:ind w:left="2880" w:hanging="360"/>
      </w:pPr>
      <w:rPr>
        <w:rFonts w:ascii="Wingdings" w:hAnsi="Wingdings" w:hint="default"/>
      </w:rPr>
    </w:lvl>
    <w:lvl w:ilvl="4" w:tplc="DFEE2D00" w:tentative="1">
      <w:start w:val="1"/>
      <w:numFmt w:val="bullet"/>
      <w:lvlText w:val=""/>
      <w:lvlJc w:val="left"/>
      <w:pPr>
        <w:tabs>
          <w:tab w:val="num" w:pos="3600"/>
        </w:tabs>
        <w:ind w:left="3600" w:hanging="360"/>
      </w:pPr>
      <w:rPr>
        <w:rFonts w:ascii="Wingdings" w:hAnsi="Wingdings" w:hint="default"/>
      </w:rPr>
    </w:lvl>
    <w:lvl w:ilvl="5" w:tplc="BC72D00E" w:tentative="1">
      <w:start w:val="1"/>
      <w:numFmt w:val="bullet"/>
      <w:lvlText w:val=""/>
      <w:lvlJc w:val="left"/>
      <w:pPr>
        <w:tabs>
          <w:tab w:val="num" w:pos="4320"/>
        </w:tabs>
        <w:ind w:left="4320" w:hanging="360"/>
      </w:pPr>
      <w:rPr>
        <w:rFonts w:ascii="Wingdings" w:hAnsi="Wingdings" w:hint="default"/>
      </w:rPr>
    </w:lvl>
    <w:lvl w:ilvl="6" w:tplc="5ED82138" w:tentative="1">
      <w:start w:val="1"/>
      <w:numFmt w:val="bullet"/>
      <w:lvlText w:val=""/>
      <w:lvlJc w:val="left"/>
      <w:pPr>
        <w:tabs>
          <w:tab w:val="num" w:pos="5040"/>
        </w:tabs>
        <w:ind w:left="5040" w:hanging="360"/>
      </w:pPr>
      <w:rPr>
        <w:rFonts w:ascii="Wingdings" w:hAnsi="Wingdings" w:hint="default"/>
      </w:rPr>
    </w:lvl>
    <w:lvl w:ilvl="7" w:tplc="ADB485E4" w:tentative="1">
      <w:start w:val="1"/>
      <w:numFmt w:val="bullet"/>
      <w:lvlText w:val=""/>
      <w:lvlJc w:val="left"/>
      <w:pPr>
        <w:tabs>
          <w:tab w:val="num" w:pos="5760"/>
        </w:tabs>
        <w:ind w:left="5760" w:hanging="360"/>
      </w:pPr>
      <w:rPr>
        <w:rFonts w:ascii="Wingdings" w:hAnsi="Wingdings" w:hint="default"/>
      </w:rPr>
    </w:lvl>
    <w:lvl w:ilvl="8" w:tplc="F95E1BC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3F2442"/>
    <w:multiLevelType w:val="hybridMultilevel"/>
    <w:tmpl w:val="40A46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AA01E54"/>
    <w:multiLevelType w:val="hybridMultilevel"/>
    <w:tmpl w:val="FC6438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C1206A8"/>
    <w:multiLevelType w:val="hybridMultilevel"/>
    <w:tmpl w:val="5B9CF522"/>
    <w:lvl w:ilvl="0" w:tplc="4F26C7F2">
      <w:start w:val="1"/>
      <w:numFmt w:val="upperLetter"/>
      <w:lvlText w:val="%1."/>
      <w:lvlJc w:val="left"/>
      <w:pPr>
        <w:ind w:left="720" w:hanging="360"/>
      </w:pPr>
      <w:rPr>
        <w:b/>
      </w:rPr>
    </w:lvl>
    <w:lvl w:ilvl="1" w:tplc="6944E7B4">
      <w:start w:val="1"/>
      <w:numFmt w:val="bullet"/>
      <w:lvlText w:val="□"/>
      <w:lvlJc w:val="left"/>
      <w:pPr>
        <w:ind w:left="1440" w:hanging="360"/>
      </w:pPr>
      <w:rPr>
        <w:rFonts w:ascii="Cambria Math" w:hAnsi="Cambria Math"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3C65BD"/>
    <w:multiLevelType w:val="hybridMultilevel"/>
    <w:tmpl w:val="A41AEF6E"/>
    <w:lvl w:ilvl="0" w:tplc="A0623E6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23" w15:restartNumberingAfterBreak="0">
    <w:nsid w:val="1F6C3B42"/>
    <w:multiLevelType w:val="hybridMultilevel"/>
    <w:tmpl w:val="3F4A7462"/>
    <w:lvl w:ilvl="0" w:tplc="6944E7B4">
      <w:start w:val="1"/>
      <w:numFmt w:val="bullet"/>
      <w:lvlText w:val="□"/>
      <w:lvlJc w:val="left"/>
      <w:pPr>
        <w:ind w:left="1080" w:hanging="360"/>
      </w:pPr>
      <w:rPr>
        <w:rFonts w:ascii="Cambria Math" w:hAnsi="Cambria Mat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06F6997"/>
    <w:multiLevelType w:val="hybridMultilevel"/>
    <w:tmpl w:val="A79A516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7B51D9"/>
    <w:multiLevelType w:val="multilevel"/>
    <w:tmpl w:val="9116662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15:restartNumberingAfterBreak="0">
    <w:nsid w:val="220B3337"/>
    <w:multiLevelType w:val="hybridMultilevel"/>
    <w:tmpl w:val="E5348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541AA7"/>
    <w:multiLevelType w:val="hybridMultilevel"/>
    <w:tmpl w:val="6A606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DE0E49"/>
    <w:multiLevelType w:val="hybridMultilevel"/>
    <w:tmpl w:val="625256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6757DBF"/>
    <w:multiLevelType w:val="hybridMultilevel"/>
    <w:tmpl w:val="E5348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A9652F"/>
    <w:multiLevelType w:val="hybridMultilevel"/>
    <w:tmpl w:val="013808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814955"/>
    <w:multiLevelType w:val="hybridMultilevel"/>
    <w:tmpl w:val="7F4CF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B4753F"/>
    <w:multiLevelType w:val="hybridMultilevel"/>
    <w:tmpl w:val="113C6EC0"/>
    <w:lvl w:ilvl="0" w:tplc="48BCDE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E0163E"/>
    <w:multiLevelType w:val="hybridMultilevel"/>
    <w:tmpl w:val="9A4AA24E"/>
    <w:lvl w:ilvl="0" w:tplc="73DAF706">
      <w:start w:val="3"/>
      <w:numFmt w:val="decimal"/>
      <w:lvlText w:val="%1."/>
      <w:lvlJc w:val="left"/>
      <w:pPr>
        <w:tabs>
          <w:tab w:val="num" w:pos="720"/>
        </w:tabs>
        <w:ind w:left="720" w:hanging="360"/>
      </w:pPr>
      <w:rPr>
        <w:rFonts w:hint="default"/>
      </w:rPr>
    </w:lvl>
    <w:lvl w:ilvl="1" w:tplc="1D42CE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0F5420"/>
    <w:multiLevelType w:val="hybridMultilevel"/>
    <w:tmpl w:val="44583528"/>
    <w:lvl w:ilvl="0" w:tplc="98765C3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4A278E"/>
    <w:multiLevelType w:val="hybridMultilevel"/>
    <w:tmpl w:val="2952B46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FF34F8"/>
    <w:multiLevelType w:val="hybridMultilevel"/>
    <w:tmpl w:val="A6BACB48"/>
    <w:lvl w:ilvl="0" w:tplc="6FFCAC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CD3F65"/>
    <w:multiLevelType w:val="hybridMultilevel"/>
    <w:tmpl w:val="701EA82E"/>
    <w:lvl w:ilvl="0" w:tplc="00FABEDC">
      <w:start w:val="1"/>
      <w:numFmt w:val="upperLetter"/>
      <w:lvlText w:val="%1."/>
      <w:lvlJc w:val="left"/>
      <w:pPr>
        <w:ind w:left="390" w:hanging="360"/>
      </w:pPr>
      <w:rPr>
        <w:rFonts w:cs="Times New Roman" w:hint="default"/>
        <w:sz w:val="22"/>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8" w15:restartNumberingAfterBreak="0">
    <w:nsid w:val="33284FDF"/>
    <w:multiLevelType w:val="hybridMultilevel"/>
    <w:tmpl w:val="839EE464"/>
    <w:lvl w:ilvl="0" w:tplc="04090019">
      <w:start w:val="1"/>
      <w:numFmt w:val="lowerLetter"/>
      <w:lvlText w:val="%1."/>
      <w:lvlJc w:val="left"/>
      <w:pPr>
        <w:ind w:left="1800" w:hanging="360"/>
      </w:pPr>
    </w:lvl>
    <w:lvl w:ilvl="1" w:tplc="39D4D912">
      <w:start w:val="1"/>
      <w:numFmt w:val="decimal"/>
      <w:lvlText w:val="(%2)"/>
      <w:lvlJc w:val="left"/>
      <w:pPr>
        <w:ind w:left="2550" w:hanging="390"/>
      </w:pPr>
      <w:rPr>
        <w:rFonts w:hint="default"/>
      </w:rPr>
    </w:lvl>
    <w:lvl w:ilvl="2" w:tplc="8DC8C216">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4F607E0"/>
    <w:multiLevelType w:val="hybridMultilevel"/>
    <w:tmpl w:val="4D587A24"/>
    <w:lvl w:ilvl="0" w:tplc="6944E7B4">
      <w:start w:val="1"/>
      <w:numFmt w:val="bullet"/>
      <w:lvlText w:val="□"/>
      <w:lvlJc w:val="left"/>
      <w:pPr>
        <w:ind w:left="360" w:hanging="360"/>
      </w:pPr>
      <w:rPr>
        <w:rFonts w:ascii="Cambria Math" w:hAnsi="Cambria Math"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8D61CC9"/>
    <w:multiLevelType w:val="hybridMultilevel"/>
    <w:tmpl w:val="23304252"/>
    <w:lvl w:ilvl="0" w:tplc="B4D0072A">
      <w:start w:val="1"/>
      <w:numFmt w:val="bullet"/>
      <w:lvlText w:val="•"/>
      <w:lvlJc w:val="left"/>
      <w:pPr>
        <w:tabs>
          <w:tab w:val="num" w:pos="720"/>
        </w:tabs>
        <w:ind w:left="720" w:hanging="360"/>
      </w:pPr>
      <w:rPr>
        <w:rFonts w:ascii="Times New Roman" w:hAnsi="Times New Roman" w:hint="default"/>
      </w:rPr>
    </w:lvl>
    <w:lvl w:ilvl="1" w:tplc="2D8EFCC2">
      <w:start w:val="1982"/>
      <w:numFmt w:val="bullet"/>
      <w:lvlText w:val="–"/>
      <w:lvlJc w:val="left"/>
      <w:pPr>
        <w:tabs>
          <w:tab w:val="num" w:pos="1440"/>
        </w:tabs>
        <w:ind w:left="1440" w:hanging="360"/>
      </w:pPr>
      <w:rPr>
        <w:rFonts w:ascii="Times New Roman" w:hAnsi="Times New Roman" w:hint="default"/>
      </w:rPr>
    </w:lvl>
    <w:lvl w:ilvl="2" w:tplc="47D4E280" w:tentative="1">
      <w:start w:val="1"/>
      <w:numFmt w:val="bullet"/>
      <w:lvlText w:val="•"/>
      <w:lvlJc w:val="left"/>
      <w:pPr>
        <w:tabs>
          <w:tab w:val="num" w:pos="2160"/>
        </w:tabs>
        <w:ind w:left="2160" w:hanging="360"/>
      </w:pPr>
      <w:rPr>
        <w:rFonts w:ascii="Times New Roman" w:hAnsi="Times New Roman" w:hint="default"/>
      </w:rPr>
    </w:lvl>
    <w:lvl w:ilvl="3" w:tplc="E586EF5A" w:tentative="1">
      <w:start w:val="1"/>
      <w:numFmt w:val="bullet"/>
      <w:lvlText w:val="•"/>
      <w:lvlJc w:val="left"/>
      <w:pPr>
        <w:tabs>
          <w:tab w:val="num" w:pos="2880"/>
        </w:tabs>
        <w:ind w:left="2880" w:hanging="360"/>
      </w:pPr>
      <w:rPr>
        <w:rFonts w:ascii="Times New Roman" w:hAnsi="Times New Roman" w:hint="default"/>
      </w:rPr>
    </w:lvl>
    <w:lvl w:ilvl="4" w:tplc="DC2648A8" w:tentative="1">
      <w:start w:val="1"/>
      <w:numFmt w:val="bullet"/>
      <w:lvlText w:val="•"/>
      <w:lvlJc w:val="left"/>
      <w:pPr>
        <w:tabs>
          <w:tab w:val="num" w:pos="3600"/>
        </w:tabs>
        <w:ind w:left="3600" w:hanging="360"/>
      </w:pPr>
      <w:rPr>
        <w:rFonts w:ascii="Times New Roman" w:hAnsi="Times New Roman" w:hint="default"/>
      </w:rPr>
    </w:lvl>
    <w:lvl w:ilvl="5" w:tplc="B622AF54" w:tentative="1">
      <w:start w:val="1"/>
      <w:numFmt w:val="bullet"/>
      <w:lvlText w:val="•"/>
      <w:lvlJc w:val="left"/>
      <w:pPr>
        <w:tabs>
          <w:tab w:val="num" w:pos="4320"/>
        </w:tabs>
        <w:ind w:left="4320" w:hanging="360"/>
      </w:pPr>
      <w:rPr>
        <w:rFonts w:ascii="Times New Roman" w:hAnsi="Times New Roman" w:hint="default"/>
      </w:rPr>
    </w:lvl>
    <w:lvl w:ilvl="6" w:tplc="BDFC1D04" w:tentative="1">
      <w:start w:val="1"/>
      <w:numFmt w:val="bullet"/>
      <w:lvlText w:val="•"/>
      <w:lvlJc w:val="left"/>
      <w:pPr>
        <w:tabs>
          <w:tab w:val="num" w:pos="5040"/>
        </w:tabs>
        <w:ind w:left="5040" w:hanging="360"/>
      </w:pPr>
      <w:rPr>
        <w:rFonts w:ascii="Times New Roman" w:hAnsi="Times New Roman" w:hint="default"/>
      </w:rPr>
    </w:lvl>
    <w:lvl w:ilvl="7" w:tplc="708AEF08" w:tentative="1">
      <w:start w:val="1"/>
      <w:numFmt w:val="bullet"/>
      <w:lvlText w:val="•"/>
      <w:lvlJc w:val="left"/>
      <w:pPr>
        <w:tabs>
          <w:tab w:val="num" w:pos="5760"/>
        </w:tabs>
        <w:ind w:left="5760" w:hanging="360"/>
      </w:pPr>
      <w:rPr>
        <w:rFonts w:ascii="Times New Roman" w:hAnsi="Times New Roman" w:hint="default"/>
      </w:rPr>
    </w:lvl>
    <w:lvl w:ilvl="8" w:tplc="9D0674E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3926374F"/>
    <w:multiLevelType w:val="singleLevel"/>
    <w:tmpl w:val="AD5E949A"/>
    <w:lvl w:ilvl="0">
      <w:start w:val="1"/>
      <w:numFmt w:val="decimal"/>
      <w:lvlText w:val="%1)"/>
      <w:legacy w:legacy="1" w:legacySpace="120" w:legacyIndent="720"/>
      <w:lvlJc w:val="left"/>
      <w:pPr>
        <w:ind w:left="1440" w:hanging="720"/>
      </w:pPr>
    </w:lvl>
  </w:abstractNum>
  <w:abstractNum w:abstractNumId="42" w15:restartNumberingAfterBreak="0">
    <w:nsid w:val="3C0E2C80"/>
    <w:multiLevelType w:val="hybridMultilevel"/>
    <w:tmpl w:val="E35CD64E"/>
    <w:lvl w:ilvl="0" w:tplc="98765C3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6F5292"/>
    <w:multiLevelType w:val="hybridMultilevel"/>
    <w:tmpl w:val="FB22E674"/>
    <w:lvl w:ilvl="0" w:tplc="98765C3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8C78D0"/>
    <w:multiLevelType w:val="singleLevel"/>
    <w:tmpl w:val="3B60363A"/>
    <w:lvl w:ilvl="0">
      <w:start w:val="1"/>
      <w:numFmt w:val="decimal"/>
      <w:lvlText w:val="%1."/>
      <w:legacy w:legacy="1" w:legacySpace="120" w:legacyIndent="360"/>
      <w:lvlJc w:val="left"/>
      <w:pPr>
        <w:ind w:left="720" w:hanging="360"/>
      </w:pPr>
    </w:lvl>
  </w:abstractNum>
  <w:abstractNum w:abstractNumId="45" w15:restartNumberingAfterBreak="0">
    <w:nsid w:val="45A21170"/>
    <w:multiLevelType w:val="hybridMultilevel"/>
    <w:tmpl w:val="38FA466C"/>
    <w:lvl w:ilvl="0" w:tplc="6944E7B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D229B2"/>
    <w:multiLevelType w:val="hybridMultilevel"/>
    <w:tmpl w:val="77A465A2"/>
    <w:lvl w:ilvl="0" w:tplc="F3025F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2B4ABE"/>
    <w:multiLevelType w:val="hybridMultilevel"/>
    <w:tmpl w:val="2CC03E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A2665AF"/>
    <w:multiLevelType w:val="hybridMultilevel"/>
    <w:tmpl w:val="8550F7AC"/>
    <w:lvl w:ilvl="0" w:tplc="6944E7B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B897B60"/>
    <w:multiLevelType w:val="hybridMultilevel"/>
    <w:tmpl w:val="768EB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B98384E"/>
    <w:multiLevelType w:val="hybridMultilevel"/>
    <w:tmpl w:val="6DA01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2F21D5"/>
    <w:multiLevelType w:val="hybridMultilevel"/>
    <w:tmpl w:val="5CF0CB48"/>
    <w:lvl w:ilvl="0" w:tplc="0409000F">
      <w:start w:val="1"/>
      <w:numFmt w:val="decimal"/>
      <w:lvlText w:val="%1."/>
      <w:lvlJc w:val="left"/>
      <w:pPr>
        <w:tabs>
          <w:tab w:val="num" w:pos="720"/>
        </w:tabs>
        <w:ind w:left="720" w:hanging="360"/>
      </w:pPr>
    </w:lvl>
    <w:lvl w:ilvl="1" w:tplc="200CAF3A">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00A4B50"/>
    <w:multiLevelType w:val="hybridMultilevel"/>
    <w:tmpl w:val="03321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0A76CD1"/>
    <w:multiLevelType w:val="hybridMultilevel"/>
    <w:tmpl w:val="D56892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50E647EC"/>
    <w:multiLevelType w:val="hybridMultilevel"/>
    <w:tmpl w:val="CD76A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1EF7CF6"/>
    <w:multiLevelType w:val="hybridMultilevel"/>
    <w:tmpl w:val="708405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6732EFB"/>
    <w:multiLevelType w:val="hybridMultilevel"/>
    <w:tmpl w:val="E822F4DE"/>
    <w:lvl w:ilvl="0" w:tplc="6944E7B4">
      <w:start w:val="1"/>
      <w:numFmt w:val="bullet"/>
      <w:lvlText w:val="□"/>
      <w:lvlJc w:val="left"/>
      <w:pPr>
        <w:ind w:left="360" w:hanging="360"/>
      </w:pPr>
      <w:rPr>
        <w:rFonts w:ascii="Cambria Math" w:hAnsi="Cambria Math"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82A7D42"/>
    <w:multiLevelType w:val="hybridMultilevel"/>
    <w:tmpl w:val="5054FC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F22481"/>
    <w:multiLevelType w:val="hybridMultilevel"/>
    <w:tmpl w:val="C78614DA"/>
    <w:lvl w:ilvl="0" w:tplc="0409000D">
      <w:start w:val="1"/>
      <w:numFmt w:val="bullet"/>
      <w:lvlText w:val=""/>
      <w:lvlJc w:val="left"/>
      <w:pPr>
        <w:tabs>
          <w:tab w:val="num" w:pos="180"/>
        </w:tabs>
        <w:ind w:left="180" w:hanging="360"/>
      </w:pPr>
      <w:rPr>
        <w:rFonts w:ascii="Wingdings" w:hAnsi="Wingdings" w:hint="default"/>
        <w:color w:val="auto"/>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59" w15:restartNumberingAfterBreak="0">
    <w:nsid w:val="618B6DBC"/>
    <w:multiLevelType w:val="hybridMultilevel"/>
    <w:tmpl w:val="2D0C8C9A"/>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0" w15:restartNumberingAfterBreak="0">
    <w:nsid w:val="619E30ED"/>
    <w:multiLevelType w:val="hybridMultilevel"/>
    <w:tmpl w:val="1E5AC67C"/>
    <w:lvl w:ilvl="0" w:tplc="27344A0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4A440E2"/>
    <w:multiLevelType w:val="hybridMultilevel"/>
    <w:tmpl w:val="1958A27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1769E2"/>
    <w:multiLevelType w:val="hybridMultilevel"/>
    <w:tmpl w:val="08B6A1B8"/>
    <w:lvl w:ilvl="0" w:tplc="7A0EE6A4">
      <w:start w:val="1"/>
      <w:numFmt w:val="bullet"/>
      <w:lvlText w:val="□"/>
      <w:lvlJc w:val="left"/>
      <w:pPr>
        <w:ind w:left="630" w:hanging="360"/>
      </w:pPr>
      <w:rPr>
        <w:rFonts w:asciiTheme="minorHAnsi" w:hAnsiTheme="minorHAnsi" w:cstheme="minorHAnsi"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3" w15:restartNumberingAfterBreak="0">
    <w:nsid w:val="66B03887"/>
    <w:multiLevelType w:val="hybridMultilevel"/>
    <w:tmpl w:val="BCA472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6C862DB"/>
    <w:multiLevelType w:val="hybridMultilevel"/>
    <w:tmpl w:val="1674B3AA"/>
    <w:lvl w:ilvl="0" w:tplc="26C6065A">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5" w15:restartNumberingAfterBreak="0">
    <w:nsid w:val="6A504F86"/>
    <w:multiLevelType w:val="hybridMultilevel"/>
    <w:tmpl w:val="DAD017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711639"/>
    <w:multiLevelType w:val="hybridMultilevel"/>
    <w:tmpl w:val="4CD879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BEE4AE8"/>
    <w:multiLevelType w:val="hybridMultilevel"/>
    <w:tmpl w:val="B1743228"/>
    <w:lvl w:ilvl="0" w:tplc="6944E7B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D7440E2"/>
    <w:multiLevelType w:val="hybridMultilevel"/>
    <w:tmpl w:val="B19C59A0"/>
    <w:lvl w:ilvl="0" w:tplc="B0BA6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D7E4A3B"/>
    <w:multiLevelType w:val="hybridMultilevel"/>
    <w:tmpl w:val="2E5A80E8"/>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694C1F5A">
      <w:start w:val="1"/>
      <w:numFmt w:val="bullet"/>
      <w:lvlText w:val=""/>
      <w:legacy w:legacy="1" w:legacySpace="0" w:legacyIndent="360"/>
      <w:lvlJc w:val="left"/>
      <w:pPr>
        <w:ind w:left="-360" w:hanging="360"/>
      </w:pPr>
      <w:rPr>
        <w:rFonts w:ascii="Symbol" w:hAnsi="Symbol"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70" w15:restartNumberingAfterBreak="0">
    <w:nsid w:val="6EA91414"/>
    <w:multiLevelType w:val="hybridMultilevel"/>
    <w:tmpl w:val="7D245908"/>
    <w:lvl w:ilvl="0" w:tplc="04090001">
      <w:start w:val="1"/>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71" w15:restartNumberingAfterBreak="0">
    <w:nsid w:val="6FBF3479"/>
    <w:multiLevelType w:val="hybridMultilevel"/>
    <w:tmpl w:val="FB22E674"/>
    <w:lvl w:ilvl="0" w:tplc="98765C3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2D06E63"/>
    <w:multiLevelType w:val="hybridMultilevel"/>
    <w:tmpl w:val="25D477EA"/>
    <w:lvl w:ilvl="0" w:tplc="183AC3B2">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3" w15:restartNumberingAfterBreak="0">
    <w:nsid w:val="75574B8D"/>
    <w:multiLevelType w:val="hybridMultilevel"/>
    <w:tmpl w:val="47CE2556"/>
    <w:lvl w:ilvl="0" w:tplc="6944E7B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71817B9"/>
    <w:multiLevelType w:val="hybridMultilevel"/>
    <w:tmpl w:val="9CB43BB0"/>
    <w:lvl w:ilvl="0" w:tplc="6944E7B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3E272B"/>
    <w:multiLevelType w:val="hybridMultilevel"/>
    <w:tmpl w:val="ACA0F600"/>
    <w:lvl w:ilvl="0" w:tplc="5E6836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967292D"/>
    <w:multiLevelType w:val="hybridMultilevel"/>
    <w:tmpl w:val="4470F228"/>
    <w:lvl w:ilvl="0" w:tplc="98765C3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98E08AF"/>
    <w:multiLevelType w:val="hybridMultilevel"/>
    <w:tmpl w:val="0964933A"/>
    <w:lvl w:ilvl="0" w:tplc="6944E7B4">
      <w:start w:val="1"/>
      <w:numFmt w:val="bullet"/>
      <w:lvlText w:val="□"/>
      <w:lvlJc w:val="left"/>
      <w:pPr>
        <w:ind w:left="2160" w:hanging="360"/>
      </w:pPr>
      <w:rPr>
        <w:rFonts w:ascii="Cambria Math" w:hAnsi="Cambria Math"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2"/>
  </w:num>
  <w:num w:numId="2">
    <w:abstractNumId w:val="40"/>
  </w:num>
  <w:num w:numId="3">
    <w:abstractNumId w:val="44"/>
  </w:num>
  <w:num w:numId="4">
    <w:abstractNumId w:val="72"/>
  </w:num>
  <w:num w:numId="5">
    <w:abstractNumId w:val="1"/>
  </w:num>
  <w:num w:numId="6">
    <w:abstractNumId w:val="64"/>
  </w:num>
  <w:num w:numId="7">
    <w:abstractNumId w:val="51"/>
  </w:num>
  <w:num w:numId="8">
    <w:abstractNumId w:val="49"/>
  </w:num>
  <w:num w:numId="9">
    <w:abstractNumId w:val="2"/>
  </w:num>
  <w:num w:numId="10">
    <w:abstractNumId w:val="47"/>
  </w:num>
  <w:num w:numId="11">
    <w:abstractNumId w:val="77"/>
  </w:num>
  <w:num w:numId="12">
    <w:abstractNumId w:val="46"/>
  </w:num>
  <w:num w:numId="13">
    <w:abstractNumId w:val="33"/>
  </w:num>
  <w:num w:numId="14">
    <w:abstractNumId w:val="20"/>
  </w:num>
  <w:num w:numId="15">
    <w:abstractNumId w:val="27"/>
  </w:num>
  <w:num w:numId="16">
    <w:abstractNumId w:val="9"/>
  </w:num>
  <w:num w:numId="17">
    <w:abstractNumId w:val="13"/>
  </w:num>
  <w:num w:numId="18">
    <w:abstractNumId w:val="22"/>
  </w:num>
  <w:num w:numId="19">
    <w:abstractNumId w:val="53"/>
  </w:num>
  <w:num w:numId="20">
    <w:abstractNumId w:val="41"/>
  </w:num>
  <w:num w:numId="21">
    <w:abstractNumId w:val="25"/>
  </w:num>
  <w:num w:numId="22">
    <w:abstractNumId w:val="38"/>
  </w:num>
  <w:num w:numId="23">
    <w:abstractNumId w:val="7"/>
  </w:num>
  <w:num w:numId="24">
    <w:abstractNumId w:val="70"/>
  </w:num>
  <w:num w:numId="25">
    <w:abstractNumId w:val="3"/>
  </w:num>
  <w:num w:numId="26">
    <w:abstractNumId w:val="17"/>
  </w:num>
  <w:num w:numId="2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8">
    <w:abstractNumId w:val="66"/>
  </w:num>
  <w:num w:numId="29">
    <w:abstractNumId w:val="18"/>
  </w:num>
  <w:num w:numId="30">
    <w:abstractNumId w:val="48"/>
  </w:num>
  <w:num w:numId="31">
    <w:abstractNumId w:val="68"/>
  </w:num>
  <w:num w:numId="32">
    <w:abstractNumId w:val="60"/>
  </w:num>
  <w:num w:numId="33">
    <w:abstractNumId w:val="56"/>
  </w:num>
  <w:num w:numId="34">
    <w:abstractNumId w:val="37"/>
  </w:num>
  <w:num w:numId="35">
    <w:abstractNumId w:val="11"/>
  </w:num>
  <w:num w:numId="36">
    <w:abstractNumId w:val="16"/>
  </w:num>
  <w:num w:numId="37">
    <w:abstractNumId w:val="45"/>
  </w:num>
  <w:num w:numId="38">
    <w:abstractNumId w:val="74"/>
  </w:num>
  <w:num w:numId="39">
    <w:abstractNumId w:val="23"/>
  </w:num>
  <w:num w:numId="40">
    <w:abstractNumId w:val="73"/>
  </w:num>
  <w:num w:numId="41">
    <w:abstractNumId w:val="65"/>
  </w:num>
  <w:num w:numId="42">
    <w:abstractNumId w:val="36"/>
  </w:num>
  <w:num w:numId="43">
    <w:abstractNumId w:val="75"/>
  </w:num>
  <w:num w:numId="44">
    <w:abstractNumId w:val="50"/>
  </w:num>
  <w:num w:numId="45">
    <w:abstractNumId w:val="76"/>
  </w:num>
  <w:num w:numId="46">
    <w:abstractNumId w:val="42"/>
  </w:num>
  <w:num w:numId="47">
    <w:abstractNumId w:val="15"/>
  </w:num>
  <w:num w:numId="48">
    <w:abstractNumId w:val="34"/>
  </w:num>
  <w:num w:numId="49">
    <w:abstractNumId w:val="43"/>
  </w:num>
  <w:num w:numId="50">
    <w:abstractNumId w:val="71"/>
  </w:num>
  <w:num w:numId="51">
    <w:abstractNumId w:val="29"/>
  </w:num>
  <w:num w:numId="52">
    <w:abstractNumId w:val="28"/>
  </w:num>
  <w:num w:numId="53">
    <w:abstractNumId w:val="26"/>
  </w:num>
  <w:num w:numId="54">
    <w:abstractNumId w:val="30"/>
  </w:num>
  <w:num w:numId="55">
    <w:abstractNumId w:val="35"/>
  </w:num>
  <w:num w:numId="56">
    <w:abstractNumId w:val="24"/>
  </w:num>
  <w:num w:numId="57">
    <w:abstractNumId w:val="55"/>
  </w:num>
  <w:num w:numId="58">
    <w:abstractNumId w:val="14"/>
  </w:num>
  <w:num w:numId="59">
    <w:abstractNumId w:val="62"/>
  </w:num>
  <w:num w:numId="60">
    <w:abstractNumId w:val="39"/>
  </w:num>
  <w:num w:numId="61">
    <w:abstractNumId w:val="69"/>
  </w:num>
  <w:num w:numId="62">
    <w:abstractNumId w:val="58"/>
  </w:num>
  <w:num w:numId="63">
    <w:abstractNumId w:val="63"/>
  </w:num>
  <w:num w:numId="64">
    <w:abstractNumId w:val="32"/>
  </w:num>
  <w:num w:numId="65">
    <w:abstractNumId w:val="8"/>
  </w:num>
  <w:num w:numId="66">
    <w:abstractNumId w:val="21"/>
  </w:num>
  <w:num w:numId="67">
    <w:abstractNumId w:val="6"/>
  </w:num>
  <w:num w:numId="68">
    <w:abstractNumId w:val="59"/>
  </w:num>
  <w:num w:numId="69">
    <w:abstractNumId w:val="10"/>
  </w:num>
  <w:num w:numId="70">
    <w:abstractNumId w:val="54"/>
  </w:num>
  <w:num w:numId="71">
    <w:abstractNumId w:val="5"/>
  </w:num>
  <w:num w:numId="72">
    <w:abstractNumId w:val="61"/>
  </w:num>
  <w:num w:numId="73">
    <w:abstractNumId w:val="57"/>
  </w:num>
  <w:num w:numId="74">
    <w:abstractNumId w:val="67"/>
  </w:num>
  <w:num w:numId="7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7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7">
    <w:abstractNumId w:val="19"/>
  </w:num>
  <w:num w:numId="78">
    <w:abstractNumId w:val="12"/>
  </w:num>
  <w:num w:numId="79">
    <w:abstractNumId w:val="31"/>
  </w:num>
  <w:num w:numId="80">
    <w:abstractNumId w:val="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4EB"/>
    <w:rsid w:val="00000DC8"/>
    <w:rsid w:val="00001ACF"/>
    <w:rsid w:val="00001AED"/>
    <w:rsid w:val="000028AD"/>
    <w:rsid w:val="00002AD9"/>
    <w:rsid w:val="00004085"/>
    <w:rsid w:val="0000514F"/>
    <w:rsid w:val="000072AC"/>
    <w:rsid w:val="000100A4"/>
    <w:rsid w:val="00010C76"/>
    <w:rsid w:val="00011857"/>
    <w:rsid w:val="00012095"/>
    <w:rsid w:val="000120A9"/>
    <w:rsid w:val="00012439"/>
    <w:rsid w:val="00013AA3"/>
    <w:rsid w:val="00013D1A"/>
    <w:rsid w:val="0001453F"/>
    <w:rsid w:val="00015534"/>
    <w:rsid w:val="00015758"/>
    <w:rsid w:val="000157EC"/>
    <w:rsid w:val="00016512"/>
    <w:rsid w:val="00016717"/>
    <w:rsid w:val="000176CB"/>
    <w:rsid w:val="00017E8C"/>
    <w:rsid w:val="000207FD"/>
    <w:rsid w:val="00020D10"/>
    <w:rsid w:val="00021003"/>
    <w:rsid w:val="0002121E"/>
    <w:rsid w:val="0002140E"/>
    <w:rsid w:val="00021D86"/>
    <w:rsid w:val="00021DDF"/>
    <w:rsid w:val="0002243A"/>
    <w:rsid w:val="0002285D"/>
    <w:rsid w:val="00022977"/>
    <w:rsid w:val="000236A5"/>
    <w:rsid w:val="00023985"/>
    <w:rsid w:val="00023EC9"/>
    <w:rsid w:val="000243C8"/>
    <w:rsid w:val="00024FEE"/>
    <w:rsid w:val="000258AD"/>
    <w:rsid w:val="000259E8"/>
    <w:rsid w:val="0002693C"/>
    <w:rsid w:val="00027340"/>
    <w:rsid w:val="0002788B"/>
    <w:rsid w:val="0002798E"/>
    <w:rsid w:val="00027A0F"/>
    <w:rsid w:val="000302A9"/>
    <w:rsid w:val="00030385"/>
    <w:rsid w:val="00030B71"/>
    <w:rsid w:val="00031368"/>
    <w:rsid w:val="00031486"/>
    <w:rsid w:val="00031AE5"/>
    <w:rsid w:val="00032B03"/>
    <w:rsid w:val="00033189"/>
    <w:rsid w:val="00034471"/>
    <w:rsid w:val="00034DEE"/>
    <w:rsid w:val="00035578"/>
    <w:rsid w:val="00036201"/>
    <w:rsid w:val="00036292"/>
    <w:rsid w:val="00041ADC"/>
    <w:rsid w:val="00041D1B"/>
    <w:rsid w:val="00041E2C"/>
    <w:rsid w:val="00042BD0"/>
    <w:rsid w:val="00042BDE"/>
    <w:rsid w:val="00043558"/>
    <w:rsid w:val="000435D6"/>
    <w:rsid w:val="00043E43"/>
    <w:rsid w:val="00043FEC"/>
    <w:rsid w:val="000446E0"/>
    <w:rsid w:val="00044C05"/>
    <w:rsid w:val="00044FC8"/>
    <w:rsid w:val="00045F1E"/>
    <w:rsid w:val="00050CB8"/>
    <w:rsid w:val="000517FD"/>
    <w:rsid w:val="00051F4C"/>
    <w:rsid w:val="00052337"/>
    <w:rsid w:val="000527E2"/>
    <w:rsid w:val="00052D4A"/>
    <w:rsid w:val="0005445B"/>
    <w:rsid w:val="00054FAF"/>
    <w:rsid w:val="000558C0"/>
    <w:rsid w:val="00055948"/>
    <w:rsid w:val="0005613A"/>
    <w:rsid w:val="00056480"/>
    <w:rsid w:val="000571A8"/>
    <w:rsid w:val="00057619"/>
    <w:rsid w:val="0005771F"/>
    <w:rsid w:val="00060C5E"/>
    <w:rsid w:val="00061E91"/>
    <w:rsid w:val="00062371"/>
    <w:rsid w:val="0006353E"/>
    <w:rsid w:val="0006423A"/>
    <w:rsid w:val="00065C95"/>
    <w:rsid w:val="00066460"/>
    <w:rsid w:val="00066614"/>
    <w:rsid w:val="00066989"/>
    <w:rsid w:val="000678FF"/>
    <w:rsid w:val="00067AAB"/>
    <w:rsid w:val="00067B69"/>
    <w:rsid w:val="00067F86"/>
    <w:rsid w:val="00070886"/>
    <w:rsid w:val="00070A88"/>
    <w:rsid w:val="00071828"/>
    <w:rsid w:val="0007370D"/>
    <w:rsid w:val="00073B74"/>
    <w:rsid w:val="00075179"/>
    <w:rsid w:val="00075415"/>
    <w:rsid w:val="00075A9F"/>
    <w:rsid w:val="00075FC2"/>
    <w:rsid w:val="000807DF"/>
    <w:rsid w:val="000811CF"/>
    <w:rsid w:val="00081B06"/>
    <w:rsid w:val="000820D8"/>
    <w:rsid w:val="0008211A"/>
    <w:rsid w:val="0008270B"/>
    <w:rsid w:val="00083E9B"/>
    <w:rsid w:val="0008411E"/>
    <w:rsid w:val="00084270"/>
    <w:rsid w:val="00084471"/>
    <w:rsid w:val="00085943"/>
    <w:rsid w:val="00085BB5"/>
    <w:rsid w:val="00086148"/>
    <w:rsid w:val="000862C7"/>
    <w:rsid w:val="00086412"/>
    <w:rsid w:val="000900E3"/>
    <w:rsid w:val="0009074A"/>
    <w:rsid w:val="000910AC"/>
    <w:rsid w:val="0009274E"/>
    <w:rsid w:val="00093C08"/>
    <w:rsid w:val="000953B8"/>
    <w:rsid w:val="00095AE5"/>
    <w:rsid w:val="00095EAF"/>
    <w:rsid w:val="0009603E"/>
    <w:rsid w:val="000961F9"/>
    <w:rsid w:val="00096A67"/>
    <w:rsid w:val="000972FB"/>
    <w:rsid w:val="0009797E"/>
    <w:rsid w:val="000A0C07"/>
    <w:rsid w:val="000A1100"/>
    <w:rsid w:val="000A1754"/>
    <w:rsid w:val="000A225D"/>
    <w:rsid w:val="000A3C82"/>
    <w:rsid w:val="000A3FFA"/>
    <w:rsid w:val="000A447C"/>
    <w:rsid w:val="000A5448"/>
    <w:rsid w:val="000A63A5"/>
    <w:rsid w:val="000A63E8"/>
    <w:rsid w:val="000A650D"/>
    <w:rsid w:val="000B01B3"/>
    <w:rsid w:val="000B03E6"/>
    <w:rsid w:val="000B0A61"/>
    <w:rsid w:val="000B0B97"/>
    <w:rsid w:val="000B0D99"/>
    <w:rsid w:val="000B15C3"/>
    <w:rsid w:val="000B1D4F"/>
    <w:rsid w:val="000B245B"/>
    <w:rsid w:val="000B26F6"/>
    <w:rsid w:val="000B2F1A"/>
    <w:rsid w:val="000B3A36"/>
    <w:rsid w:val="000B3CAA"/>
    <w:rsid w:val="000B4B9A"/>
    <w:rsid w:val="000B4D92"/>
    <w:rsid w:val="000B50C8"/>
    <w:rsid w:val="000B5611"/>
    <w:rsid w:val="000B590A"/>
    <w:rsid w:val="000B5ADF"/>
    <w:rsid w:val="000B66DF"/>
    <w:rsid w:val="000B6A16"/>
    <w:rsid w:val="000C0898"/>
    <w:rsid w:val="000C0AE6"/>
    <w:rsid w:val="000C0C3B"/>
    <w:rsid w:val="000C1B02"/>
    <w:rsid w:val="000C254A"/>
    <w:rsid w:val="000C27C6"/>
    <w:rsid w:val="000C3778"/>
    <w:rsid w:val="000C37FE"/>
    <w:rsid w:val="000C3886"/>
    <w:rsid w:val="000C390D"/>
    <w:rsid w:val="000C4B89"/>
    <w:rsid w:val="000C4BB4"/>
    <w:rsid w:val="000C51AC"/>
    <w:rsid w:val="000C534D"/>
    <w:rsid w:val="000C5439"/>
    <w:rsid w:val="000C5AF6"/>
    <w:rsid w:val="000C5F30"/>
    <w:rsid w:val="000C64D5"/>
    <w:rsid w:val="000D00FD"/>
    <w:rsid w:val="000D13BE"/>
    <w:rsid w:val="000D167B"/>
    <w:rsid w:val="000D21C1"/>
    <w:rsid w:val="000D3359"/>
    <w:rsid w:val="000D412B"/>
    <w:rsid w:val="000D4B03"/>
    <w:rsid w:val="000D4F97"/>
    <w:rsid w:val="000D50A8"/>
    <w:rsid w:val="000D5DE0"/>
    <w:rsid w:val="000D60FD"/>
    <w:rsid w:val="000D61C5"/>
    <w:rsid w:val="000D7054"/>
    <w:rsid w:val="000D7426"/>
    <w:rsid w:val="000D7DE6"/>
    <w:rsid w:val="000E0785"/>
    <w:rsid w:val="000E0A63"/>
    <w:rsid w:val="000E0E75"/>
    <w:rsid w:val="000E2886"/>
    <w:rsid w:val="000E2B2F"/>
    <w:rsid w:val="000E3BA5"/>
    <w:rsid w:val="000E3FA1"/>
    <w:rsid w:val="000E4049"/>
    <w:rsid w:val="000E4545"/>
    <w:rsid w:val="000E5189"/>
    <w:rsid w:val="000E5263"/>
    <w:rsid w:val="000E5383"/>
    <w:rsid w:val="000E5B3F"/>
    <w:rsid w:val="000E5F78"/>
    <w:rsid w:val="000E66EF"/>
    <w:rsid w:val="000E6BB8"/>
    <w:rsid w:val="000E7250"/>
    <w:rsid w:val="000E7464"/>
    <w:rsid w:val="000F013B"/>
    <w:rsid w:val="000F0E02"/>
    <w:rsid w:val="000F11BB"/>
    <w:rsid w:val="000F1221"/>
    <w:rsid w:val="000F256A"/>
    <w:rsid w:val="000F2780"/>
    <w:rsid w:val="000F3274"/>
    <w:rsid w:val="000F6BCF"/>
    <w:rsid w:val="000F6D48"/>
    <w:rsid w:val="000F7A79"/>
    <w:rsid w:val="000F7B42"/>
    <w:rsid w:val="00100921"/>
    <w:rsid w:val="00101878"/>
    <w:rsid w:val="00102394"/>
    <w:rsid w:val="00103861"/>
    <w:rsid w:val="00104EE6"/>
    <w:rsid w:val="00105E63"/>
    <w:rsid w:val="00105E68"/>
    <w:rsid w:val="001067DA"/>
    <w:rsid w:val="00107B9A"/>
    <w:rsid w:val="00110418"/>
    <w:rsid w:val="00110693"/>
    <w:rsid w:val="001115B7"/>
    <w:rsid w:val="00111603"/>
    <w:rsid w:val="00111CC6"/>
    <w:rsid w:val="00111FB5"/>
    <w:rsid w:val="00113281"/>
    <w:rsid w:val="001138C8"/>
    <w:rsid w:val="001138E6"/>
    <w:rsid w:val="00113A66"/>
    <w:rsid w:val="00113D69"/>
    <w:rsid w:val="00113FAC"/>
    <w:rsid w:val="00114010"/>
    <w:rsid w:val="00114526"/>
    <w:rsid w:val="00116546"/>
    <w:rsid w:val="00117E8A"/>
    <w:rsid w:val="00117EEB"/>
    <w:rsid w:val="001205D9"/>
    <w:rsid w:val="001207E2"/>
    <w:rsid w:val="00121009"/>
    <w:rsid w:val="001217F2"/>
    <w:rsid w:val="001223CA"/>
    <w:rsid w:val="001236F1"/>
    <w:rsid w:val="00123F80"/>
    <w:rsid w:val="00125F55"/>
    <w:rsid w:val="001260E4"/>
    <w:rsid w:val="0012620D"/>
    <w:rsid w:val="001267CA"/>
    <w:rsid w:val="0013044D"/>
    <w:rsid w:val="00131177"/>
    <w:rsid w:val="00131629"/>
    <w:rsid w:val="00131AE6"/>
    <w:rsid w:val="00131CAC"/>
    <w:rsid w:val="0013227E"/>
    <w:rsid w:val="00132731"/>
    <w:rsid w:val="00132D63"/>
    <w:rsid w:val="00133053"/>
    <w:rsid w:val="00133B00"/>
    <w:rsid w:val="00133E23"/>
    <w:rsid w:val="001342B3"/>
    <w:rsid w:val="00134AAE"/>
    <w:rsid w:val="00135B30"/>
    <w:rsid w:val="00135E57"/>
    <w:rsid w:val="00135F2C"/>
    <w:rsid w:val="00136B72"/>
    <w:rsid w:val="00136D83"/>
    <w:rsid w:val="001375BF"/>
    <w:rsid w:val="0013773E"/>
    <w:rsid w:val="00137B00"/>
    <w:rsid w:val="001401BA"/>
    <w:rsid w:val="00140CA6"/>
    <w:rsid w:val="00141E30"/>
    <w:rsid w:val="0014238E"/>
    <w:rsid w:val="00142F61"/>
    <w:rsid w:val="00143A98"/>
    <w:rsid w:val="00144BE3"/>
    <w:rsid w:val="00147AFE"/>
    <w:rsid w:val="001501F7"/>
    <w:rsid w:val="00150658"/>
    <w:rsid w:val="00150EEA"/>
    <w:rsid w:val="00151264"/>
    <w:rsid w:val="00151753"/>
    <w:rsid w:val="00151BA3"/>
    <w:rsid w:val="00151EB8"/>
    <w:rsid w:val="001523C2"/>
    <w:rsid w:val="001529D2"/>
    <w:rsid w:val="0015416C"/>
    <w:rsid w:val="00154A64"/>
    <w:rsid w:val="00154E48"/>
    <w:rsid w:val="00154F35"/>
    <w:rsid w:val="001557B4"/>
    <w:rsid w:val="001557CE"/>
    <w:rsid w:val="00155C0B"/>
    <w:rsid w:val="00155D4A"/>
    <w:rsid w:val="00156BC5"/>
    <w:rsid w:val="00161A47"/>
    <w:rsid w:val="00162B2C"/>
    <w:rsid w:val="00162DA3"/>
    <w:rsid w:val="00163B32"/>
    <w:rsid w:val="00163BFD"/>
    <w:rsid w:val="001648CF"/>
    <w:rsid w:val="00164A6B"/>
    <w:rsid w:val="00164EE1"/>
    <w:rsid w:val="0016507A"/>
    <w:rsid w:val="00165973"/>
    <w:rsid w:val="001659CE"/>
    <w:rsid w:val="00165A7F"/>
    <w:rsid w:val="00165A9F"/>
    <w:rsid w:val="00165DAF"/>
    <w:rsid w:val="00166050"/>
    <w:rsid w:val="001661C0"/>
    <w:rsid w:val="00166BB3"/>
    <w:rsid w:val="0016701C"/>
    <w:rsid w:val="001675A5"/>
    <w:rsid w:val="00167F07"/>
    <w:rsid w:val="0017017B"/>
    <w:rsid w:val="001713E7"/>
    <w:rsid w:val="00171A62"/>
    <w:rsid w:val="00171C59"/>
    <w:rsid w:val="0017204D"/>
    <w:rsid w:val="0017281A"/>
    <w:rsid w:val="001733B4"/>
    <w:rsid w:val="00173C4D"/>
    <w:rsid w:val="00173E28"/>
    <w:rsid w:val="0017486B"/>
    <w:rsid w:val="0017622C"/>
    <w:rsid w:val="001763F1"/>
    <w:rsid w:val="00176C30"/>
    <w:rsid w:val="001774AE"/>
    <w:rsid w:val="0017788D"/>
    <w:rsid w:val="00177899"/>
    <w:rsid w:val="00177B42"/>
    <w:rsid w:val="00177F3E"/>
    <w:rsid w:val="00180847"/>
    <w:rsid w:val="00181026"/>
    <w:rsid w:val="0018131B"/>
    <w:rsid w:val="00181BE0"/>
    <w:rsid w:val="001820E2"/>
    <w:rsid w:val="00182AFB"/>
    <w:rsid w:val="00182DA8"/>
    <w:rsid w:val="001830A9"/>
    <w:rsid w:val="00183D88"/>
    <w:rsid w:val="0018417F"/>
    <w:rsid w:val="0018451A"/>
    <w:rsid w:val="0018508B"/>
    <w:rsid w:val="00186340"/>
    <w:rsid w:val="00187015"/>
    <w:rsid w:val="00190FDD"/>
    <w:rsid w:val="001918BC"/>
    <w:rsid w:val="00191BB6"/>
    <w:rsid w:val="00191BF9"/>
    <w:rsid w:val="00192952"/>
    <w:rsid w:val="00192D0F"/>
    <w:rsid w:val="00194DA9"/>
    <w:rsid w:val="00194F59"/>
    <w:rsid w:val="00196F1F"/>
    <w:rsid w:val="0019737E"/>
    <w:rsid w:val="00197542"/>
    <w:rsid w:val="001A180A"/>
    <w:rsid w:val="001A1893"/>
    <w:rsid w:val="001A1ECC"/>
    <w:rsid w:val="001A3341"/>
    <w:rsid w:val="001A42A4"/>
    <w:rsid w:val="001A447C"/>
    <w:rsid w:val="001A46B5"/>
    <w:rsid w:val="001A5C14"/>
    <w:rsid w:val="001A63A8"/>
    <w:rsid w:val="001A6883"/>
    <w:rsid w:val="001A6B71"/>
    <w:rsid w:val="001A6BBB"/>
    <w:rsid w:val="001A71A0"/>
    <w:rsid w:val="001A7ACF"/>
    <w:rsid w:val="001A7F4E"/>
    <w:rsid w:val="001B0199"/>
    <w:rsid w:val="001B260C"/>
    <w:rsid w:val="001B2941"/>
    <w:rsid w:val="001B2D8D"/>
    <w:rsid w:val="001B3465"/>
    <w:rsid w:val="001B377C"/>
    <w:rsid w:val="001B450A"/>
    <w:rsid w:val="001B49E8"/>
    <w:rsid w:val="001B51AF"/>
    <w:rsid w:val="001B56D9"/>
    <w:rsid w:val="001B58CA"/>
    <w:rsid w:val="001B65F2"/>
    <w:rsid w:val="001C01A2"/>
    <w:rsid w:val="001C108E"/>
    <w:rsid w:val="001C1CD1"/>
    <w:rsid w:val="001C1FB1"/>
    <w:rsid w:val="001C1FCE"/>
    <w:rsid w:val="001C263E"/>
    <w:rsid w:val="001C435F"/>
    <w:rsid w:val="001C43AB"/>
    <w:rsid w:val="001C4AF2"/>
    <w:rsid w:val="001C4DC3"/>
    <w:rsid w:val="001C5CDF"/>
    <w:rsid w:val="001C65B9"/>
    <w:rsid w:val="001C66E7"/>
    <w:rsid w:val="001D1D44"/>
    <w:rsid w:val="001D2063"/>
    <w:rsid w:val="001D2E86"/>
    <w:rsid w:val="001D31A9"/>
    <w:rsid w:val="001D360B"/>
    <w:rsid w:val="001D492E"/>
    <w:rsid w:val="001D50DE"/>
    <w:rsid w:val="001D58B1"/>
    <w:rsid w:val="001D6333"/>
    <w:rsid w:val="001D6734"/>
    <w:rsid w:val="001D6B54"/>
    <w:rsid w:val="001D7270"/>
    <w:rsid w:val="001D7902"/>
    <w:rsid w:val="001E0FDE"/>
    <w:rsid w:val="001E1782"/>
    <w:rsid w:val="001E1DBD"/>
    <w:rsid w:val="001E293F"/>
    <w:rsid w:val="001E29E7"/>
    <w:rsid w:val="001E34E6"/>
    <w:rsid w:val="001E37A6"/>
    <w:rsid w:val="001E494D"/>
    <w:rsid w:val="001E6240"/>
    <w:rsid w:val="001E6D86"/>
    <w:rsid w:val="001E73ED"/>
    <w:rsid w:val="001F0191"/>
    <w:rsid w:val="001F029A"/>
    <w:rsid w:val="001F0506"/>
    <w:rsid w:val="001F1800"/>
    <w:rsid w:val="001F196F"/>
    <w:rsid w:val="001F202E"/>
    <w:rsid w:val="001F317F"/>
    <w:rsid w:val="001F4FB1"/>
    <w:rsid w:val="001F60BE"/>
    <w:rsid w:val="001F61C4"/>
    <w:rsid w:val="001F63E2"/>
    <w:rsid w:val="001F6A38"/>
    <w:rsid w:val="002010C0"/>
    <w:rsid w:val="002028C1"/>
    <w:rsid w:val="0020315D"/>
    <w:rsid w:val="00203891"/>
    <w:rsid w:val="00203C8D"/>
    <w:rsid w:val="002049E0"/>
    <w:rsid w:val="00204B58"/>
    <w:rsid w:val="00205DF1"/>
    <w:rsid w:val="002064FB"/>
    <w:rsid w:val="002065A5"/>
    <w:rsid w:val="00207842"/>
    <w:rsid w:val="00207B31"/>
    <w:rsid w:val="00210AD0"/>
    <w:rsid w:val="00211C47"/>
    <w:rsid w:val="00211FEA"/>
    <w:rsid w:val="0021258E"/>
    <w:rsid w:val="00212664"/>
    <w:rsid w:val="00212DEA"/>
    <w:rsid w:val="002131A0"/>
    <w:rsid w:val="00213F25"/>
    <w:rsid w:val="00214F27"/>
    <w:rsid w:val="002151FA"/>
    <w:rsid w:val="00215472"/>
    <w:rsid w:val="002157AD"/>
    <w:rsid w:val="00215C94"/>
    <w:rsid w:val="00216C97"/>
    <w:rsid w:val="00216CB5"/>
    <w:rsid w:val="00217975"/>
    <w:rsid w:val="00217BA7"/>
    <w:rsid w:val="00217DFB"/>
    <w:rsid w:val="002200CB"/>
    <w:rsid w:val="002215A9"/>
    <w:rsid w:val="00222125"/>
    <w:rsid w:val="002224EB"/>
    <w:rsid w:val="00222922"/>
    <w:rsid w:val="00223AD9"/>
    <w:rsid w:val="00223D43"/>
    <w:rsid w:val="0022480A"/>
    <w:rsid w:val="002248E0"/>
    <w:rsid w:val="002249AA"/>
    <w:rsid w:val="00224A43"/>
    <w:rsid w:val="00224E19"/>
    <w:rsid w:val="00224EE0"/>
    <w:rsid w:val="00225BD8"/>
    <w:rsid w:val="002262AC"/>
    <w:rsid w:val="00230975"/>
    <w:rsid w:val="00230CD9"/>
    <w:rsid w:val="00230D13"/>
    <w:rsid w:val="002313E5"/>
    <w:rsid w:val="00231F60"/>
    <w:rsid w:val="00233218"/>
    <w:rsid w:val="002338BD"/>
    <w:rsid w:val="00233D08"/>
    <w:rsid w:val="00233D2B"/>
    <w:rsid w:val="00234A19"/>
    <w:rsid w:val="002356C0"/>
    <w:rsid w:val="00236366"/>
    <w:rsid w:val="00236C1B"/>
    <w:rsid w:val="00236C37"/>
    <w:rsid w:val="0023722E"/>
    <w:rsid w:val="00237347"/>
    <w:rsid w:val="002377F4"/>
    <w:rsid w:val="00240237"/>
    <w:rsid w:val="00240247"/>
    <w:rsid w:val="00240670"/>
    <w:rsid w:val="00240BAA"/>
    <w:rsid w:val="002419AE"/>
    <w:rsid w:val="0024212B"/>
    <w:rsid w:val="002421B5"/>
    <w:rsid w:val="00244279"/>
    <w:rsid w:val="0024491E"/>
    <w:rsid w:val="002454B7"/>
    <w:rsid w:val="0024620D"/>
    <w:rsid w:val="00246455"/>
    <w:rsid w:val="00246970"/>
    <w:rsid w:val="00246FCB"/>
    <w:rsid w:val="0024714F"/>
    <w:rsid w:val="00247650"/>
    <w:rsid w:val="002513CF"/>
    <w:rsid w:val="002514EC"/>
    <w:rsid w:val="00251B31"/>
    <w:rsid w:val="00251BA1"/>
    <w:rsid w:val="00251BBF"/>
    <w:rsid w:val="00252256"/>
    <w:rsid w:val="00252471"/>
    <w:rsid w:val="002524F5"/>
    <w:rsid w:val="00252A7D"/>
    <w:rsid w:val="00253092"/>
    <w:rsid w:val="00254439"/>
    <w:rsid w:val="002546FD"/>
    <w:rsid w:val="00255040"/>
    <w:rsid w:val="00255513"/>
    <w:rsid w:val="00255BC4"/>
    <w:rsid w:val="00256BB4"/>
    <w:rsid w:val="00257702"/>
    <w:rsid w:val="00257C83"/>
    <w:rsid w:val="00260258"/>
    <w:rsid w:val="00260B31"/>
    <w:rsid w:val="00261E26"/>
    <w:rsid w:val="002624E1"/>
    <w:rsid w:val="00262FBC"/>
    <w:rsid w:val="0026488C"/>
    <w:rsid w:val="00264E8B"/>
    <w:rsid w:val="00265314"/>
    <w:rsid w:val="00265A80"/>
    <w:rsid w:val="00265FF6"/>
    <w:rsid w:val="002674A9"/>
    <w:rsid w:val="002674EA"/>
    <w:rsid w:val="00267793"/>
    <w:rsid w:val="00270EE3"/>
    <w:rsid w:val="00270FE6"/>
    <w:rsid w:val="002725AA"/>
    <w:rsid w:val="002725C5"/>
    <w:rsid w:val="002728A1"/>
    <w:rsid w:val="00272972"/>
    <w:rsid w:val="00272C20"/>
    <w:rsid w:val="00272E25"/>
    <w:rsid w:val="00272FC5"/>
    <w:rsid w:val="00274102"/>
    <w:rsid w:val="002744CD"/>
    <w:rsid w:val="00274C71"/>
    <w:rsid w:val="00274D05"/>
    <w:rsid w:val="0027568C"/>
    <w:rsid w:val="002758B0"/>
    <w:rsid w:val="0027661E"/>
    <w:rsid w:val="00276BE5"/>
    <w:rsid w:val="002775DF"/>
    <w:rsid w:val="00277904"/>
    <w:rsid w:val="00277AEC"/>
    <w:rsid w:val="00280720"/>
    <w:rsid w:val="00280D15"/>
    <w:rsid w:val="00280E61"/>
    <w:rsid w:val="00281C5B"/>
    <w:rsid w:val="00281D0A"/>
    <w:rsid w:val="00281EE9"/>
    <w:rsid w:val="00282C62"/>
    <w:rsid w:val="00283D21"/>
    <w:rsid w:val="00283D49"/>
    <w:rsid w:val="00284071"/>
    <w:rsid w:val="00284552"/>
    <w:rsid w:val="00284F21"/>
    <w:rsid w:val="002856CA"/>
    <w:rsid w:val="002860DC"/>
    <w:rsid w:val="00287287"/>
    <w:rsid w:val="00287872"/>
    <w:rsid w:val="00290506"/>
    <w:rsid w:val="00290F60"/>
    <w:rsid w:val="00291160"/>
    <w:rsid w:val="0029157C"/>
    <w:rsid w:val="002916F2"/>
    <w:rsid w:val="00292116"/>
    <w:rsid w:val="00292925"/>
    <w:rsid w:val="00293EC9"/>
    <w:rsid w:val="00293F43"/>
    <w:rsid w:val="002951D2"/>
    <w:rsid w:val="0029584C"/>
    <w:rsid w:val="00296C76"/>
    <w:rsid w:val="00296FBF"/>
    <w:rsid w:val="002979B8"/>
    <w:rsid w:val="00297C61"/>
    <w:rsid w:val="00297E72"/>
    <w:rsid w:val="002A0DC5"/>
    <w:rsid w:val="002A1621"/>
    <w:rsid w:val="002A1E88"/>
    <w:rsid w:val="002A28E7"/>
    <w:rsid w:val="002A2F93"/>
    <w:rsid w:val="002A326C"/>
    <w:rsid w:val="002A3326"/>
    <w:rsid w:val="002A34EC"/>
    <w:rsid w:val="002A4FF7"/>
    <w:rsid w:val="002A5119"/>
    <w:rsid w:val="002A5F0E"/>
    <w:rsid w:val="002A66EA"/>
    <w:rsid w:val="002A6AFF"/>
    <w:rsid w:val="002A7BF2"/>
    <w:rsid w:val="002A7C19"/>
    <w:rsid w:val="002B00B5"/>
    <w:rsid w:val="002B01CF"/>
    <w:rsid w:val="002B037F"/>
    <w:rsid w:val="002B044B"/>
    <w:rsid w:val="002B0BA3"/>
    <w:rsid w:val="002B274D"/>
    <w:rsid w:val="002B2B07"/>
    <w:rsid w:val="002B36E3"/>
    <w:rsid w:val="002B3CD6"/>
    <w:rsid w:val="002B3F58"/>
    <w:rsid w:val="002B4EAC"/>
    <w:rsid w:val="002B5B51"/>
    <w:rsid w:val="002B613B"/>
    <w:rsid w:val="002B61A2"/>
    <w:rsid w:val="002B76EB"/>
    <w:rsid w:val="002B7A93"/>
    <w:rsid w:val="002C0E9D"/>
    <w:rsid w:val="002C118F"/>
    <w:rsid w:val="002C139A"/>
    <w:rsid w:val="002C15BE"/>
    <w:rsid w:val="002C204A"/>
    <w:rsid w:val="002C30D5"/>
    <w:rsid w:val="002C3300"/>
    <w:rsid w:val="002C338D"/>
    <w:rsid w:val="002C368F"/>
    <w:rsid w:val="002C3830"/>
    <w:rsid w:val="002C3EBC"/>
    <w:rsid w:val="002C5CD7"/>
    <w:rsid w:val="002C5D4F"/>
    <w:rsid w:val="002C678D"/>
    <w:rsid w:val="002C6E98"/>
    <w:rsid w:val="002C7223"/>
    <w:rsid w:val="002C786E"/>
    <w:rsid w:val="002C7CCC"/>
    <w:rsid w:val="002C7D6F"/>
    <w:rsid w:val="002C7FEF"/>
    <w:rsid w:val="002D13B9"/>
    <w:rsid w:val="002D18E1"/>
    <w:rsid w:val="002D19D2"/>
    <w:rsid w:val="002D2186"/>
    <w:rsid w:val="002D23F6"/>
    <w:rsid w:val="002D2401"/>
    <w:rsid w:val="002D28FE"/>
    <w:rsid w:val="002D32F5"/>
    <w:rsid w:val="002D3B5C"/>
    <w:rsid w:val="002D4D98"/>
    <w:rsid w:val="002D5B77"/>
    <w:rsid w:val="002D6BBD"/>
    <w:rsid w:val="002D7889"/>
    <w:rsid w:val="002D7F69"/>
    <w:rsid w:val="002E0505"/>
    <w:rsid w:val="002E073F"/>
    <w:rsid w:val="002E0D96"/>
    <w:rsid w:val="002E1FDB"/>
    <w:rsid w:val="002E2106"/>
    <w:rsid w:val="002E26C1"/>
    <w:rsid w:val="002E32A3"/>
    <w:rsid w:val="002E37FA"/>
    <w:rsid w:val="002E3DF7"/>
    <w:rsid w:val="002E53C1"/>
    <w:rsid w:val="002E5488"/>
    <w:rsid w:val="002E582F"/>
    <w:rsid w:val="002E5A7E"/>
    <w:rsid w:val="002E5CC7"/>
    <w:rsid w:val="002E61B6"/>
    <w:rsid w:val="002E7033"/>
    <w:rsid w:val="002E7252"/>
    <w:rsid w:val="002F0810"/>
    <w:rsid w:val="002F0C08"/>
    <w:rsid w:val="002F1779"/>
    <w:rsid w:val="002F17F8"/>
    <w:rsid w:val="002F1810"/>
    <w:rsid w:val="002F2AD9"/>
    <w:rsid w:val="002F31D3"/>
    <w:rsid w:val="002F528E"/>
    <w:rsid w:val="002F6330"/>
    <w:rsid w:val="002F6C8A"/>
    <w:rsid w:val="002F7332"/>
    <w:rsid w:val="002F77BA"/>
    <w:rsid w:val="002F77C4"/>
    <w:rsid w:val="00300C10"/>
    <w:rsid w:val="00301223"/>
    <w:rsid w:val="00301365"/>
    <w:rsid w:val="0030191D"/>
    <w:rsid w:val="00302332"/>
    <w:rsid w:val="003025A4"/>
    <w:rsid w:val="00302D4F"/>
    <w:rsid w:val="00303D54"/>
    <w:rsid w:val="00304294"/>
    <w:rsid w:val="00304352"/>
    <w:rsid w:val="003049FE"/>
    <w:rsid w:val="00305098"/>
    <w:rsid w:val="003051BB"/>
    <w:rsid w:val="00305249"/>
    <w:rsid w:val="0030614B"/>
    <w:rsid w:val="00307261"/>
    <w:rsid w:val="00307A5C"/>
    <w:rsid w:val="0031044E"/>
    <w:rsid w:val="00310628"/>
    <w:rsid w:val="0031067B"/>
    <w:rsid w:val="00310C0F"/>
    <w:rsid w:val="00311A98"/>
    <w:rsid w:val="003124A7"/>
    <w:rsid w:val="00312517"/>
    <w:rsid w:val="00313261"/>
    <w:rsid w:val="003133F7"/>
    <w:rsid w:val="003153F5"/>
    <w:rsid w:val="00315C07"/>
    <w:rsid w:val="00316863"/>
    <w:rsid w:val="00316C5F"/>
    <w:rsid w:val="003202F5"/>
    <w:rsid w:val="00322E1B"/>
    <w:rsid w:val="00323BF7"/>
    <w:rsid w:val="003241A5"/>
    <w:rsid w:val="00324316"/>
    <w:rsid w:val="003249AC"/>
    <w:rsid w:val="0032534F"/>
    <w:rsid w:val="00325996"/>
    <w:rsid w:val="00325D9B"/>
    <w:rsid w:val="00325EA4"/>
    <w:rsid w:val="0032629B"/>
    <w:rsid w:val="003263A0"/>
    <w:rsid w:val="00326BEE"/>
    <w:rsid w:val="00327DAB"/>
    <w:rsid w:val="003301A9"/>
    <w:rsid w:val="00332125"/>
    <w:rsid w:val="00332246"/>
    <w:rsid w:val="003323F5"/>
    <w:rsid w:val="003339D2"/>
    <w:rsid w:val="00333AAB"/>
    <w:rsid w:val="003350CA"/>
    <w:rsid w:val="003354D1"/>
    <w:rsid w:val="00336125"/>
    <w:rsid w:val="003373B9"/>
    <w:rsid w:val="003402B7"/>
    <w:rsid w:val="00340BBB"/>
    <w:rsid w:val="00340D43"/>
    <w:rsid w:val="003416A5"/>
    <w:rsid w:val="00341C41"/>
    <w:rsid w:val="00342CB2"/>
    <w:rsid w:val="00342ED3"/>
    <w:rsid w:val="003444DB"/>
    <w:rsid w:val="00344A62"/>
    <w:rsid w:val="003454BA"/>
    <w:rsid w:val="00345D52"/>
    <w:rsid w:val="00345E12"/>
    <w:rsid w:val="0034636E"/>
    <w:rsid w:val="00346529"/>
    <w:rsid w:val="003468D4"/>
    <w:rsid w:val="003471DA"/>
    <w:rsid w:val="00347622"/>
    <w:rsid w:val="00347BD9"/>
    <w:rsid w:val="00347F91"/>
    <w:rsid w:val="003505A8"/>
    <w:rsid w:val="0035227E"/>
    <w:rsid w:val="00352934"/>
    <w:rsid w:val="0035413E"/>
    <w:rsid w:val="00354E65"/>
    <w:rsid w:val="00355A45"/>
    <w:rsid w:val="00355A84"/>
    <w:rsid w:val="00355B39"/>
    <w:rsid w:val="0035693C"/>
    <w:rsid w:val="0035694C"/>
    <w:rsid w:val="00356B01"/>
    <w:rsid w:val="003572E3"/>
    <w:rsid w:val="00357586"/>
    <w:rsid w:val="0035762E"/>
    <w:rsid w:val="0035768B"/>
    <w:rsid w:val="00357A43"/>
    <w:rsid w:val="00360A5B"/>
    <w:rsid w:val="00360AA7"/>
    <w:rsid w:val="00360CAD"/>
    <w:rsid w:val="003616D3"/>
    <w:rsid w:val="0036234E"/>
    <w:rsid w:val="00362548"/>
    <w:rsid w:val="003627A0"/>
    <w:rsid w:val="0036301E"/>
    <w:rsid w:val="0036416B"/>
    <w:rsid w:val="00364757"/>
    <w:rsid w:val="00364C08"/>
    <w:rsid w:val="003650D9"/>
    <w:rsid w:val="003656A0"/>
    <w:rsid w:val="0036698C"/>
    <w:rsid w:val="00366D0C"/>
    <w:rsid w:val="00367081"/>
    <w:rsid w:val="003706F8"/>
    <w:rsid w:val="0037083E"/>
    <w:rsid w:val="00370B98"/>
    <w:rsid w:val="0037127E"/>
    <w:rsid w:val="003713C9"/>
    <w:rsid w:val="0037160E"/>
    <w:rsid w:val="00372C22"/>
    <w:rsid w:val="00373063"/>
    <w:rsid w:val="003731DC"/>
    <w:rsid w:val="00373B71"/>
    <w:rsid w:val="00374256"/>
    <w:rsid w:val="00374508"/>
    <w:rsid w:val="003748AA"/>
    <w:rsid w:val="00375609"/>
    <w:rsid w:val="00376476"/>
    <w:rsid w:val="0037797C"/>
    <w:rsid w:val="00377A3D"/>
    <w:rsid w:val="00377C7C"/>
    <w:rsid w:val="00377F2D"/>
    <w:rsid w:val="00377F6D"/>
    <w:rsid w:val="0038014E"/>
    <w:rsid w:val="003808E5"/>
    <w:rsid w:val="00380EE0"/>
    <w:rsid w:val="0038296E"/>
    <w:rsid w:val="00382983"/>
    <w:rsid w:val="00383176"/>
    <w:rsid w:val="0038454E"/>
    <w:rsid w:val="003845AE"/>
    <w:rsid w:val="00384AED"/>
    <w:rsid w:val="003850E8"/>
    <w:rsid w:val="00385B0A"/>
    <w:rsid w:val="00386318"/>
    <w:rsid w:val="0038636F"/>
    <w:rsid w:val="003864AB"/>
    <w:rsid w:val="00386A3F"/>
    <w:rsid w:val="00386CDD"/>
    <w:rsid w:val="0038780B"/>
    <w:rsid w:val="00387B23"/>
    <w:rsid w:val="00390AD5"/>
    <w:rsid w:val="00390CEB"/>
    <w:rsid w:val="00390E34"/>
    <w:rsid w:val="00391BA4"/>
    <w:rsid w:val="003922ED"/>
    <w:rsid w:val="00392712"/>
    <w:rsid w:val="0039278B"/>
    <w:rsid w:val="00392902"/>
    <w:rsid w:val="00393D71"/>
    <w:rsid w:val="00394080"/>
    <w:rsid w:val="0039452F"/>
    <w:rsid w:val="00394D03"/>
    <w:rsid w:val="003950A0"/>
    <w:rsid w:val="00395376"/>
    <w:rsid w:val="00395DC4"/>
    <w:rsid w:val="00395E21"/>
    <w:rsid w:val="003960AA"/>
    <w:rsid w:val="003A0419"/>
    <w:rsid w:val="003A056E"/>
    <w:rsid w:val="003A08B0"/>
    <w:rsid w:val="003A0E5B"/>
    <w:rsid w:val="003A130F"/>
    <w:rsid w:val="003A22EE"/>
    <w:rsid w:val="003A3952"/>
    <w:rsid w:val="003A3A71"/>
    <w:rsid w:val="003A4BD2"/>
    <w:rsid w:val="003A4F39"/>
    <w:rsid w:val="003A5968"/>
    <w:rsid w:val="003A5BC6"/>
    <w:rsid w:val="003A5C9B"/>
    <w:rsid w:val="003A669D"/>
    <w:rsid w:val="003A6DC9"/>
    <w:rsid w:val="003A7416"/>
    <w:rsid w:val="003A75FE"/>
    <w:rsid w:val="003A77AC"/>
    <w:rsid w:val="003A78D8"/>
    <w:rsid w:val="003B0101"/>
    <w:rsid w:val="003B0287"/>
    <w:rsid w:val="003B0923"/>
    <w:rsid w:val="003B152E"/>
    <w:rsid w:val="003B21B6"/>
    <w:rsid w:val="003B2F0F"/>
    <w:rsid w:val="003B30CB"/>
    <w:rsid w:val="003B3248"/>
    <w:rsid w:val="003B3750"/>
    <w:rsid w:val="003B3B09"/>
    <w:rsid w:val="003B4524"/>
    <w:rsid w:val="003B4EE6"/>
    <w:rsid w:val="003B59F9"/>
    <w:rsid w:val="003B61BC"/>
    <w:rsid w:val="003B6286"/>
    <w:rsid w:val="003C0930"/>
    <w:rsid w:val="003C12DA"/>
    <w:rsid w:val="003C173D"/>
    <w:rsid w:val="003C210E"/>
    <w:rsid w:val="003C2A90"/>
    <w:rsid w:val="003C300E"/>
    <w:rsid w:val="003C3802"/>
    <w:rsid w:val="003C3944"/>
    <w:rsid w:val="003C3A12"/>
    <w:rsid w:val="003C433C"/>
    <w:rsid w:val="003C4DFB"/>
    <w:rsid w:val="003C5725"/>
    <w:rsid w:val="003C5877"/>
    <w:rsid w:val="003C67D4"/>
    <w:rsid w:val="003C687C"/>
    <w:rsid w:val="003C6D65"/>
    <w:rsid w:val="003C7AB2"/>
    <w:rsid w:val="003D07C0"/>
    <w:rsid w:val="003D1B02"/>
    <w:rsid w:val="003D2A8C"/>
    <w:rsid w:val="003D2B7E"/>
    <w:rsid w:val="003D30A5"/>
    <w:rsid w:val="003D3267"/>
    <w:rsid w:val="003D32A5"/>
    <w:rsid w:val="003D363F"/>
    <w:rsid w:val="003D38ED"/>
    <w:rsid w:val="003D3DEF"/>
    <w:rsid w:val="003D446A"/>
    <w:rsid w:val="003D6113"/>
    <w:rsid w:val="003D62A6"/>
    <w:rsid w:val="003D7D93"/>
    <w:rsid w:val="003E07C1"/>
    <w:rsid w:val="003E09F1"/>
    <w:rsid w:val="003E169C"/>
    <w:rsid w:val="003E2873"/>
    <w:rsid w:val="003E32CA"/>
    <w:rsid w:val="003E4407"/>
    <w:rsid w:val="003E4E83"/>
    <w:rsid w:val="003E534E"/>
    <w:rsid w:val="003E62A7"/>
    <w:rsid w:val="003E6853"/>
    <w:rsid w:val="003E750D"/>
    <w:rsid w:val="003E7CDB"/>
    <w:rsid w:val="003F0D3E"/>
    <w:rsid w:val="003F13FC"/>
    <w:rsid w:val="003F146C"/>
    <w:rsid w:val="003F147A"/>
    <w:rsid w:val="003F2A32"/>
    <w:rsid w:val="003F3C31"/>
    <w:rsid w:val="003F42AC"/>
    <w:rsid w:val="003F454A"/>
    <w:rsid w:val="003F4795"/>
    <w:rsid w:val="003F5466"/>
    <w:rsid w:val="003F565D"/>
    <w:rsid w:val="003F624F"/>
    <w:rsid w:val="003F66B7"/>
    <w:rsid w:val="004004C8"/>
    <w:rsid w:val="0040063B"/>
    <w:rsid w:val="00401041"/>
    <w:rsid w:val="00401068"/>
    <w:rsid w:val="00401C4A"/>
    <w:rsid w:val="00401DC7"/>
    <w:rsid w:val="00402077"/>
    <w:rsid w:val="00402CF0"/>
    <w:rsid w:val="00404214"/>
    <w:rsid w:val="004045D4"/>
    <w:rsid w:val="004049AC"/>
    <w:rsid w:val="00406FF5"/>
    <w:rsid w:val="004076E8"/>
    <w:rsid w:val="00410850"/>
    <w:rsid w:val="0041107A"/>
    <w:rsid w:val="00412174"/>
    <w:rsid w:val="004133AB"/>
    <w:rsid w:val="00413FA3"/>
    <w:rsid w:val="00414E13"/>
    <w:rsid w:val="00416BB6"/>
    <w:rsid w:val="004205AA"/>
    <w:rsid w:val="004206D2"/>
    <w:rsid w:val="00421D43"/>
    <w:rsid w:val="00421F21"/>
    <w:rsid w:val="004228B5"/>
    <w:rsid w:val="00422FB2"/>
    <w:rsid w:val="0042323C"/>
    <w:rsid w:val="004238DB"/>
    <w:rsid w:val="00423BDC"/>
    <w:rsid w:val="004251C0"/>
    <w:rsid w:val="004256E8"/>
    <w:rsid w:val="00425F51"/>
    <w:rsid w:val="00426EB7"/>
    <w:rsid w:val="004275EA"/>
    <w:rsid w:val="00430890"/>
    <w:rsid w:val="00430E51"/>
    <w:rsid w:val="004311F0"/>
    <w:rsid w:val="00431438"/>
    <w:rsid w:val="004317EC"/>
    <w:rsid w:val="00431D01"/>
    <w:rsid w:val="00432175"/>
    <w:rsid w:val="0043247E"/>
    <w:rsid w:val="00432913"/>
    <w:rsid w:val="00433926"/>
    <w:rsid w:val="0043589D"/>
    <w:rsid w:val="00436520"/>
    <w:rsid w:val="004371FA"/>
    <w:rsid w:val="0043721B"/>
    <w:rsid w:val="00437334"/>
    <w:rsid w:val="00437DD4"/>
    <w:rsid w:val="00440198"/>
    <w:rsid w:val="0044039D"/>
    <w:rsid w:val="004404CC"/>
    <w:rsid w:val="00440968"/>
    <w:rsid w:val="0044166E"/>
    <w:rsid w:val="00443911"/>
    <w:rsid w:val="004442BD"/>
    <w:rsid w:val="00445E54"/>
    <w:rsid w:val="00446381"/>
    <w:rsid w:val="004508D0"/>
    <w:rsid w:val="00450EEB"/>
    <w:rsid w:val="00452E54"/>
    <w:rsid w:val="00453360"/>
    <w:rsid w:val="004534B0"/>
    <w:rsid w:val="00453872"/>
    <w:rsid w:val="00453C93"/>
    <w:rsid w:val="00453CF2"/>
    <w:rsid w:val="00454699"/>
    <w:rsid w:val="00454887"/>
    <w:rsid w:val="00454CB7"/>
    <w:rsid w:val="00454D0E"/>
    <w:rsid w:val="00455061"/>
    <w:rsid w:val="0045692A"/>
    <w:rsid w:val="00456AF9"/>
    <w:rsid w:val="00456F7B"/>
    <w:rsid w:val="004604FC"/>
    <w:rsid w:val="004607C0"/>
    <w:rsid w:val="00461A0E"/>
    <w:rsid w:val="00461D06"/>
    <w:rsid w:val="00461D4C"/>
    <w:rsid w:val="00462202"/>
    <w:rsid w:val="004622B0"/>
    <w:rsid w:val="00464083"/>
    <w:rsid w:val="0046474C"/>
    <w:rsid w:val="00464DA1"/>
    <w:rsid w:val="00464E0C"/>
    <w:rsid w:val="00464EEE"/>
    <w:rsid w:val="004650FF"/>
    <w:rsid w:val="0046530B"/>
    <w:rsid w:val="00465D37"/>
    <w:rsid w:val="0046641A"/>
    <w:rsid w:val="00466706"/>
    <w:rsid w:val="0046714B"/>
    <w:rsid w:val="004672AF"/>
    <w:rsid w:val="00467AE8"/>
    <w:rsid w:val="00470E5A"/>
    <w:rsid w:val="0047186E"/>
    <w:rsid w:val="00474258"/>
    <w:rsid w:val="004746E8"/>
    <w:rsid w:val="0047470C"/>
    <w:rsid w:val="00475408"/>
    <w:rsid w:val="00475521"/>
    <w:rsid w:val="00475E45"/>
    <w:rsid w:val="00476D25"/>
    <w:rsid w:val="00477612"/>
    <w:rsid w:val="00480A3F"/>
    <w:rsid w:val="00480F27"/>
    <w:rsid w:val="00480F79"/>
    <w:rsid w:val="00481199"/>
    <w:rsid w:val="00481296"/>
    <w:rsid w:val="0048153B"/>
    <w:rsid w:val="00481737"/>
    <w:rsid w:val="00481EF0"/>
    <w:rsid w:val="00482747"/>
    <w:rsid w:val="00483075"/>
    <w:rsid w:val="00483C29"/>
    <w:rsid w:val="00483F50"/>
    <w:rsid w:val="00484398"/>
    <w:rsid w:val="004843FA"/>
    <w:rsid w:val="004844E4"/>
    <w:rsid w:val="00484BA3"/>
    <w:rsid w:val="00485237"/>
    <w:rsid w:val="00485965"/>
    <w:rsid w:val="004865DA"/>
    <w:rsid w:val="00486AB0"/>
    <w:rsid w:val="00486C50"/>
    <w:rsid w:val="004872C7"/>
    <w:rsid w:val="004901D8"/>
    <w:rsid w:val="004905A9"/>
    <w:rsid w:val="00490ABE"/>
    <w:rsid w:val="00490C9F"/>
    <w:rsid w:val="00490D84"/>
    <w:rsid w:val="00491A43"/>
    <w:rsid w:val="00491A4D"/>
    <w:rsid w:val="004922E5"/>
    <w:rsid w:val="0049311E"/>
    <w:rsid w:val="00493734"/>
    <w:rsid w:val="004950DC"/>
    <w:rsid w:val="00495A57"/>
    <w:rsid w:val="00496219"/>
    <w:rsid w:val="00496903"/>
    <w:rsid w:val="00497636"/>
    <w:rsid w:val="004976F8"/>
    <w:rsid w:val="004A0386"/>
    <w:rsid w:val="004A0F41"/>
    <w:rsid w:val="004A37F6"/>
    <w:rsid w:val="004A42B7"/>
    <w:rsid w:val="004A5B4A"/>
    <w:rsid w:val="004A6B1A"/>
    <w:rsid w:val="004A6DA3"/>
    <w:rsid w:val="004A70F5"/>
    <w:rsid w:val="004A7200"/>
    <w:rsid w:val="004A7E2A"/>
    <w:rsid w:val="004B0850"/>
    <w:rsid w:val="004B08F1"/>
    <w:rsid w:val="004B0F42"/>
    <w:rsid w:val="004B17D0"/>
    <w:rsid w:val="004B27EA"/>
    <w:rsid w:val="004B288F"/>
    <w:rsid w:val="004B35CC"/>
    <w:rsid w:val="004B378C"/>
    <w:rsid w:val="004B4DA6"/>
    <w:rsid w:val="004B638D"/>
    <w:rsid w:val="004B69E6"/>
    <w:rsid w:val="004B6F2E"/>
    <w:rsid w:val="004B728E"/>
    <w:rsid w:val="004B7662"/>
    <w:rsid w:val="004B7A74"/>
    <w:rsid w:val="004B7A89"/>
    <w:rsid w:val="004B7E94"/>
    <w:rsid w:val="004B7F8B"/>
    <w:rsid w:val="004C02E8"/>
    <w:rsid w:val="004C063B"/>
    <w:rsid w:val="004C0CB8"/>
    <w:rsid w:val="004C12E0"/>
    <w:rsid w:val="004C1563"/>
    <w:rsid w:val="004C1983"/>
    <w:rsid w:val="004C1F1A"/>
    <w:rsid w:val="004C26CA"/>
    <w:rsid w:val="004C3BA0"/>
    <w:rsid w:val="004C3DF9"/>
    <w:rsid w:val="004C469B"/>
    <w:rsid w:val="004C562C"/>
    <w:rsid w:val="004C629E"/>
    <w:rsid w:val="004C63EC"/>
    <w:rsid w:val="004C6F15"/>
    <w:rsid w:val="004C760D"/>
    <w:rsid w:val="004D056C"/>
    <w:rsid w:val="004D0577"/>
    <w:rsid w:val="004D07F8"/>
    <w:rsid w:val="004D10A6"/>
    <w:rsid w:val="004D3285"/>
    <w:rsid w:val="004D3B28"/>
    <w:rsid w:val="004D3EF7"/>
    <w:rsid w:val="004D45F9"/>
    <w:rsid w:val="004D46A7"/>
    <w:rsid w:val="004D5403"/>
    <w:rsid w:val="004D7B96"/>
    <w:rsid w:val="004E1649"/>
    <w:rsid w:val="004E1AE2"/>
    <w:rsid w:val="004E20D5"/>
    <w:rsid w:val="004E24DA"/>
    <w:rsid w:val="004E2937"/>
    <w:rsid w:val="004E2BAE"/>
    <w:rsid w:val="004E2F30"/>
    <w:rsid w:val="004E3ABA"/>
    <w:rsid w:val="004E4B34"/>
    <w:rsid w:val="004E5004"/>
    <w:rsid w:val="004E564B"/>
    <w:rsid w:val="004E602B"/>
    <w:rsid w:val="004E67D7"/>
    <w:rsid w:val="004E6B66"/>
    <w:rsid w:val="004F126C"/>
    <w:rsid w:val="004F192C"/>
    <w:rsid w:val="004F19B5"/>
    <w:rsid w:val="004F1AE7"/>
    <w:rsid w:val="004F25C1"/>
    <w:rsid w:val="004F2C8B"/>
    <w:rsid w:val="004F32C4"/>
    <w:rsid w:val="004F59BC"/>
    <w:rsid w:val="004F6161"/>
    <w:rsid w:val="004F67D2"/>
    <w:rsid w:val="004F6E38"/>
    <w:rsid w:val="004F7292"/>
    <w:rsid w:val="004F74B6"/>
    <w:rsid w:val="004F7699"/>
    <w:rsid w:val="004F7E5A"/>
    <w:rsid w:val="00500038"/>
    <w:rsid w:val="005001A2"/>
    <w:rsid w:val="00500D1D"/>
    <w:rsid w:val="005019A6"/>
    <w:rsid w:val="00502206"/>
    <w:rsid w:val="005025CB"/>
    <w:rsid w:val="00502A8B"/>
    <w:rsid w:val="00502AC0"/>
    <w:rsid w:val="00502C7E"/>
    <w:rsid w:val="00502CFA"/>
    <w:rsid w:val="00502EFC"/>
    <w:rsid w:val="005034A0"/>
    <w:rsid w:val="00503EF7"/>
    <w:rsid w:val="005046C4"/>
    <w:rsid w:val="00504A62"/>
    <w:rsid w:val="00504AEE"/>
    <w:rsid w:val="00505C9A"/>
    <w:rsid w:val="005064C4"/>
    <w:rsid w:val="005076F7"/>
    <w:rsid w:val="0050791D"/>
    <w:rsid w:val="0050791E"/>
    <w:rsid w:val="00507A09"/>
    <w:rsid w:val="00507CDA"/>
    <w:rsid w:val="00507D7D"/>
    <w:rsid w:val="00507FA4"/>
    <w:rsid w:val="00510BD0"/>
    <w:rsid w:val="00510ED1"/>
    <w:rsid w:val="00511FE4"/>
    <w:rsid w:val="00512530"/>
    <w:rsid w:val="0051275C"/>
    <w:rsid w:val="00512FB8"/>
    <w:rsid w:val="00514771"/>
    <w:rsid w:val="00514816"/>
    <w:rsid w:val="00514BA8"/>
    <w:rsid w:val="00514D0A"/>
    <w:rsid w:val="00515F67"/>
    <w:rsid w:val="00516071"/>
    <w:rsid w:val="005163B5"/>
    <w:rsid w:val="0052011C"/>
    <w:rsid w:val="00522431"/>
    <w:rsid w:val="005231FD"/>
    <w:rsid w:val="00524913"/>
    <w:rsid w:val="005250B8"/>
    <w:rsid w:val="005253B8"/>
    <w:rsid w:val="00525752"/>
    <w:rsid w:val="005266BE"/>
    <w:rsid w:val="00527B9F"/>
    <w:rsid w:val="00530328"/>
    <w:rsid w:val="00530363"/>
    <w:rsid w:val="005305D9"/>
    <w:rsid w:val="0053138E"/>
    <w:rsid w:val="0053191F"/>
    <w:rsid w:val="00532277"/>
    <w:rsid w:val="00532666"/>
    <w:rsid w:val="005331E5"/>
    <w:rsid w:val="00533B31"/>
    <w:rsid w:val="005341A9"/>
    <w:rsid w:val="0053448B"/>
    <w:rsid w:val="00534712"/>
    <w:rsid w:val="00534FFE"/>
    <w:rsid w:val="0053510E"/>
    <w:rsid w:val="00535450"/>
    <w:rsid w:val="00535C00"/>
    <w:rsid w:val="00535CA5"/>
    <w:rsid w:val="00535CAF"/>
    <w:rsid w:val="0053673E"/>
    <w:rsid w:val="00536A57"/>
    <w:rsid w:val="00536A9F"/>
    <w:rsid w:val="0053723F"/>
    <w:rsid w:val="0053752A"/>
    <w:rsid w:val="00541669"/>
    <w:rsid w:val="00541B2D"/>
    <w:rsid w:val="00541ED1"/>
    <w:rsid w:val="0054217A"/>
    <w:rsid w:val="005425B8"/>
    <w:rsid w:val="005430F5"/>
    <w:rsid w:val="00543836"/>
    <w:rsid w:val="005443E9"/>
    <w:rsid w:val="00544992"/>
    <w:rsid w:val="00545C36"/>
    <w:rsid w:val="0054739E"/>
    <w:rsid w:val="00550A06"/>
    <w:rsid w:val="00550D09"/>
    <w:rsid w:val="005512D4"/>
    <w:rsid w:val="00552648"/>
    <w:rsid w:val="00552AE7"/>
    <w:rsid w:val="00552CD8"/>
    <w:rsid w:val="00553F98"/>
    <w:rsid w:val="005548E2"/>
    <w:rsid w:val="0055492C"/>
    <w:rsid w:val="005558A0"/>
    <w:rsid w:val="00555AB6"/>
    <w:rsid w:val="00556643"/>
    <w:rsid w:val="00556D3D"/>
    <w:rsid w:val="005576A3"/>
    <w:rsid w:val="005603D6"/>
    <w:rsid w:val="00560700"/>
    <w:rsid w:val="00560761"/>
    <w:rsid w:val="00560A6E"/>
    <w:rsid w:val="005616E1"/>
    <w:rsid w:val="0056171C"/>
    <w:rsid w:val="005623B6"/>
    <w:rsid w:val="00562643"/>
    <w:rsid w:val="005630FF"/>
    <w:rsid w:val="0056361D"/>
    <w:rsid w:val="00563986"/>
    <w:rsid w:val="0056402E"/>
    <w:rsid w:val="00564266"/>
    <w:rsid w:val="00566E49"/>
    <w:rsid w:val="00566FFD"/>
    <w:rsid w:val="00567CA2"/>
    <w:rsid w:val="00567F64"/>
    <w:rsid w:val="0057043B"/>
    <w:rsid w:val="00570A1C"/>
    <w:rsid w:val="00571EB5"/>
    <w:rsid w:val="00574743"/>
    <w:rsid w:val="00574862"/>
    <w:rsid w:val="00574DDA"/>
    <w:rsid w:val="005751AD"/>
    <w:rsid w:val="0057565B"/>
    <w:rsid w:val="00575864"/>
    <w:rsid w:val="0057592B"/>
    <w:rsid w:val="00575BB7"/>
    <w:rsid w:val="0057601B"/>
    <w:rsid w:val="00576917"/>
    <w:rsid w:val="00576BB0"/>
    <w:rsid w:val="00577707"/>
    <w:rsid w:val="0058007A"/>
    <w:rsid w:val="0058027D"/>
    <w:rsid w:val="00580F87"/>
    <w:rsid w:val="0058174B"/>
    <w:rsid w:val="00582418"/>
    <w:rsid w:val="005829B1"/>
    <w:rsid w:val="005838A3"/>
    <w:rsid w:val="00583E24"/>
    <w:rsid w:val="00584A45"/>
    <w:rsid w:val="0058639D"/>
    <w:rsid w:val="0058672B"/>
    <w:rsid w:val="005867E7"/>
    <w:rsid w:val="00590525"/>
    <w:rsid w:val="00590B25"/>
    <w:rsid w:val="00591426"/>
    <w:rsid w:val="00591452"/>
    <w:rsid w:val="005919CB"/>
    <w:rsid w:val="00591E6C"/>
    <w:rsid w:val="00591EE4"/>
    <w:rsid w:val="005923E6"/>
    <w:rsid w:val="005926E8"/>
    <w:rsid w:val="00592B03"/>
    <w:rsid w:val="00592D9B"/>
    <w:rsid w:val="005933A4"/>
    <w:rsid w:val="005933CC"/>
    <w:rsid w:val="005933E7"/>
    <w:rsid w:val="00594157"/>
    <w:rsid w:val="00594665"/>
    <w:rsid w:val="005948BD"/>
    <w:rsid w:val="00594B48"/>
    <w:rsid w:val="00595C7E"/>
    <w:rsid w:val="005963D5"/>
    <w:rsid w:val="00596BB3"/>
    <w:rsid w:val="00597C79"/>
    <w:rsid w:val="005A09EA"/>
    <w:rsid w:val="005A0D3E"/>
    <w:rsid w:val="005A113A"/>
    <w:rsid w:val="005A1C82"/>
    <w:rsid w:val="005A27BB"/>
    <w:rsid w:val="005A2A25"/>
    <w:rsid w:val="005A472B"/>
    <w:rsid w:val="005A4BA0"/>
    <w:rsid w:val="005A4D72"/>
    <w:rsid w:val="005A5180"/>
    <w:rsid w:val="005A63E2"/>
    <w:rsid w:val="005A73B0"/>
    <w:rsid w:val="005A74F8"/>
    <w:rsid w:val="005B0D52"/>
    <w:rsid w:val="005B2D60"/>
    <w:rsid w:val="005B31AB"/>
    <w:rsid w:val="005B35E2"/>
    <w:rsid w:val="005B459F"/>
    <w:rsid w:val="005B6244"/>
    <w:rsid w:val="005B6570"/>
    <w:rsid w:val="005B77BA"/>
    <w:rsid w:val="005B7957"/>
    <w:rsid w:val="005B7A72"/>
    <w:rsid w:val="005C0444"/>
    <w:rsid w:val="005C0B48"/>
    <w:rsid w:val="005C3363"/>
    <w:rsid w:val="005C428B"/>
    <w:rsid w:val="005C485F"/>
    <w:rsid w:val="005C4E8B"/>
    <w:rsid w:val="005C53B8"/>
    <w:rsid w:val="005D0431"/>
    <w:rsid w:val="005D1DCF"/>
    <w:rsid w:val="005D256F"/>
    <w:rsid w:val="005D291F"/>
    <w:rsid w:val="005D3D68"/>
    <w:rsid w:val="005D4B4D"/>
    <w:rsid w:val="005D4C7B"/>
    <w:rsid w:val="005D5524"/>
    <w:rsid w:val="005D58C0"/>
    <w:rsid w:val="005D71B8"/>
    <w:rsid w:val="005D7C28"/>
    <w:rsid w:val="005E1F9F"/>
    <w:rsid w:val="005E2083"/>
    <w:rsid w:val="005E3C08"/>
    <w:rsid w:val="005E3EEB"/>
    <w:rsid w:val="005E3FE5"/>
    <w:rsid w:val="005E5374"/>
    <w:rsid w:val="005E61A7"/>
    <w:rsid w:val="005E6ED3"/>
    <w:rsid w:val="005E71DC"/>
    <w:rsid w:val="005E7734"/>
    <w:rsid w:val="005E775F"/>
    <w:rsid w:val="005F02AB"/>
    <w:rsid w:val="005F0B24"/>
    <w:rsid w:val="005F0F28"/>
    <w:rsid w:val="005F0FB3"/>
    <w:rsid w:val="005F4651"/>
    <w:rsid w:val="005F6074"/>
    <w:rsid w:val="005F73F1"/>
    <w:rsid w:val="005F7CEF"/>
    <w:rsid w:val="00600AB5"/>
    <w:rsid w:val="00600E1E"/>
    <w:rsid w:val="00601CDC"/>
    <w:rsid w:val="00601D1A"/>
    <w:rsid w:val="00601E1A"/>
    <w:rsid w:val="00602C51"/>
    <w:rsid w:val="00603DE9"/>
    <w:rsid w:val="0060444F"/>
    <w:rsid w:val="00604691"/>
    <w:rsid w:val="00605892"/>
    <w:rsid w:val="00607B5E"/>
    <w:rsid w:val="00607D52"/>
    <w:rsid w:val="006103B3"/>
    <w:rsid w:val="00610700"/>
    <w:rsid w:val="00610EF3"/>
    <w:rsid w:val="006117FC"/>
    <w:rsid w:val="006119D8"/>
    <w:rsid w:val="00611E6D"/>
    <w:rsid w:val="00612D3F"/>
    <w:rsid w:val="006130B1"/>
    <w:rsid w:val="006130CC"/>
    <w:rsid w:val="00613176"/>
    <w:rsid w:val="00613982"/>
    <w:rsid w:val="00613CE4"/>
    <w:rsid w:val="00613FD1"/>
    <w:rsid w:val="0061501D"/>
    <w:rsid w:val="00615409"/>
    <w:rsid w:val="00616A9D"/>
    <w:rsid w:val="00617CCB"/>
    <w:rsid w:val="00617ECB"/>
    <w:rsid w:val="00620409"/>
    <w:rsid w:val="006205EF"/>
    <w:rsid w:val="00620A2F"/>
    <w:rsid w:val="00620D4B"/>
    <w:rsid w:val="00620DD5"/>
    <w:rsid w:val="00621003"/>
    <w:rsid w:val="00621670"/>
    <w:rsid w:val="00621955"/>
    <w:rsid w:val="006223BD"/>
    <w:rsid w:val="00622570"/>
    <w:rsid w:val="00622AF5"/>
    <w:rsid w:val="00622CC7"/>
    <w:rsid w:val="00623012"/>
    <w:rsid w:val="0062406A"/>
    <w:rsid w:val="0062427D"/>
    <w:rsid w:val="00624F7B"/>
    <w:rsid w:val="006251D3"/>
    <w:rsid w:val="00625317"/>
    <w:rsid w:val="00625456"/>
    <w:rsid w:val="00625D77"/>
    <w:rsid w:val="00627325"/>
    <w:rsid w:val="00627C21"/>
    <w:rsid w:val="00630144"/>
    <w:rsid w:val="00631044"/>
    <w:rsid w:val="006319DC"/>
    <w:rsid w:val="00632267"/>
    <w:rsid w:val="006326B9"/>
    <w:rsid w:val="00633567"/>
    <w:rsid w:val="00634320"/>
    <w:rsid w:val="0063441A"/>
    <w:rsid w:val="00634D86"/>
    <w:rsid w:val="00635B23"/>
    <w:rsid w:val="006365BE"/>
    <w:rsid w:val="00636B37"/>
    <w:rsid w:val="00636C6C"/>
    <w:rsid w:val="00636D4E"/>
    <w:rsid w:val="006378E2"/>
    <w:rsid w:val="0064159A"/>
    <w:rsid w:val="00641863"/>
    <w:rsid w:val="00641B89"/>
    <w:rsid w:val="00641F03"/>
    <w:rsid w:val="00642204"/>
    <w:rsid w:val="0064252A"/>
    <w:rsid w:val="00643A6F"/>
    <w:rsid w:val="006440FD"/>
    <w:rsid w:val="00646742"/>
    <w:rsid w:val="00646E87"/>
    <w:rsid w:val="00647642"/>
    <w:rsid w:val="00647B96"/>
    <w:rsid w:val="00652445"/>
    <w:rsid w:val="00652AE4"/>
    <w:rsid w:val="00654014"/>
    <w:rsid w:val="00655009"/>
    <w:rsid w:val="00656731"/>
    <w:rsid w:val="0065749F"/>
    <w:rsid w:val="00657B36"/>
    <w:rsid w:val="006623E0"/>
    <w:rsid w:val="00662BE7"/>
    <w:rsid w:val="00663322"/>
    <w:rsid w:val="00665181"/>
    <w:rsid w:val="006665E4"/>
    <w:rsid w:val="006669D4"/>
    <w:rsid w:val="00666AC4"/>
    <w:rsid w:val="0066712F"/>
    <w:rsid w:val="006676FD"/>
    <w:rsid w:val="0067023C"/>
    <w:rsid w:val="006705A7"/>
    <w:rsid w:val="00670E72"/>
    <w:rsid w:val="00670E73"/>
    <w:rsid w:val="0067186B"/>
    <w:rsid w:val="00672E75"/>
    <w:rsid w:val="006738CD"/>
    <w:rsid w:val="006743E3"/>
    <w:rsid w:val="00674CE9"/>
    <w:rsid w:val="00674FA4"/>
    <w:rsid w:val="00675232"/>
    <w:rsid w:val="0067538E"/>
    <w:rsid w:val="00676602"/>
    <w:rsid w:val="0068077D"/>
    <w:rsid w:val="006818E4"/>
    <w:rsid w:val="00682AD2"/>
    <w:rsid w:val="00682B4A"/>
    <w:rsid w:val="00684D3B"/>
    <w:rsid w:val="00684EAB"/>
    <w:rsid w:val="00685BBF"/>
    <w:rsid w:val="00685C29"/>
    <w:rsid w:val="0068612E"/>
    <w:rsid w:val="006861DD"/>
    <w:rsid w:val="0068669A"/>
    <w:rsid w:val="00686B00"/>
    <w:rsid w:val="00686BDA"/>
    <w:rsid w:val="00686F1D"/>
    <w:rsid w:val="00687150"/>
    <w:rsid w:val="00687EF5"/>
    <w:rsid w:val="00690294"/>
    <w:rsid w:val="00690729"/>
    <w:rsid w:val="00690B78"/>
    <w:rsid w:val="00691A16"/>
    <w:rsid w:val="00692193"/>
    <w:rsid w:val="006922F0"/>
    <w:rsid w:val="00692331"/>
    <w:rsid w:val="00692937"/>
    <w:rsid w:val="006932E2"/>
    <w:rsid w:val="00693B0B"/>
    <w:rsid w:val="00694FE2"/>
    <w:rsid w:val="00696C4D"/>
    <w:rsid w:val="006973C2"/>
    <w:rsid w:val="006975F1"/>
    <w:rsid w:val="006A0211"/>
    <w:rsid w:val="006A0B71"/>
    <w:rsid w:val="006A0D74"/>
    <w:rsid w:val="006A13FE"/>
    <w:rsid w:val="006A1B33"/>
    <w:rsid w:val="006A1C0B"/>
    <w:rsid w:val="006A1D73"/>
    <w:rsid w:val="006A1DC5"/>
    <w:rsid w:val="006A1F20"/>
    <w:rsid w:val="006A2153"/>
    <w:rsid w:val="006A2B30"/>
    <w:rsid w:val="006A3E62"/>
    <w:rsid w:val="006A4C11"/>
    <w:rsid w:val="006A5BAF"/>
    <w:rsid w:val="006A5DBD"/>
    <w:rsid w:val="006A620A"/>
    <w:rsid w:val="006A6790"/>
    <w:rsid w:val="006A726F"/>
    <w:rsid w:val="006A743D"/>
    <w:rsid w:val="006A7D0D"/>
    <w:rsid w:val="006A7D52"/>
    <w:rsid w:val="006B00D1"/>
    <w:rsid w:val="006B01C9"/>
    <w:rsid w:val="006B0427"/>
    <w:rsid w:val="006B0668"/>
    <w:rsid w:val="006B1E00"/>
    <w:rsid w:val="006B214D"/>
    <w:rsid w:val="006B351D"/>
    <w:rsid w:val="006B362C"/>
    <w:rsid w:val="006B46C7"/>
    <w:rsid w:val="006B4865"/>
    <w:rsid w:val="006B559A"/>
    <w:rsid w:val="006B5F8E"/>
    <w:rsid w:val="006B6084"/>
    <w:rsid w:val="006B63CA"/>
    <w:rsid w:val="006B63E2"/>
    <w:rsid w:val="006B66FA"/>
    <w:rsid w:val="006B6921"/>
    <w:rsid w:val="006B6D55"/>
    <w:rsid w:val="006B6E30"/>
    <w:rsid w:val="006B74A2"/>
    <w:rsid w:val="006B7B4A"/>
    <w:rsid w:val="006C15BA"/>
    <w:rsid w:val="006C2257"/>
    <w:rsid w:val="006C2277"/>
    <w:rsid w:val="006C23C5"/>
    <w:rsid w:val="006C336B"/>
    <w:rsid w:val="006C3B08"/>
    <w:rsid w:val="006C4305"/>
    <w:rsid w:val="006C45FE"/>
    <w:rsid w:val="006C49D3"/>
    <w:rsid w:val="006C4C06"/>
    <w:rsid w:val="006C4C0B"/>
    <w:rsid w:val="006C4F90"/>
    <w:rsid w:val="006C53B3"/>
    <w:rsid w:val="006C6CBB"/>
    <w:rsid w:val="006C7C97"/>
    <w:rsid w:val="006C7E99"/>
    <w:rsid w:val="006D01B5"/>
    <w:rsid w:val="006D0CA0"/>
    <w:rsid w:val="006D135F"/>
    <w:rsid w:val="006D3226"/>
    <w:rsid w:val="006D4CB2"/>
    <w:rsid w:val="006D4CB3"/>
    <w:rsid w:val="006D55D6"/>
    <w:rsid w:val="006D569F"/>
    <w:rsid w:val="006E03F9"/>
    <w:rsid w:val="006E0A6A"/>
    <w:rsid w:val="006E0F33"/>
    <w:rsid w:val="006E12C2"/>
    <w:rsid w:val="006E163C"/>
    <w:rsid w:val="006E166C"/>
    <w:rsid w:val="006E1AA1"/>
    <w:rsid w:val="006E1AE6"/>
    <w:rsid w:val="006E1F01"/>
    <w:rsid w:val="006E21A0"/>
    <w:rsid w:val="006E3938"/>
    <w:rsid w:val="006E3A31"/>
    <w:rsid w:val="006E3F24"/>
    <w:rsid w:val="006E4A8B"/>
    <w:rsid w:val="006E4AE5"/>
    <w:rsid w:val="006E5970"/>
    <w:rsid w:val="006E5BE7"/>
    <w:rsid w:val="006E68CF"/>
    <w:rsid w:val="006E6CB1"/>
    <w:rsid w:val="006E6F3E"/>
    <w:rsid w:val="006F007E"/>
    <w:rsid w:val="006F0786"/>
    <w:rsid w:val="006F0843"/>
    <w:rsid w:val="006F098F"/>
    <w:rsid w:val="006F0BB5"/>
    <w:rsid w:val="006F1E74"/>
    <w:rsid w:val="006F354C"/>
    <w:rsid w:val="006F363C"/>
    <w:rsid w:val="006F3A26"/>
    <w:rsid w:val="006F56A7"/>
    <w:rsid w:val="006F5877"/>
    <w:rsid w:val="006F5E77"/>
    <w:rsid w:val="006F7052"/>
    <w:rsid w:val="006F7699"/>
    <w:rsid w:val="006F7D1F"/>
    <w:rsid w:val="00700366"/>
    <w:rsid w:val="00700E38"/>
    <w:rsid w:val="00701888"/>
    <w:rsid w:val="00702F45"/>
    <w:rsid w:val="00703C50"/>
    <w:rsid w:val="00705967"/>
    <w:rsid w:val="00705A13"/>
    <w:rsid w:val="007063B3"/>
    <w:rsid w:val="007066AB"/>
    <w:rsid w:val="00710028"/>
    <w:rsid w:val="00710C48"/>
    <w:rsid w:val="007117E4"/>
    <w:rsid w:val="00711B2F"/>
    <w:rsid w:val="007134B3"/>
    <w:rsid w:val="007145BF"/>
    <w:rsid w:val="00714816"/>
    <w:rsid w:val="0071497E"/>
    <w:rsid w:val="00714B75"/>
    <w:rsid w:val="00714F6E"/>
    <w:rsid w:val="00714F95"/>
    <w:rsid w:val="007158E4"/>
    <w:rsid w:val="00715BB7"/>
    <w:rsid w:val="00716401"/>
    <w:rsid w:val="00716890"/>
    <w:rsid w:val="00716C6A"/>
    <w:rsid w:val="00716E56"/>
    <w:rsid w:val="0071755F"/>
    <w:rsid w:val="00717692"/>
    <w:rsid w:val="007205A5"/>
    <w:rsid w:val="00720B40"/>
    <w:rsid w:val="00720D97"/>
    <w:rsid w:val="00721153"/>
    <w:rsid w:val="00721674"/>
    <w:rsid w:val="007227C6"/>
    <w:rsid w:val="00722C62"/>
    <w:rsid w:val="00722E2F"/>
    <w:rsid w:val="00722FDD"/>
    <w:rsid w:val="0072311A"/>
    <w:rsid w:val="00724151"/>
    <w:rsid w:val="007243BF"/>
    <w:rsid w:val="00725CB6"/>
    <w:rsid w:val="0072606C"/>
    <w:rsid w:val="007276C4"/>
    <w:rsid w:val="0072789D"/>
    <w:rsid w:val="00727B10"/>
    <w:rsid w:val="00727EAB"/>
    <w:rsid w:val="007300A8"/>
    <w:rsid w:val="007300F4"/>
    <w:rsid w:val="00733DD1"/>
    <w:rsid w:val="007345C3"/>
    <w:rsid w:val="00734753"/>
    <w:rsid w:val="00737117"/>
    <w:rsid w:val="0073713C"/>
    <w:rsid w:val="00740F4B"/>
    <w:rsid w:val="007411ED"/>
    <w:rsid w:val="007416D5"/>
    <w:rsid w:val="00741981"/>
    <w:rsid w:val="00741C28"/>
    <w:rsid w:val="0074294A"/>
    <w:rsid w:val="00743D20"/>
    <w:rsid w:val="00744040"/>
    <w:rsid w:val="007445FA"/>
    <w:rsid w:val="007446A6"/>
    <w:rsid w:val="00744E1A"/>
    <w:rsid w:val="0074508D"/>
    <w:rsid w:val="007460D5"/>
    <w:rsid w:val="007460EE"/>
    <w:rsid w:val="00746900"/>
    <w:rsid w:val="0074693F"/>
    <w:rsid w:val="00746B30"/>
    <w:rsid w:val="0074778B"/>
    <w:rsid w:val="00750B78"/>
    <w:rsid w:val="00751B5E"/>
    <w:rsid w:val="00752050"/>
    <w:rsid w:val="007522F0"/>
    <w:rsid w:val="007539B6"/>
    <w:rsid w:val="0075431D"/>
    <w:rsid w:val="00754899"/>
    <w:rsid w:val="0075494B"/>
    <w:rsid w:val="00755204"/>
    <w:rsid w:val="00755894"/>
    <w:rsid w:val="0075761D"/>
    <w:rsid w:val="007607CB"/>
    <w:rsid w:val="00760937"/>
    <w:rsid w:val="00760CEE"/>
    <w:rsid w:val="00760EB5"/>
    <w:rsid w:val="00761AD7"/>
    <w:rsid w:val="00762215"/>
    <w:rsid w:val="00763FD9"/>
    <w:rsid w:val="007640C4"/>
    <w:rsid w:val="00764258"/>
    <w:rsid w:val="007643AD"/>
    <w:rsid w:val="007653DF"/>
    <w:rsid w:val="00765455"/>
    <w:rsid w:val="00765673"/>
    <w:rsid w:val="00765BDD"/>
    <w:rsid w:val="00765CBF"/>
    <w:rsid w:val="007662C6"/>
    <w:rsid w:val="007666D2"/>
    <w:rsid w:val="00766766"/>
    <w:rsid w:val="007673FB"/>
    <w:rsid w:val="00767798"/>
    <w:rsid w:val="00767AB9"/>
    <w:rsid w:val="00767C4D"/>
    <w:rsid w:val="00770140"/>
    <w:rsid w:val="007701C8"/>
    <w:rsid w:val="00770953"/>
    <w:rsid w:val="00770CB2"/>
    <w:rsid w:val="00770D74"/>
    <w:rsid w:val="007721D9"/>
    <w:rsid w:val="00772EB2"/>
    <w:rsid w:val="007730FD"/>
    <w:rsid w:val="00773F4D"/>
    <w:rsid w:val="0077437C"/>
    <w:rsid w:val="0077439E"/>
    <w:rsid w:val="00775161"/>
    <w:rsid w:val="0077565F"/>
    <w:rsid w:val="00775CD9"/>
    <w:rsid w:val="00776046"/>
    <w:rsid w:val="007809EA"/>
    <w:rsid w:val="00780CA7"/>
    <w:rsid w:val="00780FA0"/>
    <w:rsid w:val="00781350"/>
    <w:rsid w:val="0078167B"/>
    <w:rsid w:val="00781686"/>
    <w:rsid w:val="00781827"/>
    <w:rsid w:val="00782222"/>
    <w:rsid w:val="00782276"/>
    <w:rsid w:val="007822ED"/>
    <w:rsid w:val="00783017"/>
    <w:rsid w:val="0078471D"/>
    <w:rsid w:val="00785B83"/>
    <w:rsid w:val="00785DFC"/>
    <w:rsid w:val="007864CB"/>
    <w:rsid w:val="007866EA"/>
    <w:rsid w:val="007869A5"/>
    <w:rsid w:val="0078754B"/>
    <w:rsid w:val="00787C79"/>
    <w:rsid w:val="00791CC3"/>
    <w:rsid w:val="00793A9F"/>
    <w:rsid w:val="00794148"/>
    <w:rsid w:val="007946B1"/>
    <w:rsid w:val="007948EF"/>
    <w:rsid w:val="00795BCC"/>
    <w:rsid w:val="00796319"/>
    <w:rsid w:val="007964D1"/>
    <w:rsid w:val="00797DDF"/>
    <w:rsid w:val="007A05DF"/>
    <w:rsid w:val="007A06B7"/>
    <w:rsid w:val="007A189A"/>
    <w:rsid w:val="007A24B1"/>
    <w:rsid w:val="007A2E7B"/>
    <w:rsid w:val="007A2E84"/>
    <w:rsid w:val="007A34EC"/>
    <w:rsid w:val="007A3A73"/>
    <w:rsid w:val="007A3D28"/>
    <w:rsid w:val="007A3FC4"/>
    <w:rsid w:val="007A40A2"/>
    <w:rsid w:val="007A44AD"/>
    <w:rsid w:val="007A52AC"/>
    <w:rsid w:val="007A5300"/>
    <w:rsid w:val="007A5501"/>
    <w:rsid w:val="007A6363"/>
    <w:rsid w:val="007B01DC"/>
    <w:rsid w:val="007B1ADB"/>
    <w:rsid w:val="007B1E71"/>
    <w:rsid w:val="007B2F03"/>
    <w:rsid w:val="007B323E"/>
    <w:rsid w:val="007B334A"/>
    <w:rsid w:val="007B4125"/>
    <w:rsid w:val="007C139C"/>
    <w:rsid w:val="007C1898"/>
    <w:rsid w:val="007C2663"/>
    <w:rsid w:val="007C31F1"/>
    <w:rsid w:val="007C3AD2"/>
    <w:rsid w:val="007C3DE2"/>
    <w:rsid w:val="007C447F"/>
    <w:rsid w:val="007C4C15"/>
    <w:rsid w:val="007C5C1C"/>
    <w:rsid w:val="007C5F3C"/>
    <w:rsid w:val="007C6045"/>
    <w:rsid w:val="007C61B6"/>
    <w:rsid w:val="007C6502"/>
    <w:rsid w:val="007C6734"/>
    <w:rsid w:val="007C7FE8"/>
    <w:rsid w:val="007D04DE"/>
    <w:rsid w:val="007D2756"/>
    <w:rsid w:val="007D3601"/>
    <w:rsid w:val="007D38E2"/>
    <w:rsid w:val="007D49E6"/>
    <w:rsid w:val="007D4DB0"/>
    <w:rsid w:val="007D54AC"/>
    <w:rsid w:val="007D5842"/>
    <w:rsid w:val="007D5C9A"/>
    <w:rsid w:val="007D6480"/>
    <w:rsid w:val="007D7687"/>
    <w:rsid w:val="007D777F"/>
    <w:rsid w:val="007D7844"/>
    <w:rsid w:val="007D7A9C"/>
    <w:rsid w:val="007E0F27"/>
    <w:rsid w:val="007E1AB6"/>
    <w:rsid w:val="007E1E41"/>
    <w:rsid w:val="007E3909"/>
    <w:rsid w:val="007E4255"/>
    <w:rsid w:val="007E568A"/>
    <w:rsid w:val="007E5A2F"/>
    <w:rsid w:val="007E5D2D"/>
    <w:rsid w:val="007E6220"/>
    <w:rsid w:val="007E6C5B"/>
    <w:rsid w:val="007E6F85"/>
    <w:rsid w:val="007E7708"/>
    <w:rsid w:val="007E7CEC"/>
    <w:rsid w:val="007F027D"/>
    <w:rsid w:val="007F0A99"/>
    <w:rsid w:val="007F124B"/>
    <w:rsid w:val="007F1558"/>
    <w:rsid w:val="007F17C1"/>
    <w:rsid w:val="007F1B62"/>
    <w:rsid w:val="007F1B72"/>
    <w:rsid w:val="007F1C81"/>
    <w:rsid w:val="007F2E7D"/>
    <w:rsid w:val="007F3375"/>
    <w:rsid w:val="007F35B4"/>
    <w:rsid w:val="007F378C"/>
    <w:rsid w:val="007F37C3"/>
    <w:rsid w:val="007F475C"/>
    <w:rsid w:val="007F6558"/>
    <w:rsid w:val="007F65D1"/>
    <w:rsid w:val="007F6CB3"/>
    <w:rsid w:val="007F7066"/>
    <w:rsid w:val="007F7286"/>
    <w:rsid w:val="007F77B1"/>
    <w:rsid w:val="008008FA"/>
    <w:rsid w:val="00801375"/>
    <w:rsid w:val="008016D9"/>
    <w:rsid w:val="0080235E"/>
    <w:rsid w:val="008023E0"/>
    <w:rsid w:val="0080277F"/>
    <w:rsid w:val="00802BF3"/>
    <w:rsid w:val="00803447"/>
    <w:rsid w:val="008036C0"/>
    <w:rsid w:val="00803D2F"/>
    <w:rsid w:val="0080457B"/>
    <w:rsid w:val="0080483C"/>
    <w:rsid w:val="00804B5E"/>
    <w:rsid w:val="0080538C"/>
    <w:rsid w:val="00806AE5"/>
    <w:rsid w:val="00807011"/>
    <w:rsid w:val="0080733A"/>
    <w:rsid w:val="00810003"/>
    <w:rsid w:val="00810E91"/>
    <w:rsid w:val="008111CA"/>
    <w:rsid w:val="008117FE"/>
    <w:rsid w:val="0081190A"/>
    <w:rsid w:val="00811F08"/>
    <w:rsid w:val="008121FC"/>
    <w:rsid w:val="00812539"/>
    <w:rsid w:val="008127DE"/>
    <w:rsid w:val="00812A8C"/>
    <w:rsid w:val="0081300D"/>
    <w:rsid w:val="008131FD"/>
    <w:rsid w:val="008140AF"/>
    <w:rsid w:val="00814676"/>
    <w:rsid w:val="00814819"/>
    <w:rsid w:val="008148B6"/>
    <w:rsid w:val="00815A51"/>
    <w:rsid w:val="008162F7"/>
    <w:rsid w:val="0081701C"/>
    <w:rsid w:val="008174AA"/>
    <w:rsid w:val="0082056D"/>
    <w:rsid w:val="008237F0"/>
    <w:rsid w:val="00826F9D"/>
    <w:rsid w:val="00827001"/>
    <w:rsid w:val="0083208A"/>
    <w:rsid w:val="008324C5"/>
    <w:rsid w:val="00832E50"/>
    <w:rsid w:val="00832EA5"/>
    <w:rsid w:val="00833E85"/>
    <w:rsid w:val="00833EBC"/>
    <w:rsid w:val="00834013"/>
    <w:rsid w:val="00834BC2"/>
    <w:rsid w:val="00834CE5"/>
    <w:rsid w:val="00834E54"/>
    <w:rsid w:val="0083561A"/>
    <w:rsid w:val="008360EE"/>
    <w:rsid w:val="0084088D"/>
    <w:rsid w:val="00840CD8"/>
    <w:rsid w:val="0084105C"/>
    <w:rsid w:val="008412D9"/>
    <w:rsid w:val="00841AFC"/>
    <w:rsid w:val="00841BB9"/>
    <w:rsid w:val="008421FA"/>
    <w:rsid w:val="0084254D"/>
    <w:rsid w:val="0084301A"/>
    <w:rsid w:val="00843195"/>
    <w:rsid w:val="00843DB7"/>
    <w:rsid w:val="008448CD"/>
    <w:rsid w:val="008449F8"/>
    <w:rsid w:val="00844C46"/>
    <w:rsid w:val="00844F40"/>
    <w:rsid w:val="0084527D"/>
    <w:rsid w:val="008460A5"/>
    <w:rsid w:val="008474F6"/>
    <w:rsid w:val="008478C9"/>
    <w:rsid w:val="008479CE"/>
    <w:rsid w:val="00847A3B"/>
    <w:rsid w:val="008500B6"/>
    <w:rsid w:val="008507AB"/>
    <w:rsid w:val="00850C29"/>
    <w:rsid w:val="008510FF"/>
    <w:rsid w:val="00851702"/>
    <w:rsid w:val="008517A7"/>
    <w:rsid w:val="00853332"/>
    <w:rsid w:val="008538A7"/>
    <w:rsid w:val="00853A73"/>
    <w:rsid w:val="0085426A"/>
    <w:rsid w:val="00854434"/>
    <w:rsid w:val="00854ACA"/>
    <w:rsid w:val="00855253"/>
    <w:rsid w:val="00857831"/>
    <w:rsid w:val="00857E00"/>
    <w:rsid w:val="00860950"/>
    <w:rsid w:val="00860996"/>
    <w:rsid w:val="00860D23"/>
    <w:rsid w:val="0086106D"/>
    <w:rsid w:val="0086218F"/>
    <w:rsid w:val="00862937"/>
    <w:rsid w:val="00862A0D"/>
    <w:rsid w:val="0086384B"/>
    <w:rsid w:val="00863D8E"/>
    <w:rsid w:val="0086504B"/>
    <w:rsid w:val="0086517D"/>
    <w:rsid w:val="00865A5D"/>
    <w:rsid w:val="00865E64"/>
    <w:rsid w:val="008666AB"/>
    <w:rsid w:val="00866B6F"/>
    <w:rsid w:val="0086708D"/>
    <w:rsid w:val="0086754B"/>
    <w:rsid w:val="00867717"/>
    <w:rsid w:val="00867769"/>
    <w:rsid w:val="0087102B"/>
    <w:rsid w:val="00871E09"/>
    <w:rsid w:val="00871E94"/>
    <w:rsid w:val="008721C3"/>
    <w:rsid w:val="008724A9"/>
    <w:rsid w:val="008732D0"/>
    <w:rsid w:val="00874164"/>
    <w:rsid w:val="008742F0"/>
    <w:rsid w:val="00874F76"/>
    <w:rsid w:val="0087661A"/>
    <w:rsid w:val="00876ACA"/>
    <w:rsid w:val="008770A5"/>
    <w:rsid w:val="00877143"/>
    <w:rsid w:val="008775C0"/>
    <w:rsid w:val="00877C86"/>
    <w:rsid w:val="0088062D"/>
    <w:rsid w:val="00880AC6"/>
    <w:rsid w:val="00880FAA"/>
    <w:rsid w:val="008811C4"/>
    <w:rsid w:val="00881AC6"/>
    <w:rsid w:val="0088315B"/>
    <w:rsid w:val="00883F48"/>
    <w:rsid w:val="00884166"/>
    <w:rsid w:val="00885B93"/>
    <w:rsid w:val="00885CA0"/>
    <w:rsid w:val="00885FBE"/>
    <w:rsid w:val="00887CC4"/>
    <w:rsid w:val="00890651"/>
    <w:rsid w:val="00891CFE"/>
    <w:rsid w:val="00891EBD"/>
    <w:rsid w:val="008920A0"/>
    <w:rsid w:val="00892983"/>
    <w:rsid w:val="008933E2"/>
    <w:rsid w:val="008957B4"/>
    <w:rsid w:val="00895F95"/>
    <w:rsid w:val="008963FF"/>
    <w:rsid w:val="00896D02"/>
    <w:rsid w:val="00897D88"/>
    <w:rsid w:val="008A02B9"/>
    <w:rsid w:val="008A1294"/>
    <w:rsid w:val="008A139A"/>
    <w:rsid w:val="008A15EB"/>
    <w:rsid w:val="008A18C3"/>
    <w:rsid w:val="008A18F2"/>
    <w:rsid w:val="008A1BE2"/>
    <w:rsid w:val="008A1D53"/>
    <w:rsid w:val="008A284C"/>
    <w:rsid w:val="008A2C96"/>
    <w:rsid w:val="008A3458"/>
    <w:rsid w:val="008A3C93"/>
    <w:rsid w:val="008A4103"/>
    <w:rsid w:val="008A4D40"/>
    <w:rsid w:val="008A5349"/>
    <w:rsid w:val="008A6050"/>
    <w:rsid w:val="008A6CA4"/>
    <w:rsid w:val="008A705D"/>
    <w:rsid w:val="008A7322"/>
    <w:rsid w:val="008A740F"/>
    <w:rsid w:val="008B0FE2"/>
    <w:rsid w:val="008B17FB"/>
    <w:rsid w:val="008B18B1"/>
    <w:rsid w:val="008B1E49"/>
    <w:rsid w:val="008B2275"/>
    <w:rsid w:val="008B2AE2"/>
    <w:rsid w:val="008B2EE1"/>
    <w:rsid w:val="008B57F5"/>
    <w:rsid w:val="008B60A3"/>
    <w:rsid w:val="008B6522"/>
    <w:rsid w:val="008B6AD6"/>
    <w:rsid w:val="008C08DD"/>
    <w:rsid w:val="008C1794"/>
    <w:rsid w:val="008C184C"/>
    <w:rsid w:val="008C194A"/>
    <w:rsid w:val="008C1C56"/>
    <w:rsid w:val="008C1C94"/>
    <w:rsid w:val="008C2E07"/>
    <w:rsid w:val="008C343B"/>
    <w:rsid w:val="008C3659"/>
    <w:rsid w:val="008C3D5F"/>
    <w:rsid w:val="008C3E57"/>
    <w:rsid w:val="008C4AB0"/>
    <w:rsid w:val="008C4BE1"/>
    <w:rsid w:val="008C513A"/>
    <w:rsid w:val="008C65AF"/>
    <w:rsid w:val="008C7605"/>
    <w:rsid w:val="008C7866"/>
    <w:rsid w:val="008D059E"/>
    <w:rsid w:val="008D1C43"/>
    <w:rsid w:val="008D252A"/>
    <w:rsid w:val="008D2C60"/>
    <w:rsid w:val="008D2EBC"/>
    <w:rsid w:val="008D32B9"/>
    <w:rsid w:val="008D3C9E"/>
    <w:rsid w:val="008D46D6"/>
    <w:rsid w:val="008D4B1D"/>
    <w:rsid w:val="008D4FC5"/>
    <w:rsid w:val="008D507D"/>
    <w:rsid w:val="008D5668"/>
    <w:rsid w:val="008D59EB"/>
    <w:rsid w:val="008D5EC4"/>
    <w:rsid w:val="008D61D1"/>
    <w:rsid w:val="008D63E5"/>
    <w:rsid w:val="008D654D"/>
    <w:rsid w:val="008D6E77"/>
    <w:rsid w:val="008D75AB"/>
    <w:rsid w:val="008D79D5"/>
    <w:rsid w:val="008E03D9"/>
    <w:rsid w:val="008E0BE0"/>
    <w:rsid w:val="008E1091"/>
    <w:rsid w:val="008E1D9D"/>
    <w:rsid w:val="008E247C"/>
    <w:rsid w:val="008E2B83"/>
    <w:rsid w:val="008E3045"/>
    <w:rsid w:val="008E308E"/>
    <w:rsid w:val="008E53C9"/>
    <w:rsid w:val="008E5AA8"/>
    <w:rsid w:val="008E6829"/>
    <w:rsid w:val="008F0EC0"/>
    <w:rsid w:val="008F2EDF"/>
    <w:rsid w:val="008F31F8"/>
    <w:rsid w:val="008F5923"/>
    <w:rsid w:val="008F5AB9"/>
    <w:rsid w:val="008F6701"/>
    <w:rsid w:val="008F6948"/>
    <w:rsid w:val="008F6B6F"/>
    <w:rsid w:val="008F6DC8"/>
    <w:rsid w:val="008F7370"/>
    <w:rsid w:val="008F7FBA"/>
    <w:rsid w:val="00900CF7"/>
    <w:rsid w:val="0090118E"/>
    <w:rsid w:val="00901203"/>
    <w:rsid w:val="00901AB5"/>
    <w:rsid w:val="00901D22"/>
    <w:rsid w:val="0090235D"/>
    <w:rsid w:val="00905F01"/>
    <w:rsid w:val="009064E7"/>
    <w:rsid w:val="00906B5B"/>
    <w:rsid w:val="00910D5E"/>
    <w:rsid w:val="00911E90"/>
    <w:rsid w:val="0091283A"/>
    <w:rsid w:val="009130FF"/>
    <w:rsid w:val="0091329A"/>
    <w:rsid w:val="00913812"/>
    <w:rsid w:val="009149F9"/>
    <w:rsid w:val="00914AF9"/>
    <w:rsid w:val="0091705D"/>
    <w:rsid w:val="009203C7"/>
    <w:rsid w:val="009206F2"/>
    <w:rsid w:val="0092302D"/>
    <w:rsid w:val="009230CE"/>
    <w:rsid w:val="00923B7B"/>
    <w:rsid w:val="00924295"/>
    <w:rsid w:val="009248A1"/>
    <w:rsid w:val="00924C75"/>
    <w:rsid w:val="0092595F"/>
    <w:rsid w:val="00926115"/>
    <w:rsid w:val="009268BF"/>
    <w:rsid w:val="00927926"/>
    <w:rsid w:val="0092797A"/>
    <w:rsid w:val="0093127E"/>
    <w:rsid w:val="009338B5"/>
    <w:rsid w:val="00933C38"/>
    <w:rsid w:val="00933EF3"/>
    <w:rsid w:val="009357CD"/>
    <w:rsid w:val="00935848"/>
    <w:rsid w:val="00935E3E"/>
    <w:rsid w:val="0093617D"/>
    <w:rsid w:val="00937576"/>
    <w:rsid w:val="00937794"/>
    <w:rsid w:val="009405C3"/>
    <w:rsid w:val="00940835"/>
    <w:rsid w:val="00940F5F"/>
    <w:rsid w:val="00941139"/>
    <w:rsid w:val="00941D8B"/>
    <w:rsid w:val="00942675"/>
    <w:rsid w:val="00942924"/>
    <w:rsid w:val="00942C7A"/>
    <w:rsid w:val="00942DE4"/>
    <w:rsid w:val="0094312A"/>
    <w:rsid w:val="00943F63"/>
    <w:rsid w:val="00944D9B"/>
    <w:rsid w:val="00945430"/>
    <w:rsid w:val="00946918"/>
    <w:rsid w:val="00946AB4"/>
    <w:rsid w:val="00946CB3"/>
    <w:rsid w:val="00947002"/>
    <w:rsid w:val="00947589"/>
    <w:rsid w:val="009479FA"/>
    <w:rsid w:val="00947EDE"/>
    <w:rsid w:val="00947F79"/>
    <w:rsid w:val="00950B01"/>
    <w:rsid w:val="00950C1B"/>
    <w:rsid w:val="00951778"/>
    <w:rsid w:val="00952397"/>
    <w:rsid w:val="00953472"/>
    <w:rsid w:val="00953A91"/>
    <w:rsid w:val="00953ADF"/>
    <w:rsid w:val="009541BF"/>
    <w:rsid w:val="00954818"/>
    <w:rsid w:val="00954936"/>
    <w:rsid w:val="00954ABA"/>
    <w:rsid w:val="009555D7"/>
    <w:rsid w:val="00955608"/>
    <w:rsid w:val="00955B3F"/>
    <w:rsid w:val="009566A2"/>
    <w:rsid w:val="00956C5E"/>
    <w:rsid w:val="009571EC"/>
    <w:rsid w:val="009576C7"/>
    <w:rsid w:val="00957892"/>
    <w:rsid w:val="00957C08"/>
    <w:rsid w:val="009607DB"/>
    <w:rsid w:val="009629CB"/>
    <w:rsid w:val="00963583"/>
    <w:rsid w:val="009658DB"/>
    <w:rsid w:val="00965CC2"/>
    <w:rsid w:val="00966204"/>
    <w:rsid w:val="009665D7"/>
    <w:rsid w:val="0096704E"/>
    <w:rsid w:val="00967526"/>
    <w:rsid w:val="00970558"/>
    <w:rsid w:val="00970D00"/>
    <w:rsid w:val="0097149A"/>
    <w:rsid w:val="009716B6"/>
    <w:rsid w:val="00972398"/>
    <w:rsid w:val="009725B5"/>
    <w:rsid w:val="0097295C"/>
    <w:rsid w:val="00972BA2"/>
    <w:rsid w:val="00972C96"/>
    <w:rsid w:val="00973135"/>
    <w:rsid w:val="00974DA7"/>
    <w:rsid w:val="00975B06"/>
    <w:rsid w:val="00976242"/>
    <w:rsid w:val="00976277"/>
    <w:rsid w:val="0097664C"/>
    <w:rsid w:val="00976664"/>
    <w:rsid w:val="00977F25"/>
    <w:rsid w:val="00980054"/>
    <w:rsid w:val="00980769"/>
    <w:rsid w:val="00980E54"/>
    <w:rsid w:val="00981EC0"/>
    <w:rsid w:val="00982AA3"/>
    <w:rsid w:val="00982E43"/>
    <w:rsid w:val="009841C2"/>
    <w:rsid w:val="00984C9D"/>
    <w:rsid w:val="009850C1"/>
    <w:rsid w:val="0098631B"/>
    <w:rsid w:val="00986483"/>
    <w:rsid w:val="00991A66"/>
    <w:rsid w:val="00991CA8"/>
    <w:rsid w:val="00992EA8"/>
    <w:rsid w:val="009933DF"/>
    <w:rsid w:val="0099390C"/>
    <w:rsid w:val="00994337"/>
    <w:rsid w:val="009946BB"/>
    <w:rsid w:val="009948D4"/>
    <w:rsid w:val="00994944"/>
    <w:rsid w:val="00994967"/>
    <w:rsid w:val="009950E9"/>
    <w:rsid w:val="009952B6"/>
    <w:rsid w:val="00995451"/>
    <w:rsid w:val="00995FB9"/>
    <w:rsid w:val="00996424"/>
    <w:rsid w:val="00996A58"/>
    <w:rsid w:val="00996D7E"/>
    <w:rsid w:val="0099768C"/>
    <w:rsid w:val="00997FFD"/>
    <w:rsid w:val="009A071A"/>
    <w:rsid w:val="009A1AAA"/>
    <w:rsid w:val="009A2455"/>
    <w:rsid w:val="009A2ABC"/>
    <w:rsid w:val="009A2D7A"/>
    <w:rsid w:val="009A30D6"/>
    <w:rsid w:val="009A41C4"/>
    <w:rsid w:val="009A4FCF"/>
    <w:rsid w:val="009A537B"/>
    <w:rsid w:val="009A574A"/>
    <w:rsid w:val="009A5858"/>
    <w:rsid w:val="009A597B"/>
    <w:rsid w:val="009A5984"/>
    <w:rsid w:val="009A6C43"/>
    <w:rsid w:val="009A7F8F"/>
    <w:rsid w:val="009B0191"/>
    <w:rsid w:val="009B0A72"/>
    <w:rsid w:val="009B12A6"/>
    <w:rsid w:val="009B1417"/>
    <w:rsid w:val="009B19DA"/>
    <w:rsid w:val="009B1C78"/>
    <w:rsid w:val="009B36A2"/>
    <w:rsid w:val="009B3B83"/>
    <w:rsid w:val="009B4AC0"/>
    <w:rsid w:val="009B5E4B"/>
    <w:rsid w:val="009B5E7F"/>
    <w:rsid w:val="009B6232"/>
    <w:rsid w:val="009B649E"/>
    <w:rsid w:val="009B69EB"/>
    <w:rsid w:val="009B6AAE"/>
    <w:rsid w:val="009C0667"/>
    <w:rsid w:val="009C0829"/>
    <w:rsid w:val="009C1FF8"/>
    <w:rsid w:val="009C2776"/>
    <w:rsid w:val="009C27FA"/>
    <w:rsid w:val="009C45DC"/>
    <w:rsid w:val="009C493B"/>
    <w:rsid w:val="009C4DAA"/>
    <w:rsid w:val="009C53AB"/>
    <w:rsid w:val="009C6ACA"/>
    <w:rsid w:val="009D155B"/>
    <w:rsid w:val="009D1878"/>
    <w:rsid w:val="009D2342"/>
    <w:rsid w:val="009D2E8E"/>
    <w:rsid w:val="009D4150"/>
    <w:rsid w:val="009D5AB5"/>
    <w:rsid w:val="009D5F80"/>
    <w:rsid w:val="009D6D72"/>
    <w:rsid w:val="009D7583"/>
    <w:rsid w:val="009D7708"/>
    <w:rsid w:val="009E045F"/>
    <w:rsid w:val="009E1747"/>
    <w:rsid w:val="009E1AD1"/>
    <w:rsid w:val="009E2A30"/>
    <w:rsid w:val="009E2D05"/>
    <w:rsid w:val="009E4333"/>
    <w:rsid w:val="009E5D57"/>
    <w:rsid w:val="009E5EE0"/>
    <w:rsid w:val="009E62D6"/>
    <w:rsid w:val="009E766E"/>
    <w:rsid w:val="009E7AD5"/>
    <w:rsid w:val="009F0544"/>
    <w:rsid w:val="009F0911"/>
    <w:rsid w:val="009F0A13"/>
    <w:rsid w:val="009F1357"/>
    <w:rsid w:val="009F2687"/>
    <w:rsid w:val="009F27E6"/>
    <w:rsid w:val="009F389F"/>
    <w:rsid w:val="009F39A5"/>
    <w:rsid w:val="009F4668"/>
    <w:rsid w:val="009F492D"/>
    <w:rsid w:val="009F4AE2"/>
    <w:rsid w:val="009F519B"/>
    <w:rsid w:val="009F66A5"/>
    <w:rsid w:val="009F6D9E"/>
    <w:rsid w:val="009F7E7B"/>
    <w:rsid w:val="00A001C6"/>
    <w:rsid w:val="00A0027C"/>
    <w:rsid w:val="00A0060D"/>
    <w:rsid w:val="00A00E35"/>
    <w:rsid w:val="00A01818"/>
    <w:rsid w:val="00A022BF"/>
    <w:rsid w:val="00A02AD4"/>
    <w:rsid w:val="00A02F40"/>
    <w:rsid w:val="00A03139"/>
    <w:rsid w:val="00A044A5"/>
    <w:rsid w:val="00A04DB9"/>
    <w:rsid w:val="00A04F0F"/>
    <w:rsid w:val="00A057D7"/>
    <w:rsid w:val="00A05CB9"/>
    <w:rsid w:val="00A06008"/>
    <w:rsid w:val="00A1009F"/>
    <w:rsid w:val="00A102FE"/>
    <w:rsid w:val="00A11907"/>
    <w:rsid w:val="00A11C8F"/>
    <w:rsid w:val="00A123E2"/>
    <w:rsid w:val="00A13720"/>
    <w:rsid w:val="00A13878"/>
    <w:rsid w:val="00A13E3C"/>
    <w:rsid w:val="00A14973"/>
    <w:rsid w:val="00A14DFC"/>
    <w:rsid w:val="00A1551B"/>
    <w:rsid w:val="00A1647B"/>
    <w:rsid w:val="00A164E0"/>
    <w:rsid w:val="00A2030C"/>
    <w:rsid w:val="00A214AF"/>
    <w:rsid w:val="00A214C5"/>
    <w:rsid w:val="00A21BA1"/>
    <w:rsid w:val="00A21DA9"/>
    <w:rsid w:val="00A223CC"/>
    <w:rsid w:val="00A225CF"/>
    <w:rsid w:val="00A2310A"/>
    <w:rsid w:val="00A23111"/>
    <w:rsid w:val="00A235D6"/>
    <w:rsid w:val="00A25E7F"/>
    <w:rsid w:val="00A270FC"/>
    <w:rsid w:val="00A27C5A"/>
    <w:rsid w:val="00A3002F"/>
    <w:rsid w:val="00A308B9"/>
    <w:rsid w:val="00A3092C"/>
    <w:rsid w:val="00A31037"/>
    <w:rsid w:val="00A31261"/>
    <w:rsid w:val="00A31BA4"/>
    <w:rsid w:val="00A32088"/>
    <w:rsid w:val="00A33010"/>
    <w:rsid w:val="00A3318A"/>
    <w:rsid w:val="00A33371"/>
    <w:rsid w:val="00A340D1"/>
    <w:rsid w:val="00A345A3"/>
    <w:rsid w:val="00A34768"/>
    <w:rsid w:val="00A35565"/>
    <w:rsid w:val="00A3578D"/>
    <w:rsid w:val="00A359D6"/>
    <w:rsid w:val="00A35F1D"/>
    <w:rsid w:val="00A36349"/>
    <w:rsid w:val="00A36534"/>
    <w:rsid w:val="00A36A0A"/>
    <w:rsid w:val="00A36FF8"/>
    <w:rsid w:val="00A430D0"/>
    <w:rsid w:val="00A439AD"/>
    <w:rsid w:val="00A4416C"/>
    <w:rsid w:val="00A44BEF"/>
    <w:rsid w:val="00A46610"/>
    <w:rsid w:val="00A4715C"/>
    <w:rsid w:val="00A474B5"/>
    <w:rsid w:val="00A47AD2"/>
    <w:rsid w:val="00A47C1B"/>
    <w:rsid w:val="00A505FF"/>
    <w:rsid w:val="00A50F19"/>
    <w:rsid w:val="00A512B1"/>
    <w:rsid w:val="00A523A1"/>
    <w:rsid w:val="00A52893"/>
    <w:rsid w:val="00A52DE4"/>
    <w:rsid w:val="00A530B6"/>
    <w:rsid w:val="00A537DB"/>
    <w:rsid w:val="00A54748"/>
    <w:rsid w:val="00A54D87"/>
    <w:rsid w:val="00A5501B"/>
    <w:rsid w:val="00A5541F"/>
    <w:rsid w:val="00A56CDE"/>
    <w:rsid w:val="00A57F05"/>
    <w:rsid w:val="00A60082"/>
    <w:rsid w:val="00A60BA4"/>
    <w:rsid w:val="00A60F72"/>
    <w:rsid w:val="00A62C43"/>
    <w:rsid w:val="00A62E26"/>
    <w:rsid w:val="00A63F77"/>
    <w:rsid w:val="00A644B4"/>
    <w:rsid w:val="00A648C0"/>
    <w:rsid w:val="00A6505D"/>
    <w:rsid w:val="00A650D2"/>
    <w:rsid w:val="00A65C74"/>
    <w:rsid w:val="00A66A21"/>
    <w:rsid w:val="00A67024"/>
    <w:rsid w:val="00A67F18"/>
    <w:rsid w:val="00A7035C"/>
    <w:rsid w:val="00A70B7A"/>
    <w:rsid w:val="00A70C45"/>
    <w:rsid w:val="00A70FD8"/>
    <w:rsid w:val="00A71BEC"/>
    <w:rsid w:val="00A735A9"/>
    <w:rsid w:val="00A7361C"/>
    <w:rsid w:val="00A736D9"/>
    <w:rsid w:val="00A73CC8"/>
    <w:rsid w:val="00A748ED"/>
    <w:rsid w:val="00A76F0B"/>
    <w:rsid w:val="00A772A3"/>
    <w:rsid w:val="00A77A89"/>
    <w:rsid w:val="00A808FB"/>
    <w:rsid w:val="00A82883"/>
    <w:rsid w:val="00A82C13"/>
    <w:rsid w:val="00A83725"/>
    <w:rsid w:val="00A83EC9"/>
    <w:rsid w:val="00A840B3"/>
    <w:rsid w:val="00A84209"/>
    <w:rsid w:val="00A84315"/>
    <w:rsid w:val="00A8490A"/>
    <w:rsid w:val="00A8574D"/>
    <w:rsid w:val="00A85FB7"/>
    <w:rsid w:val="00A8638C"/>
    <w:rsid w:val="00A87ABE"/>
    <w:rsid w:val="00A87DC6"/>
    <w:rsid w:val="00A90026"/>
    <w:rsid w:val="00A9058A"/>
    <w:rsid w:val="00A90643"/>
    <w:rsid w:val="00A92DCC"/>
    <w:rsid w:val="00A931CF"/>
    <w:rsid w:val="00A941AB"/>
    <w:rsid w:val="00A94CF9"/>
    <w:rsid w:val="00A9518A"/>
    <w:rsid w:val="00A96AD6"/>
    <w:rsid w:val="00A96ECF"/>
    <w:rsid w:val="00A96F2A"/>
    <w:rsid w:val="00AA0738"/>
    <w:rsid w:val="00AA0DA0"/>
    <w:rsid w:val="00AA148A"/>
    <w:rsid w:val="00AA2A9D"/>
    <w:rsid w:val="00AA2E3A"/>
    <w:rsid w:val="00AA34F9"/>
    <w:rsid w:val="00AA37CC"/>
    <w:rsid w:val="00AA53C5"/>
    <w:rsid w:val="00AA5DA6"/>
    <w:rsid w:val="00AA6DD4"/>
    <w:rsid w:val="00AA779C"/>
    <w:rsid w:val="00AA7CFB"/>
    <w:rsid w:val="00AA7E5D"/>
    <w:rsid w:val="00AB078D"/>
    <w:rsid w:val="00AB0CF5"/>
    <w:rsid w:val="00AB1237"/>
    <w:rsid w:val="00AB1583"/>
    <w:rsid w:val="00AB164D"/>
    <w:rsid w:val="00AB1AE6"/>
    <w:rsid w:val="00AB202C"/>
    <w:rsid w:val="00AB236B"/>
    <w:rsid w:val="00AB24F2"/>
    <w:rsid w:val="00AB2CE0"/>
    <w:rsid w:val="00AB3AF9"/>
    <w:rsid w:val="00AB412E"/>
    <w:rsid w:val="00AB4235"/>
    <w:rsid w:val="00AB47A9"/>
    <w:rsid w:val="00AB5127"/>
    <w:rsid w:val="00AB5A17"/>
    <w:rsid w:val="00AB6328"/>
    <w:rsid w:val="00AB753A"/>
    <w:rsid w:val="00AC02A1"/>
    <w:rsid w:val="00AC0F40"/>
    <w:rsid w:val="00AC0F6D"/>
    <w:rsid w:val="00AC11A8"/>
    <w:rsid w:val="00AC1C0C"/>
    <w:rsid w:val="00AC2490"/>
    <w:rsid w:val="00AC2B03"/>
    <w:rsid w:val="00AC2DC5"/>
    <w:rsid w:val="00AC3C38"/>
    <w:rsid w:val="00AC405D"/>
    <w:rsid w:val="00AC4793"/>
    <w:rsid w:val="00AC5B7A"/>
    <w:rsid w:val="00AC5CF0"/>
    <w:rsid w:val="00AC756B"/>
    <w:rsid w:val="00AC7BDC"/>
    <w:rsid w:val="00AD0DCF"/>
    <w:rsid w:val="00AD0FE1"/>
    <w:rsid w:val="00AD1F00"/>
    <w:rsid w:val="00AD24A5"/>
    <w:rsid w:val="00AD276B"/>
    <w:rsid w:val="00AD3845"/>
    <w:rsid w:val="00AD3A81"/>
    <w:rsid w:val="00AD5395"/>
    <w:rsid w:val="00AD5870"/>
    <w:rsid w:val="00AD5CC3"/>
    <w:rsid w:val="00AD5EC1"/>
    <w:rsid w:val="00AD61E0"/>
    <w:rsid w:val="00AD6441"/>
    <w:rsid w:val="00AD66E4"/>
    <w:rsid w:val="00AD718A"/>
    <w:rsid w:val="00AD7631"/>
    <w:rsid w:val="00AE232A"/>
    <w:rsid w:val="00AE2642"/>
    <w:rsid w:val="00AE2CFB"/>
    <w:rsid w:val="00AE300E"/>
    <w:rsid w:val="00AE306F"/>
    <w:rsid w:val="00AE3464"/>
    <w:rsid w:val="00AE3638"/>
    <w:rsid w:val="00AE3D36"/>
    <w:rsid w:val="00AE4788"/>
    <w:rsid w:val="00AE54F5"/>
    <w:rsid w:val="00AE5707"/>
    <w:rsid w:val="00AE60CD"/>
    <w:rsid w:val="00AE702D"/>
    <w:rsid w:val="00AE7506"/>
    <w:rsid w:val="00AE77E9"/>
    <w:rsid w:val="00AE78A5"/>
    <w:rsid w:val="00AF007F"/>
    <w:rsid w:val="00AF0C64"/>
    <w:rsid w:val="00AF0E80"/>
    <w:rsid w:val="00AF110E"/>
    <w:rsid w:val="00AF1D75"/>
    <w:rsid w:val="00AF2A35"/>
    <w:rsid w:val="00AF2ADF"/>
    <w:rsid w:val="00AF2B38"/>
    <w:rsid w:val="00AF2C59"/>
    <w:rsid w:val="00AF2DD7"/>
    <w:rsid w:val="00AF3FC2"/>
    <w:rsid w:val="00AF4EF8"/>
    <w:rsid w:val="00AF53A6"/>
    <w:rsid w:val="00AF5CE3"/>
    <w:rsid w:val="00AF6404"/>
    <w:rsid w:val="00AF728B"/>
    <w:rsid w:val="00B007A6"/>
    <w:rsid w:val="00B01B54"/>
    <w:rsid w:val="00B022D0"/>
    <w:rsid w:val="00B0237E"/>
    <w:rsid w:val="00B0495C"/>
    <w:rsid w:val="00B05056"/>
    <w:rsid w:val="00B05644"/>
    <w:rsid w:val="00B05FA5"/>
    <w:rsid w:val="00B06253"/>
    <w:rsid w:val="00B063D4"/>
    <w:rsid w:val="00B06B73"/>
    <w:rsid w:val="00B06D30"/>
    <w:rsid w:val="00B07E38"/>
    <w:rsid w:val="00B07EB8"/>
    <w:rsid w:val="00B10C3C"/>
    <w:rsid w:val="00B111A9"/>
    <w:rsid w:val="00B115A4"/>
    <w:rsid w:val="00B11EF0"/>
    <w:rsid w:val="00B12050"/>
    <w:rsid w:val="00B1244F"/>
    <w:rsid w:val="00B124A1"/>
    <w:rsid w:val="00B124FD"/>
    <w:rsid w:val="00B12F46"/>
    <w:rsid w:val="00B136C7"/>
    <w:rsid w:val="00B136DE"/>
    <w:rsid w:val="00B13A9A"/>
    <w:rsid w:val="00B148F7"/>
    <w:rsid w:val="00B153B4"/>
    <w:rsid w:val="00B16232"/>
    <w:rsid w:val="00B16357"/>
    <w:rsid w:val="00B172E6"/>
    <w:rsid w:val="00B172E9"/>
    <w:rsid w:val="00B173DB"/>
    <w:rsid w:val="00B17C95"/>
    <w:rsid w:val="00B2144C"/>
    <w:rsid w:val="00B21F25"/>
    <w:rsid w:val="00B21F70"/>
    <w:rsid w:val="00B221FB"/>
    <w:rsid w:val="00B22D14"/>
    <w:rsid w:val="00B23671"/>
    <w:rsid w:val="00B246BC"/>
    <w:rsid w:val="00B24AA6"/>
    <w:rsid w:val="00B250C7"/>
    <w:rsid w:val="00B2600E"/>
    <w:rsid w:val="00B26F45"/>
    <w:rsid w:val="00B26F5C"/>
    <w:rsid w:val="00B272A4"/>
    <w:rsid w:val="00B277E9"/>
    <w:rsid w:val="00B30001"/>
    <w:rsid w:val="00B312CA"/>
    <w:rsid w:val="00B324F8"/>
    <w:rsid w:val="00B330B9"/>
    <w:rsid w:val="00B3390D"/>
    <w:rsid w:val="00B33E93"/>
    <w:rsid w:val="00B34576"/>
    <w:rsid w:val="00B34754"/>
    <w:rsid w:val="00B35343"/>
    <w:rsid w:val="00B35858"/>
    <w:rsid w:val="00B35B93"/>
    <w:rsid w:val="00B35CE1"/>
    <w:rsid w:val="00B35EF0"/>
    <w:rsid w:val="00B36C08"/>
    <w:rsid w:val="00B36EF7"/>
    <w:rsid w:val="00B4180E"/>
    <w:rsid w:val="00B41CB1"/>
    <w:rsid w:val="00B41CEA"/>
    <w:rsid w:val="00B431ED"/>
    <w:rsid w:val="00B43845"/>
    <w:rsid w:val="00B438A6"/>
    <w:rsid w:val="00B44020"/>
    <w:rsid w:val="00B44441"/>
    <w:rsid w:val="00B45141"/>
    <w:rsid w:val="00B45FFA"/>
    <w:rsid w:val="00B46FE4"/>
    <w:rsid w:val="00B47882"/>
    <w:rsid w:val="00B502E9"/>
    <w:rsid w:val="00B51558"/>
    <w:rsid w:val="00B517BE"/>
    <w:rsid w:val="00B51946"/>
    <w:rsid w:val="00B51C18"/>
    <w:rsid w:val="00B51D24"/>
    <w:rsid w:val="00B52974"/>
    <w:rsid w:val="00B529F6"/>
    <w:rsid w:val="00B52A01"/>
    <w:rsid w:val="00B54C3A"/>
    <w:rsid w:val="00B54DBC"/>
    <w:rsid w:val="00B5502A"/>
    <w:rsid w:val="00B5521A"/>
    <w:rsid w:val="00B5563F"/>
    <w:rsid w:val="00B6032D"/>
    <w:rsid w:val="00B613C4"/>
    <w:rsid w:val="00B61408"/>
    <w:rsid w:val="00B6199B"/>
    <w:rsid w:val="00B62122"/>
    <w:rsid w:val="00B627DB"/>
    <w:rsid w:val="00B6379A"/>
    <w:rsid w:val="00B63B3E"/>
    <w:rsid w:val="00B64267"/>
    <w:rsid w:val="00B64438"/>
    <w:rsid w:val="00B654B1"/>
    <w:rsid w:val="00B66716"/>
    <w:rsid w:val="00B668B7"/>
    <w:rsid w:val="00B66967"/>
    <w:rsid w:val="00B671D6"/>
    <w:rsid w:val="00B67B53"/>
    <w:rsid w:val="00B67C32"/>
    <w:rsid w:val="00B67C4A"/>
    <w:rsid w:val="00B71FCB"/>
    <w:rsid w:val="00B72615"/>
    <w:rsid w:val="00B72FA3"/>
    <w:rsid w:val="00B73343"/>
    <w:rsid w:val="00B736ED"/>
    <w:rsid w:val="00B739ED"/>
    <w:rsid w:val="00B747B9"/>
    <w:rsid w:val="00B758FF"/>
    <w:rsid w:val="00B75E85"/>
    <w:rsid w:val="00B763B3"/>
    <w:rsid w:val="00B76D3B"/>
    <w:rsid w:val="00B77457"/>
    <w:rsid w:val="00B77806"/>
    <w:rsid w:val="00B839C8"/>
    <w:rsid w:val="00B845D7"/>
    <w:rsid w:val="00B851BB"/>
    <w:rsid w:val="00B85869"/>
    <w:rsid w:val="00B85E95"/>
    <w:rsid w:val="00B867DC"/>
    <w:rsid w:val="00B868EF"/>
    <w:rsid w:val="00B875CC"/>
    <w:rsid w:val="00B87DBC"/>
    <w:rsid w:val="00B87DE0"/>
    <w:rsid w:val="00B90E3B"/>
    <w:rsid w:val="00B91551"/>
    <w:rsid w:val="00B91D9C"/>
    <w:rsid w:val="00B924C5"/>
    <w:rsid w:val="00B928B0"/>
    <w:rsid w:val="00B93DA0"/>
    <w:rsid w:val="00B9415C"/>
    <w:rsid w:val="00B9565B"/>
    <w:rsid w:val="00B95846"/>
    <w:rsid w:val="00B95D12"/>
    <w:rsid w:val="00B95E6A"/>
    <w:rsid w:val="00B961E2"/>
    <w:rsid w:val="00B963F6"/>
    <w:rsid w:val="00BA0B56"/>
    <w:rsid w:val="00BA0D91"/>
    <w:rsid w:val="00BA0F55"/>
    <w:rsid w:val="00BA1169"/>
    <w:rsid w:val="00BA1652"/>
    <w:rsid w:val="00BA1802"/>
    <w:rsid w:val="00BA26E5"/>
    <w:rsid w:val="00BA2945"/>
    <w:rsid w:val="00BA2BCA"/>
    <w:rsid w:val="00BA2C6B"/>
    <w:rsid w:val="00BA3222"/>
    <w:rsid w:val="00BA388A"/>
    <w:rsid w:val="00BA3ED9"/>
    <w:rsid w:val="00BA42FA"/>
    <w:rsid w:val="00BA6215"/>
    <w:rsid w:val="00BA632E"/>
    <w:rsid w:val="00BA6535"/>
    <w:rsid w:val="00BA694B"/>
    <w:rsid w:val="00BA6A20"/>
    <w:rsid w:val="00BA7D71"/>
    <w:rsid w:val="00BB0206"/>
    <w:rsid w:val="00BB0C3E"/>
    <w:rsid w:val="00BB0C68"/>
    <w:rsid w:val="00BB147C"/>
    <w:rsid w:val="00BB2904"/>
    <w:rsid w:val="00BB2AC0"/>
    <w:rsid w:val="00BB2C0C"/>
    <w:rsid w:val="00BB31E6"/>
    <w:rsid w:val="00BB32F0"/>
    <w:rsid w:val="00BB3F4A"/>
    <w:rsid w:val="00BB4FC8"/>
    <w:rsid w:val="00BB5714"/>
    <w:rsid w:val="00BB57C9"/>
    <w:rsid w:val="00BB587A"/>
    <w:rsid w:val="00BB6B09"/>
    <w:rsid w:val="00BB755A"/>
    <w:rsid w:val="00BC0859"/>
    <w:rsid w:val="00BC0C9F"/>
    <w:rsid w:val="00BC1C33"/>
    <w:rsid w:val="00BC2356"/>
    <w:rsid w:val="00BC2B25"/>
    <w:rsid w:val="00BC4465"/>
    <w:rsid w:val="00BC4797"/>
    <w:rsid w:val="00BC4BE3"/>
    <w:rsid w:val="00BC56C9"/>
    <w:rsid w:val="00BC67B4"/>
    <w:rsid w:val="00BC6A3C"/>
    <w:rsid w:val="00BC7220"/>
    <w:rsid w:val="00BD02CF"/>
    <w:rsid w:val="00BD1BD7"/>
    <w:rsid w:val="00BD28E9"/>
    <w:rsid w:val="00BD33D6"/>
    <w:rsid w:val="00BD342D"/>
    <w:rsid w:val="00BD36A5"/>
    <w:rsid w:val="00BD3C73"/>
    <w:rsid w:val="00BD3CAE"/>
    <w:rsid w:val="00BD4C3A"/>
    <w:rsid w:val="00BD4C6B"/>
    <w:rsid w:val="00BD57C4"/>
    <w:rsid w:val="00BD5A00"/>
    <w:rsid w:val="00BD67D4"/>
    <w:rsid w:val="00BD6EDD"/>
    <w:rsid w:val="00BE0318"/>
    <w:rsid w:val="00BE0711"/>
    <w:rsid w:val="00BE0F3D"/>
    <w:rsid w:val="00BE0FA3"/>
    <w:rsid w:val="00BE213F"/>
    <w:rsid w:val="00BE22ED"/>
    <w:rsid w:val="00BE23F8"/>
    <w:rsid w:val="00BE2828"/>
    <w:rsid w:val="00BE2BB3"/>
    <w:rsid w:val="00BE34C6"/>
    <w:rsid w:val="00BE3556"/>
    <w:rsid w:val="00BE3BEC"/>
    <w:rsid w:val="00BE438B"/>
    <w:rsid w:val="00BE4FA3"/>
    <w:rsid w:val="00BE5301"/>
    <w:rsid w:val="00BE6AB3"/>
    <w:rsid w:val="00BE6B29"/>
    <w:rsid w:val="00BF15C6"/>
    <w:rsid w:val="00BF1798"/>
    <w:rsid w:val="00BF19EC"/>
    <w:rsid w:val="00BF1D4E"/>
    <w:rsid w:val="00BF233F"/>
    <w:rsid w:val="00BF28B4"/>
    <w:rsid w:val="00BF3066"/>
    <w:rsid w:val="00BF436A"/>
    <w:rsid w:val="00BF453C"/>
    <w:rsid w:val="00BF4E59"/>
    <w:rsid w:val="00BF5470"/>
    <w:rsid w:val="00BF5DC1"/>
    <w:rsid w:val="00BF71A2"/>
    <w:rsid w:val="00C00B37"/>
    <w:rsid w:val="00C00B90"/>
    <w:rsid w:val="00C00CB8"/>
    <w:rsid w:val="00C01919"/>
    <w:rsid w:val="00C0271B"/>
    <w:rsid w:val="00C027DF"/>
    <w:rsid w:val="00C029F2"/>
    <w:rsid w:val="00C02C37"/>
    <w:rsid w:val="00C03D26"/>
    <w:rsid w:val="00C0439B"/>
    <w:rsid w:val="00C04643"/>
    <w:rsid w:val="00C0467D"/>
    <w:rsid w:val="00C04E84"/>
    <w:rsid w:val="00C0637D"/>
    <w:rsid w:val="00C06AB5"/>
    <w:rsid w:val="00C072EE"/>
    <w:rsid w:val="00C07C96"/>
    <w:rsid w:val="00C10C58"/>
    <w:rsid w:val="00C10D70"/>
    <w:rsid w:val="00C10DF2"/>
    <w:rsid w:val="00C11340"/>
    <w:rsid w:val="00C1149E"/>
    <w:rsid w:val="00C12783"/>
    <w:rsid w:val="00C13476"/>
    <w:rsid w:val="00C1456A"/>
    <w:rsid w:val="00C145FD"/>
    <w:rsid w:val="00C15470"/>
    <w:rsid w:val="00C155CE"/>
    <w:rsid w:val="00C15838"/>
    <w:rsid w:val="00C15908"/>
    <w:rsid w:val="00C160A9"/>
    <w:rsid w:val="00C162C9"/>
    <w:rsid w:val="00C16B80"/>
    <w:rsid w:val="00C16F1B"/>
    <w:rsid w:val="00C20977"/>
    <w:rsid w:val="00C21763"/>
    <w:rsid w:val="00C21CD0"/>
    <w:rsid w:val="00C25A42"/>
    <w:rsid w:val="00C26262"/>
    <w:rsid w:val="00C26442"/>
    <w:rsid w:val="00C266A7"/>
    <w:rsid w:val="00C271B4"/>
    <w:rsid w:val="00C272B9"/>
    <w:rsid w:val="00C27709"/>
    <w:rsid w:val="00C27E8D"/>
    <w:rsid w:val="00C27FED"/>
    <w:rsid w:val="00C30FDE"/>
    <w:rsid w:val="00C31680"/>
    <w:rsid w:val="00C32967"/>
    <w:rsid w:val="00C32E69"/>
    <w:rsid w:val="00C32F0B"/>
    <w:rsid w:val="00C34A56"/>
    <w:rsid w:val="00C34AAA"/>
    <w:rsid w:val="00C34FEB"/>
    <w:rsid w:val="00C350E2"/>
    <w:rsid w:val="00C35BA6"/>
    <w:rsid w:val="00C35E80"/>
    <w:rsid w:val="00C36259"/>
    <w:rsid w:val="00C369ED"/>
    <w:rsid w:val="00C36DE9"/>
    <w:rsid w:val="00C36F5A"/>
    <w:rsid w:val="00C372D4"/>
    <w:rsid w:val="00C3733B"/>
    <w:rsid w:val="00C3791A"/>
    <w:rsid w:val="00C40ADD"/>
    <w:rsid w:val="00C4175A"/>
    <w:rsid w:val="00C4239E"/>
    <w:rsid w:val="00C42F37"/>
    <w:rsid w:val="00C430CE"/>
    <w:rsid w:val="00C431D6"/>
    <w:rsid w:val="00C43257"/>
    <w:rsid w:val="00C43528"/>
    <w:rsid w:val="00C46267"/>
    <w:rsid w:val="00C46953"/>
    <w:rsid w:val="00C47030"/>
    <w:rsid w:val="00C51203"/>
    <w:rsid w:val="00C51838"/>
    <w:rsid w:val="00C5190D"/>
    <w:rsid w:val="00C52FC1"/>
    <w:rsid w:val="00C53D98"/>
    <w:rsid w:val="00C54035"/>
    <w:rsid w:val="00C552CE"/>
    <w:rsid w:val="00C558D1"/>
    <w:rsid w:val="00C55A3B"/>
    <w:rsid w:val="00C56701"/>
    <w:rsid w:val="00C56E16"/>
    <w:rsid w:val="00C57C15"/>
    <w:rsid w:val="00C60490"/>
    <w:rsid w:val="00C60DF6"/>
    <w:rsid w:val="00C60F08"/>
    <w:rsid w:val="00C6252B"/>
    <w:rsid w:val="00C62617"/>
    <w:rsid w:val="00C62F90"/>
    <w:rsid w:val="00C6368B"/>
    <w:rsid w:val="00C63CEC"/>
    <w:rsid w:val="00C65816"/>
    <w:rsid w:val="00C65865"/>
    <w:rsid w:val="00C658C4"/>
    <w:rsid w:val="00C66DA2"/>
    <w:rsid w:val="00C671A1"/>
    <w:rsid w:val="00C7126B"/>
    <w:rsid w:val="00C71341"/>
    <w:rsid w:val="00C71374"/>
    <w:rsid w:val="00C714D9"/>
    <w:rsid w:val="00C74C7E"/>
    <w:rsid w:val="00C750EB"/>
    <w:rsid w:val="00C754D0"/>
    <w:rsid w:val="00C756D4"/>
    <w:rsid w:val="00C7601C"/>
    <w:rsid w:val="00C770B6"/>
    <w:rsid w:val="00C80713"/>
    <w:rsid w:val="00C80C01"/>
    <w:rsid w:val="00C80FB0"/>
    <w:rsid w:val="00C8197F"/>
    <w:rsid w:val="00C81A15"/>
    <w:rsid w:val="00C822AB"/>
    <w:rsid w:val="00C82784"/>
    <w:rsid w:val="00C834F5"/>
    <w:rsid w:val="00C837ED"/>
    <w:rsid w:val="00C84353"/>
    <w:rsid w:val="00C86101"/>
    <w:rsid w:val="00C864F7"/>
    <w:rsid w:val="00C875D3"/>
    <w:rsid w:val="00C87900"/>
    <w:rsid w:val="00C906AB"/>
    <w:rsid w:val="00C90A15"/>
    <w:rsid w:val="00C90C6B"/>
    <w:rsid w:val="00C91841"/>
    <w:rsid w:val="00C91ECC"/>
    <w:rsid w:val="00C92048"/>
    <w:rsid w:val="00C9271C"/>
    <w:rsid w:val="00C929A4"/>
    <w:rsid w:val="00C92FA4"/>
    <w:rsid w:val="00C93EB6"/>
    <w:rsid w:val="00C94249"/>
    <w:rsid w:val="00C9482B"/>
    <w:rsid w:val="00C94D3B"/>
    <w:rsid w:val="00C959C7"/>
    <w:rsid w:val="00C96769"/>
    <w:rsid w:val="00C97A24"/>
    <w:rsid w:val="00CA07BE"/>
    <w:rsid w:val="00CA1602"/>
    <w:rsid w:val="00CA1C64"/>
    <w:rsid w:val="00CA2549"/>
    <w:rsid w:val="00CA2F5D"/>
    <w:rsid w:val="00CA31DE"/>
    <w:rsid w:val="00CA3E68"/>
    <w:rsid w:val="00CA4B44"/>
    <w:rsid w:val="00CA52FA"/>
    <w:rsid w:val="00CA5422"/>
    <w:rsid w:val="00CA573E"/>
    <w:rsid w:val="00CA605B"/>
    <w:rsid w:val="00CA6481"/>
    <w:rsid w:val="00CA67F7"/>
    <w:rsid w:val="00CA6BB2"/>
    <w:rsid w:val="00CA7077"/>
    <w:rsid w:val="00CB0057"/>
    <w:rsid w:val="00CB041D"/>
    <w:rsid w:val="00CB078D"/>
    <w:rsid w:val="00CB0E09"/>
    <w:rsid w:val="00CB1279"/>
    <w:rsid w:val="00CB19E7"/>
    <w:rsid w:val="00CB1CF8"/>
    <w:rsid w:val="00CB2245"/>
    <w:rsid w:val="00CB333A"/>
    <w:rsid w:val="00CB3420"/>
    <w:rsid w:val="00CB3F54"/>
    <w:rsid w:val="00CB3FAA"/>
    <w:rsid w:val="00CB410C"/>
    <w:rsid w:val="00CB41AF"/>
    <w:rsid w:val="00CB4267"/>
    <w:rsid w:val="00CB5532"/>
    <w:rsid w:val="00CB5840"/>
    <w:rsid w:val="00CB5FBA"/>
    <w:rsid w:val="00CB63FE"/>
    <w:rsid w:val="00CB6EE7"/>
    <w:rsid w:val="00CC04EB"/>
    <w:rsid w:val="00CC0A8A"/>
    <w:rsid w:val="00CC2185"/>
    <w:rsid w:val="00CC27AC"/>
    <w:rsid w:val="00CC3394"/>
    <w:rsid w:val="00CC36AC"/>
    <w:rsid w:val="00CC3F39"/>
    <w:rsid w:val="00CC480E"/>
    <w:rsid w:val="00CC59E4"/>
    <w:rsid w:val="00CC5D71"/>
    <w:rsid w:val="00CC61C2"/>
    <w:rsid w:val="00CC6ACC"/>
    <w:rsid w:val="00CD095D"/>
    <w:rsid w:val="00CD1209"/>
    <w:rsid w:val="00CD1C6F"/>
    <w:rsid w:val="00CD1E2A"/>
    <w:rsid w:val="00CD2010"/>
    <w:rsid w:val="00CD2382"/>
    <w:rsid w:val="00CD2ACC"/>
    <w:rsid w:val="00CD3264"/>
    <w:rsid w:val="00CD336C"/>
    <w:rsid w:val="00CD3783"/>
    <w:rsid w:val="00CD3894"/>
    <w:rsid w:val="00CD3A0A"/>
    <w:rsid w:val="00CD4C3D"/>
    <w:rsid w:val="00CD5DE7"/>
    <w:rsid w:val="00CD6D8D"/>
    <w:rsid w:val="00CD6E86"/>
    <w:rsid w:val="00CD6FA1"/>
    <w:rsid w:val="00CE0E54"/>
    <w:rsid w:val="00CE10BD"/>
    <w:rsid w:val="00CE1E5C"/>
    <w:rsid w:val="00CE3CA9"/>
    <w:rsid w:val="00CE4364"/>
    <w:rsid w:val="00CE4525"/>
    <w:rsid w:val="00CE4ED2"/>
    <w:rsid w:val="00CE5AD5"/>
    <w:rsid w:val="00CE5B38"/>
    <w:rsid w:val="00CE67A3"/>
    <w:rsid w:val="00CE6A18"/>
    <w:rsid w:val="00CE6C15"/>
    <w:rsid w:val="00CE6E21"/>
    <w:rsid w:val="00CE72DA"/>
    <w:rsid w:val="00CE7775"/>
    <w:rsid w:val="00CF08E0"/>
    <w:rsid w:val="00CF0CBD"/>
    <w:rsid w:val="00CF0E2C"/>
    <w:rsid w:val="00CF1134"/>
    <w:rsid w:val="00CF11FD"/>
    <w:rsid w:val="00CF13E2"/>
    <w:rsid w:val="00CF16FB"/>
    <w:rsid w:val="00CF2EAE"/>
    <w:rsid w:val="00CF3339"/>
    <w:rsid w:val="00CF4357"/>
    <w:rsid w:val="00CF4F66"/>
    <w:rsid w:val="00CF56CA"/>
    <w:rsid w:val="00CF6C7E"/>
    <w:rsid w:val="00CF720F"/>
    <w:rsid w:val="00CF7B95"/>
    <w:rsid w:val="00D01036"/>
    <w:rsid w:val="00D01153"/>
    <w:rsid w:val="00D0116F"/>
    <w:rsid w:val="00D019FA"/>
    <w:rsid w:val="00D02D4E"/>
    <w:rsid w:val="00D02FE0"/>
    <w:rsid w:val="00D04613"/>
    <w:rsid w:val="00D0488F"/>
    <w:rsid w:val="00D06B6C"/>
    <w:rsid w:val="00D06D66"/>
    <w:rsid w:val="00D07A8E"/>
    <w:rsid w:val="00D123C9"/>
    <w:rsid w:val="00D12E9C"/>
    <w:rsid w:val="00D134CE"/>
    <w:rsid w:val="00D135A9"/>
    <w:rsid w:val="00D13806"/>
    <w:rsid w:val="00D14557"/>
    <w:rsid w:val="00D14980"/>
    <w:rsid w:val="00D149B7"/>
    <w:rsid w:val="00D15B77"/>
    <w:rsid w:val="00D16208"/>
    <w:rsid w:val="00D1651B"/>
    <w:rsid w:val="00D16FBC"/>
    <w:rsid w:val="00D1701C"/>
    <w:rsid w:val="00D170E8"/>
    <w:rsid w:val="00D1759C"/>
    <w:rsid w:val="00D17B27"/>
    <w:rsid w:val="00D17D7C"/>
    <w:rsid w:val="00D20021"/>
    <w:rsid w:val="00D202FD"/>
    <w:rsid w:val="00D20475"/>
    <w:rsid w:val="00D20612"/>
    <w:rsid w:val="00D212C6"/>
    <w:rsid w:val="00D21576"/>
    <w:rsid w:val="00D2177A"/>
    <w:rsid w:val="00D21FED"/>
    <w:rsid w:val="00D22565"/>
    <w:rsid w:val="00D227D1"/>
    <w:rsid w:val="00D22E1C"/>
    <w:rsid w:val="00D2409E"/>
    <w:rsid w:val="00D2435A"/>
    <w:rsid w:val="00D250D0"/>
    <w:rsid w:val="00D25533"/>
    <w:rsid w:val="00D2578C"/>
    <w:rsid w:val="00D26733"/>
    <w:rsid w:val="00D27756"/>
    <w:rsid w:val="00D27AE1"/>
    <w:rsid w:val="00D30044"/>
    <w:rsid w:val="00D31065"/>
    <w:rsid w:val="00D32A59"/>
    <w:rsid w:val="00D3320E"/>
    <w:rsid w:val="00D3600A"/>
    <w:rsid w:val="00D36859"/>
    <w:rsid w:val="00D41BDB"/>
    <w:rsid w:val="00D41D76"/>
    <w:rsid w:val="00D428EC"/>
    <w:rsid w:val="00D439CD"/>
    <w:rsid w:val="00D44022"/>
    <w:rsid w:val="00D44575"/>
    <w:rsid w:val="00D44C6D"/>
    <w:rsid w:val="00D47400"/>
    <w:rsid w:val="00D47816"/>
    <w:rsid w:val="00D50DF2"/>
    <w:rsid w:val="00D5111A"/>
    <w:rsid w:val="00D51E6D"/>
    <w:rsid w:val="00D52825"/>
    <w:rsid w:val="00D53353"/>
    <w:rsid w:val="00D53762"/>
    <w:rsid w:val="00D5383A"/>
    <w:rsid w:val="00D564E6"/>
    <w:rsid w:val="00D57036"/>
    <w:rsid w:val="00D571D7"/>
    <w:rsid w:val="00D5728D"/>
    <w:rsid w:val="00D574CC"/>
    <w:rsid w:val="00D57B3A"/>
    <w:rsid w:val="00D57D3C"/>
    <w:rsid w:val="00D57D50"/>
    <w:rsid w:val="00D606CB"/>
    <w:rsid w:val="00D60D63"/>
    <w:rsid w:val="00D62BAB"/>
    <w:rsid w:val="00D639AD"/>
    <w:rsid w:val="00D639F1"/>
    <w:rsid w:val="00D63B13"/>
    <w:rsid w:val="00D63BEC"/>
    <w:rsid w:val="00D70C28"/>
    <w:rsid w:val="00D70D33"/>
    <w:rsid w:val="00D70FDE"/>
    <w:rsid w:val="00D7286C"/>
    <w:rsid w:val="00D73530"/>
    <w:rsid w:val="00D73977"/>
    <w:rsid w:val="00D73A32"/>
    <w:rsid w:val="00D73B27"/>
    <w:rsid w:val="00D7456D"/>
    <w:rsid w:val="00D74674"/>
    <w:rsid w:val="00D74C9F"/>
    <w:rsid w:val="00D74EF2"/>
    <w:rsid w:val="00D752A2"/>
    <w:rsid w:val="00D756FD"/>
    <w:rsid w:val="00D75CFE"/>
    <w:rsid w:val="00D763B8"/>
    <w:rsid w:val="00D76512"/>
    <w:rsid w:val="00D7686E"/>
    <w:rsid w:val="00D76D49"/>
    <w:rsid w:val="00D77BF5"/>
    <w:rsid w:val="00D77E47"/>
    <w:rsid w:val="00D8091F"/>
    <w:rsid w:val="00D80BAD"/>
    <w:rsid w:val="00D80F94"/>
    <w:rsid w:val="00D81DFA"/>
    <w:rsid w:val="00D83234"/>
    <w:rsid w:val="00D83B41"/>
    <w:rsid w:val="00D84F9A"/>
    <w:rsid w:val="00D85638"/>
    <w:rsid w:val="00D87C65"/>
    <w:rsid w:val="00D90B64"/>
    <w:rsid w:val="00D90DCA"/>
    <w:rsid w:val="00D91B9A"/>
    <w:rsid w:val="00D92DF4"/>
    <w:rsid w:val="00D930B8"/>
    <w:rsid w:val="00D93145"/>
    <w:rsid w:val="00D9326D"/>
    <w:rsid w:val="00D94089"/>
    <w:rsid w:val="00D95C2B"/>
    <w:rsid w:val="00D96E51"/>
    <w:rsid w:val="00D97E7B"/>
    <w:rsid w:val="00DA03BC"/>
    <w:rsid w:val="00DA0BF8"/>
    <w:rsid w:val="00DA14E8"/>
    <w:rsid w:val="00DA2825"/>
    <w:rsid w:val="00DA43B7"/>
    <w:rsid w:val="00DA4739"/>
    <w:rsid w:val="00DA4D79"/>
    <w:rsid w:val="00DA4D7A"/>
    <w:rsid w:val="00DA4FC2"/>
    <w:rsid w:val="00DA586F"/>
    <w:rsid w:val="00DA614A"/>
    <w:rsid w:val="00DA64C0"/>
    <w:rsid w:val="00DA6FA2"/>
    <w:rsid w:val="00DA7490"/>
    <w:rsid w:val="00DA773E"/>
    <w:rsid w:val="00DA7C08"/>
    <w:rsid w:val="00DA7C34"/>
    <w:rsid w:val="00DB093C"/>
    <w:rsid w:val="00DB0CE2"/>
    <w:rsid w:val="00DB2A08"/>
    <w:rsid w:val="00DB2F17"/>
    <w:rsid w:val="00DB352E"/>
    <w:rsid w:val="00DB4A28"/>
    <w:rsid w:val="00DB653F"/>
    <w:rsid w:val="00DB6F42"/>
    <w:rsid w:val="00DB70E4"/>
    <w:rsid w:val="00DB7973"/>
    <w:rsid w:val="00DC08A4"/>
    <w:rsid w:val="00DC26DD"/>
    <w:rsid w:val="00DC2928"/>
    <w:rsid w:val="00DC29B3"/>
    <w:rsid w:val="00DC31A5"/>
    <w:rsid w:val="00DC3A8F"/>
    <w:rsid w:val="00DC3B88"/>
    <w:rsid w:val="00DC46A0"/>
    <w:rsid w:val="00DC4F57"/>
    <w:rsid w:val="00DC5823"/>
    <w:rsid w:val="00DC5CE9"/>
    <w:rsid w:val="00DC6496"/>
    <w:rsid w:val="00DC6DE1"/>
    <w:rsid w:val="00DC7D60"/>
    <w:rsid w:val="00DD0B7A"/>
    <w:rsid w:val="00DD0FE2"/>
    <w:rsid w:val="00DD103A"/>
    <w:rsid w:val="00DD1548"/>
    <w:rsid w:val="00DD156B"/>
    <w:rsid w:val="00DD1A1F"/>
    <w:rsid w:val="00DD1C40"/>
    <w:rsid w:val="00DD2183"/>
    <w:rsid w:val="00DD239A"/>
    <w:rsid w:val="00DD2A90"/>
    <w:rsid w:val="00DD3A44"/>
    <w:rsid w:val="00DD4130"/>
    <w:rsid w:val="00DD4B25"/>
    <w:rsid w:val="00DD4EB5"/>
    <w:rsid w:val="00DD59CF"/>
    <w:rsid w:val="00DD5C03"/>
    <w:rsid w:val="00DD640E"/>
    <w:rsid w:val="00DD6883"/>
    <w:rsid w:val="00DD6AC4"/>
    <w:rsid w:val="00DD7A80"/>
    <w:rsid w:val="00DD7D3D"/>
    <w:rsid w:val="00DE0EDD"/>
    <w:rsid w:val="00DE1EE1"/>
    <w:rsid w:val="00DE27B3"/>
    <w:rsid w:val="00DE27C4"/>
    <w:rsid w:val="00DE299C"/>
    <w:rsid w:val="00DE3536"/>
    <w:rsid w:val="00DE355B"/>
    <w:rsid w:val="00DE4364"/>
    <w:rsid w:val="00DE4663"/>
    <w:rsid w:val="00DE47B2"/>
    <w:rsid w:val="00DE48A6"/>
    <w:rsid w:val="00DE4BB2"/>
    <w:rsid w:val="00DE4D93"/>
    <w:rsid w:val="00DE57CD"/>
    <w:rsid w:val="00DE6A4A"/>
    <w:rsid w:val="00DE770F"/>
    <w:rsid w:val="00DF01BF"/>
    <w:rsid w:val="00DF0C12"/>
    <w:rsid w:val="00DF1851"/>
    <w:rsid w:val="00DF1FBF"/>
    <w:rsid w:val="00DF2008"/>
    <w:rsid w:val="00DF2953"/>
    <w:rsid w:val="00DF36B9"/>
    <w:rsid w:val="00DF4167"/>
    <w:rsid w:val="00DF4348"/>
    <w:rsid w:val="00DF4EB6"/>
    <w:rsid w:val="00DF5404"/>
    <w:rsid w:val="00DF61C4"/>
    <w:rsid w:val="00DF62FF"/>
    <w:rsid w:val="00DF631F"/>
    <w:rsid w:val="00DF6EB6"/>
    <w:rsid w:val="00DF72B4"/>
    <w:rsid w:val="00DF79DB"/>
    <w:rsid w:val="00DF7C9F"/>
    <w:rsid w:val="00DF7CCB"/>
    <w:rsid w:val="00DF7FDD"/>
    <w:rsid w:val="00E00342"/>
    <w:rsid w:val="00E018C9"/>
    <w:rsid w:val="00E01F68"/>
    <w:rsid w:val="00E02885"/>
    <w:rsid w:val="00E031E8"/>
    <w:rsid w:val="00E0358D"/>
    <w:rsid w:val="00E0385D"/>
    <w:rsid w:val="00E06CF7"/>
    <w:rsid w:val="00E06FD0"/>
    <w:rsid w:val="00E108BD"/>
    <w:rsid w:val="00E10CBE"/>
    <w:rsid w:val="00E11EE6"/>
    <w:rsid w:val="00E13206"/>
    <w:rsid w:val="00E1372A"/>
    <w:rsid w:val="00E13885"/>
    <w:rsid w:val="00E13E53"/>
    <w:rsid w:val="00E1401F"/>
    <w:rsid w:val="00E1484E"/>
    <w:rsid w:val="00E155F6"/>
    <w:rsid w:val="00E1607D"/>
    <w:rsid w:val="00E16657"/>
    <w:rsid w:val="00E17B60"/>
    <w:rsid w:val="00E17C88"/>
    <w:rsid w:val="00E17DAB"/>
    <w:rsid w:val="00E2120C"/>
    <w:rsid w:val="00E224DE"/>
    <w:rsid w:val="00E2258E"/>
    <w:rsid w:val="00E23093"/>
    <w:rsid w:val="00E2401B"/>
    <w:rsid w:val="00E24026"/>
    <w:rsid w:val="00E2467C"/>
    <w:rsid w:val="00E2490B"/>
    <w:rsid w:val="00E24975"/>
    <w:rsid w:val="00E250AA"/>
    <w:rsid w:val="00E2523C"/>
    <w:rsid w:val="00E255F5"/>
    <w:rsid w:val="00E25D6A"/>
    <w:rsid w:val="00E27742"/>
    <w:rsid w:val="00E31366"/>
    <w:rsid w:val="00E31C7F"/>
    <w:rsid w:val="00E32CA4"/>
    <w:rsid w:val="00E32CAB"/>
    <w:rsid w:val="00E32E02"/>
    <w:rsid w:val="00E34E2E"/>
    <w:rsid w:val="00E35C39"/>
    <w:rsid w:val="00E37382"/>
    <w:rsid w:val="00E37739"/>
    <w:rsid w:val="00E40FD6"/>
    <w:rsid w:val="00E429AD"/>
    <w:rsid w:val="00E43C16"/>
    <w:rsid w:val="00E4438E"/>
    <w:rsid w:val="00E44881"/>
    <w:rsid w:val="00E44ACF"/>
    <w:rsid w:val="00E44AF2"/>
    <w:rsid w:val="00E44E24"/>
    <w:rsid w:val="00E45A46"/>
    <w:rsid w:val="00E45EB4"/>
    <w:rsid w:val="00E4611E"/>
    <w:rsid w:val="00E46719"/>
    <w:rsid w:val="00E47077"/>
    <w:rsid w:val="00E478BE"/>
    <w:rsid w:val="00E5075E"/>
    <w:rsid w:val="00E51312"/>
    <w:rsid w:val="00E51C95"/>
    <w:rsid w:val="00E51E48"/>
    <w:rsid w:val="00E52F3A"/>
    <w:rsid w:val="00E549AA"/>
    <w:rsid w:val="00E549AF"/>
    <w:rsid w:val="00E570CF"/>
    <w:rsid w:val="00E57151"/>
    <w:rsid w:val="00E57673"/>
    <w:rsid w:val="00E60305"/>
    <w:rsid w:val="00E61C3B"/>
    <w:rsid w:val="00E62432"/>
    <w:rsid w:val="00E624B6"/>
    <w:rsid w:val="00E634CA"/>
    <w:rsid w:val="00E63B9B"/>
    <w:rsid w:val="00E64B82"/>
    <w:rsid w:val="00E64BCF"/>
    <w:rsid w:val="00E64C4D"/>
    <w:rsid w:val="00E64E4F"/>
    <w:rsid w:val="00E657BF"/>
    <w:rsid w:val="00E65E53"/>
    <w:rsid w:val="00E65F9E"/>
    <w:rsid w:val="00E70013"/>
    <w:rsid w:val="00E702D5"/>
    <w:rsid w:val="00E73C65"/>
    <w:rsid w:val="00E74833"/>
    <w:rsid w:val="00E762F9"/>
    <w:rsid w:val="00E7644B"/>
    <w:rsid w:val="00E76BE1"/>
    <w:rsid w:val="00E76C06"/>
    <w:rsid w:val="00E76ED5"/>
    <w:rsid w:val="00E807CD"/>
    <w:rsid w:val="00E808C0"/>
    <w:rsid w:val="00E80A23"/>
    <w:rsid w:val="00E80C7F"/>
    <w:rsid w:val="00E840EE"/>
    <w:rsid w:val="00E84598"/>
    <w:rsid w:val="00E846CC"/>
    <w:rsid w:val="00E857E1"/>
    <w:rsid w:val="00E85F3E"/>
    <w:rsid w:val="00E867C2"/>
    <w:rsid w:val="00E8696B"/>
    <w:rsid w:val="00E86ABA"/>
    <w:rsid w:val="00E87020"/>
    <w:rsid w:val="00E879F5"/>
    <w:rsid w:val="00E87B94"/>
    <w:rsid w:val="00E92281"/>
    <w:rsid w:val="00E9243E"/>
    <w:rsid w:val="00E9280E"/>
    <w:rsid w:val="00E92A54"/>
    <w:rsid w:val="00E92A7A"/>
    <w:rsid w:val="00E92E93"/>
    <w:rsid w:val="00E943B0"/>
    <w:rsid w:val="00E94630"/>
    <w:rsid w:val="00E9654D"/>
    <w:rsid w:val="00E9688C"/>
    <w:rsid w:val="00EA0CCF"/>
    <w:rsid w:val="00EA1B1A"/>
    <w:rsid w:val="00EA257A"/>
    <w:rsid w:val="00EA329B"/>
    <w:rsid w:val="00EA32FC"/>
    <w:rsid w:val="00EA3308"/>
    <w:rsid w:val="00EA36EB"/>
    <w:rsid w:val="00EA4022"/>
    <w:rsid w:val="00EA45FC"/>
    <w:rsid w:val="00EA52D3"/>
    <w:rsid w:val="00EA593A"/>
    <w:rsid w:val="00EA5F22"/>
    <w:rsid w:val="00EA74A4"/>
    <w:rsid w:val="00EA7AE9"/>
    <w:rsid w:val="00EB021E"/>
    <w:rsid w:val="00EB089B"/>
    <w:rsid w:val="00EB0D91"/>
    <w:rsid w:val="00EB311B"/>
    <w:rsid w:val="00EB46E8"/>
    <w:rsid w:val="00EB477B"/>
    <w:rsid w:val="00EB5B2C"/>
    <w:rsid w:val="00EB6071"/>
    <w:rsid w:val="00EB6415"/>
    <w:rsid w:val="00EC103F"/>
    <w:rsid w:val="00EC16A2"/>
    <w:rsid w:val="00EC16A5"/>
    <w:rsid w:val="00EC17E2"/>
    <w:rsid w:val="00EC1B25"/>
    <w:rsid w:val="00EC1DE8"/>
    <w:rsid w:val="00EC251A"/>
    <w:rsid w:val="00EC2A5C"/>
    <w:rsid w:val="00EC2BA5"/>
    <w:rsid w:val="00EC2FE8"/>
    <w:rsid w:val="00EC3CE5"/>
    <w:rsid w:val="00EC3D07"/>
    <w:rsid w:val="00EC417D"/>
    <w:rsid w:val="00EC5900"/>
    <w:rsid w:val="00EC64F3"/>
    <w:rsid w:val="00EC6774"/>
    <w:rsid w:val="00EC68AC"/>
    <w:rsid w:val="00EC7267"/>
    <w:rsid w:val="00EC79B7"/>
    <w:rsid w:val="00ED0D77"/>
    <w:rsid w:val="00ED1440"/>
    <w:rsid w:val="00ED153C"/>
    <w:rsid w:val="00ED1A76"/>
    <w:rsid w:val="00ED1F65"/>
    <w:rsid w:val="00ED2262"/>
    <w:rsid w:val="00ED37BA"/>
    <w:rsid w:val="00ED3933"/>
    <w:rsid w:val="00ED40FF"/>
    <w:rsid w:val="00ED4E0F"/>
    <w:rsid w:val="00ED5C26"/>
    <w:rsid w:val="00ED63B4"/>
    <w:rsid w:val="00ED659A"/>
    <w:rsid w:val="00ED6A5B"/>
    <w:rsid w:val="00ED6BDC"/>
    <w:rsid w:val="00ED6C76"/>
    <w:rsid w:val="00ED7C39"/>
    <w:rsid w:val="00EE0B2A"/>
    <w:rsid w:val="00EE253C"/>
    <w:rsid w:val="00EE27CE"/>
    <w:rsid w:val="00EE29FE"/>
    <w:rsid w:val="00EE556B"/>
    <w:rsid w:val="00EE587B"/>
    <w:rsid w:val="00EE70A1"/>
    <w:rsid w:val="00EF2435"/>
    <w:rsid w:val="00EF252A"/>
    <w:rsid w:val="00EF3735"/>
    <w:rsid w:val="00EF6116"/>
    <w:rsid w:val="00EF7F81"/>
    <w:rsid w:val="00F01860"/>
    <w:rsid w:val="00F01C8F"/>
    <w:rsid w:val="00F02CDF"/>
    <w:rsid w:val="00F03BC1"/>
    <w:rsid w:val="00F03EB2"/>
    <w:rsid w:val="00F0439C"/>
    <w:rsid w:val="00F0477D"/>
    <w:rsid w:val="00F052B4"/>
    <w:rsid w:val="00F073AF"/>
    <w:rsid w:val="00F1077C"/>
    <w:rsid w:val="00F119AA"/>
    <w:rsid w:val="00F11CFD"/>
    <w:rsid w:val="00F11F74"/>
    <w:rsid w:val="00F13A01"/>
    <w:rsid w:val="00F14BEE"/>
    <w:rsid w:val="00F1591C"/>
    <w:rsid w:val="00F15EA6"/>
    <w:rsid w:val="00F1616A"/>
    <w:rsid w:val="00F161BC"/>
    <w:rsid w:val="00F162C1"/>
    <w:rsid w:val="00F167F8"/>
    <w:rsid w:val="00F204F3"/>
    <w:rsid w:val="00F20C54"/>
    <w:rsid w:val="00F2124F"/>
    <w:rsid w:val="00F21293"/>
    <w:rsid w:val="00F21C80"/>
    <w:rsid w:val="00F22204"/>
    <w:rsid w:val="00F23379"/>
    <w:rsid w:val="00F234BB"/>
    <w:rsid w:val="00F239BC"/>
    <w:rsid w:val="00F255C6"/>
    <w:rsid w:val="00F26F31"/>
    <w:rsid w:val="00F2747E"/>
    <w:rsid w:val="00F27C88"/>
    <w:rsid w:val="00F27CC0"/>
    <w:rsid w:val="00F3020D"/>
    <w:rsid w:val="00F30F67"/>
    <w:rsid w:val="00F31086"/>
    <w:rsid w:val="00F31B74"/>
    <w:rsid w:val="00F327F0"/>
    <w:rsid w:val="00F329EC"/>
    <w:rsid w:val="00F33C7E"/>
    <w:rsid w:val="00F34529"/>
    <w:rsid w:val="00F34705"/>
    <w:rsid w:val="00F34F71"/>
    <w:rsid w:val="00F350F5"/>
    <w:rsid w:val="00F35A42"/>
    <w:rsid w:val="00F35BC9"/>
    <w:rsid w:val="00F36241"/>
    <w:rsid w:val="00F41069"/>
    <w:rsid w:val="00F4130F"/>
    <w:rsid w:val="00F417C2"/>
    <w:rsid w:val="00F419CA"/>
    <w:rsid w:val="00F41E88"/>
    <w:rsid w:val="00F4225B"/>
    <w:rsid w:val="00F422D8"/>
    <w:rsid w:val="00F42459"/>
    <w:rsid w:val="00F42EC2"/>
    <w:rsid w:val="00F43D99"/>
    <w:rsid w:val="00F44085"/>
    <w:rsid w:val="00F452D9"/>
    <w:rsid w:val="00F4546B"/>
    <w:rsid w:val="00F454BC"/>
    <w:rsid w:val="00F454C0"/>
    <w:rsid w:val="00F46090"/>
    <w:rsid w:val="00F4647C"/>
    <w:rsid w:val="00F46921"/>
    <w:rsid w:val="00F46E4C"/>
    <w:rsid w:val="00F46FCA"/>
    <w:rsid w:val="00F5009D"/>
    <w:rsid w:val="00F500D8"/>
    <w:rsid w:val="00F5021D"/>
    <w:rsid w:val="00F504D1"/>
    <w:rsid w:val="00F5070C"/>
    <w:rsid w:val="00F5089D"/>
    <w:rsid w:val="00F51B08"/>
    <w:rsid w:val="00F51FDA"/>
    <w:rsid w:val="00F521A6"/>
    <w:rsid w:val="00F522C8"/>
    <w:rsid w:val="00F524EA"/>
    <w:rsid w:val="00F53E12"/>
    <w:rsid w:val="00F545F0"/>
    <w:rsid w:val="00F54D63"/>
    <w:rsid w:val="00F555DB"/>
    <w:rsid w:val="00F55657"/>
    <w:rsid w:val="00F5629D"/>
    <w:rsid w:val="00F56A5A"/>
    <w:rsid w:val="00F56C08"/>
    <w:rsid w:val="00F57457"/>
    <w:rsid w:val="00F60A87"/>
    <w:rsid w:val="00F60BB6"/>
    <w:rsid w:val="00F60F5F"/>
    <w:rsid w:val="00F61254"/>
    <w:rsid w:val="00F61801"/>
    <w:rsid w:val="00F619A2"/>
    <w:rsid w:val="00F626B3"/>
    <w:rsid w:val="00F66219"/>
    <w:rsid w:val="00F66E16"/>
    <w:rsid w:val="00F67286"/>
    <w:rsid w:val="00F675CE"/>
    <w:rsid w:val="00F67C4B"/>
    <w:rsid w:val="00F67F24"/>
    <w:rsid w:val="00F70038"/>
    <w:rsid w:val="00F704E9"/>
    <w:rsid w:val="00F70705"/>
    <w:rsid w:val="00F70D6F"/>
    <w:rsid w:val="00F71556"/>
    <w:rsid w:val="00F71ABA"/>
    <w:rsid w:val="00F72738"/>
    <w:rsid w:val="00F729B1"/>
    <w:rsid w:val="00F7303E"/>
    <w:rsid w:val="00F7319F"/>
    <w:rsid w:val="00F757A1"/>
    <w:rsid w:val="00F7592A"/>
    <w:rsid w:val="00F760B6"/>
    <w:rsid w:val="00F7745C"/>
    <w:rsid w:val="00F77AEF"/>
    <w:rsid w:val="00F77CDC"/>
    <w:rsid w:val="00F80960"/>
    <w:rsid w:val="00F81182"/>
    <w:rsid w:val="00F82575"/>
    <w:rsid w:val="00F83894"/>
    <w:rsid w:val="00F84A44"/>
    <w:rsid w:val="00F84C80"/>
    <w:rsid w:val="00F85783"/>
    <w:rsid w:val="00F8717A"/>
    <w:rsid w:val="00F90E72"/>
    <w:rsid w:val="00F90F1A"/>
    <w:rsid w:val="00F92D76"/>
    <w:rsid w:val="00F92DE2"/>
    <w:rsid w:val="00F93AB9"/>
    <w:rsid w:val="00F93DB1"/>
    <w:rsid w:val="00F94100"/>
    <w:rsid w:val="00F94E37"/>
    <w:rsid w:val="00F94EC8"/>
    <w:rsid w:val="00F951AC"/>
    <w:rsid w:val="00F951BD"/>
    <w:rsid w:val="00F9528C"/>
    <w:rsid w:val="00F9538E"/>
    <w:rsid w:val="00F967DA"/>
    <w:rsid w:val="00FA0236"/>
    <w:rsid w:val="00FA0637"/>
    <w:rsid w:val="00FA0968"/>
    <w:rsid w:val="00FA0AF0"/>
    <w:rsid w:val="00FA0D64"/>
    <w:rsid w:val="00FA127F"/>
    <w:rsid w:val="00FA173E"/>
    <w:rsid w:val="00FA1E0A"/>
    <w:rsid w:val="00FA1E99"/>
    <w:rsid w:val="00FA28EC"/>
    <w:rsid w:val="00FA2E98"/>
    <w:rsid w:val="00FA537A"/>
    <w:rsid w:val="00FA545F"/>
    <w:rsid w:val="00FA56AD"/>
    <w:rsid w:val="00FA69A3"/>
    <w:rsid w:val="00FA6C25"/>
    <w:rsid w:val="00FA781E"/>
    <w:rsid w:val="00FA78FE"/>
    <w:rsid w:val="00FB0220"/>
    <w:rsid w:val="00FB0224"/>
    <w:rsid w:val="00FB1543"/>
    <w:rsid w:val="00FB1DEA"/>
    <w:rsid w:val="00FB2DEF"/>
    <w:rsid w:val="00FB337F"/>
    <w:rsid w:val="00FB34F4"/>
    <w:rsid w:val="00FB3F82"/>
    <w:rsid w:val="00FB4B29"/>
    <w:rsid w:val="00FB4F16"/>
    <w:rsid w:val="00FB6F52"/>
    <w:rsid w:val="00FC0103"/>
    <w:rsid w:val="00FC0E4D"/>
    <w:rsid w:val="00FC0EFA"/>
    <w:rsid w:val="00FC2574"/>
    <w:rsid w:val="00FC275B"/>
    <w:rsid w:val="00FC29A2"/>
    <w:rsid w:val="00FC2A77"/>
    <w:rsid w:val="00FC2B08"/>
    <w:rsid w:val="00FC2E6E"/>
    <w:rsid w:val="00FC3F13"/>
    <w:rsid w:val="00FC409F"/>
    <w:rsid w:val="00FC45E0"/>
    <w:rsid w:val="00FC47DC"/>
    <w:rsid w:val="00FC4B2A"/>
    <w:rsid w:val="00FC4F22"/>
    <w:rsid w:val="00FC5163"/>
    <w:rsid w:val="00FC5363"/>
    <w:rsid w:val="00FC5646"/>
    <w:rsid w:val="00FC652F"/>
    <w:rsid w:val="00FC7756"/>
    <w:rsid w:val="00FC7A7A"/>
    <w:rsid w:val="00FC7BA3"/>
    <w:rsid w:val="00FC7E42"/>
    <w:rsid w:val="00FC7F2D"/>
    <w:rsid w:val="00FD1B96"/>
    <w:rsid w:val="00FD214D"/>
    <w:rsid w:val="00FD27E4"/>
    <w:rsid w:val="00FD3060"/>
    <w:rsid w:val="00FD3A44"/>
    <w:rsid w:val="00FD4886"/>
    <w:rsid w:val="00FD4E75"/>
    <w:rsid w:val="00FD6358"/>
    <w:rsid w:val="00FD64C6"/>
    <w:rsid w:val="00FD67EB"/>
    <w:rsid w:val="00FD77B8"/>
    <w:rsid w:val="00FD7D22"/>
    <w:rsid w:val="00FE0540"/>
    <w:rsid w:val="00FE0E54"/>
    <w:rsid w:val="00FE3AAE"/>
    <w:rsid w:val="00FE4099"/>
    <w:rsid w:val="00FE4935"/>
    <w:rsid w:val="00FE50EC"/>
    <w:rsid w:val="00FE6178"/>
    <w:rsid w:val="00FE6234"/>
    <w:rsid w:val="00FE6582"/>
    <w:rsid w:val="00FE6805"/>
    <w:rsid w:val="00FE79B9"/>
    <w:rsid w:val="00FF131E"/>
    <w:rsid w:val="00FF13D3"/>
    <w:rsid w:val="00FF183D"/>
    <w:rsid w:val="00FF1DF8"/>
    <w:rsid w:val="00FF1FA0"/>
    <w:rsid w:val="00FF2333"/>
    <w:rsid w:val="00FF3175"/>
    <w:rsid w:val="00FF3D6A"/>
    <w:rsid w:val="00FF5F0C"/>
    <w:rsid w:val="00FF61ED"/>
    <w:rsid w:val="00FF6B96"/>
    <w:rsid w:val="00FF717A"/>
    <w:rsid w:val="00FF7610"/>
    <w:rsid w:val="00FF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2B7532"/>
  <w15:chartTrackingRefBased/>
  <w15:docId w15:val="{95D1FBE1-FEFB-458E-85E1-FCCEBE6E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882"/>
    <w:pPr>
      <w:spacing w:after="200" w:line="276" w:lineRule="auto"/>
    </w:pPr>
    <w:rPr>
      <w:sz w:val="22"/>
      <w:szCs w:val="22"/>
    </w:rPr>
  </w:style>
  <w:style w:type="paragraph" w:styleId="Heading1">
    <w:name w:val="heading 1"/>
    <w:basedOn w:val="Normal"/>
    <w:next w:val="Normal"/>
    <w:link w:val="Heading1Char"/>
    <w:qFormat/>
    <w:rsid w:val="00E9280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9280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CB426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4D3285"/>
    <w:pPr>
      <w:keepNext/>
      <w:spacing w:before="240" w:after="60" w:line="240" w:lineRule="auto"/>
      <w:outlineLvl w:val="3"/>
    </w:pPr>
    <w:rPr>
      <w:rFonts w:eastAsia="Times New Roman"/>
      <w:b/>
      <w:bCs/>
      <w:sz w:val="28"/>
      <w:szCs w:val="28"/>
      <w:lang w:bidi="en-US"/>
    </w:rPr>
  </w:style>
  <w:style w:type="paragraph" w:styleId="Heading5">
    <w:name w:val="heading 5"/>
    <w:basedOn w:val="Normal"/>
    <w:next w:val="Normal"/>
    <w:link w:val="Heading5Char"/>
    <w:uiPriority w:val="9"/>
    <w:unhideWhenUsed/>
    <w:qFormat/>
    <w:rsid w:val="008A02B9"/>
    <w:pPr>
      <w:keepNext/>
      <w:keepLines/>
      <w:spacing w:before="200" w:after="0"/>
      <w:outlineLvl w:val="4"/>
    </w:pPr>
    <w:rPr>
      <w:rFonts w:ascii="Cambria" w:eastAsia="Times New Roman" w:hAnsi="Cambria"/>
      <w:color w:val="243F60"/>
    </w:rPr>
  </w:style>
  <w:style w:type="paragraph" w:styleId="Heading8">
    <w:name w:val="heading 8"/>
    <w:basedOn w:val="Normal"/>
    <w:next w:val="Normal"/>
    <w:link w:val="Heading8Char"/>
    <w:uiPriority w:val="9"/>
    <w:semiHidden/>
    <w:unhideWhenUsed/>
    <w:qFormat/>
    <w:rsid w:val="00EC64F3"/>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unhideWhenUsed/>
    <w:qFormat/>
    <w:rsid w:val="00EC64F3"/>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04EB"/>
    <w:rPr>
      <w:rFonts w:eastAsia="Times New Roman"/>
      <w:sz w:val="22"/>
      <w:szCs w:val="22"/>
    </w:rPr>
  </w:style>
  <w:style w:type="character" w:customStyle="1" w:styleId="NoSpacingChar">
    <w:name w:val="No Spacing Char"/>
    <w:link w:val="NoSpacing"/>
    <w:uiPriority w:val="1"/>
    <w:rsid w:val="00CC04EB"/>
    <w:rPr>
      <w:rFonts w:eastAsia="Times New Roman"/>
      <w:sz w:val="22"/>
      <w:szCs w:val="22"/>
      <w:lang w:val="en-US" w:eastAsia="en-US" w:bidi="ar-SA"/>
    </w:rPr>
  </w:style>
  <w:style w:type="paragraph" w:styleId="BalloonText">
    <w:name w:val="Balloon Text"/>
    <w:basedOn w:val="Normal"/>
    <w:link w:val="BalloonTextChar"/>
    <w:semiHidden/>
    <w:unhideWhenUsed/>
    <w:rsid w:val="00CC04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04EB"/>
    <w:rPr>
      <w:rFonts w:ascii="Tahoma" w:hAnsi="Tahoma" w:cs="Tahoma"/>
      <w:sz w:val="16"/>
      <w:szCs w:val="16"/>
    </w:rPr>
  </w:style>
  <w:style w:type="character" w:customStyle="1" w:styleId="Heading1Char">
    <w:name w:val="Heading 1 Char"/>
    <w:link w:val="Heading1"/>
    <w:uiPriority w:val="9"/>
    <w:rsid w:val="00E9280E"/>
    <w:rPr>
      <w:rFonts w:ascii="Cambria" w:eastAsia="Times New Roman" w:hAnsi="Cambria" w:cs="Times New Roman"/>
      <w:b/>
      <w:bCs/>
      <w:color w:val="365F91"/>
      <w:sz w:val="28"/>
      <w:szCs w:val="28"/>
    </w:rPr>
  </w:style>
  <w:style w:type="character" w:styleId="Emphasis">
    <w:name w:val="Emphasis"/>
    <w:qFormat/>
    <w:rsid w:val="00E9280E"/>
    <w:rPr>
      <w:i/>
      <w:iCs/>
    </w:rPr>
  </w:style>
  <w:style w:type="character" w:customStyle="1" w:styleId="Heading2Char">
    <w:name w:val="Heading 2 Char"/>
    <w:link w:val="Heading2"/>
    <w:uiPriority w:val="9"/>
    <w:rsid w:val="00E9280E"/>
    <w:rPr>
      <w:rFonts w:ascii="Cambria" w:eastAsia="Times New Roman" w:hAnsi="Cambria" w:cs="Times New Roman"/>
      <w:b/>
      <w:bCs/>
      <w:color w:val="4F81BD"/>
      <w:sz w:val="26"/>
      <w:szCs w:val="26"/>
    </w:rPr>
  </w:style>
  <w:style w:type="character" w:styleId="Strong">
    <w:name w:val="Strong"/>
    <w:qFormat/>
    <w:rsid w:val="00D639AD"/>
    <w:rPr>
      <w:b/>
      <w:bCs/>
    </w:rPr>
  </w:style>
  <w:style w:type="paragraph" w:styleId="BodyText3">
    <w:name w:val="Body Text 3"/>
    <w:basedOn w:val="Normal"/>
    <w:link w:val="BodyText3Char"/>
    <w:rsid w:val="006A726F"/>
    <w:pPr>
      <w:tabs>
        <w:tab w:val="left" w:pos="-720"/>
      </w:tabs>
      <w:suppressAutoHyphens/>
      <w:overflowPunct w:val="0"/>
      <w:autoSpaceDE w:val="0"/>
      <w:autoSpaceDN w:val="0"/>
      <w:adjustRightInd w:val="0"/>
      <w:spacing w:after="0" w:line="240" w:lineRule="auto"/>
      <w:jc w:val="both"/>
      <w:textAlignment w:val="baseline"/>
    </w:pPr>
    <w:rPr>
      <w:rFonts w:ascii="Times New Roman" w:eastAsia="Times New Roman" w:hAnsi="Times New Roman"/>
      <w:spacing w:val="-3"/>
      <w:sz w:val="20"/>
      <w:szCs w:val="20"/>
    </w:rPr>
  </w:style>
  <w:style w:type="character" w:customStyle="1" w:styleId="BodyText3Char">
    <w:name w:val="Body Text 3 Char"/>
    <w:link w:val="BodyText3"/>
    <w:rsid w:val="006A726F"/>
    <w:rPr>
      <w:rFonts w:ascii="Times New Roman" w:eastAsia="Times New Roman" w:hAnsi="Times New Roman" w:cs="Times New Roman"/>
      <w:spacing w:val="-3"/>
      <w:sz w:val="20"/>
      <w:szCs w:val="20"/>
    </w:rPr>
  </w:style>
  <w:style w:type="character" w:customStyle="1" w:styleId="Heading8Char">
    <w:name w:val="Heading 8 Char"/>
    <w:link w:val="Heading8"/>
    <w:uiPriority w:val="9"/>
    <w:semiHidden/>
    <w:rsid w:val="00EC64F3"/>
    <w:rPr>
      <w:rFonts w:ascii="Cambria" w:eastAsia="Times New Roman" w:hAnsi="Cambria" w:cs="Times New Roman"/>
      <w:color w:val="404040"/>
      <w:sz w:val="20"/>
      <w:szCs w:val="20"/>
    </w:rPr>
  </w:style>
  <w:style w:type="character" w:customStyle="1" w:styleId="Heading9Char">
    <w:name w:val="Heading 9 Char"/>
    <w:link w:val="Heading9"/>
    <w:uiPriority w:val="9"/>
    <w:rsid w:val="00EC64F3"/>
    <w:rPr>
      <w:rFonts w:ascii="Cambria" w:eastAsia="Times New Roman" w:hAnsi="Cambria" w:cs="Times New Roman"/>
      <w:i/>
      <w:iCs/>
      <w:color w:val="404040"/>
      <w:sz w:val="20"/>
      <w:szCs w:val="20"/>
    </w:rPr>
  </w:style>
  <w:style w:type="paragraph" w:customStyle="1" w:styleId="Technical4">
    <w:name w:val="Technical 4"/>
    <w:rsid w:val="008E3045"/>
    <w:pPr>
      <w:tabs>
        <w:tab w:val="left" w:pos="-720"/>
      </w:tabs>
      <w:suppressAutoHyphens/>
      <w:overflowPunct w:val="0"/>
      <w:autoSpaceDE w:val="0"/>
      <w:autoSpaceDN w:val="0"/>
      <w:adjustRightInd w:val="0"/>
      <w:textAlignment w:val="baseline"/>
    </w:pPr>
    <w:rPr>
      <w:rFonts w:ascii="Courier" w:eastAsia="Times New Roman" w:hAnsi="Courier"/>
      <w:b/>
      <w:sz w:val="24"/>
    </w:rPr>
  </w:style>
  <w:style w:type="paragraph" w:customStyle="1" w:styleId="Default">
    <w:name w:val="Default"/>
    <w:rsid w:val="00AA6DD4"/>
    <w:pPr>
      <w:autoSpaceDE w:val="0"/>
      <w:autoSpaceDN w:val="0"/>
      <w:adjustRightInd w:val="0"/>
    </w:pPr>
    <w:rPr>
      <w:rFonts w:ascii="Garamond" w:hAnsi="Garamond" w:cs="Garamond"/>
      <w:color w:val="000000"/>
      <w:sz w:val="24"/>
      <w:szCs w:val="24"/>
    </w:rPr>
  </w:style>
  <w:style w:type="character" w:customStyle="1" w:styleId="Heading3Char">
    <w:name w:val="Heading 3 Char"/>
    <w:link w:val="Heading3"/>
    <w:uiPriority w:val="9"/>
    <w:rsid w:val="00CB4267"/>
    <w:rPr>
      <w:rFonts w:ascii="Cambria" w:eastAsia="Times New Roman" w:hAnsi="Cambria" w:cs="Times New Roman"/>
      <w:b/>
      <w:bCs/>
      <w:color w:val="4F81BD"/>
    </w:rPr>
  </w:style>
  <w:style w:type="paragraph" w:styleId="ListParagraph">
    <w:name w:val="List Paragraph"/>
    <w:basedOn w:val="Normal"/>
    <w:uiPriority w:val="34"/>
    <w:qFormat/>
    <w:rsid w:val="00AB078D"/>
    <w:pPr>
      <w:ind w:left="720"/>
      <w:contextualSpacing/>
    </w:pPr>
  </w:style>
  <w:style w:type="paragraph" w:styleId="Caption">
    <w:name w:val="caption"/>
    <w:basedOn w:val="Normal"/>
    <w:next w:val="Normal"/>
    <w:uiPriority w:val="35"/>
    <w:semiHidden/>
    <w:unhideWhenUsed/>
    <w:qFormat/>
    <w:rsid w:val="00191BB6"/>
    <w:pPr>
      <w:spacing w:line="240" w:lineRule="auto"/>
    </w:pPr>
    <w:rPr>
      <w:b/>
      <w:bCs/>
      <w:color w:val="4F81BD"/>
      <w:sz w:val="18"/>
      <w:szCs w:val="18"/>
    </w:rPr>
  </w:style>
  <w:style w:type="paragraph" w:styleId="Footer">
    <w:name w:val="footer"/>
    <w:basedOn w:val="Normal"/>
    <w:link w:val="FooterChar"/>
    <w:uiPriority w:val="99"/>
    <w:unhideWhenUsed/>
    <w:rsid w:val="00191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BB6"/>
  </w:style>
  <w:style w:type="character" w:styleId="PageNumber">
    <w:name w:val="page number"/>
    <w:basedOn w:val="DefaultParagraphFont"/>
    <w:rsid w:val="00191BB6"/>
  </w:style>
  <w:style w:type="paragraph" w:styleId="BodyText">
    <w:name w:val="Body Text"/>
    <w:basedOn w:val="Normal"/>
    <w:link w:val="BodyTextChar"/>
    <w:uiPriority w:val="99"/>
    <w:unhideWhenUsed/>
    <w:rsid w:val="00483F50"/>
    <w:pPr>
      <w:spacing w:after="120"/>
    </w:pPr>
  </w:style>
  <w:style w:type="character" w:customStyle="1" w:styleId="BodyTextChar">
    <w:name w:val="Body Text Char"/>
    <w:basedOn w:val="DefaultParagraphFont"/>
    <w:link w:val="BodyText"/>
    <w:uiPriority w:val="99"/>
    <w:rsid w:val="00483F50"/>
  </w:style>
  <w:style w:type="paragraph" w:styleId="BodyTextIndent3">
    <w:name w:val="Body Text Indent 3"/>
    <w:basedOn w:val="Normal"/>
    <w:link w:val="BodyTextIndent3Char"/>
    <w:uiPriority w:val="99"/>
    <w:semiHidden/>
    <w:unhideWhenUsed/>
    <w:rsid w:val="00483F50"/>
    <w:pPr>
      <w:spacing w:after="120"/>
      <w:ind w:left="360"/>
    </w:pPr>
    <w:rPr>
      <w:sz w:val="16"/>
      <w:szCs w:val="16"/>
    </w:rPr>
  </w:style>
  <w:style w:type="character" w:customStyle="1" w:styleId="BodyTextIndent3Char">
    <w:name w:val="Body Text Indent 3 Char"/>
    <w:link w:val="BodyTextIndent3"/>
    <w:uiPriority w:val="99"/>
    <w:semiHidden/>
    <w:rsid w:val="00483F50"/>
    <w:rPr>
      <w:sz w:val="16"/>
      <w:szCs w:val="16"/>
    </w:rPr>
  </w:style>
  <w:style w:type="paragraph" w:customStyle="1" w:styleId="Document1">
    <w:name w:val="Document 1"/>
    <w:rsid w:val="00483F50"/>
    <w:pPr>
      <w:keepNext/>
      <w:keepLines/>
      <w:tabs>
        <w:tab w:val="left" w:pos="-720"/>
      </w:tabs>
      <w:suppressAutoHyphens/>
      <w:overflowPunct w:val="0"/>
      <w:autoSpaceDE w:val="0"/>
      <w:autoSpaceDN w:val="0"/>
      <w:adjustRightInd w:val="0"/>
      <w:textAlignment w:val="baseline"/>
    </w:pPr>
    <w:rPr>
      <w:rFonts w:ascii="Courier" w:eastAsia="Times New Roman" w:hAnsi="Courier"/>
      <w:sz w:val="24"/>
    </w:rPr>
  </w:style>
  <w:style w:type="character" w:customStyle="1" w:styleId="Heading5Char">
    <w:name w:val="Heading 5 Char"/>
    <w:link w:val="Heading5"/>
    <w:uiPriority w:val="9"/>
    <w:rsid w:val="008A02B9"/>
    <w:rPr>
      <w:rFonts w:ascii="Cambria" w:eastAsia="Times New Roman" w:hAnsi="Cambria" w:cs="Times New Roman"/>
      <w:color w:val="243F60"/>
    </w:rPr>
  </w:style>
  <w:style w:type="paragraph" w:styleId="BodyTextIndent">
    <w:name w:val="Body Text Indent"/>
    <w:basedOn w:val="Normal"/>
    <w:link w:val="BodyTextIndentChar"/>
    <w:uiPriority w:val="99"/>
    <w:unhideWhenUsed/>
    <w:rsid w:val="008F6701"/>
    <w:pPr>
      <w:spacing w:after="120"/>
      <w:ind w:left="360"/>
    </w:pPr>
  </w:style>
  <w:style w:type="character" w:customStyle="1" w:styleId="BodyTextIndentChar">
    <w:name w:val="Body Text Indent Char"/>
    <w:basedOn w:val="DefaultParagraphFont"/>
    <w:link w:val="BodyTextIndent"/>
    <w:uiPriority w:val="99"/>
    <w:rsid w:val="008F6701"/>
  </w:style>
  <w:style w:type="paragraph" w:styleId="Header">
    <w:name w:val="header"/>
    <w:basedOn w:val="Normal"/>
    <w:link w:val="HeaderChar"/>
    <w:unhideWhenUsed/>
    <w:rsid w:val="00F05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2B4"/>
  </w:style>
  <w:style w:type="character" w:styleId="Hyperlink">
    <w:name w:val="Hyperlink"/>
    <w:uiPriority w:val="99"/>
    <w:unhideWhenUsed/>
    <w:rsid w:val="006743E3"/>
    <w:rPr>
      <w:color w:val="0000FF"/>
      <w:u w:val="single"/>
    </w:rPr>
  </w:style>
  <w:style w:type="paragraph" w:styleId="TOC1">
    <w:name w:val="toc 1"/>
    <w:basedOn w:val="Normal"/>
    <w:next w:val="Normal"/>
    <w:autoRedefine/>
    <w:uiPriority w:val="39"/>
    <w:unhideWhenUsed/>
    <w:rsid w:val="00B16232"/>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802BF3"/>
    <w:pPr>
      <w:shd w:val="clear" w:color="auto" w:fill="FFFFFF" w:themeFill="background1"/>
      <w:tabs>
        <w:tab w:val="right" w:leader="dot" w:pos="9350"/>
      </w:tabs>
      <w:spacing w:before="120" w:after="0"/>
      <w:ind w:left="220"/>
    </w:pPr>
    <w:rPr>
      <w:rFonts w:asciiTheme="minorHAnsi" w:eastAsia="Times New Roman" w:hAnsiTheme="minorHAnsi" w:cstheme="minorHAnsi"/>
      <w:b/>
      <w:bCs/>
      <w:iCs/>
      <w:noProof/>
      <w:sz w:val="20"/>
      <w:szCs w:val="20"/>
    </w:rPr>
  </w:style>
  <w:style w:type="paragraph" w:styleId="TOC3">
    <w:name w:val="toc 3"/>
    <w:basedOn w:val="Normal"/>
    <w:next w:val="Normal"/>
    <w:autoRedefine/>
    <w:uiPriority w:val="39"/>
    <w:unhideWhenUsed/>
    <w:rsid w:val="008A740F"/>
    <w:pPr>
      <w:tabs>
        <w:tab w:val="left" w:pos="880"/>
        <w:tab w:val="right" w:leader="dot" w:pos="9350"/>
      </w:tabs>
      <w:spacing w:after="0"/>
      <w:ind w:left="440"/>
    </w:pPr>
    <w:rPr>
      <w:rFonts w:asciiTheme="minorHAnsi" w:eastAsia="Times New Roman" w:hAnsiTheme="minorHAnsi" w:cstheme="minorHAnsi"/>
      <w:bCs/>
      <w:noProof/>
      <w:sz w:val="20"/>
      <w:szCs w:val="20"/>
    </w:rPr>
  </w:style>
  <w:style w:type="character" w:customStyle="1" w:styleId="Heading4Char">
    <w:name w:val="Heading 4 Char"/>
    <w:link w:val="Heading4"/>
    <w:uiPriority w:val="9"/>
    <w:rsid w:val="004D3285"/>
    <w:rPr>
      <w:rFonts w:eastAsia="Times New Roman"/>
      <w:b/>
      <w:bCs/>
      <w:sz w:val="28"/>
      <w:szCs w:val="28"/>
      <w:lang w:bidi="en-US"/>
    </w:rPr>
  </w:style>
  <w:style w:type="paragraph" w:styleId="Title">
    <w:name w:val="Title"/>
    <w:basedOn w:val="Normal"/>
    <w:next w:val="Normal"/>
    <w:link w:val="TitleChar"/>
    <w:uiPriority w:val="10"/>
    <w:qFormat/>
    <w:rsid w:val="004D3285"/>
    <w:pPr>
      <w:spacing w:before="240" w:after="60" w:line="240" w:lineRule="auto"/>
      <w:jc w:val="center"/>
      <w:outlineLvl w:val="0"/>
    </w:pPr>
    <w:rPr>
      <w:rFonts w:ascii="Cambria" w:eastAsia="Times New Roman" w:hAnsi="Cambria"/>
      <w:b/>
      <w:bCs/>
      <w:kern w:val="28"/>
      <w:sz w:val="32"/>
      <w:szCs w:val="32"/>
      <w:lang w:bidi="en-US"/>
    </w:rPr>
  </w:style>
  <w:style w:type="character" w:customStyle="1" w:styleId="TitleChar">
    <w:name w:val="Title Char"/>
    <w:link w:val="Title"/>
    <w:uiPriority w:val="10"/>
    <w:rsid w:val="004D3285"/>
    <w:rPr>
      <w:rFonts w:ascii="Cambria" w:eastAsia="Times New Roman" w:hAnsi="Cambria"/>
      <w:b/>
      <w:bCs/>
      <w:kern w:val="28"/>
      <w:sz w:val="32"/>
      <w:szCs w:val="32"/>
      <w:lang w:bidi="en-US"/>
    </w:rPr>
  </w:style>
  <w:style w:type="paragraph" w:styleId="BodyText2">
    <w:name w:val="Body Text 2"/>
    <w:basedOn w:val="Normal"/>
    <w:link w:val="BodyText2Char"/>
    <w:uiPriority w:val="99"/>
    <w:semiHidden/>
    <w:unhideWhenUsed/>
    <w:rsid w:val="0018508B"/>
    <w:pPr>
      <w:spacing w:after="120" w:line="480" w:lineRule="auto"/>
    </w:pPr>
  </w:style>
  <w:style w:type="character" w:customStyle="1" w:styleId="BodyText2Char">
    <w:name w:val="Body Text 2 Char"/>
    <w:link w:val="BodyText2"/>
    <w:uiPriority w:val="99"/>
    <w:semiHidden/>
    <w:rsid w:val="0018508B"/>
    <w:rPr>
      <w:sz w:val="22"/>
      <w:szCs w:val="22"/>
    </w:rPr>
  </w:style>
  <w:style w:type="table" w:styleId="TableGrid">
    <w:name w:val="Table Grid"/>
    <w:basedOn w:val="TableNormal"/>
    <w:uiPriority w:val="59"/>
    <w:rsid w:val="009012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E702D5"/>
    <w:pPr>
      <w:outlineLvl w:val="9"/>
    </w:pPr>
  </w:style>
  <w:style w:type="character" w:styleId="UnresolvedMention">
    <w:name w:val="Unresolved Mention"/>
    <w:uiPriority w:val="99"/>
    <w:semiHidden/>
    <w:unhideWhenUsed/>
    <w:rsid w:val="004C63EC"/>
    <w:rPr>
      <w:color w:val="808080"/>
      <w:shd w:val="clear" w:color="auto" w:fill="E6E6E6"/>
    </w:rPr>
  </w:style>
  <w:style w:type="character" w:styleId="CommentReference">
    <w:name w:val="annotation reference"/>
    <w:basedOn w:val="DefaultParagraphFont"/>
    <w:uiPriority w:val="99"/>
    <w:semiHidden/>
    <w:unhideWhenUsed/>
    <w:rsid w:val="0086384B"/>
    <w:rPr>
      <w:sz w:val="16"/>
      <w:szCs w:val="16"/>
    </w:rPr>
  </w:style>
  <w:style w:type="paragraph" w:styleId="CommentText">
    <w:name w:val="annotation text"/>
    <w:basedOn w:val="Normal"/>
    <w:link w:val="CommentTextChar"/>
    <w:uiPriority w:val="99"/>
    <w:semiHidden/>
    <w:unhideWhenUsed/>
    <w:rsid w:val="0086384B"/>
    <w:pPr>
      <w:spacing w:line="240" w:lineRule="auto"/>
    </w:pPr>
    <w:rPr>
      <w:sz w:val="20"/>
      <w:szCs w:val="20"/>
    </w:rPr>
  </w:style>
  <w:style w:type="character" w:customStyle="1" w:styleId="CommentTextChar">
    <w:name w:val="Comment Text Char"/>
    <w:basedOn w:val="DefaultParagraphFont"/>
    <w:link w:val="CommentText"/>
    <w:uiPriority w:val="99"/>
    <w:semiHidden/>
    <w:rsid w:val="0086384B"/>
  </w:style>
  <w:style w:type="paragraph" w:styleId="CommentSubject">
    <w:name w:val="annotation subject"/>
    <w:basedOn w:val="CommentText"/>
    <w:next w:val="CommentText"/>
    <w:link w:val="CommentSubjectChar"/>
    <w:uiPriority w:val="99"/>
    <w:semiHidden/>
    <w:unhideWhenUsed/>
    <w:rsid w:val="0086384B"/>
    <w:rPr>
      <w:b/>
      <w:bCs/>
    </w:rPr>
  </w:style>
  <w:style w:type="character" w:customStyle="1" w:styleId="CommentSubjectChar">
    <w:name w:val="Comment Subject Char"/>
    <w:basedOn w:val="CommentTextChar"/>
    <w:link w:val="CommentSubject"/>
    <w:uiPriority w:val="99"/>
    <w:semiHidden/>
    <w:rsid w:val="0086384B"/>
    <w:rPr>
      <w:b/>
      <w:bCs/>
    </w:rPr>
  </w:style>
  <w:style w:type="character" w:styleId="FollowedHyperlink">
    <w:name w:val="FollowedHyperlink"/>
    <w:basedOn w:val="DefaultParagraphFont"/>
    <w:uiPriority w:val="99"/>
    <w:semiHidden/>
    <w:unhideWhenUsed/>
    <w:rsid w:val="00F94E37"/>
    <w:rPr>
      <w:color w:val="7F723D" w:themeColor="followedHyperlink"/>
      <w:u w:val="single"/>
    </w:rPr>
  </w:style>
  <w:style w:type="character" w:styleId="PlaceholderText">
    <w:name w:val="Placeholder Text"/>
    <w:basedOn w:val="DefaultParagraphFont"/>
    <w:uiPriority w:val="99"/>
    <w:semiHidden/>
    <w:rsid w:val="0013227E"/>
    <w:rPr>
      <w:color w:val="808080"/>
    </w:rPr>
  </w:style>
  <w:style w:type="paragraph" w:styleId="TOC4">
    <w:name w:val="toc 4"/>
    <w:basedOn w:val="Normal"/>
    <w:next w:val="Normal"/>
    <w:autoRedefine/>
    <w:uiPriority w:val="39"/>
    <w:unhideWhenUsed/>
    <w:rsid w:val="006B6E30"/>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6B6E30"/>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6B6E30"/>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6B6E3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6B6E3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6B6E30"/>
    <w:pPr>
      <w:spacing w:after="0"/>
      <w:ind w:left="1760"/>
    </w:pPr>
    <w:rPr>
      <w:rFonts w:asciiTheme="minorHAnsi" w:hAnsiTheme="minorHAnsi"/>
      <w:sz w:val="20"/>
      <w:szCs w:val="20"/>
    </w:rPr>
  </w:style>
  <w:style w:type="table" w:styleId="TableGridLight">
    <w:name w:val="Grid Table Light"/>
    <w:basedOn w:val="TableNormal"/>
    <w:uiPriority w:val="40"/>
    <w:rsid w:val="00B654B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654B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54B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54B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54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54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tenseQuote">
    <w:name w:val="Intense Quote"/>
    <w:basedOn w:val="Normal"/>
    <w:next w:val="Normal"/>
    <w:link w:val="IntenseQuoteChar"/>
    <w:uiPriority w:val="30"/>
    <w:qFormat/>
    <w:rsid w:val="00021DDF"/>
    <w:pPr>
      <w:pBdr>
        <w:top w:val="single" w:sz="4" w:space="10" w:color="FFCA08" w:themeColor="accent1"/>
        <w:bottom w:val="single" w:sz="4" w:space="10" w:color="FFCA08" w:themeColor="accent1"/>
      </w:pBdr>
      <w:spacing w:before="360" w:after="360"/>
      <w:ind w:left="864" w:right="864"/>
      <w:jc w:val="center"/>
    </w:pPr>
    <w:rPr>
      <w:i/>
      <w:iCs/>
      <w:color w:val="FFCA08" w:themeColor="accent1"/>
    </w:rPr>
  </w:style>
  <w:style w:type="character" w:customStyle="1" w:styleId="IntenseQuoteChar">
    <w:name w:val="Intense Quote Char"/>
    <w:basedOn w:val="DefaultParagraphFont"/>
    <w:link w:val="IntenseQuote"/>
    <w:uiPriority w:val="30"/>
    <w:rsid w:val="00021DDF"/>
    <w:rPr>
      <w:i/>
      <w:iCs/>
      <w:color w:val="FFCA08"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269374">
      <w:bodyDiv w:val="1"/>
      <w:marLeft w:val="0"/>
      <w:marRight w:val="0"/>
      <w:marTop w:val="0"/>
      <w:marBottom w:val="0"/>
      <w:divBdr>
        <w:top w:val="none" w:sz="0" w:space="0" w:color="auto"/>
        <w:left w:val="none" w:sz="0" w:space="0" w:color="auto"/>
        <w:bottom w:val="none" w:sz="0" w:space="0" w:color="auto"/>
        <w:right w:val="none" w:sz="0" w:space="0" w:color="auto"/>
      </w:divBdr>
      <w:divsChild>
        <w:div w:id="75518509">
          <w:marLeft w:val="576"/>
          <w:marRight w:val="0"/>
          <w:marTop w:val="120"/>
          <w:marBottom w:val="0"/>
          <w:divBdr>
            <w:top w:val="none" w:sz="0" w:space="0" w:color="auto"/>
            <w:left w:val="none" w:sz="0" w:space="0" w:color="auto"/>
            <w:bottom w:val="none" w:sz="0" w:space="0" w:color="auto"/>
            <w:right w:val="none" w:sz="0" w:space="0" w:color="auto"/>
          </w:divBdr>
        </w:div>
        <w:div w:id="780879459">
          <w:marLeft w:val="576"/>
          <w:marRight w:val="0"/>
          <w:marTop w:val="120"/>
          <w:marBottom w:val="0"/>
          <w:divBdr>
            <w:top w:val="none" w:sz="0" w:space="0" w:color="auto"/>
            <w:left w:val="none" w:sz="0" w:space="0" w:color="auto"/>
            <w:bottom w:val="none" w:sz="0" w:space="0" w:color="auto"/>
            <w:right w:val="none" w:sz="0" w:space="0" w:color="auto"/>
          </w:divBdr>
        </w:div>
        <w:div w:id="1913076337">
          <w:marLeft w:val="576"/>
          <w:marRight w:val="0"/>
          <w:marTop w:val="120"/>
          <w:marBottom w:val="0"/>
          <w:divBdr>
            <w:top w:val="none" w:sz="0" w:space="0" w:color="auto"/>
            <w:left w:val="none" w:sz="0" w:space="0" w:color="auto"/>
            <w:bottom w:val="none" w:sz="0" w:space="0" w:color="auto"/>
            <w:right w:val="none" w:sz="0" w:space="0" w:color="auto"/>
          </w:divBdr>
        </w:div>
      </w:divsChild>
    </w:div>
    <w:div w:id="906525888">
      <w:bodyDiv w:val="1"/>
      <w:marLeft w:val="0"/>
      <w:marRight w:val="0"/>
      <w:marTop w:val="0"/>
      <w:marBottom w:val="0"/>
      <w:divBdr>
        <w:top w:val="none" w:sz="0" w:space="0" w:color="auto"/>
        <w:left w:val="none" w:sz="0" w:space="0" w:color="auto"/>
        <w:bottom w:val="none" w:sz="0" w:space="0" w:color="auto"/>
        <w:right w:val="none" w:sz="0" w:space="0" w:color="auto"/>
      </w:divBdr>
    </w:div>
    <w:div w:id="1092966866">
      <w:bodyDiv w:val="1"/>
      <w:marLeft w:val="0"/>
      <w:marRight w:val="0"/>
      <w:marTop w:val="0"/>
      <w:marBottom w:val="0"/>
      <w:divBdr>
        <w:top w:val="none" w:sz="0" w:space="0" w:color="auto"/>
        <w:left w:val="none" w:sz="0" w:space="0" w:color="auto"/>
        <w:bottom w:val="none" w:sz="0" w:space="0" w:color="auto"/>
        <w:right w:val="none" w:sz="0" w:space="0" w:color="auto"/>
      </w:divBdr>
      <w:divsChild>
        <w:div w:id="121726815">
          <w:marLeft w:val="1426"/>
          <w:marRight w:val="0"/>
          <w:marTop w:val="110"/>
          <w:marBottom w:val="0"/>
          <w:divBdr>
            <w:top w:val="none" w:sz="0" w:space="0" w:color="auto"/>
            <w:left w:val="none" w:sz="0" w:space="0" w:color="auto"/>
            <w:bottom w:val="none" w:sz="0" w:space="0" w:color="auto"/>
            <w:right w:val="none" w:sz="0" w:space="0" w:color="auto"/>
          </w:divBdr>
        </w:div>
        <w:div w:id="355812391">
          <w:marLeft w:val="1008"/>
          <w:marRight w:val="0"/>
          <w:marTop w:val="110"/>
          <w:marBottom w:val="0"/>
          <w:divBdr>
            <w:top w:val="none" w:sz="0" w:space="0" w:color="auto"/>
            <w:left w:val="none" w:sz="0" w:space="0" w:color="auto"/>
            <w:bottom w:val="none" w:sz="0" w:space="0" w:color="auto"/>
            <w:right w:val="none" w:sz="0" w:space="0" w:color="auto"/>
          </w:divBdr>
        </w:div>
        <w:div w:id="648943050">
          <w:marLeft w:val="1008"/>
          <w:marRight w:val="0"/>
          <w:marTop w:val="110"/>
          <w:marBottom w:val="0"/>
          <w:divBdr>
            <w:top w:val="none" w:sz="0" w:space="0" w:color="auto"/>
            <w:left w:val="none" w:sz="0" w:space="0" w:color="auto"/>
            <w:bottom w:val="none" w:sz="0" w:space="0" w:color="auto"/>
            <w:right w:val="none" w:sz="0" w:space="0" w:color="auto"/>
          </w:divBdr>
        </w:div>
        <w:div w:id="1694375612">
          <w:marLeft w:val="1008"/>
          <w:marRight w:val="0"/>
          <w:marTop w:val="110"/>
          <w:marBottom w:val="0"/>
          <w:divBdr>
            <w:top w:val="none" w:sz="0" w:space="0" w:color="auto"/>
            <w:left w:val="none" w:sz="0" w:space="0" w:color="auto"/>
            <w:bottom w:val="none" w:sz="0" w:space="0" w:color="auto"/>
            <w:right w:val="none" w:sz="0" w:space="0" w:color="auto"/>
          </w:divBdr>
        </w:div>
      </w:divsChild>
    </w:div>
    <w:div w:id="1183545704">
      <w:bodyDiv w:val="1"/>
      <w:marLeft w:val="0"/>
      <w:marRight w:val="0"/>
      <w:marTop w:val="0"/>
      <w:marBottom w:val="0"/>
      <w:divBdr>
        <w:top w:val="none" w:sz="0" w:space="0" w:color="auto"/>
        <w:left w:val="none" w:sz="0" w:space="0" w:color="auto"/>
        <w:bottom w:val="none" w:sz="0" w:space="0" w:color="auto"/>
        <w:right w:val="none" w:sz="0" w:space="0" w:color="auto"/>
      </w:divBdr>
      <w:divsChild>
        <w:div w:id="1262838459">
          <w:marLeft w:val="547"/>
          <w:marRight w:val="0"/>
          <w:marTop w:val="154"/>
          <w:marBottom w:val="0"/>
          <w:divBdr>
            <w:top w:val="none" w:sz="0" w:space="0" w:color="auto"/>
            <w:left w:val="none" w:sz="0" w:space="0" w:color="auto"/>
            <w:bottom w:val="none" w:sz="0" w:space="0" w:color="auto"/>
            <w:right w:val="none" w:sz="0" w:space="0" w:color="auto"/>
          </w:divBdr>
        </w:div>
      </w:divsChild>
    </w:div>
    <w:div w:id="1195577201">
      <w:bodyDiv w:val="1"/>
      <w:marLeft w:val="0"/>
      <w:marRight w:val="0"/>
      <w:marTop w:val="0"/>
      <w:marBottom w:val="0"/>
      <w:divBdr>
        <w:top w:val="none" w:sz="0" w:space="0" w:color="auto"/>
        <w:left w:val="none" w:sz="0" w:space="0" w:color="auto"/>
        <w:bottom w:val="none" w:sz="0" w:space="0" w:color="auto"/>
        <w:right w:val="none" w:sz="0" w:space="0" w:color="auto"/>
      </w:divBdr>
    </w:div>
    <w:div w:id="1203791723">
      <w:bodyDiv w:val="1"/>
      <w:marLeft w:val="0"/>
      <w:marRight w:val="0"/>
      <w:marTop w:val="0"/>
      <w:marBottom w:val="0"/>
      <w:divBdr>
        <w:top w:val="none" w:sz="0" w:space="0" w:color="auto"/>
        <w:left w:val="none" w:sz="0" w:space="0" w:color="auto"/>
        <w:bottom w:val="none" w:sz="0" w:space="0" w:color="auto"/>
        <w:right w:val="none" w:sz="0" w:space="0" w:color="auto"/>
      </w:divBdr>
    </w:div>
    <w:div w:id="1774787453">
      <w:bodyDiv w:val="1"/>
      <w:marLeft w:val="0"/>
      <w:marRight w:val="0"/>
      <w:marTop w:val="0"/>
      <w:marBottom w:val="0"/>
      <w:divBdr>
        <w:top w:val="none" w:sz="0" w:space="0" w:color="auto"/>
        <w:left w:val="none" w:sz="0" w:space="0" w:color="auto"/>
        <w:bottom w:val="none" w:sz="0" w:space="0" w:color="auto"/>
        <w:right w:val="none" w:sz="0" w:space="0" w:color="auto"/>
      </w:divBdr>
      <w:divsChild>
        <w:div w:id="252668572">
          <w:marLeft w:val="1008"/>
          <w:marRight w:val="0"/>
          <w:marTop w:val="110"/>
          <w:marBottom w:val="0"/>
          <w:divBdr>
            <w:top w:val="none" w:sz="0" w:space="0" w:color="auto"/>
            <w:left w:val="none" w:sz="0" w:space="0" w:color="auto"/>
            <w:bottom w:val="none" w:sz="0" w:space="0" w:color="auto"/>
            <w:right w:val="none" w:sz="0" w:space="0" w:color="auto"/>
          </w:divBdr>
        </w:div>
        <w:div w:id="436483033">
          <w:marLeft w:val="1008"/>
          <w:marRight w:val="0"/>
          <w:marTop w:val="110"/>
          <w:marBottom w:val="0"/>
          <w:divBdr>
            <w:top w:val="none" w:sz="0" w:space="0" w:color="auto"/>
            <w:left w:val="none" w:sz="0" w:space="0" w:color="auto"/>
            <w:bottom w:val="none" w:sz="0" w:space="0" w:color="auto"/>
            <w:right w:val="none" w:sz="0" w:space="0" w:color="auto"/>
          </w:divBdr>
        </w:div>
        <w:div w:id="556554863">
          <w:marLeft w:val="1008"/>
          <w:marRight w:val="0"/>
          <w:marTop w:val="110"/>
          <w:marBottom w:val="0"/>
          <w:divBdr>
            <w:top w:val="none" w:sz="0" w:space="0" w:color="auto"/>
            <w:left w:val="none" w:sz="0" w:space="0" w:color="auto"/>
            <w:bottom w:val="none" w:sz="0" w:space="0" w:color="auto"/>
            <w:right w:val="none" w:sz="0" w:space="0" w:color="auto"/>
          </w:divBdr>
        </w:div>
        <w:div w:id="574125096">
          <w:marLeft w:val="1008"/>
          <w:marRight w:val="0"/>
          <w:marTop w:val="110"/>
          <w:marBottom w:val="0"/>
          <w:divBdr>
            <w:top w:val="none" w:sz="0" w:space="0" w:color="auto"/>
            <w:left w:val="none" w:sz="0" w:space="0" w:color="auto"/>
            <w:bottom w:val="none" w:sz="0" w:space="0" w:color="auto"/>
            <w:right w:val="none" w:sz="0" w:space="0" w:color="auto"/>
          </w:divBdr>
        </w:div>
        <w:div w:id="1192260323">
          <w:marLeft w:val="1008"/>
          <w:marRight w:val="0"/>
          <w:marTop w:val="110"/>
          <w:marBottom w:val="0"/>
          <w:divBdr>
            <w:top w:val="none" w:sz="0" w:space="0" w:color="auto"/>
            <w:left w:val="none" w:sz="0" w:space="0" w:color="auto"/>
            <w:bottom w:val="none" w:sz="0" w:space="0" w:color="auto"/>
            <w:right w:val="none" w:sz="0" w:space="0" w:color="auto"/>
          </w:divBdr>
        </w:div>
        <w:div w:id="1838038641">
          <w:marLeft w:val="1008"/>
          <w:marRight w:val="0"/>
          <w:marTop w:val="110"/>
          <w:marBottom w:val="0"/>
          <w:divBdr>
            <w:top w:val="none" w:sz="0" w:space="0" w:color="auto"/>
            <w:left w:val="none" w:sz="0" w:space="0" w:color="auto"/>
            <w:bottom w:val="none" w:sz="0" w:space="0" w:color="auto"/>
            <w:right w:val="none" w:sz="0" w:space="0" w:color="auto"/>
          </w:divBdr>
        </w:div>
        <w:div w:id="2005158177">
          <w:marLeft w:val="576"/>
          <w:marRight w:val="0"/>
          <w:marTop w:val="120"/>
          <w:marBottom w:val="0"/>
          <w:divBdr>
            <w:top w:val="none" w:sz="0" w:space="0" w:color="auto"/>
            <w:left w:val="none" w:sz="0" w:space="0" w:color="auto"/>
            <w:bottom w:val="none" w:sz="0" w:space="0" w:color="auto"/>
            <w:right w:val="none" w:sz="0" w:space="0" w:color="auto"/>
          </w:divBdr>
        </w:div>
        <w:div w:id="2125491724">
          <w:marLeft w:val="1008"/>
          <w:marRight w:val="0"/>
          <w:marTop w:val="110"/>
          <w:marBottom w:val="0"/>
          <w:divBdr>
            <w:top w:val="none" w:sz="0" w:space="0" w:color="auto"/>
            <w:left w:val="none" w:sz="0" w:space="0" w:color="auto"/>
            <w:bottom w:val="none" w:sz="0" w:space="0" w:color="auto"/>
            <w:right w:val="none" w:sz="0" w:space="0" w:color="auto"/>
          </w:divBdr>
        </w:div>
      </w:divsChild>
    </w:div>
    <w:div w:id="2146044416">
      <w:bodyDiv w:val="1"/>
      <w:marLeft w:val="0"/>
      <w:marRight w:val="0"/>
      <w:marTop w:val="0"/>
      <w:marBottom w:val="0"/>
      <w:divBdr>
        <w:top w:val="none" w:sz="0" w:space="0" w:color="auto"/>
        <w:left w:val="none" w:sz="0" w:space="0" w:color="auto"/>
        <w:bottom w:val="none" w:sz="0" w:space="0" w:color="auto"/>
        <w:right w:val="none" w:sz="0" w:space="0" w:color="auto"/>
      </w:divBdr>
      <w:divsChild>
        <w:div w:id="37438353">
          <w:marLeft w:val="547"/>
          <w:marRight w:val="0"/>
          <w:marTop w:val="115"/>
          <w:marBottom w:val="0"/>
          <w:divBdr>
            <w:top w:val="none" w:sz="0" w:space="0" w:color="auto"/>
            <w:left w:val="none" w:sz="0" w:space="0" w:color="auto"/>
            <w:bottom w:val="none" w:sz="0" w:space="0" w:color="auto"/>
            <w:right w:val="none" w:sz="0" w:space="0" w:color="auto"/>
          </w:divBdr>
        </w:div>
        <w:div w:id="622881975">
          <w:marLeft w:val="547"/>
          <w:marRight w:val="0"/>
          <w:marTop w:val="115"/>
          <w:marBottom w:val="0"/>
          <w:divBdr>
            <w:top w:val="none" w:sz="0" w:space="0" w:color="auto"/>
            <w:left w:val="none" w:sz="0" w:space="0" w:color="auto"/>
            <w:bottom w:val="none" w:sz="0" w:space="0" w:color="auto"/>
            <w:right w:val="none" w:sz="0" w:space="0" w:color="auto"/>
          </w:divBdr>
        </w:div>
        <w:div w:id="623386993">
          <w:marLeft w:val="1166"/>
          <w:marRight w:val="0"/>
          <w:marTop w:val="115"/>
          <w:marBottom w:val="0"/>
          <w:divBdr>
            <w:top w:val="none" w:sz="0" w:space="0" w:color="auto"/>
            <w:left w:val="none" w:sz="0" w:space="0" w:color="auto"/>
            <w:bottom w:val="none" w:sz="0" w:space="0" w:color="auto"/>
            <w:right w:val="none" w:sz="0" w:space="0" w:color="auto"/>
          </w:divBdr>
        </w:div>
        <w:div w:id="1465856220">
          <w:marLeft w:val="1166"/>
          <w:marRight w:val="0"/>
          <w:marTop w:val="115"/>
          <w:marBottom w:val="0"/>
          <w:divBdr>
            <w:top w:val="none" w:sz="0" w:space="0" w:color="auto"/>
            <w:left w:val="none" w:sz="0" w:space="0" w:color="auto"/>
            <w:bottom w:val="none" w:sz="0" w:space="0" w:color="auto"/>
            <w:right w:val="none" w:sz="0" w:space="0" w:color="auto"/>
          </w:divBdr>
        </w:div>
        <w:div w:id="1562863449">
          <w:marLeft w:val="547"/>
          <w:marRight w:val="0"/>
          <w:marTop w:val="115"/>
          <w:marBottom w:val="0"/>
          <w:divBdr>
            <w:top w:val="none" w:sz="0" w:space="0" w:color="auto"/>
            <w:left w:val="none" w:sz="0" w:space="0" w:color="auto"/>
            <w:bottom w:val="none" w:sz="0" w:space="0" w:color="auto"/>
            <w:right w:val="none" w:sz="0" w:space="0" w:color="auto"/>
          </w:divBdr>
        </w:div>
        <w:div w:id="180284763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lerie.Moore@nccommerce.com" TargetMode="External"/><Relationship Id="rId18" Type="http://schemas.openxmlformats.org/officeDocument/2006/relationships/image" Target="media/image2.png"/><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valerie.moore@nccommerce.com"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ps.state.nc.us" TargetMode="External"/><Relationship Id="rId20" Type="http://schemas.openxmlformats.org/officeDocument/2006/relationships/hyperlink" Target="http://www.nccommerce.com"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32"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yperlink" Target="https://www.ecfr.gov/cgi-bin/text-idx?SID=6214841a79953f26c5c230d72d6b70a1&amp;tpl=/ecfrbrowse/Title02/2cfr200_main_02.tpl"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yperlink" Target="file:///M:\CORRES\VDMoore\CDBG%20NR%20NOFA%202020%20(2019%20funds)\2020%20CDBG%20NR%20Grant%20Guidance%20and%20Application%204-29-2020%20(FINAL).docx" TargetMode="External"/><Relationship Id="rId19" Type="http://schemas.openxmlformats.org/officeDocument/2006/relationships/hyperlink" Target="http://www.nccommerce.com" TargetMode="External"/><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huduser.gov/portal/datasets/il.html" TargetMode="Externa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0BF55F-C299-4894-BBDB-43ADDF55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94</Pages>
  <Words>29911</Words>
  <Characters>170497</Characters>
  <Application>Microsoft Office Word</Application>
  <DocSecurity>4</DocSecurity>
  <Lines>1420</Lines>
  <Paragraphs>400</Paragraphs>
  <ScaleCrop>false</ScaleCrop>
  <HeadingPairs>
    <vt:vector size="2" baseType="variant">
      <vt:variant>
        <vt:lpstr>Title</vt:lpstr>
      </vt:variant>
      <vt:variant>
        <vt:i4>1</vt:i4>
      </vt:variant>
    </vt:vector>
  </HeadingPairs>
  <TitlesOfParts>
    <vt:vector size="1" baseType="lpstr">
      <vt:lpstr>North Carolina Neighborhood Revitalization Program   Community Development Block Grant (CDBG-NR)</vt:lpstr>
    </vt:vector>
  </TitlesOfParts>
  <Company>NCDCA</Company>
  <LinksUpToDate>false</LinksUpToDate>
  <CharactersWithSpaces>200008</CharactersWithSpaces>
  <SharedDoc>false</SharedDoc>
  <HLinks>
    <vt:vector size="414" baseType="variant">
      <vt:variant>
        <vt:i4>2293800</vt:i4>
      </vt:variant>
      <vt:variant>
        <vt:i4>363</vt:i4>
      </vt:variant>
      <vt:variant>
        <vt:i4>0</vt:i4>
      </vt:variant>
      <vt:variant>
        <vt:i4>5</vt:i4>
      </vt:variant>
      <vt:variant>
        <vt:lpwstr>http://www.nccommerce.com/</vt:lpwstr>
      </vt:variant>
      <vt:variant>
        <vt:lpwstr/>
      </vt:variant>
      <vt:variant>
        <vt:i4>2293800</vt:i4>
      </vt:variant>
      <vt:variant>
        <vt:i4>360</vt:i4>
      </vt:variant>
      <vt:variant>
        <vt:i4>0</vt:i4>
      </vt:variant>
      <vt:variant>
        <vt:i4>5</vt:i4>
      </vt:variant>
      <vt:variant>
        <vt:lpwstr>http://www.nccommerce.com/</vt:lpwstr>
      </vt:variant>
      <vt:variant>
        <vt:lpwstr/>
      </vt:variant>
      <vt:variant>
        <vt:i4>3932249</vt:i4>
      </vt:variant>
      <vt:variant>
        <vt:i4>357</vt:i4>
      </vt:variant>
      <vt:variant>
        <vt:i4>0</vt:i4>
      </vt:variant>
      <vt:variant>
        <vt:i4>5</vt:i4>
      </vt:variant>
      <vt:variant>
        <vt:lpwstr>mailto:vanessa.alexander@nccommerce.com</vt:lpwstr>
      </vt:variant>
      <vt:variant>
        <vt:lpwstr/>
      </vt:variant>
      <vt:variant>
        <vt:i4>3604577</vt:i4>
      </vt:variant>
      <vt:variant>
        <vt:i4>354</vt:i4>
      </vt:variant>
      <vt:variant>
        <vt:i4>0</vt:i4>
      </vt:variant>
      <vt:variant>
        <vt:i4>5</vt:i4>
      </vt:variant>
      <vt:variant>
        <vt:lpwstr>http://www.nccommerce.com/rd/state-cdbg/forms-resources/compliance-plans-and-templates/environmental-review-process</vt:lpwstr>
      </vt:variant>
      <vt:variant>
        <vt:lpwstr/>
      </vt:variant>
      <vt:variant>
        <vt:i4>7667766</vt:i4>
      </vt:variant>
      <vt:variant>
        <vt:i4>351</vt:i4>
      </vt:variant>
      <vt:variant>
        <vt:i4>0</vt:i4>
      </vt:variant>
      <vt:variant>
        <vt:i4>5</vt:i4>
      </vt:variant>
      <vt:variant>
        <vt:lpwstr>http://www.ips.state.nc.us/</vt:lpwstr>
      </vt:variant>
      <vt:variant>
        <vt:lpwstr/>
      </vt:variant>
      <vt:variant>
        <vt:i4>2293800</vt:i4>
      </vt:variant>
      <vt:variant>
        <vt:i4>348</vt:i4>
      </vt:variant>
      <vt:variant>
        <vt:i4>0</vt:i4>
      </vt:variant>
      <vt:variant>
        <vt:i4>5</vt:i4>
      </vt:variant>
      <vt:variant>
        <vt:lpwstr>http://www.nccommerce.com/</vt:lpwstr>
      </vt:variant>
      <vt:variant>
        <vt:lpwstr/>
      </vt:variant>
      <vt:variant>
        <vt:i4>1114168</vt:i4>
      </vt:variant>
      <vt:variant>
        <vt:i4>341</vt:i4>
      </vt:variant>
      <vt:variant>
        <vt:i4>0</vt:i4>
      </vt:variant>
      <vt:variant>
        <vt:i4>5</vt:i4>
      </vt:variant>
      <vt:variant>
        <vt:lpwstr/>
      </vt:variant>
      <vt:variant>
        <vt:lpwstr>_Toc332191059</vt:lpwstr>
      </vt:variant>
      <vt:variant>
        <vt:i4>1114168</vt:i4>
      </vt:variant>
      <vt:variant>
        <vt:i4>335</vt:i4>
      </vt:variant>
      <vt:variant>
        <vt:i4>0</vt:i4>
      </vt:variant>
      <vt:variant>
        <vt:i4>5</vt:i4>
      </vt:variant>
      <vt:variant>
        <vt:lpwstr/>
      </vt:variant>
      <vt:variant>
        <vt:lpwstr>_Toc332191058</vt:lpwstr>
      </vt:variant>
      <vt:variant>
        <vt:i4>1114168</vt:i4>
      </vt:variant>
      <vt:variant>
        <vt:i4>329</vt:i4>
      </vt:variant>
      <vt:variant>
        <vt:i4>0</vt:i4>
      </vt:variant>
      <vt:variant>
        <vt:i4>5</vt:i4>
      </vt:variant>
      <vt:variant>
        <vt:lpwstr/>
      </vt:variant>
      <vt:variant>
        <vt:lpwstr>_Toc332191057</vt:lpwstr>
      </vt:variant>
      <vt:variant>
        <vt:i4>1114168</vt:i4>
      </vt:variant>
      <vt:variant>
        <vt:i4>323</vt:i4>
      </vt:variant>
      <vt:variant>
        <vt:i4>0</vt:i4>
      </vt:variant>
      <vt:variant>
        <vt:i4>5</vt:i4>
      </vt:variant>
      <vt:variant>
        <vt:lpwstr/>
      </vt:variant>
      <vt:variant>
        <vt:lpwstr>_Toc332191056</vt:lpwstr>
      </vt:variant>
      <vt:variant>
        <vt:i4>1114168</vt:i4>
      </vt:variant>
      <vt:variant>
        <vt:i4>317</vt:i4>
      </vt:variant>
      <vt:variant>
        <vt:i4>0</vt:i4>
      </vt:variant>
      <vt:variant>
        <vt:i4>5</vt:i4>
      </vt:variant>
      <vt:variant>
        <vt:lpwstr/>
      </vt:variant>
      <vt:variant>
        <vt:lpwstr>_Toc332191055</vt:lpwstr>
      </vt:variant>
      <vt:variant>
        <vt:i4>1114168</vt:i4>
      </vt:variant>
      <vt:variant>
        <vt:i4>311</vt:i4>
      </vt:variant>
      <vt:variant>
        <vt:i4>0</vt:i4>
      </vt:variant>
      <vt:variant>
        <vt:i4>5</vt:i4>
      </vt:variant>
      <vt:variant>
        <vt:lpwstr/>
      </vt:variant>
      <vt:variant>
        <vt:lpwstr>_Toc332191054</vt:lpwstr>
      </vt:variant>
      <vt:variant>
        <vt:i4>1114168</vt:i4>
      </vt:variant>
      <vt:variant>
        <vt:i4>305</vt:i4>
      </vt:variant>
      <vt:variant>
        <vt:i4>0</vt:i4>
      </vt:variant>
      <vt:variant>
        <vt:i4>5</vt:i4>
      </vt:variant>
      <vt:variant>
        <vt:lpwstr/>
      </vt:variant>
      <vt:variant>
        <vt:lpwstr>_Toc332191053</vt:lpwstr>
      </vt:variant>
      <vt:variant>
        <vt:i4>1114168</vt:i4>
      </vt:variant>
      <vt:variant>
        <vt:i4>299</vt:i4>
      </vt:variant>
      <vt:variant>
        <vt:i4>0</vt:i4>
      </vt:variant>
      <vt:variant>
        <vt:i4>5</vt:i4>
      </vt:variant>
      <vt:variant>
        <vt:lpwstr/>
      </vt:variant>
      <vt:variant>
        <vt:lpwstr>_Toc332191052</vt:lpwstr>
      </vt:variant>
      <vt:variant>
        <vt:i4>1114168</vt:i4>
      </vt:variant>
      <vt:variant>
        <vt:i4>293</vt:i4>
      </vt:variant>
      <vt:variant>
        <vt:i4>0</vt:i4>
      </vt:variant>
      <vt:variant>
        <vt:i4>5</vt:i4>
      </vt:variant>
      <vt:variant>
        <vt:lpwstr/>
      </vt:variant>
      <vt:variant>
        <vt:lpwstr>_Toc332191051</vt:lpwstr>
      </vt:variant>
      <vt:variant>
        <vt:i4>1114168</vt:i4>
      </vt:variant>
      <vt:variant>
        <vt:i4>287</vt:i4>
      </vt:variant>
      <vt:variant>
        <vt:i4>0</vt:i4>
      </vt:variant>
      <vt:variant>
        <vt:i4>5</vt:i4>
      </vt:variant>
      <vt:variant>
        <vt:lpwstr/>
      </vt:variant>
      <vt:variant>
        <vt:lpwstr>_Toc332191050</vt:lpwstr>
      </vt:variant>
      <vt:variant>
        <vt:i4>1048632</vt:i4>
      </vt:variant>
      <vt:variant>
        <vt:i4>284</vt:i4>
      </vt:variant>
      <vt:variant>
        <vt:i4>0</vt:i4>
      </vt:variant>
      <vt:variant>
        <vt:i4>5</vt:i4>
      </vt:variant>
      <vt:variant>
        <vt:lpwstr/>
      </vt:variant>
      <vt:variant>
        <vt:lpwstr>_Toc332191049</vt:lpwstr>
      </vt:variant>
      <vt:variant>
        <vt:i4>1048632</vt:i4>
      </vt:variant>
      <vt:variant>
        <vt:i4>281</vt:i4>
      </vt:variant>
      <vt:variant>
        <vt:i4>0</vt:i4>
      </vt:variant>
      <vt:variant>
        <vt:i4>5</vt:i4>
      </vt:variant>
      <vt:variant>
        <vt:lpwstr/>
      </vt:variant>
      <vt:variant>
        <vt:lpwstr>_Toc332191048</vt:lpwstr>
      </vt:variant>
      <vt:variant>
        <vt:i4>1048632</vt:i4>
      </vt:variant>
      <vt:variant>
        <vt:i4>278</vt:i4>
      </vt:variant>
      <vt:variant>
        <vt:i4>0</vt:i4>
      </vt:variant>
      <vt:variant>
        <vt:i4>5</vt:i4>
      </vt:variant>
      <vt:variant>
        <vt:lpwstr/>
      </vt:variant>
      <vt:variant>
        <vt:lpwstr>_Toc332191047</vt:lpwstr>
      </vt:variant>
      <vt:variant>
        <vt:i4>1048632</vt:i4>
      </vt:variant>
      <vt:variant>
        <vt:i4>272</vt:i4>
      </vt:variant>
      <vt:variant>
        <vt:i4>0</vt:i4>
      </vt:variant>
      <vt:variant>
        <vt:i4>5</vt:i4>
      </vt:variant>
      <vt:variant>
        <vt:lpwstr/>
      </vt:variant>
      <vt:variant>
        <vt:lpwstr>_Toc332191046</vt:lpwstr>
      </vt:variant>
      <vt:variant>
        <vt:i4>1048632</vt:i4>
      </vt:variant>
      <vt:variant>
        <vt:i4>266</vt:i4>
      </vt:variant>
      <vt:variant>
        <vt:i4>0</vt:i4>
      </vt:variant>
      <vt:variant>
        <vt:i4>5</vt:i4>
      </vt:variant>
      <vt:variant>
        <vt:lpwstr/>
      </vt:variant>
      <vt:variant>
        <vt:lpwstr>_Toc332191045</vt:lpwstr>
      </vt:variant>
      <vt:variant>
        <vt:i4>1048632</vt:i4>
      </vt:variant>
      <vt:variant>
        <vt:i4>260</vt:i4>
      </vt:variant>
      <vt:variant>
        <vt:i4>0</vt:i4>
      </vt:variant>
      <vt:variant>
        <vt:i4>5</vt:i4>
      </vt:variant>
      <vt:variant>
        <vt:lpwstr/>
      </vt:variant>
      <vt:variant>
        <vt:lpwstr>_Toc332191044</vt:lpwstr>
      </vt:variant>
      <vt:variant>
        <vt:i4>1048632</vt:i4>
      </vt:variant>
      <vt:variant>
        <vt:i4>257</vt:i4>
      </vt:variant>
      <vt:variant>
        <vt:i4>0</vt:i4>
      </vt:variant>
      <vt:variant>
        <vt:i4>5</vt:i4>
      </vt:variant>
      <vt:variant>
        <vt:lpwstr/>
      </vt:variant>
      <vt:variant>
        <vt:lpwstr>_Toc332191042</vt:lpwstr>
      </vt:variant>
      <vt:variant>
        <vt:i4>1048632</vt:i4>
      </vt:variant>
      <vt:variant>
        <vt:i4>254</vt:i4>
      </vt:variant>
      <vt:variant>
        <vt:i4>0</vt:i4>
      </vt:variant>
      <vt:variant>
        <vt:i4>5</vt:i4>
      </vt:variant>
      <vt:variant>
        <vt:lpwstr/>
      </vt:variant>
      <vt:variant>
        <vt:lpwstr>_Toc332191040</vt:lpwstr>
      </vt:variant>
      <vt:variant>
        <vt:i4>1507384</vt:i4>
      </vt:variant>
      <vt:variant>
        <vt:i4>248</vt:i4>
      </vt:variant>
      <vt:variant>
        <vt:i4>0</vt:i4>
      </vt:variant>
      <vt:variant>
        <vt:i4>5</vt:i4>
      </vt:variant>
      <vt:variant>
        <vt:lpwstr/>
      </vt:variant>
      <vt:variant>
        <vt:lpwstr>_Toc332191039</vt:lpwstr>
      </vt:variant>
      <vt:variant>
        <vt:i4>1507384</vt:i4>
      </vt:variant>
      <vt:variant>
        <vt:i4>242</vt:i4>
      </vt:variant>
      <vt:variant>
        <vt:i4>0</vt:i4>
      </vt:variant>
      <vt:variant>
        <vt:i4>5</vt:i4>
      </vt:variant>
      <vt:variant>
        <vt:lpwstr/>
      </vt:variant>
      <vt:variant>
        <vt:lpwstr>_Toc332191038</vt:lpwstr>
      </vt:variant>
      <vt:variant>
        <vt:i4>1507384</vt:i4>
      </vt:variant>
      <vt:variant>
        <vt:i4>239</vt:i4>
      </vt:variant>
      <vt:variant>
        <vt:i4>0</vt:i4>
      </vt:variant>
      <vt:variant>
        <vt:i4>5</vt:i4>
      </vt:variant>
      <vt:variant>
        <vt:lpwstr/>
      </vt:variant>
      <vt:variant>
        <vt:lpwstr>_Toc332191037</vt:lpwstr>
      </vt:variant>
      <vt:variant>
        <vt:i4>1507384</vt:i4>
      </vt:variant>
      <vt:variant>
        <vt:i4>233</vt:i4>
      </vt:variant>
      <vt:variant>
        <vt:i4>0</vt:i4>
      </vt:variant>
      <vt:variant>
        <vt:i4>5</vt:i4>
      </vt:variant>
      <vt:variant>
        <vt:lpwstr/>
      </vt:variant>
      <vt:variant>
        <vt:lpwstr>_Toc332191036</vt:lpwstr>
      </vt:variant>
      <vt:variant>
        <vt:i4>1507384</vt:i4>
      </vt:variant>
      <vt:variant>
        <vt:i4>230</vt:i4>
      </vt:variant>
      <vt:variant>
        <vt:i4>0</vt:i4>
      </vt:variant>
      <vt:variant>
        <vt:i4>5</vt:i4>
      </vt:variant>
      <vt:variant>
        <vt:lpwstr/>
      </vt:variant>
      <vt:variant>
        <vt:lpwstr>_Toc332191035</vt:lpwstr>
      </vt:variant>
      <vt:variant>
        <vt:i4>1507384</vt:i4>
      </vt:variant>
      <vt:variant>
        <vt:i4>227</vt:i4>
      </vt:variant>
      <vt:variant>
        <vt:i4>0</vt:i4>
      </vt:variant>
      <vt:variant>
        <vt:i4>5</vt:i4>
      </vt:variant>
      <vt:variant>
        <vt:lpwstr/>
      </vt:variant>
      <vt:variant>
        <vt:lpwstr>_Toc332191032</vt:lpwstr>
      </vt:variant>
      <vt:variant>
        <vt:i4>1507384</vt:i4>
      </vt:variant>
      <vt:variant>
        <vt:i4>224</vt:i4>
      </vt:variant>
      <vt:variant>
        <vt:i4>0</vt:i4>
      </vt:variant>
      <vt:variant>
        <vt:i4>5</vt:i4>
      </vt:variant>
      <vt:variant>
        <vt:lpwstr/>
      </vt:variant>
      <vt:variant>
        <vt:lpwstr>_Toc332191030</vt:lpwstr>
      </vt:variant>
      <vt:variant>
        <vt:i4>1441848</vt:i4>
      </vt:variant>
      <vt:variant>
        <vt:i4>218</vt:i4>
      </vt:variant>
      <vt:variant>
        <vt:i4>0</vt:i4>
      </vt:variant>
      <vt:variant>
        <vt:i4>5</vt:i4>
      </vt:variant>
      <vt:variant>
        <vt:lpwstr/>
      </vt:variant>
      <vt:variant>
        <vt:lpwstr>_Toc332191029</vt:lpwstr>
      </vt:variant>
      <vt:variant>
        <vt:i4>1441848</vt:i4>
      </vt:variant>
      <vt:variant>
        <vt:i4>212</vt:i4>
      </vt:variant>
      <vt:variant>
        <vt:i4>0</vt:i4>
      </vt:variant>
      <vt:variant>
        <vt:i4>5</vt:i4>
      </vt:variant>
      <vt:variant>
        <vt:lpwstr/>
      </vt:variant>
      <vt:variant>
        <vt:lpwstr>_Toc332191028</vt:lpwstr>
      </vt:variant>
      <vt:variant>
        <vt:i4>1441848</vt:i4>
      </vt:variant>
      <vt:variant>
        <vt:i4>206</vt:i4>
      </vt:variant>
      <vt:variant>
        <vt:i4>0</vt:i4>
      </vt:variant>
      <vt:variant>
        <vt:i4>5</vt:i4>
      </vt:variant>
      <vt:variant>
        <vt:lpwstr/>
      </vt:variant>
      <vt:variant>
        <vt:lpwstr>_Toc332191026</vt:lpwstr>
      </vt:variant>
      <vt:variant>
        <vt:i4>1441848</vt:i4>
      </vt:variant>
      <vt:variant>
        <vt:i4>200</vt:i4>
      </vt:variant>
      <vt:variant>
        <vt:i4>0</vt:i4>
      </vt:variant>
      <vt:variant>
        <vt:i4>5</vt:i4>
      </vt:variant>
      <vt:variant>
        <vt:lpwstr/>
      </vt:variant>
      <vt:variant>
        <vt:lpwstr>_Toc332191025</vt:lpwstr>
      </vt:variant>
      <vt:variant>
        <vt:i4>1441848</vt:i4>
      </vt:variant>
      <vt:variant>
        <vt:i4>194</vt:i4>
      </vt:variant>
      <vt:variant>
        <vt:i4>0</vt:i4>
      </vt:variant>
      <vt:variant>
        <vt:i4>5</vt:i4>
      </vt:variant>
      <vt:variant>
        <vt:lpwstr/>
      </vt:variant>
      <vt:variant>
        <vt:lpwstr>_Toc332191024</vt:lpwstr>
      </vt:variant>
      <vt:variant>
        <vt:i4>1441848</vt:i4>
      </vt:variant>
      <vt:variant>
        <vt:i4>188</vt:i4>
      </vt:variant>
      <vt:variant>
        <vt:i4>0</vt:i4>
      </vt:variant>
      <vt:variant>
        <vt:i4>5</vt:i4>
      </vt:variant>
      <vt:variant>
        <vt:lpwstr/>
      </vt:variant>
      <vt:variant>
        <vt:lpwstr>_Toc332191023</vt:lpwstr>
      </vt:variant>
      <vt:variant>
        <vt:i4>1441848</vt:i4>
      </vt:variant>
      <vt:variant>
        <vt:i4>182</vt:i4>
      </vt:variant>
      <vt:variant>
        <vt:i4>0</vt:i4>
      </vt:variant>
      <vt:variant>
        <vt:i4>5</vt:i4>
      </vt:variant>
      <vt:variant>
        <vt:lpwstr/>
      </vt:variant>
      <vt:variant>
        <vt:lpwstr>_Toc332191022</vt:lpwstr>
      </vt:variant>
      <vt:variant>
        <vt:i4>1441848</vt:i4>
      </vt:variant>
      <vt:variant>
        <vt:i4>176</vt:i4>
      </vt:variant>
      <vt:variant>
        <vt:i4>0</vt:i4>
      </vt:variant>
      <vt:variant>
        <vt:i4>5</vt:i4>
      </vt:variant>
      <vt:variant>
        <vt:lpwstr/>
      </vt:variant>
      <vt:variant>
        <vt:lpwstr>_Toc332191021</vt:lpwstr>
      </vt:variant>
      <vt:variant>
        <vt:i4>1441848</vt:i4>
      </vt:variant>
      <vt:variant>
        <vt:i4>170</vt:i4>
      </vt:variant>
      <vt:variant>
        <vt:i4>0</vt:i4>
      </vt:variant>
      <vt:variant>
        <vt:i4>5</vt:i4>
      </vt:variant>
      <vt:variant>
        <vt:lpwstr/>
      </vt:variant>
      <vt:variant>
        <vt:lpwstr>_Toc332191020</vt:lpwstr>
      </vt:variant>
      <vt:variant>
        <vt:i4>1376312</vt:i4>
      </vt:variant>
      <vt:variant>
        <vt:i4>164</vt:i4>
      </vt:variant>
      <vt:variant>
        <vt:i4>0</vt:i4>
      </vt:variant>
      <vt:variant>
        <vt:i4>5</vt:i4>
      </vt:variant>
      <vt:variant>
        <vt:lpwstr/>
      </vt:variant>
      <vt:variant>
        <vt:lpwstr>_Toc332191019</vt:lpwstr>
      </vt:variant>
      <vt:variant>
        <vt:i4>1376312</vt:i4>
      </vt:variant>
      <vt:variant>
        <vt:i4>158</vt:i4>
      </vt:variant>
      <vt:variant>
        <vt:i4>0</vt:i4>
      </vt:variant>
      <vt:variant>
        <vt:i4>5</vt:i4>
      </vt:variant>
      <vt:variant>
        <vt:lpwstr/>
      </vt:variant>
      <vt:variant>
        <vt:lpwstr>_Toc332191018</vt:lpwstr>
      </vt:variant>
      <vt:variant>
        <vt:i4>1376312</vt:i4>
      </vt:variant>
      <vt:variant>
        <vt:i4>152</vt:i4>
      </vt:variant>
      <vt:variant>
        <vt:i4>0</vt:i4>
      </vt:variant>
      <vt:variant>
        <vt:i4>5</vt:i4>
      </vt:variant>
      <vt:variant>
        <vt:lpwstr/>
      </vt:variant>
      <vt:variant>
        <vt:lpwstr>_Toc332191017</vt:lpwstr>
      </vt:variant>
      <vt:variant>
        <vt:i4>1376312</vt:i4>
      </vt:variant>
      <vt:variant>
        <vt:i4>146</vt:i4>
      </vt:variant>
      <vt:variant>
        <vt:i4>0</vt:i4>
      </vt:variant>
      <vt:variant>
        <vt:i4>5</vt:i4>
      </vt:variant>
      <vt:variant>
        <vt:lpwstr/>
      </vt:variant>
      <vt:variant>
        <vt:lpwstr>_Toc332191016</vt:lpwstr>
      </vt:variant>
      <vt:variant>
        <vt:i4>1376312</vt:i4>
      </vt:variant>
      <vt:variant>
        <vt:i4>140</vt:i4>
      </vt:variant>
      <vt:variant>
        <vt:i4>0</vt:i4>
      </vt:variant>
      <vt:variant>
        <vt:i4>5</vt:i4>
      </vt:variant>
      <vt:variant>
        <vt:lpwstr/>
      </vt:variant>
      <vt:variant>
        <vt:lpwstr>_Toc332191015</vt:lpwstr>
      </vt:variant>
      <vt:variant>
        <vt:i4>1376312</vt:i4>
      </vt:variant>
      <vt:variant>
        <vt:i4>134</vt:i4>
      </vt:variant>
      <vt:variant>
        <vt:i4>0</vt:i4>
      </vt:variant>
      <vt:variant>
        <vt:i4>5</vt:i4>
      </vt:variant>
      <vt:variant>
        <vt:lpwstr/>
      </vt:variant>
      <vt:variant>
        <vt:lpwstr>_Toc332191014</vt:lpwstr>
      </vt:variant>
      <vt:variant>
        <vt:i4>1310776</vt:i4>
      </vt:variant>
      <vt:variant>
        <vt:i4>128</vt:i4>
      </vt:variant>
      <vt:variant>
        <vt:i4>0</vt:i4>
      </vt:variant>
      <vt:variant>
        <vt:i4>5</vt:i4>
      </vt:variant>
      <vt:variant>
        <vt:lpwstr/>
      </vt:variant>
      <vt:variant>
        <vt:lpwstr>_Toc332191008</vt:lpwstr>
      </vt:variant>
      <vt:variant>
        <vt:i4>1310776</vt:i4>
      </vt:variant>
      <vt:variant>
        <vt:i4>122</vt:i4>
      </vt:variant>
      <vt:variant>
        <vt:i4>0</vt:i4>
      </vt:variant>
      <vt:variant>
        <vt:i4>5</vt:i4>
      </vt:variant>
      <vt:variant>
        <vt:lpwstr/>
      </vt:variant>
      <vt:variant>
        <vt:lpwstr>_Toc332191007</vt:lpwstr>
      </vt:variant>
      <vt:variant>
        <vt:i4>1310776</vt:i4>
      </vt:variant>
      <vt:variant>
        <vt:i4>116</vt:i4>
      </vt:variant>
      <vt:variant>
        <vt:i4>0</vt:i4>
      </vt:variant>
      <vt:variant>
        <vt:i4>5</vt:i4>
      </vt:variant>
      <vt:variant>
        <vt:lpwstr/>
      </vt:variant>
      <vt:variant>
        <vt:lpwstr>_Toc332191006</vt:lpwstr>
      </vt:variant>
      <vt:variant>
        <vt:i4>1310776</vt:i4>
      </vt:variant>
      <vt:variant>
        <vt:i4>110</vt:i4>
      </vt:variant>
      <vt:variant>
        <vt:i4>0</vt:i4>
      </vt:variant>
      <vt:variant>
        <vt:i4>5</vt:i4>
      </vt:variant>
      <vt:variant>
        <vt:lpwstr/>
      </vt:variant>
      <vt:variant>
        <vt:lpwstr>_Toc332191005</vt:lpwstr>
      </vt:variant>
      <vt:variant>
        <vt:i4>1310776</vt:i4>
      </vt:variant>
      <vt:variant>
        <vt:i4>104</vt:i4>
      </vt:variant>
      <vt:variant>
        <vt:i4>0</vt:i4>
      </vt:variant>
      <vt:variant>
        <vt:i4>5</vt:i4>
      </vt:variant>
      <vt:variant>
        <vt:lpwstr/>
      </vt:variant>
      <vt:variant>
        <vt:lpwstr>_Toc332191004</vt:lpwstr>
      </vt:variant>
      <vt:variant>
        <vt:i4>1310776</vt:i4>
      </vt:variant>
      <vt:variant>
        <vt:i4>98</vt:i4>
      </vt:variant>
      <vt:variant>
        <vt:i4>0</vt:i4>
      </vt:variant>
      <vt:variant>
        <vt:i4>5</vt:i4>
      </vt:variant>
      <vt:variant>
        <vt:lpwstr/>
      </vt:variant>
      <vt:variant>
        <vt:lpwstr>_Toc332191003</vt:lpwstr>
      </vt:variant>
      <vt:variant>
        <vt:i4>1310776</vt:i4>
      </vt:variant>
      <vt:variant>
        <vt:i4>90</vt:i4>
      </vt:variant>
      <vt:variant>
        <vt:i4>0</vt:i4>
      </vt:variant>
      <vt:variant>
        <vt:i4>5</vt:i4>
      </vt:variant>
      <vt:variant>
        <vt:lpwstr/>
      </vt:variant>
      <vt:variant>
        <vt:lpwstr>_Toc332191004</vt:lpwstr>
      </vt:variant>
      <vt:variant>
        <vt:i4>1310776</vt:i4>
      </vt:variant>
      <vt:variant>
        <vt:i4>84</vt:i4>
      </vt:variant>
      <vt:variant>
        <vt:i4>0</vt:i4>
      </vt:variant>
      <vt:variant>
        <vt:i4>5</vt:i4>
      </vt:variant>
      <vt:variant>
        <vt:lpwstr/>
      </vt:variant>
      <vt:variant>
        <vt:lpwstr>_Toc332191003</vt:lpwstr>
      </vt:variant>
      <vt:variant>
        <vt:i4>1835057</vt:i4>
      </vt:variant>
      <vt:variant>
        <vt:i4>78</vt:i4>
      </vt:variant>
      <vt:variant>
        <vt:i4>0</vt:i4>
      </vt:variant>
      <vt:variant>
        <vt:i4>5</vt:i4>
      </vt:variant>
      <vt:variant>
        <vt:lpwstr/>
      </vt:variant>
      <vt:variant>
        <vt:lpwstr>_Toc332190996</vt:lpwstr>
      </vt:variant>
      <vt:variant>
        <vt:i4>1900593</vt:i4>
      </vt:variant>
      <vt:variant>
        <vt:i4>72</vt:i4>
      </vt:variant>
      <vt:variant>
        <vt:i4>0</vt:i4>
      </vt:variant>
      <vt:variant>
        <vt:i4>5</vt:i4>
      </vt:variant>
      <vt:variant>
        <vt:lpwstr/>
      </vt:variant>
      <vt:variant>
        <vt:lpwstr>_Toc332190989</vt:lpwstr>
      </vt:variant>
      <vt:variant>
        <vt:i4>1900593</vt:i4>
      </vt:variant>
      <vt:variant>
        <vt:i4>66</vt:i4>
      </vt:variant>
      <vt:variant>
        <vt:i4>0</vt:i4>
      </vt:variant>
      <vt:variant>
        <vt:i4>5</vt:i4>
      </vt:variant>
      <vt:variant>
        <vt:lpwstr/>
      </vt:variant>
      <vt:variant>
        <vt:lpwstr>_Toc332190988</vt:lpwstr>
      </vt:variant>
      <vt:variant>
        <vt:i4>1900593</vt:i4>
      </vt:variant>
      <vt:variant>
        <vt:i4>60</vt:i4>
      </vt:variant>
      <vt:variant>
        <vt:i4>0</vt:i4>
      </vt:variant>
      <vt:variant>
        <vt:i4>5</vt:i4>
      </vt:variant>
      <vt:variant>
        <vt:lpwstr/>
      </vt:variant>
      <vt:variant>
        <vt:lpwstr>_Toc332190987</vt:lpwstr>
      </vt:variant>
      <vt:variant>
        <vt:i4>1900593</vt:i4>
      </vt:variant>
      <vt:variant>
        <vt:i4>54</vt:i4>
      </vt:variant>
      <vt:variant>
        <vt:i4>0</vt:i4>
      </vt:variant>
      <vt:variant>
        <vt:i4>5</vt:i4>
      </vt:variant>
      <vt:variant>
        <vt:lpwstr/>
      </vt:variant>
      <vt:variant>
        <vt:lpwstr>_Toc332190986</vt:lpwstr>
      </vt:variant>
      <vt:variant>
        <vt:i4>1900593</vt:i4>
      </vt:variant>
      <vt:variant>
        <vt:i4>48</vt:i4>
      </vt:variant>
      <vt:variant>
        <vt:i4>0</vt:i4>
      </vt:variant>
      <vt:variant>
        <vt:i4>5</vt:i4>
      </vt:variant>
      <vt:variant>
        <vt:lpwstr/>
      </vt:variant>
      <vt:variant>
        <vt:lpwstr>_Toc332190985</vt:lpwstr>
      </vt:variant>
      <vt:variant>
        <vt:i4>1900593</vt:i4>
      </vt:variant>
      <vt:variant>
        <vt:i4>42</vt:i4>
      </vt:variant>
      <vt:variant>
        <vt:i4>0</vt:i4>
      </vt:variant>
      <vt:variant>
        <vt:i4>5</vt:i4>
      </vt:variant>
      <vt:variant>
        <vt:lpwstr/>
      </vt:variant>
      <vt:variant>
        <vt:lpwstr>_Toc332190984</vt:lpwstr>
      </vt:variant>
      <vt:variant>
        <vt:i4>1900593</vt:i4>
      </vt:variant>
      <vt:variant>
        <vt:i4>36</vt:i4>
      </vt:variant>
      <vt:variant>
        <vt:i4>0</vt:i4>
      </vt:variant>
      <vt:variant>
        <vt:i4>5</vt:i4>
      </vt:variant>
      <vt:variant>
        <vt:lpwstr/>
      </vt:variant>
      <vt:variant>
        <vt:lpwstr>_Toc332190983</vt:lpwstr>
      </vt:variant>
      <vt:variant>
        <vt:i4>1900593</vt:i4>
      </vt:variant>
      <vt:variant>
        <vt:i4>30</vt:i4>
      </vt:variant>
      <vt:variant>
        <vt:i4>0</vt:i4>
      </vt:variant>
      <vt:variant>
        <vt:i4>5</vt:i4>
      </vt:variant>
      <vt:variant>
        <vt:lpwstr/>
      </vt:variant>
      <vt:variant>
        <vt:lpwstr>_Toc332190982</vt:lpwstr>
      </vt:variant>
      <vt:variant>
        <vt:i4>1900593</vt:i4>
      </vt:variant>
      <vt:variant>
        <vt:i4>24</vt:i4>
      </vt:variant>
      <vt:variant>
        <vt:i4>0</vt:i4>
      </vt:variant>
      <vt:variant>
        <vt:i4>5</vt:i4>
      </vt:variant>
      <vt:variant>
        <vt:lpwstr/>
      </vt:variant>
      <vt:variant>
        <vt:lpwstr>_Toc332190981</vt:lpwstr>
      </vt:variant>
      <vt:variant>
        <vt:i4>1179697</vt:i4>
      </vt:variant>
      <vt:variant>
        <vt:i4>18</vt:i4>
      </vt:variant>
      <vt:variant>
        <vt:i4>0</vt:i4>
      </vt:variant>
      <vt:variant>
        <vt:i4>5</vt:i4>
      </vt:variant>
      <vt:variant>
        <vt:lpwstr/>
      </vt:variant>
      <vt:variant>
        <vt:lpwstr>_Toc332190979</vt:lpwstr>
      </vt:variant>
      <vt:variant>
        <vt:i4>1179697</vt:i4>
      </vt:variant>
      <vt:variant>
        <vt:i4>12</vt:i4>
      </vt:variant>
      <vt:variant>
        <vt:i4>0</vt:i4>
      </vt:variant>
      <vt:variant>
        <vt:i4>5</vt:i4>
      </vt:variant>
      <vt:variant>
        <vt:lpwstr/>
      </vt:variant>
      <vt:variant>
        <vt:lpwstr>_Toc332190978</vt:lpwstr>
      </vt:variant>
      <vt:variant>
        <vt:i4>1179697</vt:i4>
      </vt:variant>
      <vt:variant>
        <vt:i4>9</vt:i4>
      </vt:variant>
      <vt:variant>
        <vt:i4>0</vt:i4>
      </vt:variant>
      <vt:variant>
        <vt:i4>5</vt:i4>
      </vt:variant>
      <vt:variant>
        <vt:lpwstr/>
      </vt:variant>
      <vt:variant>
        <vt:lpwstr>_Toc332190977</vt:lpwstr>
      </vt:variant>
      <vt:variant>
        <vt:i4>7929868</vt:i4>
      </vt:variant>
      <vt:variant>
        <vt:i4>5</vt:i4>
      </vt:variant>
      <vt:variant>
        <vt:i4>0</vt:i4>
      </vt:variant>
      <vt:variant>
        <vt:i4>5</vt:i4>
      </vt:variant>
      <vt:variant>
        <vt:lpwstr>\\ncdca13\users$\vmoore\Documents\Program Development\2012CCatalystApplication vdm draft 7_2012.docx</vt:lpwstr>
      </vt:variant>
      <vt:variant>
        <vt:lpwstr>_Toc330801873</vt:lpwstr>
      </vt:variant>
      <vt:variant>
        <vt:i4>1703995</vt:i4>
      </vt:variant>
      <vt:variant>
        <vt:i4>2</vt:i4>
      </vt:variant>
      <vt:variant>
        <vt:i4>0</vt:i4>
      </vt:variant>
      <vt:variant>
        <vt:i4>5</vt:i4>
      </vt:variant>
      <vt:variant>
        <vt:lpwstr/>
      </vt:variant>
      <vt:variant>
        <vt:lpwstr>_Toc330801872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Neighborhood Revitalization Program   Community Development Block Grant (CDBG-NR)</dc:title>
  <dc:subject/>
  <dc:creator>North Carolina Department of Commerce Rural Economic Development Division</dc:creator>
  <cp:keywords/>
  <cp:lastModifiedBy>Rhoades, David E</cp:lastModifiedBy>
  <cp:revision>2</cp:revision>
  <cp:lastPrinted>2019-04-12T12:55:00Z</cp:lastPrinted>
  <dcterms:created xsi:type="dcterms:W3CDTF">2020-04-30T18:11:00Z</dcterms:created>
  <dcterms:modified xsi:type="dcterms:W3CDTF">2020-04-30T18:11:00Z</dcterms:modified>
</cp:coreProperties>
</file>