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57A" w:rsidRPr="008D6039" w:rsidRDefault="006D557A" w:rsidP="006D557A">
      <w:pPr>
        <w:pStyle w:val="JRPCenteredText"/>
        <w:rPr>
          <w:rFonts w:ascii="Arial Narrow" w:hAnsi="Arial Narrow"/>
        </w:rPr>
      </w:pPr>
      <w:r w:rsidRPr="008D6039">
        <w:rPr>
          <w:rFonts w:ascii="Arial Narrow" w:hAnsi="Arial Narrow"/>
        </w:rPr>
        <w:t>NORTH CAROLINA</w:t>
      </w:r>
      <w:r w:rsidRPr="008D6039">
        <w:rPr>
          <w:rFonts w:ascii="Arial Narrow" w:hAnsi="Arial Narrow"/>
        </w:rPr>
        <w:br/>
        <w:t>ENVIRONMENTAL MANAGEMENT COMMISSION</w:t>
      </w:r>
    </w:p>
    <w:p w:rsidR="006D557A" w:rsidRPr="008D6039" w:rsidRDefault="006D557A" w:rsidP="006D557A">
      <w:pPr>
        <w:pStyle w:val="JRPCenteredBold"/>
        <w:rPr>
          <w:rFonts w:ascii="Arial Narrow" w:hAnsi="Arial Narrow"/>
        </w:rPr>
      </w:pPr>
      <w:r w:rsidRPr="008D6039">
        <w:rPr>
          <w:rFonts w:ascii="Arial Narrow" w:hAnsi="Arial Narrow"/>
        </w:rPr>
        <w:t>512 N. Salisbury Street</w:t>
      </w:r>
      <w:r w:rsidRPr="008D6039">
        <w:rPr>
          <w:rFonts w:ascii="Arial Narrow" w:hAnsi="Arial Narrow"/>
        </w:rPr>
        <w:br/>
        <w:t>Archdale Building - Ground Floor Hearing Room</w:t>
      </w:r>
      <w:r w:rsidRPr="008D6039">
        <w:rPr>
          <w:rFonts w:ascii="Arial Narrow" w:hAnsi="Arial Narrow"/>
        </w:rPr>
        <w:br/>
        <w:t>Raleigh, North Carolina</w:t>
      </w:r>
    </w:p>
    <w:p w:rsidR="006D557A" w:rsidRPr="008D6039" w:rsidRDefault="006D557A" w:rsidP="006D557A">
      <w:pPr>
        <w:pStyle w:val="JRPCenteredBold"/>
        <w:rPr>
          <w:rFonts w:ascii="Arial Narrow" w:hAnsi="Arial Narrow"/>
        </w:rPr>
      </w:pPr>
      <w:r w:rsidRPr="008D6039">
        <w:rPr>
          <w:rFonts w:ascii="Arial Narrow" w:hAnsi="Arial Narrow"/>
        </w:rPr>
        <w:t>March 12, 2015</w:t>
      </w:r>
      <w:r w:rsidRPr="008D6039">
        <w:rPr>
          <w:rFonts w:ascii="Arial Narrow" w:hAnsi="Arial Narrow"/>
        </w:rPr>
        <w:br/>
        <w:t>9:00 a.m.</w:t>
      </w:r>
    </w:p>
    <w:p w:rsidR="006D557A" w:rsidRPr="008D6039" w:rsidRDefault="006D557A" w:rsidP="006D557A">
      <w:pPr>
        <w:pStyle w:val="JRPNoTab"/>
        <w:rPr>
          <w:rFonts w:ascii="Arial Narrow" w:hAnsi="Arial Narrow"/>
        </w:rPr>
      </w:pPr>
      <w:r w:rsidRPr="008D6039">
        <w:rPr>
          <w:rFonts w:ascii="Arial Narrow" w:hAnsi="Arial Narrow"/>
        </w:rPr>
        <w:t>General Statute § 138A-15 mandates that the Chairman inquire as to whether any member knows of any known conflict of interest or appearance of conflict with respect to matters before the Commission. If any member knows of a conflict of interest or appearance of a conflict, please so state at this time.</w:t>
      </w:r>
    </w:p>
    <w:p w:rsidR="006D557A" w:rsidRDefault="006D557A" w:rsidP="006D557A">
      <w:pPr>
        <w:pStyle w:val="JRPCenteredText"/>
        <w:rPr>
          <w:rFonts w:ascii="Arial Narrow" w:hAnsi="Arial Narrow"/>
        </w:rPr>
      </w:pPr>
      <w:r>
        <w:rPr>
          <w:rFonts w:ascii="Arial Narrow" w:hAnsi="Arial Narrow"/>
        </w:rPr>
        <w:t>Gerard Carroll</w:t>
      </w:r>
      <w:r w:rsidRPr="008D6039">
        <w:rPr>
          <w:rFonts w:ascii="Arial Narrow" w:hAnsi="Arial Narrow"/>
        </w:rPr>
        <w:t>, Chairman, Presiding</w:t>
      </w:r>
    </w:p>
    <w:p w:rsidR="006D557A" w:rsidRPr="00EC2B97" w:rsidRDefault="006D557A" w:rsidP="006D557A">
      <w:pPr>
        <w:pStyle w:val="Outline1L1"/>
        <w:rPr>
          <w:rFonts w:ascii="Arial Narrow" w:hAnsi="Arial Narrow"/>
          <w:b/>
        </w:rPr>
      </w:pPr>
      <w:r w:rsidRPr="00EC2B97">
        <w:rPr>
          <w:rFonts w:ascii="Arial Narrow" w:hAnsi="Arial Narrow"/>
          <w:b/>
        </w:rPr>
        <w:t>Preliminary Matters</w:t>
      </w:r>
    </w:p>
    <w:p w:rsidR="006D557A" w:rsidRDefault="006D557A" w:rsidP="006D557A">
      <w:pPr>
        <w:pStyle w:val="Outline1L1"/>
        <w:numPr>
          <w:ilvl w:val="0"/>
          <w:numId w:val="2"/>
        </w:numPr>
        <w:spacing w:after="0"/>
        <w:rPr>
          <w:rFonts w:ascii="Arial Narrow" w:hAnsi="Arial Narrow"/>
        </w:rPr>
      </w:pPr>
      <w:r w:rsidRPr="00EC2B97">
        <w:rPr>
          <w:rFonts w:ascii="Arial Narrow" w:hAnsi="Arial Narrow"/>
        </w:rPr>
        <w:t>Call to Order</w:t>
      </w:r>
    </w:p>
    <w:p w:rsidR="006D557A" w:rsidRDefault="006D557A" w:rsidP="006D557A">
      <w:pPr>
        <w:pStyle w:val="Outline1L1"/>
        <w:numPr>
          <w:ilvl w:val="0"/>
          <w:numId w:val="2"/>
        </w:numPr>
        <w:spacing w:after="0"/>
        <w:rPr>
          <w:rFonts w:ascii="Arial Narrow" w:hAnsi="Arial Narrow"/>
        </w:rPr>
      </w:pPr>
      <w:r>
        <w:rPr>
          <w:rFonts w:ascii="Arial Narrow" w:hAnsi="Arial Narrow"/>
        </w:rPr>
        <w:t>Swearing-in Ceremony</w:t>
      </w:r>
    </w:p>
    <w:p w:rsidR="006D557A" w:rsidRDefault="006D557A" w:rsidP="006D557A">
      <w:pPr>
        <w:pStyle w:val="Outline1L1"/>
        <w:numPr>
          <w:ilvl w:val="0"/>
          <w:numId w:val="2"/>
        </w:numPr>
        <w:tabs>
          <w:tab w:val="left" w:pos="1440"/>
          <w:tab w:val="left" w:pos="4230"/>
          <w:tab w:val="left" w:pos="6120"/>
        </w:tabs>
        <w:spacing w:after="0"/>
        <w:rPr>
          <w:rFonts w:ascii="Arial Narrow" w:hAnsi="Arial Narrow"/>
        </w:rPr>
      </w:pPr>
      <w:r w:rsidRPr="00DD0D28">
        <w:rPr>
          <w:rFonts w:ascii="Arial Narrow" w:hAnsi="Arial Narrow"/>
        </w:rPr>
        <w:t>Approval of minut</w:t>
      </w:r>
      <w:r>
        <w:rPr>
          <w:rFonts w:ascii="Arial Narrow" w:hAnsi="Arial Narrow"/>
        </w:rPr>
        <w:t>es from Commission meeting on January 8, 2015</w:t>
      </w:r>
    </w:p>
    <w:p w:rsidR="006D557A" w:rsidRDefault="006D557A" w:rsidP="006D557A">
      <w:pPr>
        <w:pStyle w:val="Outline1L1"/>
        <w:numPr>
          <w:ilvl w:val="0"/>
          <w:numId w:val="0"/>
        </w:numPr>
        <w:tabs>
          <w:tab w:val="left" w:pos="1440"/>
          <w:tab w:val="left" w:pos="4230"/>
          <w:tab w:val="left" w:pos="6120"/>
        </w:tabs>
        <w:spacing w:after="0"/>
        <w:ind w:left="1440"/>
        <w:rPr>
          <w:rFonts w:ascii="Arial Narrow" w:hAnsi="Arial Narrow"/>
          <w:b/>
        </w:rPr>
      </w:pPr>
    </w:p>
    <w:p w:rsidR="006D557A" w:rsidRPr="008D6039" w:rsidRDefault="006D557A" w:rsidP="006D557A">
      <w:pPr>
        <w:pStyle w:val="Outline1L1"/>
        <w:tabs>
          <w:tab w:val="clear" w:pos="720"/>
          <w:tab w:val="num" w:pos="360"/>
        </w:tabs>
        <w:ind w:left="360" w:hanging="360"/>
        <w:rPr>
          <w:rFonts w:ascii="Arial Narrow" w:hAnsi="Arial Narrow"/>
          <w:b/>
        </w:rPr>
      </w:pPr>
      <w:r w:rsidRPr="008D6039">
        <w:rPr>
          <w:rFonts w:ascii="Arial Narrow" w:hAnsi="Arial Narrow"/>
          <w:b/>
        </w:rPr>
        <w:t>Action Items</w:t>
      </w:r>
    </w:p>
    <w:p w:rsidR="006D557A" w:rsidRPr="008D6039" w:rsidRDefault="006D557A" w:rsidP="006D557A">
      <w:pPr>
        <w:pStyle w:val="Outline1L2"/>
        <w:tabs>
          <w:tab w:val="clear" w:pos="1440"/>
          <w:tab w:val="left" w:pos="1080"/>
          <w:tab w:val="num" w:pos="1800"/>
          <w:tab w:val="left" w:pos="7560"/>
          <w:tab w:val="left" w:pos="8640"/>
        </w:tabs>
        <w:spacing w:after="0"/>
        <w:ind w:left="1800" w:right="-270" w:hanging="1170"/>
        <w:rPr>
          <w:rFonts w:ascii="Arial Narrow" w:hAnsi="Arial Narrow"/>
        </w:rPr>
      </w:pPr>
      <w:r w:rsidRPr="008D6039">
        <w:rPr>
          <w:rFonts w:ascii="Arial Narrow" w:hAnsi="Arial Narrow"/>
          <w:b/>
        </w:rPr>
        <w:t>15-08</w:t>
      </w:r>
      <w:r w:rsidRPr="008D6039">
        <w:rPr>
          <w:rFonts w:ascii="Arial Narrow" w:hAnsi="Arial Narrow"/>
          <w:b/>
        </w:rPr>
        <w:tab/>
      </w:r>
      <w:r w:rsidRPr="008D6039">
        <w:rPr>
          <w:rFonts w:ascii="Arial Narrow" w:hAnsi="Arial Narrow"/>
          <w:b/>
          <w:szCs w:val="24"/>
        </w:rPr>
        <w:t>Request for the adoption of the Hearing Officer’s Recommendations</w:t>
      </w:r>
      <w:r>
        <w:rPr>
          <w:rFonts w:ascii="Arial Narrow" w:hAnsi="Arial Narrow"/>
          <w:b/>
          <w:szCs w:val="24"/>
        </w:rPr>
        <w:br/>
      </w:r>
      <w:r w:rsidRPr="008D6039">
        <w:rPr>
          <w:rFonts w:ascii="Arial Narrow" w:hAnsi="Arial Narrow"/>
          <w:b/>
          <w:szCs w:val="24"/>
        </w:rPr>
        <w:t>on</w:t>
      </w:r>
      <w:r>
        <w:rPr>
          <w:rFonts w:ascii="Arial Narrow" w:hAnsi="Arial Narrow"/>
          <w:b/>
          <w:szCs w:val="24"/>
        </w:rPr>
        <w:t xml:space="preserve"> </w:t>
      </w:r>
      <w:r w:rsidRPr="008D6039">
        <w:rPr>
          <w:rFonts w:ascii="Arial Narrow" w:hAnsi="Arial Narrow"/>
          <w:b/>
          <w:szCs w:val="24"/>
        </w:rPr>
        <w:t xml:space="preserve">proposed amendments to the Underground Storage Tank Rules in </w:t>
      </w:r>
      <w:r>
        <w:rPr>
          <w:rFonts w:ascii="Arial Narrow" w:hAnsi="Arial Narrow"/>
          <w:b/>
          <w:szCs w:val="24"/>
        </w:rPr>
        <w:br/>
      </w:r>
      <w:r w:rsidRPr="008D6039">
        <w:rPr>
          <w:rFonts w:ascii="Arial Narrow" w:hAnsi="Arial Narrow"/>
          <w:b/>
          <w:szCs w:val="24"/>
        </w:rPr>
        <w:t>15A NCAC 02N .0304, .0903, and .0904</w:t>
      </w:r>
      <w:r w:rsidRPr="008D6039">
        <w:rPr>
          <w:rFonts w:ascii="Arial Narrow" w:hAnsi="Arial Narrow"/>
          <w:b/>
          <w:szCs w:val="24"/>
        </w:rPr>
        <w:br/>
      </w:r>
      <w:r w:rsidRPr="008D6039">
        <w:rPr>
          <w:rFonts w:ascii="Arial Narrow" w:hAnsi="Arial Narrow"/>
        </w:rPr>
        <w:t>(DWM) Ruth Strauss</w:t>
      </w:r>
    </w:p>
    <w:p w:rsidR="006D557A" w:rsidRPr="008D6039" w:rsidRDefault="006D557A" w:rsidP="006D557A">
      <w:pPr>
        <w:pStyle w:val="Outline1L2"/>
        <w:numPr>
          <w:ilvl w:val="0"/>
          <w:numId w:val="0"/>
        </w:numPr>
        <w:tabs>
          <w:tab w:val="left" w:pos="1080"/>
          <w:tab w:val="left" w:pos="7560"/>
          <w:tab w:val="left" w:pos="8640"/>
        </w:tabs>
        <w:spacing w:after="0"/>
        <w:ind w:left="1800" w:right="-270"/>
        <w:rPr>
          <w:rFonts w:ascii="Arial Narrow" w:hAnsi="Arial Narrow"/>
          <w:b/>
        </w:rPr>
      </w:pPr>
    </w:p>
    <w:p w:rsidR="006D557A" w:rsidRPr="008D6039" w:rsidRDefault="006D557A" w:rsidP="006D557A">
      <w:pPr>
        <w:pStyle w:val="Outline1L2"/>
        <w:numPr>
          <w:ilvl w:val="0"/>
          <w:numId w:val="0"/>
        </w:numPr>
        <w:tabs>
          <w:tab w:val="left" w:pos="1080"/>
          <w:tab w:val="left" w:pos="2160"/>
          <w:tab w:val="left" w:pos="7560"/>
          <w:tab w:val="left" w:pos="8640"/>
        </w:tabs>
        <w:spacing w:after="0"/>
        <w:ind w:left="1800" w:right="-270"/>
        <w:rPr>
          <w:rFonts w:ascii="Arial Narrow" w:hAnsi="Arial Narrow"/>
        </w:rPr>
      </w:pPr>
      <w:r w:rsidRPr="008D6039">
        <w:rPr>
          <w:rFonts w:ascii="Arial Narrow" w:hAnsi="Arial Narrow"/>
        </w:rPr>
        <w:tab/>
      </w:r>
      <w:r w:rsidRPr="008D6039">
        <w:rPr>
          <w:rFonts w:ascii="Arial Narrow" w:hAnsi="Arial Narrow"/>
          <w:u w:val="single"/>
        </w:rPr>
        <w:t>Attachment A</w:t>
      </w:r>
      <w:r>
        <w:rPr>
          <w:rFonts w:ascii="Arial Narrow" w:hAnsi="Arial Narrow"/>
        </w:rPr>
        <w:t xml:space="preserve"> – UST Rules</w:t>
      </w:r>
      <w:r>
        <w:rPr>
          <w:rFonts w:ascii="Arial Narrow" w:hAnsi="Arial Narrow"/>
        </w:rPr>
        <w:tab/>
      </w:r>
      <w:r>
        <w:rPr>
          <w:rFonts w:ascii="Arial Narrow" w:hAnsi="Arial Narrow"/>
        </w:rPr>
        <w:tab/>
        <w:t>pp A1-20</w:t>
      </w:r>
    </w:p>
    <w:p w:rsidR="006D557A" w:rsidRPr="008D6039" w:rsidRDefault="006D557A" w:rsidP="006D557A">
      <w:pPr>
        <w:pStyle w:val="Outline1L2"/>
        <w:numPr>
          <w:ilvl w:val="0"/>
          <w:numId w:val="0"/>
        </w:numPr>
        <w:tabs>
          <w:tab w:val="left" w:pos="1080"/>
          <w:tab w:val="left" w:pos="7560"/>
          <w:tab w:val="left" w:pos="8640"/>
        </w:tabs>
        <w:spacing w:after="0"/>
        <w:ind w:left="1800" w:right="-270"/>
        <w:rPr>
          <w:rFonts w:ascii="Arial Narrow" w:hAnsi="Arial Narrow"/>
          <w:b/>
        </w:rPr>
      </w:pPr>
    </w:p>
    <w:p w:rsidR="006D557A" w:rsidRDefault="006D557A" w:rsidP="006D557A">
      <w:pPr>
        <w:pStyle w:val="Outline1L2"/>
        <w:tabs>
          <w:tab w:val="clear" w:pos="1440"/>
          <w:tab w:val="left" w:pos="1080"/>
          <w:tab w:val="num" w:pos="1800"/>
          <w:tab w:val="left" w:pos="7560"/>
          <w:tab w:val="left" w:pos="8640"/>
        </w:tabs>
        <w:spacing w:after="0"/>
        <w:ind w:left="1800" w:right="-270" w:hanging="1170"/>
        <w:rPr>
          <w:rFonts w:ascii="Arial Narrow" w:hAnsi="Arial Narrow"/>
          <w:b/>
        </w:rPr>
      </w:pPr>
      <w:r w:rsidRPr="008D6039">
        <w:rPr>
          <w:rFonts w:ascii="Arial Narrow" w:hAnsi="Arial Narrow"/>
          <w:b/>
          <w:bCs/>
        </w:rPr>
        <w:t>15-09</w:t>
      </w:r>
      <w:r w:rsidRPr="008D6039">
        <w:rPr>
          <w:rFonts w:ascii="Arial Narrow" w:hAnsi="Arial Narrow"/>
          <w:b/>
        </w:rPr>
        <w:tab/>
        <w:t xml:space="preserve">Hearing Officer’s Report on Clerical Revision to 15A NCAC 02Q .0711 </w:t>
      </w:r>
      <w:r>
        <w:rPr>
          <w:rFonts w:ascii="Arial Narrow" w:hAnsi="Arial Narrow"/>
          <w:b/>
        </w:rPr>
        <w:br/>
      </w:r>
      <w:r w:rsidRPr="008D6039">
        <w:rPr>
          <w:rFonts w:ascii="Arial Narrow" w:hAnsi="Arial Narrow"/>
          <w:b/>
        </w:rPr>
        <w:t>(526)</w:t>
      </w:r>
    </w:p>
    <w:p w:rsidR="006D557A" w:rsidRPr="00736743" w:rsidRDefault="006D557A" w:rsidP="006D557A">
      <w:pPr>
        <w:pStyle w:val="Outline1L2"/>
        <w:numPr>
          <w:ilvl w:val="0"/>
          <w:numId w:val="0"/>
        </w:numPr>
        <w:tabs>
          <w:tab w:val="left" w:pos="1080"/>
          <w:tab w:val="left" w:pos="7560"/>
          <w:tab w:val="left" w:pos="8640"/>
        </w:tabs>
        <w:spacing w:after="0"/>
        <w:ind w:left="1800" w:right="-270"/>
        <w:rPr>
          <w:rFonts w:ascii="Arial Narrow" w:hAnsi="Arial Narrow"/>
        </w:rPr>
      </w:pPr>
      <w:r>
        <w:rPr>
          <w:rFonts w:ascii="Arial Narrow" w:hAnsi="Arial Narrow"/>
        </w:rPr>
        <w:t>(DAQ) Robin Barrows</w:t>
      </w:r>
    </w:p>
    <w:p w:rsidR="006D557A" w:rsidRDefault="006D557A" w:rsidP="006D557A">
      <w:pPr>
        <w:pStyle w:val="Outline1L2"/>
        <w:numPr>
          <w:ilvl w:val="0"/>
          <w:numId w:val="0"/>
        </w:numPr>
        <w:tabs>
          <w:tab w:val="left" w:pos="900"/>
          <w:tab w:val="left" w:pos="1980"/>
          <w:tab w:val="left" w:pos="5760"/>
          <w:tab w:val="left" w:pos="7920"/>
        </w:tabs>
        <w:spacing w:after="0"/>
        <w:ind w:left="1627"/>
        <w:rPr>
          <w:rFonts w:ascii="Arial Narrow" w:hAnsi="Arial Narrow"/>
        </w:rPr>
      </w:pPr>
      <w:r w:rsidRPr="008D6039">
        <w:rPr>
          <w:rFonts w:ascii="Arial Narrow" w:hAnsi="Arial Narrow"/>
        </w:rPr>
        <w:tab/>
      </w:r>
    </w:p>
    <w:p w:rsidR="006D557A" w:rsidRPr="008D6039" w:rsidRDefault="006D557A" w:rsidP="006D557A">
      <w:pPr>
        <w:pStyle w:val="Outline1L2"/>
        <w:numPr>
          <w:ilvl w:val="0"/>
          <w:numId w:val="0"/>
        </w:numPr>
        <w:tabs>
          <w:tab w:val="left" w:pos="900"/>
          <w:tab w:val="left" w:pos="1800"/>
          <w:tab w:val="left" w:pos="2160"/>
          <w:tab w:val="left" w:pos="5760"/>
          <w:tab w:val="left" w:pos="7920"/>
        </w:tabs>
        <w:spacing w:after="0"/>
        <w:ind w:left="1627" w:right="-360"/>
        <w:rPr>
          <w:rFonts w:ascii="Arial Narrow" w:hAnsi="Arial Narrow"/>
        </w:rPr>
      </w:pPr>
      <w:r>
        <w:rPr>
          <w:rFonts w:ascii="Arial Narrow" w:hAnsi="Arial Narrow"/>
        </w:rPr>
        <w:tab/>
      </w:r>
      <w:r>
        <w:rPr>
          <w:rFonts w:ascii="Arial Narrow" w:hAnsi="Arial Narrow"/>
        </w:rPr>
        <w:tab/>
      </w:r>
      <w:r w:rsidRPr="008D6039">
        <w:rPr>
          <w:rFonts w:ascii="Arial Narrow" w:hAnsi="Arial Narrow"/>
          <w:u w:val="single"/>
        </w:rPr>
        <w:t>Attachment A</w:t>
      </w:r>
      <w:r w:rsidRPr="008D6039">
        <w:rPr>
          <w:rFonts w:ascii="Arial Narrow" w:hAnsi="Arial Narrow"/>
        </w:rPr>
        <w:t xml:space="preserve"> </w:t>
      </w:r>
      <w:r>
        <w:rPr>
          <w:rFonts w:ascii="Arial Narrow" w:hAnsi="Arial Narrow"/>
        </w:rPr>
        <w:t>–</w:t>
      </w:r>
      <w:r w:rsidRPr="008D6039">
        <w:rPr>
          <w:rFonts w:ascii="Arial Narrow" w:hAnsi="Arial Narrow"/>
        </w:rPr>
        <w:t xml:space="preserve"> </w:t>
      </w:r>
      <w:r>
        <w:rPr>
          <w:rFonts w:ascii="Arial Narrow" w:hAnsi="Arial Narrow"/>
        </w:rPr>
        <w:t>Hearing Record</w:t>
      </w:r>
      <w:r>
        <w:rPr>
          <w:rFonts w:ascii="Arial Narrow" w:hAnsi="Arial Narrow"/>
        </w:rPr>
        <w:tab/>
      </w:r>
      <w:r>
        <w:rPr>
          <w:rFonts w:ascii="Arial Narrow" w:hAnsi="Arial Narrow"/>
        </w:rPr>
        <w:tab/>
      </w:r>
      <w:r>
        <w:rPr>
          <w:rFonts w:ascii="Arial Narrow" w:hAnsi="Arial Narrow"/>
        </w:rPr>
        <w:tab/>
        <w:t>pp A1-46</w:t>
      </w:r>
    </w:p>
    <w:p w:rsidR="006D557A" w:rsidRPr="008D6039" w:rsidRDefault="006D557A" w:rsidP="006D557A">
      <w:pPr>
        <w:pStyle w:val="Outline1L2"/>
        <w:numPr>
          <w:ilvl w:val="0"/>
          <w:numId w:val="0"/>
        </w:numPr>
        <w:tabs>
          <w:tab w:val="left" w:pos="900"/>
          <w:tab w:val="left" w:pos="1980"/>
          <w:tab w:val="left" w:pos="5760"/>
          <w:tab w:val="left" w:pos="7920"/>
        </w:tabs>
        <w:spacing w:after="0"/>
        <w:ind w:left="1440" w:hanging="720"/>
        <w:rPr>
          <w:rFonts w:ascii="Arial Narrow" w:hAnsi="Arial Narrow"/>
          <w:u w:val="single"/>
        </w:rPr>
      </w:pPr>
    </w:p>
    <w:p w:rsidR="006D557A" w:rsidRDefault="006D557A" w:rsidP="006D557A">
      <w:pPr>
        <w:pStyle w:val="Outline1L2"/>
        <w:tabs>
          <w:tab w:val="clear" w:pos="1440"/>
          <w:tab w:val="left" w:pos="1080"/>
          <w:tab w:val="num" w:pos="1800"/>
          <w:tab w:val="left" w:pos="7560"/>
        </w:tabs>
        <w:spacing w:after="0"/>
        <w:ind w:left="1800" w:hanging="1080"/>
        <w:rPr>
          <w:rFonts w:ascii="Arial Narrow" w:hAnsi="Arial Narrow"/>
          <w:b/>
        </w:rPr>
      </w:pPr>
      <w:r w:rsidRPr="00736743">
        <w:rPr>
          <w:rFonts w:ascii="Arial Narrow" w:hAnsi="Arial Narrow"/>
          <w:b/>
        </w:rPr>
        <w:t>15-</w:t>
      </w:r>
      <w:r>
        <w:rPr>
          <w:rFonts w:ascii="Arial Narrow" w:hAnsi="Arial Narrow"/>
          <w:b/>
        </w:rPr>
        <w:t>10</w:t>
      </w:r>
      <w:r w:rsidRPr="00736743">
        <w:rPr>
          <w:rFonts w:ascii="Arial Narrow" w:hAnsi="Arial Narrow"/>
          <w:b/>
        </w:rPr>
        <w:tab/>
        <w:t xml:space="preserve">Request for Request for 30 day Waiver and to Proceed to Hearing on </w:t>
      </w:r>
      <w:r>
        <w:rPr>
          <w:rFonts w:ascii="Arial Narrow" w:hAnsi="Arial Narrow"/>
          <w:b/>
        </w:rPr>
        <w:br/>
      </w:r>
      <w:r w:rsidRPr="00736743">
        <w:rPr>
          <w:rFonts w:ascii="Arial Narrow" w:hAnsi="Arial Narrow"/>
          <w:b/>
        </w:rPr>
        <w:t xml:space="preserve">Permanent Amendments to Clarify Applicability of Prevention of </w:t>
      </w:r>
      <w:r>
        <w:rPr>
          <w:rFonts w:ascii="Arial Narrow" w:hAnsi="Arial Narrow"/>
          <w:b/>
        </w:rPr>
        <w:br/>
      </w:r>
      <w:r w:rsidRPr="00736743">
        <w:rPr>
          <w:rFonts w:ascii="Arial Narrow" w:hAnsi="Arial Narrow"/>
          <w:b/>
        </w:rPr>
        <w:t xml:space="preserve">Significant Deterioration (PSD) Rule for Greenhouse Gases and </w:t>
      </w:r>
      <w:r>
        <w:rPr>
          <w:rFonts w:ascii="Arial Narrow" w:hAnsi="Arial Narrow"/>
          <w:b/>
        </w:rPr>
        <w:br/>
      </w:r>
      <w:r w:rsidRPr="00736743">
        <w:rPr>
          <w:rFonts w:ascii="Arial Narrow" w:hAnsi="Arial Narrow"/>
          <w:b/>
        </w:rPr>
        <w:t>Title V Applicability Rule (528)</w:t>
      </w:r>
      <w:r>
        <w:rPr>
          <w:rFonts w:ascii="Arial Narrow" w:hAnsi="Arial Narrow"/>
          <w:b/>
        </w:rPr>
        <w:br/>
      </w:r>
      <w:r>
        <w:rPr>
          <w:rFonts w:ascii="Arial Narrow" w:hAnsi="Arial Narrow"/>
        </w:rPr>
        <w:t>(DAQ) Patrick Knowlson</w:t>
      </w:r>
    </w:p>
    <w:p w:rsidR="006D557A" w:rsidRDefault="006D557A" w:rsidP="006D557A">
      <w:pPr>
        <w:pStyle w:val="Outline1L2"/>
        <w:numPr>
          <w:ilvl w:val="0"/>
          <w:numId w:val="0"/>
        </w:numPr>
        <w:tabs>
          <w:tab w:val="left" w:pos="1080"/>
          <w:tab w:val="left" w:pos="2160"/>
          <w:tab w:val="left" w:pos="2520"/>
          <w:tab w:val="left" w:pos="7560"/>
        </w:tabs>
        <w:spacing w:after="0"/>
        <w:ind w:left="2160"/>
        <w:rPr>
          <w:rFonts w:ascii="Arial Narrow" w:hAnsi="Arial Narrow"/>
          <w:u w:val="single"/>
        </w:rPr>
      </w:pPr>
    </w:p>
    <w:p w:rsidR="006D557A" w:rsidRDefault="006D557A" w:rsidP="006D557A">
      <w:pPr>
        <w:pStyle w:val="Outline1L2"/>
        <w:numPr>
          <w:ilvl w:val="0"/>
          <w:numId w:val="0"/>
        </w:numPr>
        <w:tabs>
          <w:tab w:val="left" w:pos="1080"/>
          <w:tab w:val="left" w:pos="2160"/>
          <w:tab w:val="left" w:pos="2520"/>
          <w:tab w:val="left" w:pos="7560"/>
        </w:tabs>
        <w:spacing w:after="0"/>
        <w:ind w:left="2160"/>
        <w:rPr>
          <w:rFonts w:ascii="Arial Narrow" w:hAnsi="Arial Narrow"/>
        </w:rPr>
      </w:pPr>
      <w:r w:rsidRPr="00736743">
        <w:rPr>
          <w:rFonts w:ascii="Arial Narrow" w:hAnsi="Arial Narrow"/>
          <w:u w:val="single"/>
        </w:rPr>
        <w:t>Attachment A</w:t>
      </w:r>
      <w:r w:rsidRPr="00736743">
        <w:rPr>
          <w:rFonts w:ascii="Arial Narrow" w:hAnsi="Arial Narrow"/>
        </w:rPr>
        <w:t xml:space="preserve"> – </w:t>
      </w:r>
      <w:r>
        <w:rPr>
          <w:rFonts w:ascii="Arial Narrow" w:hAnsi="Arial Narrow"/>
        </w:rPr>
        <w:t xml:space="preserve">Summary Table </w:t>
      </w:r>
      <w:r>
        <w:rPr>
          <w:rFonts w:ascii="Arial Narrow" w:hAnsi="Arial Narrow"/>
        </w:rPr>
        <w:tab/>
      </w:r>
      <w:r>
        <w:rPr>
          <w:rFonts w:ascii="Arial Narrow" w:hAnsi="Arial Narrow"/>
        </w:rPr>
        <w:tab/>
      </w:r>
      <w:r>
        <w:rPr>
          <w:rFonts w:ascii="Arial Narrow" w:hAnsi="Arial Narrow"/>
        </w:rPr>
        <w:tab/>
        <w:t>p   A1</w:t>
      </w:r>
      <w:r>
        <w:rPr>
          <w:rFonts w:ascii="Arial Narrow" w:hAnsi="Arial Narrow"/>
        </w:rPr>
        <w:br/>
      </w:r>
      <w:r w:rsidRPr="00736743">
        <w:rPr>
          <w:rFonts w:ascii="Arial Narrow" w:hAnsi="Arial Narrow"/>
          <w:u w:val="single"/>
        </w:rPr>
        <w:t>Attachment B</w:t>
      </w:r>
      <w:r>
        <w:rPr>
          <w:rFonts w:ascii="Arial Narrow" w:hAnsi="Arial Narrow"/>
        </w:rPr>
        <w:t xml:space="preserve"> – Proposed Rule Amendments – 15A NCAC 02D</w:t>
      </w:r>
      <w:r>
        <w:rPr>
          <w:rFonts w:ascii="Arial Narrow" w:hAnsi="Arial Narrow"/>
        </w:rPr>
        <w:tab/>
      </w:r>
      <w:r>
        <w:rPr>
          <w:rFonts w:ascii="Arial Narrow" w:hAnsi="Arial Narrow"/>
        </w:rPr>
        <w:tab/>
        <w:t>pp B1-5</w:t>
      </w:r>
    </w:p>
    <w:p w:rsidR="006D557A" w:rsidRDefault="006D557A" w:rsidP="006D557A">
      <w:pPr>
        <w:pStyle w:val="Outline1L2"/>
        <w:numPr>
          <w:ilvl w:val="0"/>
          <w:numId w:val="0"/>
        </w:numPr>
        <w:tabs>
          <w:tab w:val="left" w:pos="1080"/>
          <w:tab w:val="left" w:pos="2160"/>
          <w:tab w:val="left" w:pos="2520"/>
          <w:tab w:val="left" w:pos="7560"/>
        </w:tabs>
        <w:spacing w:after="0"/>
        <w:ind w:left="2160"/>
        <w:rPr>
          <w:rFonts w:ascii="Arial Narrow" w:hAnsi="Arial Narrow"/>
        </w:rPr>
      </w:pPr>
      <w:r w:rsidRPr="00736743">
        <w:rPr>
          <w:rFonts w:ascii="Arial Narrow" w:hAnsi="Arial Narrow"/>
        </w:rPr>
        <w:tab/>
      </w:r>
      <w:r>
        <w:rPr>
          <w:rFonts w:ascii="Arial Narrow" w:hAnsi="Arial Narrow"/>
        </w:rPr>
        <w:t>.0544 and 02Q .0502</w:t>
      </w:r>
    </w:p>
    <w:p w:rsidR="006D557A" w:rsidRDefault="006D557A" w:rsidP="006D557A">
      <w:pPr>
        <w:tabs>
          <w:tab w:val="left" w:pos="2160"/>
          <w:tab w:val="left" w:pos="2520"/>
        </w:tabs>
        <w:spacing w:after="0" w:line="240" w:lineRule="auto"/>
        <w:ind w:left="2160" w:right="-360"/>
      </w:pPr>
      <w:r w:rsidRPr="00736743">
        <w:rPr>
          <w:u w:val="single"/>
        </w:rPr>
        <w:t>Attachment C</w:t>
      </w:r>
      <w:r>
        <w:t>- Fiscal Note</w:t>
      </w:r>
      <w:r>
        <w:tab/>
      </w:r>
      <w:r>
        <w:tab/>
      </w:r>
      <w:r>
        <w:tab/>
      </w:r>
      <w:r>
        <w:tab/>
      </w:r>
      <w:r>
        <w:tab/>
      </w:r>
      <w:r>
        <w:tab/>
        <w:t>pp C1-12</w:t>
      </w:r>
    </w:p>
    <w:p w:rsidR="006D557A" w:rsidRDefault="006D557A" w:rsidP="006D557A">
      <w:pPr>
        <w:tabs>
          <w:tab w:val="left" w:pos="2160"/>
          <w:tab w:val="left" w:pos="2520"/>
        </w:tabs>
        <w:spacing w:after="0" w:line="240" w:lineRule="auto"/>
        <w:ind w:left="2160" w:right="-360"/>
      </w:pPr>
      <w:r w:rsidRPr="00F413E2">
        <w:rPr>
          <w:u w:val="single"/>
        </w:rPr>
        <w:t>Attachment D</w:t>
      </w:r>
      <w:r>
        <w:t xml:space="preserve"> - 6-23-2014 U.S. Supreme Court Decision Utility </w:t>
      </w:r>
      <w:r>
        <w:tab/>
      </w:r>
      <w:r>
        <w:tab/>
        <w:t>pp D1-52</w:t>
      </w:r>
    </w:p>
    <w:p w:rsidR="006D557A" w:rsidRDefault="006D557A" w:rsidP="006D557A">
      <w:pPr>
        <w:tabs>
          <w:tab w:val="left" w:pos="2160"/>
          <w:tab w:val="left" w:pos="2520"/>
        </w:tabs>
        <w:spacing w:after="0" w:line="240" w:lineRule="auto"/>
        <w:ind w:left="2160"/>
      </w:pPr>
      <w:r>
        <w:tab/>
        <w:t xml:space="preserve">Air Regulatory Group (UARG) v. Environmental Protection </w:t>
      </w:r>
    </w:p>
    <w:p w:rsidR="006D557A" w:rsidRDefault="006D557A" w:rsidP="006D557A">
      <w:pPr>
        <w:tabs>
          <w:tab w:val="left" w:pos="2160"/>
          <w:tab w:val="left" w:pos="2520"/>
        </w:tabs>
        <w:spacing w:after="0" w:line="240" w:lineRule="auto"/>
        <w:ind w:left="2160"/>
      </w:pPr>
      <w:r>
        <w:lastRenderedPageBreak/>
        <w:tab/>
        <w:t>Agency (EPA) (No. 12-1146)</w:t>
      </w:r>
    </w:p>
    <w:p w:rsidR="006D557A" w:rsidRDefault="006D557A" w:rsidP="006D557A">
      <w:pPr>
        <w:tabs>
          <w:tab w:val="left" w:pos="2160"/>
          <w:tab w:val="left" w:pos="2520"/>
        </w:tabs>
        <w:spacing w:after="0" w:line="240" w:lineRule="auto"/>
        <w:ind w:left="2160"/>
      </w:pPr>
      <w:r w:rsidRPr="00F413E2">
        <w:rPr>
          <w:u w:val="single"/>
        </w:rPr>
        <w:t>Attachment E</w:t>
      </w:r>
      <w:r>
        <w:t xml:space="preserve"> - 7-24-2014 EPA Memo on Next Steps</w:t>
      </w:r>
      <w:r>
        <w:tab/>
      </w:r>
      <w:r>
        <w:tab/>
      </w:r>
      <w:r>
        <w:tab/>
        <w:t>pp E1-6</w:t>
      </w:r>
    </w:p>
    <w:p w:rsidR="006D557A" w:rsidRPr="008D6039" w:rsidRDefault="006D557A" w:rsidP="006D557A">
      <w:pPr>
        <w:pStyle w:val="Outline1L2"/>
        <w:numPr>
          <w:ilvl w:val="0"/>
          <w:numId w:val="0"/>
        </w:numPr>
        <w:tabs>
          <w:tab w:val="left" w:pos="1080"/>
          <w:tab w:val="left" w:pos="1980"/>
          <w:tab w:val="left" w:pos="7560"/>
        </w:tabs>
        <w:spacing w:after="0"/>
        <w:ind w:left="1800"/>
        <w:rPr>
          <w:rFonts w:ascii="Arial Narrow" w:hAnsi="Arial Narrow"/>
        </w:rPr>
      </w:pPr>
    </w:p>
    <w:p w:rsidR="006D557A" w:rsidRDefault="006D557A" w:rsidP="006D557A">
      <w:pPr>
        <w:pStyle w:val="Outline1L2"/>
        <w:tabs>
          <w:tab w:val="clear" w:pos="1440"/>
          <w:tab w:val="left" w:pos="1080"/>
          <w:tab w:val="num" w:pos="1800"/>
          <w:tab w:val="left" w:pos="7560"/>
        </w:tabs>
        <w:spacing w:after="0"/>
        <w:ind w:left="1800" w:hanging="1080"/>
        <w:rPr>
          <w:rFonts w:ascii="Arial Narrow" w:hAnsi="Arial Narrow"/>
          <w:b/>
        </w:rPr>
      </w:pPr>
      <w:r w:rsidRPr="00F413E2">
        <w:rPr>
          <w:rFonts w:ascii="Arial Narrow" w:hAnsi="Arial Narrow"/>
          <w:b/>
        </w:rPr>
        <w:t>15-11</w:t>
      </w:r>
      <w:r>
        <w:rPr>
          <w:rFonts w:ascii="Arial Narrow" w:hAnsi="Arial Narrow"/>
          <w:b/>
        </w:rPr>
        <w:tab/>
      </w:r>
      <w:r w:rsidRPr="00F413E2">
        <w:rPr>
          <w:rFonts w:ascii="Arial Narrow" w:hAnsi="Arial Narrow"/>
          <w:b/>
        </w:rPr>
        <w:t>Request for 30 day Waiv</w:t>
      </w:r>
      <w:r>
        <w:rPr>
          <w:rFonts w:ascii="Arial Narrow" w:hAnsi="Arial Narrow"/>
          <w:b/>
        </w:rPr>
        <w:t>er and to Proceed to Hearing on</w:t>
      </w:r>
      <w:r>
        <w:rPr>
          <w:rFonts w:ascii="Arial Narrow" w:hAnsi="Arial Narrow"/>
          <w:b/>
        </w:rPr>
        <w:br/>
      </w:r>
      <w:r w:rsidRPr="00F413E2">
        <w:rPr>
          <w:rFonts w:ascii="Arial Narrow" w:hAnsi="Arial Narrow"/>
          <w:b/>
        </w:rPr>
        <w:t>Revisions</w:t>
      </w:r>
      <w:r>
        <w:rPr>
          <w:rFonts w:ascii="Arial Narrow" w:hAnsi="Arial Narrow"/>
          <w:b/>
        </w:rPr>
        <w:t xml:space="preserve"> </w:t>
      </w:r>
      <w:r w:rsidRPr="00F413E2">
        <w:rPr>
          <w:rFonts w:ascii="Arial Narrow" w:hAnsi="Arial Narrow"/>
          <w:b/>
        </w:rPr>
        <w:t>to Reflect S.L. 2014-120 Repeal of</w:t>
      </w:r>
      <w:r>
        <w:rPr>
          <w:rFonts w:ascii="Arial Narrow" w:hAnsi="Arial Narrow"/>
          <w:b/>
        </w:rPr>
        <w:t xml:space="preserve"> Source Reduction</w:t>
      </w:r>
      <w:r>
        <w:rPr>
          <w:rFonts w:ascii="Arial Narrow" w:hAnsi="Arial Narrow"/>
          <w:b/>
        </w:rPr>
        <w:br/>
        <w:t xml:space="preserve">and Recycling </w:t>
      </w:r>
      <w:r w:rsidRPr="00F413E2">
        <w:rPr>
          <w:rFonts w:ascii="Arial Narrow" w:hAnsi="Arial Narrow"/>
          <w:b/>
        </w:rPr>
        <w:t>Reporting Requirement (530)</w:t>
      </w:r>
    </w:p>
    <w:p w:rsidR="006D557A" w:rsidRDefault="006D557A" w:rsidP="006D557A">
      <w:pPr>
        <w:pStyle w:val="Outline1L2"/>
        <w:numPr>
          <w:ilvl w:val="0"/>
          <w:numId w:val="0"/>
        </w:numPr>
        <w:tabs>
          <w:tab w:val="left" w:pos="1080"/>
          <w:tab w:val="left" w:pos="7560"/>
        </w:tabs>
        <w:spacing w:after="0"/>
        <w:ind w:left="1800"/>
        <w:rPr>
          <w:rFonts w:ascii="Arial Narrow" w:hAnsi="Arial Narrow"/>
        </w:rPr>
      </w:pPr>
      <w:r w:rsidRPr="00F413E2">
        <w:rPr>
          <w:rFonts w:ascii="Arial Narrow" w:hAnsi="Arial Narrow"/>
        </w:rPr>
        <w:t>(</w:t>
      </w:r>
      <w:r>
        <w:rPr>
          <w:rFonts w:ascii="Arial Narrow" w:hAnsi="Arial Narrow"/>
        </w:rPr>
        <w:t>DAQ) Steve Schliesser</w:t>
      </w:r>
    </w:p>
    <w:p w:rsidR="006D557A" w:rsidRDefault="006D557A" w:rsidP="006D557A">
      <w:pPr>
        <w:pStyle w:val="Outline1L2"/>
        <w:numPr>
          <w:ilvl w:val="0"/>
          <w:numId w:val="0"/>
        </w:numPr>
        <w:tabs>
          <w:tab w:val="left" w:pos="1080"/>
          <w:tab w:val="left" w:pos="7560"/>
        </w:tabs>
        <w:spacing w:after="0"/>
        <w:ind w:left="1800"/>
        <w:rPr>
          <w:rFonts w:ascii="Arial Narrow" w:hAnsi="Arial Narrow"/>
        </w:rPr>
      </w:pPr>
    </w:p>
    <w:p w:rsidR="006D557A" w:rsidRPr="00F413E2" w:rsidRDefault="006D557A" w:rsidP="006D557A">
      <w:pPr>
        <w:pStyle w:val="ListParagraph"/>
        <w:tabs>
          <w:tab w:val="left" w:pos="2160"/>
        </w:tabs>
        <w:ind w:left="1440"/>
        <w:rPr>
          <w:rFonts w:ascii="Arial Narrow" w:hAnsi="Arial Narrow"/>
          <w:sz w:val="24"/>
          <w:szCs w:val="24"/>
        </w:rPr>
      </w:pPr>
      <w:r w:rsidRPr="00F413E2">
        <w:rPr>
          <w:rFonts w:ascii="Arial Narrow" w:hAnsi="Arial Narrow"/>
          <w:sz w:val="24"/>
          <w:szCs w:val="24"/>
        </w:rPr>
        <w:tab/>
      </w:r>
      <w:r w:rsidRPr="00F413E2">
        <w:rPr>
          <w:rFonts w:ascii="Arial Narrow" w:hAnsi="Arial Narrow"/>
          <w:sz w:val="24"/>
          <w:szCs w:val="24"/>
          <w:u w:val="single"/>
        </w:rPr>
        <w:t>Attachment A</w:t>
      </w:r>
      <w:r>
        <w:rPr>
          <w:rFonts w:ascii="Arial Narrow" w:hAnsi="Arial Narrow"/>
          <w:sz w:val="24"/>
          <w:szCs w:val="24"/>
        </w:rPr>
        <w:t>- Summary T</w:t>
      </w:r>
      <w:r w:rsidRPr="00F413E2">
        <w:rPr>
          <w:rFonts w:ascii="Arial Narrow" w:hAnsi="Arial Narrow"/>
          <w:sz w:val="24"/>
          <w:szCs w:val="24"/>
        </w:rPr>
        <w:t>able</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p   A1</w:t>
      </w:r>
    </w:p>
    <w:p w:rsidR="006D557A" w:rsidRDefault="006D557A" w:rsidP="006D557A">
      <w:pPr>
        <w:pStyle w:val="ListParagraph"/>
        <w:tabs>
          <w:tab w:val="left" w:pos="2160"/>
        </w:tabs>
        <w:ind w:left="1440"/>
        <w:rPr>
          <w:rFonts w:ascii="Arial Narrow" w:hAnsi="Arial Narrow"/>
          <w:sz w:val="24"/>
          <w:szCs w:val="24"/>
        </w:rPr>
      </w:pPr>
      <w:r>
        <w:rPr>
          <w:rFonts w:ascii="Arial Narrow" w:hAnsi="Arial Narrow"/>
          <w:sz w:val="24"/>
          <w:szCs w:val="24"/>
        </w:rPr>
        <w:tab/>
      </w:r>
      <w:r w:rsidRPr="00F413E2">
        <w:rPr>
          <w:rFonts w:ascii="Arial Narrow" w:hAnsi="Arial Narrow"/>
          <w:sz w:val="24"/>
          <w:szCs w:val="24"/>
          <w:u w:val="single"/>
        </w:rPr>
        <w:t>Attachment B-</w:t>
      </w:r>
      <w:r w:rsidRPr="00F413E2">
        <w:rPr>
          <w:rFonts w:ascii="Arial Narrow" w:hAnsi="Arial Narrow"/>
          <w:sz w:val="24"/>
          <w:szCs w:val="24"/>
        </w:rPr>
        <w:t xml:space="preserve"> Proposed Rule Amendments - 15A NCAC 02Q .0206,</w:t>
      </w:r>
      <w:r>
        <w:rPr>
          <w:rFonts w:ascii="Arial Narrow" w:hAnsi="Arial Narrow"/>
          <w:sz w:val="24"/>
          <w:szCs w:val="24"/>
        </w:rPr>
        <w:tab/>
        <w:t>pp B1-7</w:t>
      </w:r>
    </w:p>
    <w:p w:rsidR="006D557A" w:rsidRPr="00F413E2" w:rsidRDefault="006D557A" w:rsidP="006D557A">
      <w:pPr>
        <w:pStyle w:val="ListParagraph"/>
        <w:tabs>
          <w:tab w:val="left" w:pos="2160"/>
          <w:tab w:val="left" w:pos="2520"/>
        </w:tabs>
        <w:ind w:left="1440"/>
        <w:rPr>
          <w:rFonts w:ascii="Arial Narrow" w:hAnsi="Arial Narrow"/>
          <w:sz w:val="24"/>
          <w:szCs w:val="24"/>
        </w:rPr>
      </w:pPr>
      <w:r w:rsidRPr="00BD35B2">
        <w:rPr>
          <w:rFonts w:ascii="Arial Narrow" w:hAnsi="Arial Narrow"/>
          <w:sz w:val="24"/>
          <w:szCs w:val="24"/>
        </w:rPr>
        <w:tab/>
      </w:r>
      <w:r w:rsidRPr="00F413E2">
        <w:rPr>
          <w:rFonts w:ascii="Arial Narrow" w:hAnsi="Arial Narrow"/>
          <w:sz w:val="24"/>
          <w:szCs w:val="24"/>
        </w:rPr>
        <w:t xml:space="preserve"> </w:t>
      </w:r>
      <w:r>
        <w:rPr>
          <w:rFonts w:ascii="Arial Narrow" w:hAnsi="Arial Narrow"/>
          <w:sz w:val="24"/>
          <w:szCs w:val="24"/>
        </w:rPr>
        <w:tab/>
      </w:r>
      <w:r w:rsidRPr="00F413E2">
        <w:rPr>
          <w:rFonts w:ascii="Arial Narrow" w:hAnsi="Arial Narrow"/>
          <w:sz w:val="24"/>
          <w:szCs w:val="24"/>
        </w:rPr>
        <w:t>.0304, .0507</w:t>
      </w:r>
    </w:p>
    <w:p w:rsidR="006D557A" w:rsidRDefault="006D557A" w:rsidP="006D557A">
      <w:pPr>
        <w:pStyle w:val="ListParagraph"/>
        <w:tabs>
          <w:tab w:val="left" w:pos="2160"/>
        </w:tabs>
        <w:ind w:left="1440" w:right="-270"/>
        <w:rPr>
          <w:rFonts w:ascii="Arial Narrow" w:hAnsi="Arial Narrow"/>
          <w:sz w:val="24"/>
          <w:szCs w:val="24"/>
        </w:rPr>
      </w:pPr>
      <w:r>
        <w:rPr>
          <w:rFonts w:ascii="Arial Narrow" w:hAnsi="Arial Narrow"/>
          <w:sz w:val="24"/>
          <w:szCs w:val="24"/>
        </w:rPr>
        <w:tab/>
      </w:r>
      <w:r w:rsidRPr="00F413E2">
        <w:rPr>
          <w:rFonts w:ascii="Arial Narrow" w:hAnsi="Arial Narrow"/>
          <w:sz w:val="24"/>
          <w:szCs w:val="24"/>
          <w:u w:val="single"/>
        </w:rPr>
        <w:t>Attachment C</w:t>
      </w:r>
      <w:r w:rsidRPr="00F413E2">
        <w:rPr>
          <w:rFonts w:ascii="Arial Narrow" w:hAnsi="Arial Narrow"/>
          <w:sz w:val="24"/>
          <w:szCs w:val="24"/>
        </w:rPr>
        <w:t>- Regulatory Impact Analysis</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pp  C1-11</w:t>
      </w:r>
    </w:p>
    <w:p w:rsidR="006D557A" w:rsidRDefault="006D557A" w:rsidP="006D557A">
      <w:pPr>
        <w:pStyle w:val="ListParagraph"/>
        <w:tabs>
          <w:tab w:val="left" w:pos="2160"/>
        </w:tabs>
        <w:ind w:left="1440"/>
        <w:rPr>
          <w:rFonts w:ascii="Arial Narrow" w:hAnsi="Arial Narrow"/>
          <w:sz w:val="24"/>
          <w:szCs w:val="24"/>
        </w:rPr>
      </w:pPr>
    </w:p>
    <w:p w:rsidR="006D557A" w:rsidRDefault="006D557A" w:rsidP="006D557A">
      <w:pPr>
        <w:pStyle w:val="ListParagraph"/>
        <w:tabs>
          <w:tab w:val="left" w:pos="2160"/>
        </w:tabs>
        <w:ind w:left="1440"/>
        <w:rPr>
          <w:rFonts w:ascii="Arial Narrow" w:hAnsi="Arial Narrow"/>
          <w:sz w:val="24"/>
          <w:szCs w:val="24"/>
        </w:rPr>
      </w:pPr>
    </w:p>
    <w:p w:rsidR="006D557A" w:rsidRPr="0054040C" w:rsidRDefault="006D557A" w:rsidP="006D557A">
      <w:pPr>
        <w:pStyle w:val="ListParagraph"/>
        <w:tabs>
          <w:tab w:val="left" w:pos="2160"/>
        </w:tabs>
        <w:ind w:left="1440"/>
        <w:rPr>
          <w:rFonts w:ascii="Arial Narrow" w:hAnsi="Arial Narrow"/>
          <w:b/>
          <w:sz w:val="24"/>
          <w:szCs w:val="24"/>
          <w:u w:val="single"/>
        </w:rPr>
      </w:pPr>
      <w:r>
        <w:rPr>
          <w:rFonts w:ascii="Arial Narrow" w:hAnsi="Arial Narrow"/>
          <w:sz w:val="24"/>
          <w:szCs w:val="24"/>
        </w:rPr>
        <w:tab/>
      </w:r>
      <w:r w:rsidRPr="0054040C">
        <w:rPr>
          <w:rFonts w:ascii="Arial Narrow" w:hAnsi="Arial Narrow"/>
          <w:b/>
          <w:sz w:val="24"/>
          <w:szCs w:val="24"/>
          <w:u w:val="single"/>
        </w:rPr>
        <w:t>THIS ITEM HAS BEEN REMOVED FROM THE AGENDA</w:t>
      </w:r>
    </w:p>
    <w:p w:rsidR="006D557A" w:rsidRPr="0054040C" w:rsidRDefault="006D557A" w:rsidP="006D557A">
      <w:pPr>
        <w:pStyle w:val="Outline1L2"/>
        <w:tabs>
          <w:tab w:val="clear" w:pos="1440"/>
          <w:tab w:val="left" w:pos="1080"/>
          <w:tab w:val="num" w:pos="1800"/>
        </w:tabs>
        <w:spacing w:after="0"/>
        <w:ind w:left="1800" w:hanging="1080"/>
        <w:rPr>
          <w:rFonts w:ascii="Arial Narrow" w:hAnsi="Arial Narrow"/>
          <w:highlight w:val="yellow"/>
        </w:rPr>
      </w:pPr>
      <w:r w:rsidRPr="0054040C">
        <w:rPr>
          <w:rFonts w:ascii="Arial Narrow" w:hAnsi="Arial Narrow"/>
          <w:b/>
          <w:highlight w:val="yellow"/>
        </w:rPr>
        <w:t>15-12</w:t>
      </w:r>
      <w:r w:rsidRPr="0054040C">
        <w:rPr>
          <w:rFonts w:ascii="Arial Narrow" w:hAnsi="Arial Narrow"/>
          <w:b/>
          <w:highlight w:val="yellow"/>
        </w:rPr>
        <w:tab/>
        <w:t xml:space="preserve">Request </w:t>
      </w:r>
      <w:r w:rsidRPr="0054040C">
        <w:rPr>
          <w:rFonts w:ascii="Arial Narrow" w:hAnsi="Arial Narrow"/>
          <w:b/>
          <w:szCs w:val="24"/>
          <w:highlight w:val="yellow"/>
        </w:rPr>
        <w:t>for 30 day Waiver and to Proceed to Hearing on Revisions</w:t>
      </w:r>
      <w:r w:rsidRPr="0054040C">
        <w:rPr>
          <w:rFonts w:ascii="Arial Narrow" w:hAnsi="Arial Narrow"/>
          <w:b/>
          <w:szCs w:val="24"/>
          <w:highlight w:val="yellow"/>
        </w:rPr>
        <w:br/>
        <w:t>to Open Burning Rules to</w:t>
      </w:r>
      <w:r w:rsidRPr="0054040C">
        <w:rPr>
          <w:rFonts w:ascii="Arial Narrow" w:hAnsi="Arial Narrow"/>
          <w:szCs w:val="24"/>
          <w:highlight w:val="yellow"/>
        </w:rPr>
        <w:t xml:space="preserve"> </w:t>
      </w:r>
      <w:r w:rsidRPr="0054040C">
        <w:rPr>
          <w:rFonts w:ascii="Arial Narrow" w:hAnsi="Arial Narrow"/>
          <w:b/>
          <w:szCs w:val="24"/>
          <w:highlight w:val="yellow"/>
        </w:rPr>
        <w:t>Reflect S.L. 2014-120 (529)</w:t>
      </w:r>
      <w:r w:rsidRPr="0054040C">
        <w:rPr>
          <w:rFonts w:ascii="Arial Narrow" w:hAnsi="Arial Narrow"/>
          <w:highlight w:val="yellow"/>
        </w:rPr>
        <w:br/>
        <w:t>(DAQ) Joelle Burleson</w:t>
      </w:r>
    </w:p>
    <w:p w:rsidR="006D557A" w:rsidRPr="0054040C" w:rsidRDefault="006D557A" w:rsidP="006D557A">
      <w:pPr>
        <w:pStyle w:val="Outline1L2"/>
        <w:numPr>
          <w:ilvl w:val="0"/>
          <w:numId w:val="0"/>
        </w:numPr>
        <w:tabs>
          <w:tab w:val="left" w:pos="1080"/>
          <w:tab w:val="num" w:pos="1800"/>
        </w:tabs>
        <w:spacing w:after="0"/>
        <w:ind w:left="1800" w:hanging="1080"/>
        <w:rPr>
          <w:rFonts w:ascii="Arial Narrow" w:hAnsi="Arial Narrow"/>
          <w:highlight w:val="yellow"/>
        </w:rPr>
      </w:pPr>
    </w:p>
    <w:p w:rsidR="006D557A" w:rsidRPr="0054040C" w:rsidRDefault="006D557A" w:rsidP="006D557A">
      <w:pPr>
        <w:pStyle w:val="ListParagraph"/>
        <w:tabs>
          <w:tab w:val="left" w:pos="2160"/>
        </w:tabs>
        <w:ind w:left="2160" w:hanging="720"/>
        <w:rPr>
          <w:rFonts w:ascii="Arial Narrow" w:hAnsi="Arial Narrow"/>
          <w:sz w:val="24"/>
          <w:szCs w:val="24"/>
          <w:highlight w:val="yellow"/>
        </w:rPr>
      </w:pPr>
      <w:r w:rsidRPr="0054040C">
        <w:rPr>
          <w:rFonts w:ascii="Arial Narrow" w:hAnsi="Arial Narrow"/>
          <w:sz w:val="24"/>
          <w:szCs w:val="24"/>
          <w:highlight w:val="yellow"/>
        </w:rPr>
        <w:tab/>
      </w:r>
      <w:r w:rsidRPr="0054040C">
        <w:rPr>
          <w:rFonts w:ascii="Arial Narrow" w:hAnsi="Arial Narrow"/>
          <w:sz w:val="24"/>
          <w:szCs w:val="24"/>
          <w:highlight w:val="yellow"/>
          <w:u w:val="single"/>
        </w:rPr>
        <w:t>Attachment A</w:t>
      </w:r>
      <w:r w:rsidRPr="0054040C">
        <w:rPr>
          <w:rFonts w:ascii="Arial Narrow" w:hAnsi="Arial Narrow"/>
          <w:sz w:val="24"/>
          <w:szCs w:val="24"/>
          <w:highlight w:val="yellow"/>
        </w:rPr>
        <w:t>- Summary Table</w:t>
      </w:r>
      <w:r w:rsidRPr="0054040C">
        <w:rPr>
          <w:rFonts w:ascii="Arial Narrow" w:hAnsi="Arial Narrow"/>
          <w:sz w:val="24"/>
          <w:szCs w:val="24"/>
          <w:highlight w:val="yellow"/>
        </w:rPr>
        <w:tab/>
      </w:r>
      <w:r w:rsidRPr="0054040C">
        <w:rPr>
          <w:rFonts w:ascii="Arial Narrow" w:hAnsi="Arial Narrow"/>
          <w:sz w:val="24"/>
          <w:szCs w:val="24"/>
          <w:highlight w:val="yellow"/>
        </w:rPr>
        <w:tab/>
      </w:r>
      <w:r w:rsidRPr="0054040C">
        <w:rPr>
          <w:rFonts w:ascii="Arial Narrow" w:hAnsi="Arial Narrow"/>
          <w:sz w:val="24"/>
          <w:szCs w:val="24"/>
          <w:highlight w:val="yellow"/>
        </w:rPr>
        <w:tab/>
      </w:r>
      <w:r w:rsidRPr="0054040C">
        <w:rPr>
          <w:rFonts w:ascii="Arial Narrow" w:hAnsi="Arial Narrow"/>
          <w:sz w:val="24"/>
          <w:szCs w:val="24"/>
          <w:highlight w:val="yellow"/>
        </w:rPr>
        <w:tab/>
      </w:r>
      <w:r w:rsidRPr="0054040C">
        <w:rPr>
          <w:rFonts w:ascii="Arial Narrow" w:hAnsi="Arial Narrow"/>
          <w:sz w:val="24"/>
          <w:szCs w:val="24"/>
          <w:highlight w:val="yellow"/>
        </w:rPr>
        <w:tab/>
      </w:r>
      <w:r w:rsidRPr="0054040C">
        <w:rPr>
          <w:rFonts w:ascii="Arial Narrow" w:hAnsi="Arial Narrow"/>
          <w:sz w:val="24"/>
          <w:szCs w:val="24"/>
          <w:highlight w:val="yellow"/>
        </w:rPr>
        <w:tab/>
        <w:t>p   A1</w:t>
      </w:r>
    </w:p>
    <w:p w:rsidR="006D557A" w:rsidRPr="0054040C" w:rsidRDefault="006D557A" w:rsidP="006D557A">
      <w:pPr>
        <w:pStyle w:val="ListParagraph"/>
        <w:tabs>
          <w:tab w:val="left" w:pos="2160"/>
          <w:tab w:val="left" w:pos="2520"/>
        </w:tabs>
        <w:ind w:left="2520" w:hanging="720"/>
        <w:rPr>
          <w:rFonts w:ascii="Arial Narrow" w:hAnsi="Arial Narrow"/>
          <w:sz w:val="24"/>
          <w:szCs w:val="24"/>
          <w:highlight w:val="yellow"/>
        </w:rPr>
      </w:pPr>
      <w:r w:rsidRPr="0054040C">
        <w:rPr>
          <w:rFonts w:ascii="Arial Narrow" w:hAnsi="Arial Narrow"/>
          <w:sz w:val="24"/>
          <w:szCs w:val="24"/>
          <w:highlight w:val="yellow"/>
        </w:rPr>
        <w:tab/>
      </w:r>
      <w:r w:rsidRPr="0054040C">
        <w:rPr>
          <w:rFonts w:ascii="Arial Narrow" w:hAnsi="Arial Narrow"/>
          <w:sz w:val="24"/>
          <w:szCs w:val="24"/>
          <w:highlight w:val="yellow"/>
          <w:u w:val="single"/>
        </w:rPr>
        <w:t>Attachment B</w:t>
      </w:r>
      <w:r w:rsidRPr="0054040C">
        <w:rPr>
          <w:rFonts w:ascii="Arial Narrow" w:hAnsi="Arial Narrow"/>
          <w:sz w:val="24"/>
          <w:szCs w:val="24"/>
          <w:highlight w:val="yellow"/>
        </w:rPr>
        <w:t xml:space="preserve">- Proposed Rule Amendments - 15A NCAC 02D </w:t>
      </w:r>
      <w:r w:rsidRPr="0054040C">
        <w:rPr>
          <w:rFonts w:ascii="Arial Narrow" w:hAnsi="Arial Narrow"/>
          <w:sz w:val="24"/>
          <w:szCs w:val="24"/>
          <w:highlight w:val="yellow"/>
        </w:rPr>
        <w:tab/>
      </w:r>
      <w:r w:rsidRPr="0054040C">
        <w:rPr>
          <w:rFonts w:ascii="Arial Narrow" w:hAnsi="Arial Narrow"/>
          <w:sz w:val="24"/>
          <w:szCs w:val="24"/>
          <w:highlight w:val="yellow"/>
        </w:rPr>
        <w:tab/>
        <w:t>pp B1-7</w:t>
      </w:r>
      <w:r w:rsidRPr="0054040C">
        <w:rPr>
          <w:rFonts w:ascii="Arial Narrow" w:hAnsi="Arial Narrow"/>
          <w:sz w:val="24"/>
          <w:szCs w:val="24"/>
          <w:highlight w:val="yellow"/>
        </w:rPr>
        <w:br/>
        <w:t>.1902, .1903</w:t>
      </w:r>
    </w:p>
    <w:p w:rsidR="006D557A" w:rsidRDefault="006D557A" w:rsidP="006D557A">
      <w:pPr>
        <w:pStyle w:val="ListParagraph"/>
        <w:tabs>
          <w:tab w:val="left" w:pos="2160"/>
        </w:tabs>
        <w:ind w:left="2160" w:right="-630" w:hanging="720"/>
        <w:rPr>
          <w:rFonts w:ascii="Arial Narrow" w:hAnsi="Arial Narrow"/>
          <w:sz w:val="24"/>
          <w:szCs w:val="24"/>
        </w:rPr>
      </w:pPr>
      <w:r w:rsidRPr="0054040C">
        <w:rPr>
          <w:rFonts w:ascii="Arial Narrow" w:hAnsi="Arial Narrow"/>
          <w:sz w:val="24"/>
          <w:szCs w:val="24"/>
          <w:highlight w:val="yellow"/>
        </w:rPr>
        <w:tab/>
      </w:r>
      <w:r w:rsidRPr="0054040C">
        <w:rPr>
          <w:rFonts w:ascii="Arial Narrow" w:hAnsi="Arial Narrow"/>
          <w:sz w:val="24"/>
          <w:szCs w:val="24"/>
          <w:highlight w:val="yellow"/>
          <w:u w:val="single"/>
        </w:rPr>
        <w:t>Attachment C</w:t>
      </w:r>
      <w:r w:rsidRPr="0054040C">
        <w:rPr>
          <w:rFonts w:ascii="Arial Narrow" w:hAnsi="Arial Narrow"/>
          <w:sz w:val="24"/>
          <w:szCs w:val="24"/>
          <w:highlight w:val="yellow"/>
        </w:rPr>
        <w:t>- Regulatory Impact Analysis</w:t>
      </w:r>
      <w:r w:rsidRPr="0054040C">
        <w:rPr>
          <w:rFonts w:ascii="Arial Narrow" w:hAnsi="Arial Narrow"/>
          <w:sz w:val="24"/>
          <w:szCs w:val="24"/>
          <w:highlight w:val="yellow"/>
        </w:rPr>
        <w:tab/>
      </w:r>
      <w:r w:rsidRPr="0054040C">
        <w:rPr>
          <w:rFonts w:ascii="Arial Narrow" w:hAnsi="Arial Narrow"/>
          <w:sz w:val="24"/>
          <w:szCs w:val="24"/>
          <w:highlight w:val="yellow"/>
        </w:rPr>
        <w:tab/>
      </w:r>
      <w:r w:rsidRPr="0054040C">
        <w:rPr>
          <w:rFonts w:ascii="Arial Narrow" w:hAnsi="Arial Narrow"/>
          <w:sz w:val="24"/>
          <w:szCs w:val="24"/>
          <w:highlight w:val="yellow"/>
        </w:rPr>
        <w:tab/>
      </w:r>
      <w:r w:rsidRPr="0054040C">
        <w:rPr>
          <w:rFonts w:ascii="Arial Narrow" w:hAnsi="Arial Narrow"/>
          <w:sz w:val="24"/>
          <w:szCs w:val="24"/>
          <w:highlight w:val="yellow"/>
        </w:rPr>
        <w:tab/>
        <w:t>pp C1-15</w:t>
      </w:r>
    </w:p>
    <w:p w:rsidR="006D557A" w:rsidRPr="00BD35B2" w:rsidRDefault="006D557A" w:rsidP="006D557A">
      <w:pPr>
        <w:pStyle w:val="ListParagraph"/>
        <w:tabs>
          <w:tab w:val="left" w:pos="2160"/>
        </w:tabs>
        <w:ind w:left="2160" w:hanging="720"/>
        <w:rPr>
          <w:rFonts w:ascii="Arial Narrow" w:hAnsi="Arial Narrow"/>
          <w:sz w:val="24"/>
          <w:szCs w:val="24"/>
        </w:rPr>
      </w:pPr>
    </w:p>
    <w:p w:rsidR="006D557A" w:rsidRPr="00EC498D" w:rsidRDefault="006D557A" w:rsidP="006D557A">
      <w:pPr>
        <w:pStyle w:val="Outline1L2"/>
        <w:tabs>
          <w:tab w:val="clear" w:pos="1440"/>
          <w:tab w:val="left" w:pos="1080"/>
          <w:tab w:val="num" w:pos="1800"/>
        </w:tabs>
        <w:ind w:left="1800" w:hanging="1080"/>
        <w:rPr>
          <w:rFonts w:ascii="Arial Narrow" w:hAnsi="Arial Narrow"/>
          <w:b/>
        </w:rPr>
      </w:pPr>
      <w:r>
        <w:rPr>
          <w:rFonts w:ascii="Arial Narrow" w:hAnsi="Arial Narrow"/>
          <w:b/>
        </w:rPr>
        <w:t>15-13</w:t>
      </w:r>
      <w:r>
        <w:rPr>
          <w:rFonts w:ascii="Arial Narrow" w:hAnsi="Arial Narrow"/>
          <w:b/>
        </w:rPr>
        <w:tab/>
      </w:r>
      <w:r w:rsidRPr="004B7836">
        <w:rPr>
          <w:rFonts w:ascii="Arial Narrow" w:hAnsi="Arial Narrow"/>
          <w:b/>
        </w:rPr>
        <w:t xml:space="preserve">Request for </w:t>
      </w:r>
      <w:r w:rsidRPr="00F64E94">
        <w:rPr>
          <w:rFonts w:ascii="Arial Narrow" w:hAnsi="Arial Narrow"/>
          <w:b/>
        </w:rPr>
        <w:t xml:space="preserve">Approval to Proceed to </w:t>
      </w:r>
      <w:r>
        <w:rPr>
          <w:rFonts w:ascii="Arial Narrow" w:hAnsi="Arial Narrow"/>
          <w:b/>
        </w:rPr>
        <w:t>Public Comment on S.L. 2013-413</w:t>
      </w:r>
      <w:r>
        <w:rPr>
          <w:rFonts w:ascii="Arial Narrow" w:hAnsi="Arial Narrow"/>
          <w:b/>
        </w:rPr>
        <w:br/>
      </w:r>
      <w:r w:rsidRPr="00F64E94">
        <w:rPr>
          <w:rFonts w:ascii="Arial Narrow" w:hAnsi="Arial Narrow"/>
          <w:b/>
        </w:rPr>
        <w:t>(H74) Periodic</w:t>
      </w:r>
      <w:r>
        <w:rPr>
          <w:rFonts w:ascii="Arial Narrow" w:hAnsi="Arial Narrow"/>
          <w:b/>
        </w:rPr>
        <w:t xml:space="preserve"> Review of Rules Report for 15A NCAC 02D and 02Q</w:t>
      </w:r>
      <w:r>
        <w:rPr>
          <w:rFonts w:ascii="Arial Narrow" w:hAnsi="Arial Narrow"/>
          <w:b/>
        </w:rPr>
        <w:br/>
      </w:r>
      <w:r w:rsidRPr="00BD35B2">
        <w:rPr>
          <w:rFonts w:ascii="Arial Narrow" w:hAnsi="Arial Narrow"/>
        </w:rPr>
        <w:t>(DAQ) Joelle Burleson</w:t>
      </w:r>
    </w:p>
    <w:p w:rsidR="006D557A" w:rsidRPr="00EC498D" w:rsidRDefault="006D557A" w:rsidP="006D557A">
      <w:pPr>
        <w:pStyle w:val="Outline1L2"/>
        <w:numPr>
          <w:ilvl w:val="0"/>
          <w:numId w:val="0"/>
        </w:numPr>
        <w:tabs>
          <w:tab w:val="left" w:pos="1080"/>
        </w:tabs>
        <w:ind w:left="1800"/>
        <w:rPr>
          <w:rFonts w:ascii="Arial Narrow" w:hAnsi="Arial Narrow"/>
        </w:rPr>
      </w:pPr>
      <w:r>
        <w:rPr>
          <w:rFonts w:ascii="Arial Narrow" w:hAnsi="Arial Narrow"/>
          <w:b/>
        </w:rPr>
        <w:tab/>
      </w:r>
      <w:r>
        <w:rPr>
          <w:rFonts w:ascii="Arial Narrow" w:hAnsi="Arial Narrow"/>
          <w:b/>
        </w:rPr>
        <w:tab/>
      </w:r>
      <w:r w:rsidRPr="00EC498D">
        <w:rPr>
          <w:rFonts w:ascii="Arial Narrow" w:hAnsi="Arial Narrow"/>
          <w:highlight w:val="yellow"/>
        </w:rPr>
        <w:t>POWERPOINT PRESENTATION</w:t>
      </w:r>
    </w:p>
    <w:p w:rsidR="006D557A" w:rsidRDefault="006D557A" w:rsidP="006D557A">
      <w:pPr>
        <w:pStyle w:val="ListParagraph"/>
        <w:tabs>
          <w:tab w:val="left" w:pos="8640"/>
        </w:tabs>
        <w:ind w:left="2160" w:right="-270"/>
        <w:rPr>
          <w:rFonts w:ascii="Arial Narrow" w:hAnsi="Arial Narrow"/>
          <w:sz w:val="24"/>
        </w:rPr>
      </w:pPr>
      <w:r w:rsidRPr="00F64E94">
        <w:rPr>
          <w:rFonts w:ascii="Arial Narrow" w:hAnsi="Arial Narrow"/>
          <w:sz w:val="24"/>
          <w:u w:val="single"/>
        </w:rPr>
        <w:t>Attachment A</w:t>
      </w:r>
      <w:r w:rsidRPr="00BD35B2">
        <w:rPr>
          <w:rFonts w:ascii="Arial Narrow" w:hAnsi="Arial Narrow"/>
          <w:sz w:val="24"/>
        </w:rPr>
        <w:t xml:space="preserve"> - 02D Report Spreadsheet</w:t>
      </w:r>
      <w:r>
        <w:rPr>
          <w:rFonts w:ascii="Arial Narrow" w:hAnsi="Arial Narrow"/>
          <w:sz w:val="24"/>
        </w:rPr>
        <w:tab/>
        <w:t>pp A1-18</w:t>
      </w:r>
      <w:r>
        <w:rPr>
          <w:rFonts w:ascii="Arial Narrow" w:hAnsi="Arial Narrow"/>
          <w:sz w:val="24"/>
        </w:rPr>
        <w:br/>
      </w:r>
      <w:r w:rsidRPr="00F64E94">
        <w:rPr>
          <w:rFonts w:ascii="Arial Narrow" w:hAnsi="Arial Narrow"/>
          <w:sz w:val="24"/>
          <w:u w:val="single"/>
        </w:rPr>
        <w:t>Attachment B</w:t>
      </w:r>
      <w:r w:rsidRPr="00BD35B2">
        <w:rPr>
          <w:rFonts w:ascii="Arial Narrow" w:hAnsi="Arial Narrow"/>
          <w:sz w:val="24"/>
        </w:rPr>
        <w:t xml:space="preserve"> - 02Q Report Spreadsheet</w:t>
      </w:r>
      <w:r>
        <w:rPr>
          <w:rFonts w:ascii="Arial Narrow" w:hAnsi="Arial Narrow"/>
          <w:sz w:val="24"/>
        </w:rPr>
        <w:tab/>
        <w:t>pp B1-7</w:t>
      </w:r>
    </w:p>
    <w:p w:rsidR="006D557A" w:rsidRDefault="006D557A" w:rsidP="006D557A">
      <w:pPr>
        <w:pStyle w:val="ListParagraph"/>
        <w:tabs>
          <w:tab w:val="left" w:pos="8640"/>
        </w:tabs>
        <w:ind w:left="2160" w:right="-270"/>
      </w:pPr>
    </w:p>
    <w:p w:rsidR="006D557A" w:rsidRPr="008A6F06" w:rsidRDefault="006D557A" w:rsidP="006D557A">
      <w:pPr>
        <w:pStyle w:val="Outline1L2"/>
        <w:tabs>
          <w:tab w:val="clear" w:pos="1440"/>
          <w:tab w:val="num" w:pos="1080"/>
          <w:tab w:val="left" w:pos="1800"/>
        </w:tabs>
        <w:spacing w:after="0"/>
        <w:ind w:left="1800" w:hanging="1080"/>
        <w:rPr>
          <w:rFonts w:ascii="Arial Narrow" w:hAnsi="Arial Narrow"/>
          <w:b/>
        </w:rPr>
      </w:pPr>
      <w:r w:rsidRPr="008A6F06">
        <w:rPr>
          <w:rFonts w:ascii="Arial Narrow" w:hAnsi="Arial Narrow"/>
          <w:b/>
        </w:rPr>
        <w:t>15-14</w:t>
      </w:r>
      <w:r w:rsidRPr="008A6F06">
        <w:rPr>
          <w:rFonts w:ascii="Arial Narrow" w:hAnsi="Arial Narrow"/>
          <w:b/>
        </w:rPr>
        <w:tab/>
      </w:r>
      <w:r w:rsidRPr="008A6F06">
        <w:rPr>
          <w:rFonts w:ascii="Arial Narrow" w:hAnsi="Arial Narrow"/>
          <w:b/>
          <w:szCs w:val="24"/>
        </w:rPr>
        <w:t xml:space="preserve">Request Adoption of Amendments to 15A NCAC 02B .0269 and </w:t>
      </w:r>
      <w:r>
        <w:rPr>
          <w:rFonts w:ascii="Arial Narrow" w:hAnsi="Arial Narrow"/>
          <w:b/>
          <w:szCs w:val="24"/>
        </w:rPr>
        <w:br/>
      </w:r>
      <w:r w:rsidRPr="008A6F06">
        <w:rPr>
          <w:rFonts w:ascii="Arial Narrow" w:hAnsi="Arial Narrow"/>
          <w:b/>
          <w:szCs w:val="24"/>
        </w:rPr>
        <w:t xml:space="preserve">15A NCAC 02B .0274 and Approval to Transfer to 15A NCAC </w:t>
      </w:r>
      <w:r>
        <w:rPr>
          <w:rFonts w:ascii="Arial Narrow" w:hAnsi="Arial Narrow"/>
          <w:b/>
          <w:szCs w:val="24"/>
        </w:rPr>
        <w:br/>
      </w:r>
      <w:r w:rsidRPr="008A6F06">
        <w:rPr>
          <w:rFonts w:ascii="Arial Narrow" w:hAnsi="Arial Narrow"/>
          <w:b/>
          <w:szCs w:val="24"/>
        </w:rPr>
        <w:t>Subchapter 02R per 26 NCAC 02C.0408 and “30-day waiver”</w:t>
      </w:r>
    </w:p>
    <w:p w:rsidR="006D557A" w:rsidRDefault="006D557A" w:rsidP="006D557A">
      <w:pPr>
        <w:pStyle w:val="Outline1L2"/>
        <w:numPr>
          <w:ilvl w:val="0"/>
          <w:numId w:val="0"/>
        </w:numPr>
        <w:tabs>
          <w:tab w:val="num" w:pos="1080"/>
          <w:tab w:val="left" w:pos="1800"/>
        </w:tabs>
        <w:spacing w:after="0"/>
        <w:ind w:left="1800"/>
        <w:rPr>
          <w:rFonts w:ascii="Arial Narrow" w:hAnsi="Arial Narrow"/>
          <w:szCs w:val="24"/>
        </w:rPr>
      </w:pPr>
      <w:r>
        <w:rPr>
          <w:rFonts w:ascii="Arial Narrow" w:hAnsi="Arial Narrow"/>
          <w:szCs w:val="24"/>
        </w:rPr>
        <w:t>(DWR) Jeff Manning</w:t>
      </w:r>
    </w:p>
    <w:p w:rsidR="006D557A" w:rsidRDefault="006D557A" w:rsidP="006D557A">
      <w:pPr>
        <w:pStyle w:val="Outline1L2"/>
        <w:numPr>
          <w:ilvl w:val="0"/>
          <w:numId w:val="0"/>
        </w:numPr>
        <w:tabs>
          <w:tab w:val="num" w:pos="1080"/>
          <w:tab w:val="left" w:pos="1800"/>
        </w:tabs>
        <w:spacing w:after="0"/>
        <w:ind w:left="1800"/>
        <w:rPr>
          <w:rFonts w:ascii="Arial Narrow" w:hAnsi="Arial Narrow"/>
          <w:szCs w:val="24"/>
        </w:rPr>
      </w:pPr>
    </w:p>
    <w:p w:rsidR="006D557A" w:rsidRDefault="006D557A" w:rsidP="006D557A">
      <w:pPr>
        <w:pStyle w:val="Outline1L2"/>
        <w:numPr>
          <w:ilvl w:val="0"/>
          <w:numId w:val="0"/>
        </w:numPr>
        <w:tabs>
          <w:tab w:val="num" w:pos="1080"/>
          <w:tab w:val="left" w:pos="1800"/>
          <w:tab w:val="left" w:pos="8640"/>
        </w:tabs>
        <w:spacing w:after="0"/>
        <w:ind w:left="2160"/>
        <w:rPr>
          <w:rFonts w:ascii="Arial Narrow" w:hAnsi="Arial Narrow"/>
        </w:rPr>
      </w:pPr>
      <w:r w:rsidRPr="0062144B">
        <w:rPr>
          <w:rFonts w:ascii="Arial Narrow" w:hAnsi="Arial Narrow"/>
          <w:szCs w:val="24"/>
          <w:u w:val="single"/>
        </w:rPr>
        <w:t>Attachment A</w:t>
      </w:r>
      <w:r>
        <w:rPr>
          <w:rFonts w:ascii="Arial Narrow" w:hAnsi="Arial Narrow"/>
          <w:szCs w:val="24"/>
        </w:rPr>
        <w:t xml:space="preserve"> – Rule 15A NCAC 02B .0269</w:t>
      </w:r>
      <w:r>
        <w:rPr>
          <w:rFonts w:ascii="Arial Narrow" w:hAnsi="Arial Narrow"/>
          <w:szCs w:val="24"/>
        </w:rPr>
        <w:tab/>
        <w:t>p   A1</w:t>
      </w:r>
      <w:r>
        <w:rPr>
          <w:rFonts w:ascii="Arial Narrow" w:hAnsi="Arial Narrow"/>
          <w:szCs w:val="24"/>
        </w:rPr>
        <w:br/>
      </w:r>
      <w:r w:rsidRPr="0062144B">
        <w:rPr>
          <w:rFonts w:ascii="Arial Narrow" w:hAnsi="Arial Narrow"/>
          <w:u w:val="single"/>
        </w:rPr>
        <w:t>Attachment B</w:t>
      </w:r>
      <w:r w:rsidRPr="00EC498D">
        <w:rPr>
          <w:rFonts w:ascii="Arial Narrow" w:hAnsi="Arial Narrow"/>
        </w:rPr>
        <w:t xml:space="preserve"> </w:t>
      </w:r>
      <w:r>
        <w:rPr>
          <w:rFonts w:ascii="Arial Narrow" w:hAnsi="Arial Narrow"/>
        </w:rPr>
        <w:t>– Rule 15A NCAC 02B .0274</w:t>
      </w:r>
      <w:r>
        <w:rPr>
          <w:rFonts w:ascii="Arial Narrow" w:hAnsi="Arial Narrow"/>
        </w:rPr>
        <w:tab/>
        <w:t>pp B1-2</w:t>
      </w:r>
    </w:p>
    <w:p w:rsidR="006D557A" w:rsidRDefault="006D557A">
      <w:pPr>
        <w:spacing w:after="160" w:line="259" w:lineRule="auto"/>
        <w:rPr>
          <w:rFonts w:eastAsia="Times New Roman" w:cstheme="minorBidi"/>
          <w:szCs w:val="20"/>
        </w:rPr>
      </w:pPr>
      <w:r>
        <w:br w:type="page"/>
      </w:r>
    </w:p>
    <w:p w:rsidR="006D557A" w:rsidRPr="0062144B" w:rsidRDefault="006D557A" w:rsidP="006D557A">
      <w:pPr>
        <w:pStyle w:val="Outline1L2"/>
        <w:tabs>
          <w:tab w:val="clear" w:pos="1440"/>
          <w:tab w:val="left" w:pos="1080"/>
          <w:tab w:val="num" w:pos="1800"/>
        </w:tabs>
        <w:spacing w:after="0"/>
        <w:ind w:left="1800" w:hanging="1080"/>
        <w:rPr>
          <w:rStyle w:val="Strong"/>
          <w:rFonts w:ascii="Arial Narrow" w:hAnsi="Arial Narrow"/>
          <w:bCs w:val="0"/>
          <w:szCs w:val="24"/>
        </w:rPr>
      </w:pPr>
      <w:r w:rsidRPr="0062144B">
        <w:rPr>
          <w:rFonts w:ascii="Arial Narrow" w:hAnsi="Arial Narrow"/>
          <w:b/>
          <w:szCs w:val="24"/>
        </w:rPr>
        <w:lastRenderedPageBreak/>
        <w:t>15-15</w:t>
      </w:r>
      <w:r w:rsidRPr="0062144B">
        <w:rPr>
          <w:rFonts w:ascii="Arial Narrow" w:hAnsi="Arial Narrow"/>
          <w:b/>
          <w:szCs w:val="24"/>
        </w:rPr>
        <w:tab/>
      </w:r>
      <w:r w:rsidRPr="0062144B">
        <w:rPr>
          <w:rStyle w:val="Strong"/>
          <w:rFonts w:ascii="Arial Narrow" w:hAnsi="Arial Narrow"/>
          <w:color w:val="333333"/>
          <w:szCs w:val="24"/>
          <w:bdr w:val="none" w:sz="0" w:space="0" w:color="auto" w:frame="1"/>
        </w:rPr>
        <w:t>Towns of Cary, Apex, Morrisville, and Wake County</w:t>
      </w:r>
      <w:r>
        <w:rPr>
          <w:rStyle w:val="Strong"/>
          <w:rFonts w:ascii="Arial Narrow" w:hAnsi="Arial Narrow"/>
          <w:color w:val="333333"/>
          <w:szCs w:val="24"/>
          <w:bdr w:val="none" w:sz="0" w:space="0" w:color="auto" w:frame="1"/>
        </w:rPr>
        <w:t xml:space="preserve"> </w:t>
      </w:r>
      <w:r w:rsidRPr="0062144B">
        <w:rPr>
          <w:rStyle w:val="Strong"/>
          <w:rFonts w:ascii="Arial Narrow" w:hAnsi="Arial Narrow"/>
          <w:color w:val="333333"/>
          <w:szCs w:val="24"/>
          <w:bdr w:val="none" w:sz="0" w:space="0" w:color="auto" w:frame="1"/>
        </w:rPr>
        <w:t xml:space="preserve">Interbasin </w:t>
      </w:r>
      <w:r>
        <w:rPr>
          <w:rStyle w:val="Strong"/>
          <w:rFonts w:ascii="Arial Narrow" w:hAnsi="Arial Narrow"/>
          <w:color w:val="333333"/>
          <w:szCs w:val="24"/>
          <w:bdr w:val="none" w:sz="0" w:space="0" w:color="auto" w:frame="1"/>
        </w:rPr>
        <w:br/>
      </w:r>
      <w:r w:rsidRPr="0062144B">
        <w:rPr>
          <w:rStyle w:val="Strong"/>
          <w:rFonts w:ascii="Arial Narrow" w:hAnsi="Arial Narrow"/>
          <w:color w:val="333333"/>
          <w:szCs w:val="24"/>
          <w:bdr w:val="none" w:sz="0" w:space="0" w:color="auto" w:frame="1"/>
        </w:rPr>
        <w:t>Transfer Certificate Modification</w:t>
      </w:r>
      <w:r>
        <w:rPr>
          <w:rStyle w:val="Strong"/>
          <w:rFonts w:ascii="Arial Narrow" w:hAnsi="Arial Narrow"/>
          <w:color w:val="333333"/>
          <w:szCs w:val="24"/>
          <w:bdr w:val="none" w:sz="0" w:space="0" w:color="auto" w:frame="1"/>
        </w:rPr>
        <w:br/>
      </w:r>
      <w:r w:rsidRPr="006D557A">
        <w:rPr>
          <w:rStyle w:val="Strong"/>
          <w:rFonts w:ascii="Arial Narrow" w:hAnsi="Arial Narrow"/>
          <w:b w:val="0"/>
          <w:color w:val="333333"/>
          <w:szCs w:val="24"/>
          <w:bdr w:val="none" w:sz="0" w:space="0" w:color="auto" w:frame="1"/>
        </w:rPr>
        <w:t>(DWR) Evan Kane</w:t>
      </w:r>
    </w:p>
    <w:p w:rsidR="006D557A" w:rsidRDefault="006D557A" w:rsidP="006D557A">
      <w:pPr>
        <w:pStyle w:val="Outline1L2"/>
        <w:numPr>
          <w:ilvl w:val="0"/>
          <w:numId w:val="0"/>
        </w:numPr>
        <w:tabs>
          <w:tab w:val="left" w:pos="1080"/>
        </w:tabs>
        <w:spacing w:after="0"/>
        <w:ind w:left="1800"/>
        <w:rPr>
          <w:rFonts w:ascii="Arial Narrow" w:hAnsi="Arial Narrow"/>
          <w:b/>
          <w:szCs w:val="24"/>
        </w:rPr>
      </w:pPr>
    </w:p>
    <w:p w:rsidR="006D557A" w:rsidRDefault="006D557A" w:rsidP="006D557A">
      <w:pPr>
        <w:pStyle w:val="Outline1L2"/>
        <w:numPr>
          <w:ilvl w:val="0"/>
          <w:numId w:val="0"/>
        </w:numPr>
        <w:tabs>
          <w:tab w:val="left" w:pos="1080"/>
          <w:tab w:val="left" w:pos="2880"/>
        </w:tabs>
        <w:spacing w:after="0"/>
        <w:ind w:left="1800"/>
        <w:rPr>
          <w:rFonts w:ascii="Arial Narrow" w:hAnsi="Arial Narrow"/>
          <w:b/>
          <w:szCs w:val="24"/>
        </w:rPr>
      </w:pPr>
      <w:r>
        <w:rPr>
          <w:rFonts w:ascii="Arial Narrow" w:hAnsi="Arial Narrow"/>
          <w:b/>
          <w:szCs w:val="24"/>
        </w:rPr>
        <w:tab/>
      </w:r>
      <w:r w:rsidRPr="00EC498D">
        <w:rPr>
          <w:rFonts w:ascii="Arial Narrow" w:hAnsi="Arial Narrow"/>
          <w:highlight w:val="yellow"/>
        </w:rPr>
        <w:t>POWERPOINT PRESENTATION</w:t>
      </w:r>
      <w:r w:rsidRPr="0062144B">
        <w:rPr>
          <w:rFonts w:ascii="Arial Narrow" w:hAnsi="Arial Narrow"/>
          <w:b/>
          <w:szCs w:val="24"/>
        </w:rPr>
        <w:br/>
      </w:r>
    </w:p>
    <w:p w:rsidR="006D557A" w:rsidRDefault="006D557A" w:rsidP="006D557A">
      <w:pPr>
        <w:pStyle w:val="Outline1L2"/>
        <w:numPr>
          <w:ilvl w:val="0"/>
          <w:numId w:val="0"/>
        </w:numPr>
        <w:tabs>
          <w:tab w:val="left" w:pos="1080"/>
          <w:tab w:val="left" w:pos="2160"/>
          <w:tab w:val="left" w:pos="8640"/>
        </w:tabs>
        <w:spacing w:after="0"/>
        <w:ind w:left="1800" w:right="-360"/>
        <w:rPr>
          <w:rFonts w:ascii="Arial Narrow" w:hAnsi="Arial Narrow"/>
          <w:szCs w:val="24"/>
        </w:rPr>
      </w:pPr>
      <w:r w:rsidRPr="0062144B">
        <w:rPr>
          <w:rFonts w:ascii="Arial Narrow" w:hAnsi="Arial Narrow"/>
          <w:szCs w:val="24"/>
        </w:rPr>
        <w:tab/>
      </w:r>
      <w:r w:rsidRPr="0062144B">
        <w:rPr>
          <w:rFonts w:ascii="Arial Narrow" w:hAnsi="Arial Narrow"/>
          <w:szCs w:val="24"/>
          <w:u w:val="single"/>
        </w:rPr>
        <w:t>Attachment A</w:t>
      </w:r>
      <w:r>
        <w:rPr>
          <w:rFonts w:ascii="Arial Narrow" w:hAnsi="Arial Narrow"/>
          <w:szCs w:val="24"/>
        </w:rPr>
        <w:t xml:space="preserve"> – Final Cary IBT Hearing Officer’s Report </w:t>
      </w:r>
      <w:r>
        <w:rPr>
          <w:rFonts w:ascii="Arial Narrow" w:hAnsi="Arial Narrow"/>
          <w:szCs w:val="24"/>
        </w:rPr>
        <w:tab/>
        <w:t>pp A1-207</w:t>
      </w:r>
      <w:r>
        <w:rPr>
          <w:rFonts w:ascii="Arial Narrow" w:hAnsi="Arial Narrow"/>
          <w:szCs w:val="24"/>
        </w:rPr>
        <w:br/>
      </w:r>
      <w:r>
        <w:rPr>
          <w:rFonts w:ascii="Arial Narrow" w:hAnsi="Arial Narrow"/>
          <w:szCs w:val="24"/>
        </w:rPr>
        <w:tab/>
      </w:r>
      <w:r w:rsidRPr="00145D88">
        <w:rPr>
          <w:rFonts w:ascii="Arial Narrow" w:hAnsi="Arial Narrow"/>
          <w:szCs w:val="24"/>
          <w:u w:val="single"/>
        </w:rPr>
        <w:t>Attachment B</w:t>
      </w:r>
      <w:r>
        <w:rPr>
          <w:rFonts w:ascii="Arial Narrow" w:hAnsi="Arial Narrow"/>
          <w:szCs w:val="24"/>
        </w:rPr>
        <w:t xml:space="preserve"> -  Environmental Assessment (EA)</w:t>
      </w:r>
      <w:r>
        <w:rPr>
          <w:rFonts w:ascii="Arial Narrow" w:hAnsi="Arial Narrow"/>
          <w:szCs w:val="24"/>
        </w:rPr>
        <w:tab/>
        <w:t>pp B1-288</w:t>
      </w:r>
      <w:r>
        <w:rPr>
          <w:rFonts w:ascii="Arial Narrow" w:hAnsi="Arial Narrow"/>
          <w:szCs w:val="24"/>
        </w:rPr>
        <w:br/>
      </w:r>
      <w:r>
        <w:rPr>
          <w:rFonts w:ascii="Arial Narrow" w:hAnsi="Arial Narrow"/>
          <w:szCs w:val="24"/>
        </w:rPr>
        <w:tab/>
      </w:r>
      <w:r w:rsidRPr="00145D88">
        <w:rPr>
          <w:rFonts w:ascii="Arial Narrow" w:hAnsi="Arial Narrow"/>
          <w:szCs w:val="24"/>
          <w:u w:val="single"/>
        </w:rPr>
        <w:t>Attachment C</w:t>
      </w:r>
      <w:r>
        <w:rPr>
          <w:rFonts w:ascii="Arial Narrow" w:hAnsi="Arial Narrow"/>
          <w:szCs w:val="24"/>
        </w:rPr>
        <w:t xml:space="preserve"> – Finding of No Significant Impact (FONSI)</w:t>
      </w:r>
      <w:r>
        <w:rPr>
          <w:rFonts w:ascii="Arial Narrow" w:hAnsi="Arial Narrow"/>
          <w:szCs w:val="24"/>
        </w:rPr>
        <w:tab/>
        <w:t>pp C1-3</w:t>
      </w:r>
    </w:p>
    <w:p w:rsidR="006D557A" w:rsidRDefault="006D557A" w:rsidP="006D557A">
      <w:pPr>
        <w:rPr>
          <w:b/>
        </w:rPr>
      </w:pPr>
    </w:p>
    <w:p w:rsidR="006D557A" w:rsidRPr="00381F85" w:rsidRDefault="006D557A" w:rsidP="006D557A">
      <w:pPr>
        <w:rPr>
          <w:b/>
        </w:rPr>
      </w:pPr>
      <w:bookmarkStart w:id="0" w:name="_GoBack"/>
      <w:bookmarkEnd w:id="0"/>
      <w:r w:rsidRPr="00381F85">
        <w:rPr>
          <w:b/>
        </w:rPr>
        <w:t>Concluding Remarks</w:t>
      </w:r>
    </w:p>
    <w:p w:rsidR="006D557A" w:rsidRPr="00346057" w:rsidRDefault="006D557A" w:rsidP="006D557A">
      <w:pPr>
        <w:pStyle w:val="JRPBodyText"/>
        <w:tabs>
          <w:tab w:val="left" w:pos="1080"/>
        </w:tabs>
        <w:spacing w:after="0"/>
        <w:ind w:left="1080" w:hanging="360"/>
        <w:rPr>
          <w:rFonts w:ascii="Arial Narrow" w:hAnsi="Arial Narrow"/>
        </w:rPr>
      </w:pPr>
      <w:r>
        <w:rPr>
          <w:rFonts w:ascii="Arial Narrow" w:hAnsi="Arial Narrow"/>
        </w:rPr>
        <w:tab/>
      </w:r>
      <w:r w:rsidRPr="00346057">
        <w:rPr>
          <w:rFonts w:ascii="Arial Narrow" w:hAnsi="Arial Narrow"/>
        </w:rPr>
        <w:t xml:space="preserve">By </w:t>
      </w:r>
      <w:r>
        <w:rPr>
          <w:rFonts w:ascii="Arial Narrow" w:hAnsi="Arial Narrow"/>
        </w:rPr>
        <w:t>Committee Chairs</w:t>
      </w:r>
    </w:p>
    <w:p w:rsidR="006D557A" w:rsidRDefault="006D557A" w:rsidP="006D557A">
      <w:pPr>
        <w:pStyle w:val="JRPBodyText"/>
        <w:tabs>
          <w:tab w:val="left" w:pos="1080"/>
        </w:tabs>
        <w:spacing w:after="0"/>
        <w:ind w:left="1080" w:hanging="360"/>
        <w:jc w:val="left"/>
        <w:rPr>
          <w:rFonts w:ascii="Arial Narrow" w:hAnsi="Arial Narrow"/>
        </w:rPr>
      </w:pPr>
      <w:r>
        <w:rPr>
          <w:rFonts w:ascii="Arial Narrow" w:hAnsi="Arial Narrow"/>
        </w:rPr>
        <w:tab/>
      </w:r>
      <w:r w:rsidRPr="00346057">
        <w:rPr>
          <w:rFonts w:ascii="Arial Narrow" w:hAnsi="Arial Narrow"/>
        </w:rPr>
        <w:t>By</w:t>
      </w:r>
      <w:r>
        <w:rPr>
          <w:rFonts w:ascii="Arial Narrow" w:hAnsi="Arial Narrow"/>
        </w:rPr>
        <w:t xml:space="preserve"> </w:t>
      </w:r>
      <w:r w:rsidRPr="00346057">
        <w:rPr>
          <w:rFonts w:ascii="Arial Narrow" w:hAnsi="Arial Narrow"/>
        </w:rPr>
        <w:t xml:space="preserve">Directors </w:t>
      </w:r>
    </w:p>
    <w:p w:rsidR="006D557A" w:rsidRPr="00346057" w:rsidRDefault="006D557A" w:rsidP="006D557A">
      <w:pPr>
        <w:pStyle w:val="JRPBodyText"/>
        <w:tabs>
          <w:tab w:val="left" w:pos="1080"/>
        </w:tabs>
        <w:spacing w:after="0"/>
        <w:ind w:left="1080" w:hanging="360"/>
        <w:jc w:val="left"/>
        <w:rPr>
          <w:rFonts w:ascii="Arial Narrow" w:hAnsi="Arial Narrow"/>
        </w:rPr>
      </w:pPr>
      <w:r>
        <w:rPr>
          <w:rFonts w:ascii="Arial Narrow" w:hAnsi="Arial Narrow"/>
        </w:rPr>
        <w:tab/>
        <w:t>By Commission Members</w:t>
      </w:r>
      <w:r>
        <w:rPr>
          <w:rFonts w:ascii="Arial Narrow" w:hAnsi="Arial Narrow"/>
        </w:rPr>
        <w:br/>
      </w:r>
      <w:r w:rsidRPr="00346057">
        <w:rPr>
          <w:rFonts w:ascii="Arial Narrow" w:hAnsi="Arial Narrow"/>
        </w:rPr>
        <w:t xml:space="preserve">By Counsel </w:t>
      </w:r>
    </w:p>
    <w:p w:rsidR="006D557A" w:rsidRDefault="006D557A" w:rsidP="006D557A">
      <w:pPr>
        <w:pStyle w:val="JRPBodyText"/>
        <w:tabs>
          <w:tab w:val="left" w:pos="1080"/>
        </w:tabs>
        <w:ind w:left="1080" w:hanging="360"/>
        <w:rPr>
          <w:rFonts w:ascii="Arial Narrow" w:hAnsi="Arial Narrow"/>
        </w:rPr>
      </w:pPr>
      <w:r>
        <w:rPr>
          <w:rFonts w:ascii="Arial Narrow" w:hAnsi="Arial Narrow"/>
        </w:rPr>
        <w:tab/>
      </w:r>
      <w:r w:rsidRPr="00346057">
        <w:rPr>
          <w:rFonts w:ascii="Arial Narrow" w:hAnsi="Arial Narrow"/>
        </w:rPr>
        <w:t>By Chairman</w:t>
      </w:r>
    </w:p>
    <w:p w:rsidR="006D557A" w:rsidRPr="00BD35B2" w:rsidRDefault="006D557A" w:rsidP="006D557A">
      <w:pPr>
        <w:pStyle w:val="JRPBodyText"/>
        <w:tabs>
          <w:tab w:val="left" w:pos="1080"/>
        </w:tabs>
        <w:ind w:left="1080" w:hanging="360"/>
      </w:pPr>
      <w:r w:rsidRPr="00EC2B97">
        <w:rPr>
          <w:rFonts w:ascii="Arial Narrow" w:hAnsi="Arial Narrow"/>
        </w:rPr>
        <w:t xml:space="preserve">Adjournment </w:t>
      </w:r>
      <w:r>
        <w:rPr>
          <w:rFonts w:ascii="Arial Narrow" w:hAnsi="Arial Narrow"/>
        </w:rPr>
        <w:t>03</w:t>
      </w:r>
      <w:r w:rsidRPr="00EC2B97">
        <w:rPr>
          <w:rFonts w:ascii="Arial Narrow" w:hAnsi="Arial Narrow"/>
        </w:rPr>
        <w:t>-</w:t>
      </w:r>
      <w:r>
        <w:rPr>
          <w:rFonts w:ascii="Arial Narrow" w:hAnsi="Arial Narrow"/>
        </w:rPr>
        <w:t>12-</w:t>
      </w:r>
      <w:r w:rsidRPr="00EC2B97">
        <w:rPr>
          <w:rFonts w:ascii="Arial Narrow" w:hAnsi="Arial Narrow"/>
        </w:rPr>
        <w:t>1</w:t>
      </w:r>
      <w:r>
        <w:rPr>
          <w:rFonts w:ascii="Arial Narrow" w:hAnsi="Arial Narrow"/>
        </w:rPr>
        <w:t>5</w:t>
      </w:r>
    </w:p>
    <w:p w:rsidR="00144F6B" w:rsidRDefault="00144F6B"/>
    <w:sectPr w:rsidR="00144F6B" w:rsidSect="00EC498D">
      <w:footerReference w:type="default" r:id="rId5"/>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691311"/>
      <w:docPartObj>
        <w:docPartGallery w:val="Page Numbers (Bottom of Page)"/>
        <w:docPartUnique/>
      </w:docPartObj>
    </w:sdtPr>
    <w:sdtEndPr>
      <w:rPr>
        <w:noProof/>
      </w:rPr>
    </w:sdtEndPr>
    <w:sdtContent>
      <w:p w:rsidR="0062144B" w:rsidRDefault="006D557A">
        <w:pPr>
          <w:pStyle w:val="Footer"/>
          <w:jc w:val="center"/>
        </w:pPr>
        <w:r>
          <w:fldChar w:fldCharType="begin"/>
        </w:r>
        <w:r>
          <w:instrText xml:space="preserve"> PAGE   \* MERGEFORMAT </w:instrText>
        </w:r>
        <w:r>
          <w:fldChar w:fldCharType="separate"/>
        </w:r>
        <w:r>
          <w:rPr>
            <w:noProof/>
          </w:rPr>
          <w:t>3</w:t>
        </w:r>
        <w:r>
          <w:rPr>
            <w:noProof/>
          </w:rPr>
          <w:fldChar w:fldCharType="end"/>
        </w:r>
        <w:r>
          <w:rPr>
            <w:noProof/>
          </w:rPr>
          <w:t xml:space="preserve"> of 3</w:t>
        </w:r>
      </w:p>
    </w:sdtContent>
  </w:sdt>
  <w:p w:rsidR="00D33896" w:rsidRDefault="006D557A">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83E58"/>
    <w:multiLevelType w:val="multilevel"/>
    <w:tmpl w:val="879281FA"/>
    <w:name w:val="zzmpOutline1||Outline1|2|3|1|1|4|1||1|4|0||1|4|5||1|4|1||1|4|0||1|4|0||1|4|0||1|4|0||1|4|0||"/>
    <w:lvl w:ilvl="0">
      <w:start w:val="1"/>
      <w:numFmt w:val="upperRoman"/>
      <w:pStyle w:val="Outline1L1"/>
      <w:lvlText w:val="%1."/>
      <w:lvlJc w:val="left"/>
      <w:pPr>
        <w:tabs>
          <w:tab w:val="num" w:pos="720"/>
        </w:tabs>
        <w:ind w:left="720" w:hanging="720"/>
      </w:pPr>
      <w:rPr>
        <w:b/>
        <w:i w:val="0"/>
        <w:caps w:val="0"/>
        <w:smallCaps w:val="0"/>
        <w:u w:val="none"/>
      </w:rPr>
    </w:lvl>
    <w:lvl w:ilvl="1">
      <w:start w:val="1"/>
      <w:numFmt w:val="decimal"/>
      <w:pStyle w:val="Outline1L2"/>
      <w:lvlText w:val="%2."/>
      <w:lvlJc w:val="left"/>
      <w:pPr>
        <w:tabs>
          <w:tab w:val="num" w:pos="1800"/>
        </w:tabs>
        <w:ind w:left="1800" w:hanging="720"/>
      </w:pPr>
      <w:rPr>
        <w:b w:val="0"/>
        <w:i w:val="0"/>
        <w:caps w:val="0"/>
        <w:u w:val="none"/>
      </w:rPr>
    </w:lvl>
    <w:lvl w:ilvl="2">
      <w:start w:val="1"/>
      <w:numFmt w:val="decimal"/>
      <w:pStyle w:val="Outline1L3"/>
      <w:lvlText w:val="%3."/>
      <w:lvlJc w:val="left"/>
      <w:pPr>
        <w:tabs>
          <w:tab w:val="num" w:pos="2160"/>
        </w:tabs>
        <w:ind w:left="2160" w:hanging="720"/>
      </w:pPr>
      <w:rPr>
        <w:b/>
        <w:i w:val="0"/>
        <w:caps w:val="0"/>
        <w:u w:val="none"/>
      </w:rPr>
    </w:lvl>
    <w:lvl w:ilvl="3">
      <w:start w:val="1"/>
      <w:numFmt w:val="lowerLetter"/>
      <w:pStyle w:val="Outline1L4"/>
      <w:lvlText w:val="%4."/>
      <w:lvlJc w:val="left"/>
      <w:pPr>
        <w:tabs>
          <w:tab w:val="num" w:pos="2880"/>
        </w:tabs>
        <w:ind w:left="2880" w:hanging="720"/>
      </w:pPr>
      <w:rPr>
        <w:b/>
        <w:i w:val="0"/>
        <w:caps w:val="0"/>
        <w:u w:val="none"/>
      </w:rPr>
    </w:lvl>
    <w:lvl w:ilvl="4">
      <w:start w:val="1"/>
      <w:numFmt w:val="decimal"/>
      <w:pStyle w:val="Outline1L5"/>
      <w:lvlText w:val="(%5)"/>
      <w:lvlJc w:val="left"/>
      <w:pPr>
        <w:tabs>
          <w:tab w:val="num" w:pos="3600"/>
        </w:tabs>
        <w:ind w:left="3600" w:hanging="720"/>
      </w:pPr>
      <w:rPr>
        <w:b w:val="0"/>
        <w:i w:val="0"/>
        <w:caps w:val="0"/>
        <w:u w:val="none"/>
      </w:rPr>
    </w:lvl>
    <w:lvl w:ilvl="5">
      <w:start w:val="1"/>
      <w:numFmt w:val="lowerLetter"/>
      <w:pStyle w:val="Outline1L6"/>
      <w:lvlText w:val="(%6)"/>
      <w:lvlJc w:val="left"/>
      <w:pPr>
        <w:tabs>
          <w:tab w:val="num" w:pos="4320"/>
        </w:tabs>
        <w:ind w:left="4320" w:hanging="720"/>
      </w:pPr>
      <w:rPr>
        <w:b w:val="0"/>
        <w:i w:val="0"/>
        <w:caps w:val="0"/>
        <w:u w:val="none"/>
      </w:rPr>
    </w:lvl>
    <w:lvl w:ilvl="6">
      <w:start w:val="1"/>
      <w:numFmt w:val="lowerRoman"/>
      <w:pStyle w:val="Outline1L7"/>
      <w:lvlText w:val="(%7)"/>
      <w:lvlJc w:val="left"/>
      <w:pPr>
        <w:tabs>
          <w:tab w:val="num" w:pos="5040"/>
        </w:tabs>
        <w:ind w:left="5040" w:hanging="720"/>
      </w:pPr>
      <w:rPr>
        <w:b w:val="0"/>
        <w:i w:val="0"/>
        <w:caps w:val="0"/>
        <w:u w:val="none"/>
      </w:rPr>
    </w:lvl>
    <w:lvl w:ilvl="7">
      <w:start w:val="1"/>
      <w:numFmt w:val="lowerLetter"/>
      <w:pStyle w:val="Outline1L8"/>
      <w:lvlText w:val="(%8)"/>
      <w:lvlJc w:val="left"/>
      <w:pPr>
        <w:tabs>
          <w:tab w:val="num" w:pos="5760"/>
        </w:tabs>
        <w:ind w:left="5760" w:hanging="720"/>
      </w:pPr>
      <w:rPr>
        <w:b w:val="0"/>
        <w:i w:val="0"/>
        <w:caps w:val="0"/>
        <w:u w:val="none"/>
      </w:rPr>
    </w:lvl>
    <w:lvl w:ilvl="8">
      <w:start w:val="1"/>
      <w:numFmt w:val="lowerRoman"/>
      <w:pStyle w:val="Outline1L9"/>
      <w:lvlText w:val="(%9)"/>
      <w:lvlJc w:val="left"/>
      <w:pPr>
        <w:tabs>
          <w:tab w:val="num" w:pos="6480"/>
        </w:tabs>
        <w:ind w:left="6480" w:hanging="720"/>
      </w:pPr>
      <w:rPr>
        <w:b w:val="0"/>
        <w:i w:val="0"/>
        <w:caps w:val="0"/>
        <w:u w:val="none"/>
      </w:rPr>
    </w:lvl>
  </w:abstractNum>
  <w:abstractNum w:abstractNumId="1" w15:restartNumberingAfterBreak="0">
    <w:nsid w:val="463C2C58"/>
    <w:multiLevelType w:val="hybridMultilevel"/>
    <w:tmpl w:val="E2C89F4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7A"/>
    <w:rsid w:val="00144F6B"/>
    <w:rsid w:val="006D5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C467E"/>
  <w15:chartTrackingRefBased/>
  <w15:docId w15:val="{4F1969CE-A0EF-4ACA-BA4C-E3E6B9B0C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D557A"/>
    <w:pPr>
      <w:spacing w:after="200" w:line="276" w:lineRule="auto"/>
    </w:pPr>
    <w:rPr>
      <w:rFonts w:ascii="Arial Narrow"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RPCenteredText">
    <w:name w:val="JRP Centered Text"/>
    <w:basedOn w:val="Normal"/>
    <w:link w:val="JRPCenteredTextChar"/>
    <w:qFormat/>
    <w:rsid w:val="006D557A"/>
    <w:pPr>
      <w:spacing w:after="240" w:line="240" w:lineRule="auto"/>
      <w:jc w:val="center"/>
    </w:pPr>
    <w:rPr>
      <w:rFonts w:ascii="Times New Roman" w:hAnsi="Times New Roman" w:cstheme="minorBidi"/>
    </w:rPr>
  </w:style>
  <w:style w:type="character" w:customStyle="1" w:styleId="JRPCenteredTextChar">
    <w:name w:val="JRP Centered Text Char"/>
    <w:basedOn w:val="DefaultParagraphFont"/>
    <w:link w:val="JRPCenteredText"/>
    <w:rsid w:val="006D557A"/>
    <w:rPr>
      <w:rFonts w:ascii="Times New Roman" w:hAnsi="Times New Roman"/>
      <w:sz w:val="24"/>
      <w:szCs w:val="24"/>
    </w:rPr>
  </w:style>
  <w:style w:type="paragraph" w:customStyle="1" w:styleId="JRPNoTab">
    <w:name w:val="JRP No  Tab"/>
    <w:basedOn w:val="Normal"/>
    <w:link w:val="JRPNoTabChar"/>
    <w:qFormat/>
    <w:rsid w:val="006D557A"/>
    <w:pPr>
      <w:spacing w:after="240" w:line="240" w:lineRule="auto"/>
      <w:jc w:val="both"/>
    </w:pPr>
    <w:rPr>
      <w:rFonts w:ascii="Times New Roman" w:hAnsi="Times New Roman" w:cstheme="minorBidi"/>
    </w:rPr>
  </w:style>
  <w:style w:type="character" w:customStyle="1" w:styleId="JRPNoTabChar">
    <w:name w:val="JRP No  Tab Char"/>
    <w:basedOn w:val="DefaultParagraphFont"/>
    <w:link w:val="JRPNoTab"/>
    <w:rsid w:val="006D557A"/>
    <w:rPr>
      <w:rFonts w:ascii="Times New Roman" w:hAnsi="Times New Roman"/>
      <w:sz w:val="24"/>
      <w:szCs w:val="24"/>
    </w:rPr>
  </w:style>
  <w:style w:type="paragraph" w:customStyle="1" w:styleId="JRPCenteredBold">
    <w:name w:val="JRP Centered Bold"/>
    <w:basedOn w:val="Normal"/>
    <w:link w:val="JRPCenteredBoldChar"/>
    <w:qFormat/>
    <w:rsid w:val="006D557A"/>
    <w:pPr>
      <w:keepNext/>
      <w:spacing w:after="240" w:line="240" w:lineRule="auto"/>
      <w:jc w:val="center"/>
    </w:pPr>
    <w:rPr>
      <w:rFonts w:ascii="Times New Roman" w:hAnsi="Times New Roman" w:cstheme="minorBidi"/>
      <w:b/>
    </w:rPr>
  </w:style>
  <w:style w:type="character" w:customStyle="1" w:styleId="JRPCenteredBoldChar">
    <w:name w:val="JRP Centered Bold Char"/>
    <w:basedOn w:val="DefaultParagraphFont"/>
    <w:link w:val="JRPCenteredBold"/>
    <w:rsid w:val="006D557A"/>
    <w:rPr>
      <w:rFonts w:ascii="Times New Roman" w:hAnsi="Times New Roman"/>
      <w:b/>
      <w:sz w:val="24"/>
      <w:szCs w:val="24"/>
    </w:rPr>
  </w:style>
  <w:style w:type="paragraph" w:customStyle="1" w:styleId="Outline1L1">
    <w:name w:val="Outline1_L1"/>
    <w:basedOn w:val="Normal"/>
    <w:link w:val="Outline1L1Char"/>
    <w:rsid w:val="006D557A"/>
    <w:pPr>
      <w:keepNext/>
      <w:numPr>
        <w:numId w:val="1"/>
      </w:numPr>
      <w:spacing w:after="240" w:line="240" w:lineRule="auto"/>
      <w:outlineLvl w:val="0"/>
    </w:pPr>
    <w:rPr>
      <w:rFonts w:ascii="Times New Roman" w:eastAsia="Times New Roman" w:hAnsi="Times New Roman" w:cstheme="minorBidi"/>
      <w:szCs w:val="20"/>
    </w:rPr>
  </w:style>
  <w:style w:type="paragraph" w:customStyle="1" w:styleId="Outline1L2">
    <w:name w:val="Outline1_L2"/>
    <w:basedOn w:val="Outline1L1"/>
    <w:link w:val="Outline1L2Char"/>
    <w:rsid w:val="006D557A"/>
    <w:pPr>
      <w:keepNext w:val="0"/>
      <w:numPr>
        <w:ilvl w:val="1"/>
      </w:numPr>
      <w:tabs>
        <w:tab w:val="clear" w:pos="1800"/>
        <w:tab w:val="num" w:pos="1440"/>
      </w:tabs>
      <w:ind w:left="1440"/>
      <w:outlineLvl w:val="1"/>
    </w:pPr>
  </w:style>
  <w:style w:type="character" w:customStyle="1" w:styleId="Outline1L2Char">
    <w:name w:val="Outline1_L2 Char"/>
    <w:basedOn w:val="DefaultParagraphFont"/>
    <w:link w:val="Outline1L2"/>
    <w:rsid w:val="006D557A"/>
    <w:rPr>
      <w:rFonts w:ascii="Times New Roman" w:eastAsia="Times New Roman" w:hAnsi="Times New Roman"/>
      <w:sz w:val="24"/>
      <w:szCs w:val="20"/>
    </w:rPr>
  </w:style>
  <w:style w:type="paragraph" w:customStyle="1" w:styleId="Outline1L3">
    <w:name w:val="Outline1_L3"/>
    <w:basedOn w:val="Outline1L2"/>
    <w:rsid w:val="006D557A"/>
    <w:pPr>
      <w:numPr>
        <w:ilvl w:val="2"/>
      </w:numPr>
      <w:tabs>
        <w:tab w:val="clear" w:pos="2160"/>
        <w:tab w:val="num" w:pos="360"/>
      </w:tabs>
      <w:outlineLvl w:val="2"/>
    </w:pPr>
  </w:style>
  <w:style w:type="paragraph" w:customStyle="1" w:styleId="Outline1L4">
    <w:name w:val="Outline1_L4"/>
    <w:basedOn w:val="Outline1L3"/>
    <w:rsid w:val="006D557A"/>
    <w:pPr>
      <w:numPr>
        <w:ilvl w:val="3"/>
      </w:numPr>
      <w:tabs>
        <w:tab w:val="clear" w:pos="2880"/>
        <w:tab w:val="num" w:pos="360"/>
      </w:tabs>
      <w:outlineLvl w:val="3"/>
    </w:pPr>
  </w:style>
  <w:style w:type="paragraph" w:customStyle="1" w:styleId="Outline1L5">
    <w:name w:val="Outline1_L5"/>
    <w:basedOn w:val="Outline1L4"/>
    <w:rsid w:val="006D557A"/>
    <w:pPr>
      <w:numPr>
        <w:ilvl w:val="4"/>
      </w:numPr>
      <w:tabs>
        <w:tab w:val="clear" w:pos="3600"/>
        <w:tab w:val="num" w:pos="360"/>
      </w:tabs>
      <w:outlineLvl w:val="4"/>
    </w:pPr>
  </w:style>
  <w:style w:type="paragraph" w:customStyle="1" w:styleId="Outline1L6">
    <w:name w:val="Outline1_L6"/>
    <w:basedOn w:val="Outline1L5"/>
    <w:rsid w:val="006D557A"/>
    <w:pPr>
      <w:numPr>
        <w:ilvl w:val="5"/>
      </w:numPr>
      <w:tabs>
        <w:tab w:val="clear" w:pos="4320"/>
        <w:tab w:val="num" w:pos="360"/>
      </w:tabs>
      <w:outlineLvl w:val="5"/>
    </w:pPr>
  </w:style>
  <w:style w:type="paragraph" w:customStyle="1" w:styleId="Outline1L7">
    <w:name w:val="Outline1_L7"/>
    <w:basedOn w:val="Outline1L6"/>
    <w:rsid w:val="006D557A"/>
    <w:pPr>
      <w:numPr>
        <w:ilvl w:val="6"/>
      </w:numPr>
      <w:tabs>
        <w:tab w:val="clear" w:pos="5040"/>
        <w:tab w:val="num" w:pos="360"/>
      </w:tabs>
      <w:outlineLvl w:val="6"/>
    </w:pPr>
  </w:style>
  <w:style w:type="paragraph" w:customStyle="1" w:styleId="Outline1L8">
    <w:name w:val="Outline1_L8"/>
    <w:basedOn w:val="Outline1L7"/>
    <w:rsid w:val="006D557A"/>
    <w:pPr>
      <w:numPr>
        <w:ilvl w:val="7"/>
      </w:numPr>
      <w:tabs>
        <w:tab w:val="clear" w:pos="5760"/>
        <w:tab w:val="num" w:pos="360"/>
      </w:tabs>
      <w:outlineLvl w:val="7"/>
    </w:pPr>
  </w:style>
  <w:style w:type="paragraph" w:customStyle="1" w:styleId="Outline1L9">
    <w:name w:val="Outline1_L9"/>
    <w:basedOn w:val="Outline1L8"/>
    <w:rsid w:val="006D557A"/>
    <w:pPr>
      <w:numPr>
        <w:ilvl w:val="8"/>
      </w:numPr>
      <w:tabs>
        <w:tab w:val="clear" w:pos="6480"/>
        <w:tab w:val="num" w:pos="360"/>
      </w:tabs>
      <w:outlineLvl w:val="8"/>
    </w:pPr>
  </w:style>
  <w:style w:type="paragraph" w:styleId="ListParagraph">
    <w:name w:val="List Paragraph"/>
    <w:basedOn w:val="Normal"/>
    <w:uiPriority w:val="34"/>
    <w:qFormat/>
    <w:rsid w:val="006D557A"/>
    <w:pPr>
      <w:spacing w:after="0" w:line="240" w:lineRule="auto"/>
      <w:ind w:left="720"/>
    </w:pPr>
    <w:rPr>
      <w:rFonts w:ascii="Calibri" w:hAnsi="Calibri"/>
      <w:sz w:val="22"/>
      <w:szCs w:val="22"/>
    </w:rPr>
  </w:style>
  <w:style w:type="paragraph" w:customStyle="1" w:styleId="JRPBodyText">
    <w:name w:val="JRP Body Text"/>
    <w:basedOn w:val="NoSpacing"/>
    <w:link w:val="JRPBodyTextChar"/>
    <w:qFormat/>
    <w:rsid w:val="006D557A"/>
    <w:pPr>
      <w:spacing w:after="240"/>
      <w:ind w:firstLine="720"/>
      <w:jc w:val="both"/>
    </w:pPr>
    <w:rPr>
      <w:rFonts w:ascii="Times New Roman" w:hAnsi="Times New Roman" w:cstheme="minorBidi"/>
    </w:rPr>
  </w:style>
  <w:style w:type="character" w:customStyle="1" w:styleId="JRPBodyTextChar">
    <w:name w:val="JRP Body Text Char"/>
    <w:basedOn w:val="DefaultParagraphFont"/>
    <w:link w:val="JRPBodyText"/>
    <w:rsid w:val="006D557A"/>
    <w:rPr>
      <w:rFonts w:ascii="Times New Roman" w:hAnsi="Times New Roman"/>
      <w:sz w:val="24"/>
      <w:szCs w:val="24"/>
    </w:rPr>
  </w:style>
  <w:style w:type="character" w:customStyle="1" w:styleId="Outline1L1Char">
    <w:name w:val="Outline1_L1 Char"/>
    <w:basedOn w:val="JRPBodyTextChar"/>
    <w:link w:val="Outline1L1"/>
    <w:rsid w:val="006D557A"/>
    <w:rPr>
      <w:rFonts w:ascii="Times New Roman" w:eastAsia="Times New Roman" w:hAnsi="Times New Roman"/>
      <w:sz w:val="24"/>
      <w:szCs w:val="20"/>
    </w:rPr>
  </w:style>
  <w:style w:type="paragraph" w:styleId="Footer">
    <w:name w:val="footer"/>
    <w:basedOn w:val="Normal"/>
    <w:link w:val="FooterChar"/>
    <w:uiPriority w:val="99"/>
    <w:unhideWhenUsed/>
    <w:rsid w:val="006D5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57A"/>
    <w:rPr>
      <w:rFonts w:ascii="Arial Narrow" w:hAnsi="Arial Narrow" w:cs="Times New Roman"/>
      <w:sz w:val="24"/>
      <w:szCs w:val="24"/>
    </w:rPr>
  </w:style>
  <w:style w:type="character" w:styleId="Strong">
    <w:name w:val="Strong"/>
    <w:basedOn w:val="DefaultParagraphFont"/>
    <w:uiPriority w:val="22"/>
    <w:qFormat/>
    <w:rsid w:val="006D557A"/>
    <w:rPr>
      <w:b/>
      <w:bCs/>
    </w:rPr>
  </w:style>
  <w:style w:type="paragraph" w:styleId="NoSpacing">
    <w:name w:val="No Spacing"/>
    <w:uiPriority w:val="1"/>
    <w:qFormat/>
    <w:rsid w:val="006D557A"/>
    <w:pPr>
      <w:spacing w:after="0" w:line="240" w:lineRule="auto"/>
    </w:pPr>
    <w:rPr>
      <w:rFonts w:ascii="Arial Narrow" w:hAnsi="Arial Narrow"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511</Words>
  <Characters>2916</Characters>
  <Application>Microsoft Office Word</Application>
  <DocSecurity>0</DocSecurity>
  <Lines>24</Lines>
  <Paragraphs>6</Paragraphs>
  <ScaleCrop>false</ScaleCrop>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Lois</dc:creator>
  <cp:keywords/>
  <dc:description/>
  <cp:lastModifiedBy>Thomas, Lois</cp:lastModifiedBy>
  <cp:revision>1</cp:revision>
  <dcterms:created xsi:type="dcterms:W3CDTF">2017-02-13T15:12:00Z</dcterms:created>
  <dcterms:modified xsi:type="dcterms:W3CDTF">2017-02-13T15:15:00Z</dcterms:modified>
</cp:coreProperties>
</file>