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F5" w:rsidRPr="005515C5" w:rsidRDefault="00D40FF5" w:rsidP="00D40FF5">
      <w:pPr>
        <w:spacing w:after="200" w:line="276" w:lineRule="auto"/>
        <w:jc w:val="center"/>
        <w:rPr>
          <w:rFonts w:ascii="Times New Roman" w:hAnsi="Times New Roman" w:cs="Times New Roman"/>
        </w:rPr>
      </w:pPr>
      <w:bookmarkStart w:id="0" w:name="_GoBack"/>
      <w:bookmarkEnd w:id="0"/>
      <w:r w:rsidRPr="005515C5">
        <w:rPr>
          <w:rFonts w:ascii="Times New Roman" w:hAnsi="Times New Roman" w:cs="Times New Roman"/>
        </w:rPr>
        <w:t>GROUNDWATER AND WASTE MANAGEMENT COMMITTEE</w:t>
      </w:r>
    </w:p>
    <w:p w:rsidR="00D40FF5" w:rsidRPr="005515C5" w:rsidRDefault="00D40FF5" w:rsidP="00D40FF5">
      <w:pPr>
        <w:keepNext/>
        <w:spacing w:after="240" w:line="240" w:lineRule="auto"/>
        <w:jc w:val="center"/>
        <w:rPr>
          <w:rFonts w:ascii="Times New Roman" w:hAnsi="Times New Roman" w:cs="Times New Roman"/>
          <w:b/>
        </w:rPr>
      </w:pPr>
      <w:r w:rsidRPr="005515C5">
        <w:rPr>
          <w:rFonts w:ascii="Times New Roman" w:hAnsi="Times New Roman" w:cs="Times New Roman"/>
          <w:b/>
        </w:rPr>
        <w:t>512 N. Salisbury Street</w:t>
      </w:r>
      <w:r w:rsidRPr="005515C5">
        <w:rPr>
          <w:rFonts w:ascii="Times New Roman" w:hAnsi="Times New Roman" w:cs="Times New Roman"/>
          <w:b/>
        </w:rPr>
        <w:br/>
        <w:t>Archdale Building - Ground Floor Hearing Room</w:t>
      </w:r>
      <w:r w:rsidRPr="005515C5">
        <w:rPr>
          <w:rFonts w:ascii="Times New Roman" w:hAnsi="Times New Roman" w:cs="Times New Roman"/>
          <w:b/>
        </w:rPr>
        <w:br/>
        <w:t>Raleigh, North Carolina</w:t>
      </w:r>
    </w:p>
    <w:p w:rsidR="001375F4" w:rsidRDefault="000A72D9" w:rsidP="001E324C">
      <w:pPr>
        <w:keepNext/>
        <w:spacing w:after="0" w:line="240" w:lineRule="auto"/>
        <w:jc w:val="center"/>
        <w:rPr>
          <w:rFonts w:ascii="Times New Roman" w:hAnsi="Times New Roman" w:cs="Times New Roman"/>
          <w:b/>
        </w:rPr>
      </w:pPr>
      <w:r>
        <w:rPr>
          <w:rFonts w:ascii="Times New Roman" w:hAnsi="Times New Roman" w:cs="Times New Roman"/>
          <w:b/>
        </w:rPr>
        <w:t>May 10</w:t>
      </w:r>
      <w:r w:rsidR="007B3BC3">
        <w:rPr>
          <w:rFonts w:ascii="Times New Roman" w:hAnsi="Times New Roman" w:cs="Times New Roman"/>
          <w:b/>
        </w:rPr>
        <w:t>, 2017</w:t>
      </w:r>
      <w:r w:rsidR="001E324C">
        <w:rPr>
          <w:rFonts w:ascii="Times New Roman" w:hAnsi="Times New Roman" w:cs="Times New Roman"/>
          <w:b/>
        </w:rPr>
        <w:br/>
      </w:r>
      <w:r w:rsidR="001E324C" w:rsidRPr="001E324C">
        <w:rPr>
          <w:rFonts w:ascii="Times New Roman" w:hAnsi="Times New Roman" w:cs="Times New Roman"/>
          <w:b/>
        </w:rPr>
        <w:t>11:00</w:t>
      </w:r>
      <w:r w:rsidR="001E324C">
        <w:rPr>
          <w:rFonts w:ascii="Times New Roman" w:hAnsi="Times New Roman" w:cs="Times New Roman"/>
          <w:b/>
        </w:rPr>
        <w:t xml:space="preserve"> a.m. – 12:00 Noon</w:t>
      </w:r>
    </w:p>
    <w:p w:rsidR="001375F4" w:rsidRDefault="001375F4" w:rsidP="001375F4">
      <w:pPr>
        <w:keepNext/>
        <w:spacing w:after="0" w:line="240" w:lineRule="auto"/>
        <w:ind w:left="4320"/>
        <w:rPr>
          <w:rFonts w:ascii="Times New Roman" w:hAnsi="Times New Roman" w:cs="Times New Roman"/>
          <w:b/>
        </w:rPr>
      </w:pPr>
    </w:p>
    <w:p w:rsidR="00D40FF5" w:rsidRPr="005515C5" w:rsidRDefault="00D40FF5" w:rsidP="001375F4">
      <w:pPr>
        <w:keepNext/>
        <w:spacing w:after="0" w:line="240" w:lineRule="auto"/>
        <w:ind w:left="4320"/>
        <w:rPr>
          <w:rFonts w:ascii="Times New Roman" w:hAnsi="Times New Roman" w:cs="Times New Roman"/>
        </w:rPr>
      </w:pPr>
      <w:r w:rsidRPr="005515C5">
        <w:rPr>
          <w:rFonts w:ascii="Times New Roman" w:hAnsi="Times New Roman" w:cs="Times New Roman"/>
        </w:rPr>
        <w:t>Bill Puette, Chairman, Presiding</w:t>
      </w:r>
    </w:p>
    <w:p w:rsidR="00D40FF5" w:rsidRPr="00224E7F" w:rsidRDefault="00D40FF5" w:rsidP="0036613B">
      <w:pPr>
        <w:spacing w:after="0" w:line="240" w:lineRule="auto"/>
        <w:rPr>
          <w:rFonts w:ascii="Times New Roman" w:hAnsi="Times New Roman" w:cs="Times New Roman"/>
          <w:b/>
        </w:rPr>
      </w:pPr>
      <w:r w:rsidRPr="00224E7F">
        <w:rPr>
          <w:rFonts w:ascii="Times New Roman" w:hAnsi="Times New Roman" w:cs="Times New Roman"/>
          <w:i/>
          <w:iCs/>
          <w:color w:val="000000"/>
        </w:rPr>
        <w:t>In the event the previously scheduled committee meeting adjourns prior to the estimated adjournment time, the other committee meeting may be called to order, by the Chairman, fifteen minutes after the previous meeting adjourned.</w:t>
      </w:r>
    </w:p>
    <w:p w:rsidR="00224E7F" w:rsidRPr="005515C5" w:rsidRDefault="00224E7F" w:rsidP="00D40FF5">
      <w:pPr>
        <w:keepNext/>
        <w:spacing w:after="240" w:line="240" w:lineRule="auto"/>
        <w:outlineLvl w:val="0"/>
        <w:rPr>
          <w:rFonts w:ascii="Times New Roman" w:eastAsia="Times New Roman" w:hAnsi="Times New Roman" w:cs="Times New Roman"/>
          <w:b/>
        </w:rPr>
      </w:pPr>
    </w:p>
    <w:p w:rsidR="00D40FF5" w:rsidRPr="005515C5" w:rsidRDefault="00D40FF5" w:rsidP="00D40FF5">
      <w:pPr>
        <w:keepNext/>
        <w:spacing w:after="240" w:line="240" w:lineRule="auto"/>
        <w:outlineLvl w:val="0"/>
        <w:rPr>
          <w:rFonts w:ascii="Times New Roman" w:eastAsia="Times New Roman" w:hAnsi="Times New Roman" w:cs="Times New Roman"/>
          <w:b/>
        </w:rPr>
      </w:pPr>
      <w:r w:rsidRPr="005515C5">
        <w:rPr>
          <w:rFonts w:ascii="Times New Roman" w:eastAsia="Times New Roman" w:hAnsi="Times New Roman" w:cs="Times New Roman"/>
          <w:b/>
        </w:rPr>
        <w:t>I.</w:t>
      </w:r>
      <w:r w:rsidRPr="005515C5">
        <w:rPr>
          <w:rFonts w:ascii="Times New Roman" w:eastAsia="Times New Roman" w:hAnsi="Times New Roman" w:cs="Times New Roman"/>
          <w:b/>
        </w:rPr>
        <w:tab/>
        <w:t>Preliminary Matters:</w:t>
      </w:r>
    </w:p>
    <w:p w:rsidR="00D40FF5" w:rsidRPr="005515C5" w:rsidRDefault="00D40FF5" w:rsidP="00D40FF5">
      <w:pPr>
        <w:numPr>
          <w:ilvl w:val="1"/>
          <w:numId w:val="0"/>
        </w:numPr>
        <w:tabs>
          <w:tab w:val="num" w:pos="1440"/>
        </w:tabs>
        <w:spacing w:after="240" w:line="240" w:lineRule="auto"/>
        <w:ind w:left="1440" w:hanging="720"/>
        <w:outlineLvl w:val="1"/>
        <w:rPr>
          <w:rFonts w:ascii="Times New Roman" w:eastAsia="Times New Roman" w:hAnsi="Times New Roman" w:cs="Times New Roman"/>
        </w:rPr>
      </w:pPr>
      <w:r w:rsidRPr="005515C5">
        <w:rPr>
          <w:rFonts w:ascii="Times New Roman" w:eastAsia="Times New Roman" w:hAnsi="Times New Roman" w:cs="Times New Roman"/>
        </w:rPr>
        <w:t xml:space="preserve">Call to Order and Notice </w:t>
      </w:r>
      <w:r w:rsidR="005515C5">
        <w:rPr>
          <w:rFonts w:ascii="Times New Roman" w:eastAsia="Times New Roman" w:hAnsi="Times New Roman" w:cs="Times New Roman"/>
        </w:rPr>
        <w:t>of NCGS § 138A-15 ...…………………………………………</w:t>
      </w:r>
      <w:r w:rsidRPr="005515C5">
        <w:rPr>
          <w:rFonts w:ascii="Times New Roman" w:eastAsia="Times New Roman" w:hAnsi="Times New Roman" w:cs="Times New Roman"/>
        </w:rPr>
        <w:t>…</w:t>
      </w:r>
      <w:r w:rsidR="004E4C55" w:rsidRPr="005515C5">
        <w:rPr>
          <w:rFonts w:ascii="Times New Roman" w:eastAsia="Times New Roman" w:hAnsi="Times New Roman" w:cs="Times New Roman"/>
        </w:rPr>
        <w:t>…</w:t>
      </w:r>
      <w:proofErr w:type="gramStart"/>
      <w:r w:rsidR="004E4C55" w:rsidRPr="005515C5">
        <w:rPr>
          <w:rFonts w:ascii="Times New Roman" w:eastAsia="Times New Roman" w:hAnsi="Times New Roman" w:cs="Times New Roman"/>
        </w:rPr>
        <w:t>….</w:t>
      </w:r>
      <w:r w:rsidRPr="005515C5">
        <w:rPr>
          <w:rFonts w:ascii="Times New Roman" w:eastAsia="Times New Roman" w:hAnsi="Times New Roman" w:cs="Times New Roman"/>
        </w:rPr>
        <w:t>Chairman</w:t>
      </w:r>
      <w:proofErr w:type="gramEnd"/>
      <w:r w:rsidRPr="005515C5">
        <w:rPr>
          <w:rFonts w:ascii="Times New Roman" w:eastAsia="Times New Roman" w:hAnsi="Times New Roman" w:cs="Times New Roman"/>
        </w:rPr>
        <w:t xml:space="preserve"> Puette</w:t>
      </w:r>
    </w:p>
    <w:p w:rsidR="00D40FF5" w:rsidRPr="005515C5" w:rsidRDefault="00D40FF5" w:rsidP="008348E3">
      <w:pPr>
        <w:keepNext/>
        <w:spacing w:after="240" w:line="240" w:lineRule="auto"/>
        <w:ind w:left="1440" w:right="1638"/>
        <w:outlineLvl w:val="0"/>
        <w:rPr>
          <w:rFonts w:ascii="Times New Roman" w:eastAsia="Times New Roman" w:hAnsi="Times New Roman" w:cs="Times New Roman"/>
        </w:rPr>
      </w:pPr>
      <w:r w:rsidRPr="005515C5">
        <w:rPr>
          <w:rFonts w:ascii="Times New Roman" w:eastAsia="Times New Roman" w:hAnsi="Times New Roman" w:cs="Times New Roman"/>
          <w:i/>
        </w:rPr>
        <w:t xml:space="preserve">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w:t>
      </w:r>
      <w:proofErr w:type="gramStart"/>
      <w:r w:rsidRPr="005515C5">
        <w:rPr>
          <w:rFonts w:ascii="Times New Roman" w:eastAsia="Times New Roman" w:hAnsi="Times New Roman" w:cs="Times New Roman"/>
          <w:i/>
        </w:rPr>
        <w:t>at this time</w:t>
      </w:r>
      <w:proofErr w:type="gramEnd"/>
      <w:r w:rsidRPr="005515C5">
        <w:rPr>
          <w:rFonts w:ascii="Times New Roman" w:eastAsia="Times New Roman" w:hAnsi="Times New Roman" w:cs="Times New Roman"/>
          <w:i/>
        </w:rPr>
        <w:t>.</w:t>
      </w:r>
    </w:p>
    <w:p w:rsidR="00D40FF5" w:rsidRPr="005515C5" w:rsidRDefault="00D40FF5" w:rsidP="00224E7F">
      <w:pPr>
        <w:pStyle w:val="NoSpacing"/>
        <w:ind w:left="720"/>
        <w:rPr>
          <w:rFonts w:ascii="Times New Roman" w:hAnsi="Times New Roman" w:cs="Times New Roman"/>
        </w:rPr>
      </w:pPr>
      <w:r w:rsidRPr="005515C5">
        <w:rPr>
          <w:rFonts w:ascii="Times New Roman" w:hAnsi="Times New Roman" w:cs="Times New Roman"/>
        </w:rPr>
        <w:t>Approval of minutes from Groundwater and Waste Manageme</w:t>
      </w:r>
      <w:r w:rsidR="00224E7F" w:rsidRPr="005515C5">
        <w:rPr>
          <w:rFonts w:ascii="Times New Roman" w:hAnsi="Times New Roman" w:cs="Times New Roman"/>
        </w:rPr>
        <w:t>nt Committee (GWWMC) meeting o</w:t>
      </w:r>
      <w:r w:rsidR="008348E3">
        <w:rPr>
          <w:rFonts w:ascii="Times New Roman" w:hAnsi="Times New Roman" w:cs="Times New Roman"/>
        </w:rPr>
        <w:t>n</w:t>
      </w:r>
      <w:r w:rsidR="00224E7F" w:rsidRPr="005515C5">
        <w:rPr>
          <w:rFonts w:ascii="Times New Roman" w:hAnsi="Times New Roman" w:cs="Times New Roman"/>
        </w:rPr>
        <w:t xml:space="preserve"> </w:t>
      </w:r>
      <w:r w:rsidR="000A72D9">
        <w:rPr>
          <w:rFonts w:ascii="Times New Roman" w:hAnsi="Times New Roman" w:cs="Times New Roman"/>
        </w:rPr>
        <w:t>March 8</w:t>
      </w:r>
      <w:r w:rsidRPr="005515C5">
        <w:rPr>
          <w:rFonts w:ascii="Times New Roman" w:hAnsi="Times New Roman" w:cs="Times New Roman"/>
        </w:rPr>
        <w:t>, 201</w:t>
      </w:r>
      <w:r w:rsidR="000A72D9">
        <w:rPr>
          <w:rFonts w:ascii="Times New Roman" w:hAnsi="Times New Roman" w:cs="Times New Roman"/>
        </w:rPr>
        <w:t>7</w:t>
      </w:r>
      <w:r w:rsidRPr="005515C5">
        <w:rPr>
          <w:rFonts w:ascii="Times New Roman" w:hAnsi="Times New Roman" w:cs="Times New Roman"/>
        </w:rPr>
        <w:t xml:space="preserve"> (</w:t>
      </w:r>
      <w:r w:rsidR="00E82808">
        <w:rPr>
          <w:rFonts w:ascii="Times New Roman" w:hAnsi="Times New Roman" w:cs="Times New Roman"/>
        </w:rPr>
        <w:t xml:space="preserve">will be </w:t>
      </w:r>
      <w:r w:rsidRPr="005515C5">
        <w:rPr>
          <w:rFonts w:ascii="Times New Roman" w:hAnsi="Times New Roman" w:cs="Times New Roman"/>
        </w:rPr>
        <w:t>attached</w:t>
      </w:r>
      <w:r w:rsidR="00E82808">
        <w:rPr>
          <w:rFonts w:ascii="Times New Roman" w:hAnsi="Times New Roman" w:cs="Times New Roman"/>
        </w:rPr>
        <w:t xml:space="preserve"> by 5/2/17</w:t>
      </w:r>
      <w:r w:rsidRPr="005515C5">
        <w:rPr>
          <w:rFonts w:ascii="Times New Roman" w:hAnsi="Times New Roman" w:cs="Times New Roman"/>
        </w:rPr>
        <w:t>)</w:t>
      </w:r>
      <w:r w:rsidR="001D5FA7">
        <w:rPr>
          <w:rFonts w:ascii="Times New Roman" w:hAnsi="Times New Roman" w:cs="Times New Roman"/>
        </w:rPr>
        <w:t>.</w:t>
      </w:r>
    </w:p>
    <w:p w:rsidR="00224E7F" w:rsidRPr="005515C5" w:rsidRDefault="00224E7F" w:rsidP="00224E7F">
      <w:pPr>
        <w:pStyle w:val="NoSpacing"/>
        <w:ind w:left="720"/>
        <w:rPr>
          <w:rFonts w:ascii="Times New Roman" w:hAnsi="Times New Roman" w:cs="Times New Roman"/>
        </w:rPr>
      </w:pPr>
    </w:p>
    <w:p w:rsidR="00D035B0" w:rsidRDefault="00D40FF5" w:rsidP="00D21455">
      <w:pPr>
        <w:keepNext/>
        <w:spacing w:after="240" w:line="240" w:lineRule="auto"/>
        <w:ind w:left="720" w:hanging="720"/>
        <w:outlineLvl w:val="0"/>
        <w:rPr>
          <w:rFonts w:ascii="Times New Roman" w:hAnsi="Times New Roman" w:cs="Times New Roman"/>
          <w:b/>
          <w:color w:val="000000"/>
        </w:rPr>
      </w:pPr>
      <w:r w:rsidRPr="005515C5">
        <w:rPr>
          <w:rFonts w:ascii="Times New Roman" w:eastAsia="Times New Roman" w:hAnsi="Times New Roman" w:cs="Times New Roman"/>
          <w:b/>
        </w:rPr>
        <w:t>II.</w:t>
      </w:r>
      <w:r w:rsidRPr="005515C5">
        <w:rPr>
          <w:rFonts w:ascii="Times New Roman" w:eastAsia="Times New Roman" w:hAnsi="Times New Roman" w:cs="Times New Roman"/>
        </w:rPr>
        <w:tab/>
      </w:r>
      <w:r w:rsidR="008B7909" w:rsidRPr="005515C5">
        <w:rPr>
          <w:rFonts w:ascii="Times New Roman" w:hAnsi="Times New Roman" w:cs="Times New Roman"/>
          <w:b/>
          <w:color w:val="000000"/>
        </w:rPr>
        <w:t xml:space="preserve"> </w:t>
      </w:r>
      <w:r w:rsidR="00D035B0">
        <w:rPr>
          <w:rFonts w:ascii="Times New Roman" w:hAnsi="Times New Roman" w:cs="Times New Roman"/>
          <w:b/>
          <w:color w:val="000000"/>
        </w:rPr>
        <w:t>Action Item</w:t>
      </w:r>
      <w:r w:rsidR="00C035CE">
        <w:rPr>
          <w:rFonts w:ascii="Times New Roman" w:hAnsi="Times New Roman" w:cs="Times New Roman"/>
          <w:b/>
          <w:color w:val="000000"/>
        </w:rPr>
        <w:t>s:</w:t>
      </w:r>
    </w:p>
    <w:p w:rsidR="001375F4" w:rsidRDefault="00A9016C" w:rsidP="000A72D9">
      <w:pPr>
        <w:ind w:left="1440" w:hanging="720"/>
        <w:rPr>
          <w:rFonts w:ascii="Times New Roman" w:hAnsi="Times New Roman" w:cs="Times New Roman"/>
          <w:b/>
        </w:rPr>
      </w:pPr>
      <w:r>
        <w:rPr>
          <w:rFonts w:ascii="Times New Roman" w:hAnsi="Times New Roman" w:cs="Times New Roman"/>
        </w:rPr>
        <w:t>1.</w:t>
      </w:r>
      <w:r w:rsidR="000A72D9">
        <w:rPr>
          <w:rFonts w:ascii="Times New Roman" w:hAnsi="Times New Roman" w:cs="Times New Roman"/>
        </w:rPr>
        <w:tab/>
      </w:r>
      <w:r w:rsidR="00D035B0" w:rsidRPr="00D035B0">
        <w:rPr>
          <w:rFonts w:ascii="Times New Roman" w:hAnsi="Times New Roman" w:cs="Times New Roman"/>
        </w:rPr>
        <w:t>Request</w:t>
      </w:r>
      <w:r w:rsidR="00CB5D25">
        <w:rPr>
          <w:rFonts w:ascii="Times New Roman" w:hAnsi="Times New Roman" w:cs="Times New Roman"/>
        </w:rPr>
        <w:t xml:space="preserve"> Approval</w:t>
      </w:r>
      <w:r w:rsidR="00D035B0" w:rsidRPr="00D035B0">
        <w:rPr>
          <w:rFonts w:ascii="Times New Roman" w:hAnsi="Times New Roman" w:cs="Times New Roman"/>
        </w:rPr>
        <w:t xml:space="preserve"> to Proceed to Environmental Management Commission</w:t>
      </w:r>
      <w:r w:rsidR="00CB5D25">
        <w:rPr>
          <w:rFonts w:ascii="Times New Roman" w:hAnsi="Times New Roman" w:cs="Times New Roman"/>
        </w:rPr>
        <w:t xml:space="preserve"> to Request Approval to send the</w:t>
      </w:r>
      <w:r w:rsidR="00D035B0" w:rsidRPr="00D035B0">
        <w:rPr>
          <w:rFonts w:ascii="Times New Roman" w:hAnsi="Times New Roman" w:cs="Times New Roman"/>
        </w:rPr>
        <w:t xml:space="preserve"> Periodic Review of Existing Rules</w:t>
      </w:r>
      <w:r w:rsidR="00CB5D25">
        <w:rPr>
          <w:rFonts w:ascii="Times New Roman" w:hAnsi="Times New Roman" w:cs="Times New Roman"/>
        </w:rPr>
        <w:t xml:space="preserve"> Report for</w:t>
      </w:r>
      <w:r w:rsidR="00D035B0" w:rsidRPr="00D035B0">
        <w:rPr>
          <w:rFonts w:ascii="Times New Roman" w:hAnsi="Times New Roman" w:cs="Times New Roman"/>
        </w:rPr>
        <w:t xml:space="preserve"> </w:t>
      </w:r>
      <w:r w:rsidR="00CB5D25" w:rsidRPr="00D035B0">
        <w:rPr>
          <w:rFonts w:ascii="Times New Roman" w:hAnsi="Times New Roman" w:cs="Times New Roman"/>
        </w:rPr>
        <w:t>15A NCAC 02L</w:t>
      </w:r>
      <w:r w:rsidR="00CB5D25">
        <w:rPr>
          <w:rFonts w:ascii="Times New Roman" w:hAnsi="Times New Roman" w:cs="Times New Roman"/>
        </w:rPr>
        <w:t xml:space="preserve"> to Public Comment</w:t>
      </w:r>
      <w:r w:rsidR="00CB5D25" w:rsidRPr="00D035B0">
        <w:rPr>
          <w:rFonts w:ascii="Times New Roman" w:hAnsi="Times New Roman" w:cs="Times New Roman"/>
        </w:rPr>
        <w:t xml:space="preserve"> </w:t>
      </w:r>
      <w:r w:rsidR="00D035B0" w:rsidRPr="00D035B0">
        <w:rPr>
          <w:rFonts w:ascii="Times New Roman" w:hAnsi="Times New Roman" w:cs="Times New Roman"/>
        </w:rPr>
        <w:t>in accordance with S.L. 2013-413</w:t>
      </w:r>
      <w:r w:rsidR="00CB5D25">
        <w:rPr>
          <w:rFonts w:ascii="Times New Roman" w:hAnsi="Times New Roman" w:cs="Times New Roman"/>
        </w:rPr>
        <w:t xml:space="preserve"> (HB 74)</w:t>
      </w:r>
      <w:r w:rsidR="00D035B0" w:rsidRPr="00D035B0">
        <w:rPr>
          <w:rFonts w:ascii="Times New Roman" w:hAnsi="Times New Roman" w:cs="Times New Roman"/>
        </w:rPr>
        <w:t>.</w:t>
      </w:r>
      <w:r w:rsidR="00D21455">
        <w:rPr>
          <w:rFonts w:ascii="Times New Roman" w:hAnsi="Times New Roman" w:cs="Times New Roman"/>
        </w:rPr>
        <w:t xml:space="preserve"> </w:t>
      </w:r>
      <w:r w:rsidR="00D21455" w:rsidRPr="00D21455">
        <w:rPr>
          <w:rFonts w:ascii="Times New Roman" w:hAnsi="Times New Roman" w:cs="Times New Roman"/>
          <w:b/>
        </w:rPr>
        <w:t>Jeff Manning,</w:t>
      </w:r>
      <w:r w:rsidR="00D21455">
        <w:rPr>
          <w:rFonts w:ascii="Times New Roman" w:hAnsi="Times New Roman" w:cs="Times New Roman"/>
        </w:rPr>
        <w:t xml:space="preserve"> </w:t>
      </w:r>
      <w:r w:rsidR="00B52D9B" w:rsidRPr="00B52D9B">
        <w:rPr>
          <w:rFonts w:ascii="Times New Roman" w:hAnsi="Times New Roman" w:cs="Times New Roman"/>
          <w:b/>
        </w:rPr>
        <w:t>DWR</w:t>
      </w:r>
      <w:r w:rsidR="00D035B0" w:rsidRPr="00B52D9B">
        <w:rPr>
          <w:rFonts w:ascii="Times New Roman" w:hAnsi="Times New Roman" w:cs="Times New Roman"/>
          <w:b/>
        </w:rPr>
        <w:t xml:space="preserve"> </w:t>
      </w:r>
    </w:p>
    <w:p w:rsidR="00127690" w:rsidRDefault="00D035B0" w:rsidP="001375F4">
      <w:pPr>
        <w:ind w:left="1440" w:hanging="720"/>
        <w:rPr>
          <w:rFonts w:ascii="Times New Roman" w:hAnsi="Times New Roman" w:cs="Times New Roman"/>
          <w:color w:val="000000"/>
          <w:shd w:val="clear" w:color="auto" w:fill="FFFFFF"/>
        </w:rPr>
      </w:pPr>
      <w:r w:rsidRPr="00BD03B0">
        <w:rPr>
          <w:rFonts w:ascii="Times New Roman" w:hAnsi="Times New Roman" w:cs="Times New Roman"/>
          <w:color w:val="000000"/>
        </w:rPr>
        <w:tab/>
      </w:r>
      <w:r w:rsidR="00D6289B" w:rsidRPr="00B95C3A">
        <w:rPr>
          <w:rFonts w:ascii="Times New Roman" w:hAnsi="Times New Roman" w:cs="Times New Roman"/>
          <w:b/>
          <w:color w:val="000000"/>
        </w:rPr>
        <w:t>Explanation</w:t>
      </w:r>
      <w:r w:rsidR="00127690">
        <w:rPr>
          <w:rFonts w:ascii="Times New Roman" w:hAnsi="Times New Roman" w:cs="Times New Roman"/>
          <w:color w:val="000000"/>
        </w:rPr>
        <w:t>:</w:t>
      </w:r>
      <w:r w:rsidR="00127690">
        <w:rPr>
          <w:rFonts w:ascii="Times New Roman" w:hAnsi="Times New Roman" w:cs="Times New Roman"/>
          <w:color w:val="000000"/>
        </w:rPr>
        <w:tab/>
      </w:r>
      <w:r w:rsidR="00127690" w:rsidRPr="00127690">
        <w:rPr>
          <w:rFonts w:ascii="Times New Roman" w:hAnsi="Times New Roman" w:cs="Times New Roman"/>
          <w:color w:val="000000"/>
          <w:shd w:val="clear" w:color="auto" w:fill="FFFFFF"/>
        </w:rPr>
        <w:t>The Division of Water Resources and the Division of Waste Management seek approval to proceed to the Environmental Management Commission (EMC) with the review of the 02L rules. The rules review follows the procedure mandated by S.L. 2013-413 (HB 74). Staff recommends the initial determination to be “necessary with substantive public interest” for 43 rules, recommends the initial determination to be “necessary without substantive public interest” for 21 rules, and recommends the initial determination to be “unnecessary” for two rules.</w:t>
      </w:r>
    </w:p>
    <w:p w:rsidR="00D6289B" w:rsidRPr="00127690" w:rsidRDefault="00127690" w:rsidP="001375F4">
      <w:pPr>
        <w:ind w:left="1440" w:hanging="720"/>
        <w:rPr>
          <w:rFonts w:ascii="Times New Roman" w:hAnsi="Times New Roman" w:cs="Times New Roman"/>
          <w:bCs/>
        </w:rPr>
      </w:pPr>
      <w:r>
        <w:rPr>
          <w:rFonts w:ascii="Times New Roman" w:hAnsi="Times New Roman" w:cs="Times New Roman"/>
          <w:b/>
          <w:color w:val="000000"/>
        </w:rPr>
        <w:tab/>
      </w:r>
      <w:r w:rsidRPr="00127690">
        <w:rPr>
          <w:rFonts w:ascii="Times New Roman" w:hAnsi="Times New Roman" w:cs="Times New Roman"/>
          <w:color w:val="000000"/>
        </w:rPr>
        <w:t>If approved by the EMC in July</w:t>
      </w:r>
      <w:r w:rsidRPr="0012769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staff will conduct a public comment period for the reports with these initial determinations.</w:t>
      </w:r>
    </w:p>
    <w:p w:rsidR="00D6289B" w:rsidRDefault="00D6289B" w:rsidP="00D6289B">
      <w:pPr>
        <w:spacing w:line="252" w:lineRule="auto"/>
        <w:ind w:left="1440" w:hanging="720"/>
        <w:contextualSpacing/>
        <w:rPr>
          <w:rFonts w:ascii="Times New Roman" w:hAnsi="Times New Roman" w:cs="Times New Roman"/>
          <w:b/>
          <w:color w:val="000000"/>
        </w:rPr>
      </w:pPr>
      <w:r w:rsidRPr="005515C5">
        <w:rPr>
          <w:rFonts w:ascii="Times New Roman" w:hAnsi="Times New Roman" w:cs="Times New Roman"/>
          <w:b/>
          <w:color w:val="000000"/>
        </w:rPr>
        <w:tab/>
        <w:t xml:space="preserve">Attachments: </w:t>
      </w:r>
      <w:r>
        <w:rPr>
          <w:rFonts w:ascii="Times New Roman" w:hAnsi="Times New Roman" w:cs="Times New Roman"/>
          <w:b/>
          <w:color w:val="000000"/>
        </w:rPr>
        <w:tab/>
      </w:r>
      <w:r w:rsidR="00BD03B0" w:rsidRPr="00BD03B0">
        <w:rPr>
          <w:rFonts w:ascii="Times New Roman" w:hAnsi="Times New Roman" w:cs="Times New Roman"/>
          <w:color w:val="000000"/>
        </w:rPr>
        <w:t>15A NCAC 02L Report</w:t>
      </w:r>
      <w:r w:rsidR="00BD03B0">
        <w:rPr>
          <w:rFonts w:ascii="Times New Roman" w:hAnsi="Times New Roman" w:cs="Times New Roman"/>
          <w:color w:val="000000"/>
        </w:rPr>
        <w:br/>
        <w:t xml:space="preserve">                           </w:t>
      </w:r>
      <w:r w:rsidR="00BD03B0" w:rsidRPr="008B2D33">
        <w:rPr>
          <w:rFonts w:ascii="Times New Roman" w:hAnsi="Times New Roman" w:cs="Times New Roman"/>
          <w:i/>
          <w:color w:val="000000"/>
        </w:rPr>
        <w:t>Power</w:t>
      </w:r>
      <w:r w:rsidR="008B2D33">
        <w:rPr>
          <w:rFonts w:ascii="Times New Roman" w:hAnsi="Times New Roman" w:cs="Times New Roman"/>
          <w:i/>
          <w:color w:val="000000"/>
        </w:rPr>
        <w:t>P</w:t>
      </w:r>
      <w:r w:rsidR="00BD03B0" w:rsidRPr="008B2D33">
        <w:rPr>
          <w:rFonts w:ascii="Times New Roman" w:hAnsi="Times New Roman" w:cs="Times New Roman"/>
          <w:i/>
          <w:color w:val="000000"/>
        </w:rPr>
        <w:t>oint</w:t>
      </w:r>
      <w:r w:rsidR="00BD03B0">
        <w:rPr>
          <w:rFonts w:ascii="Times New Roman" w:hAnsi="Times New Roman" w:cs="Times New Roman"/>
          <w:color w:val="000000"/>
        </w:rPr>
        <w:t xml:space="preserve"> Presentation</w:t>
      </w:r>
    </w:p>
    <w:p w:rsidR="00726BAE" w:rsidRDefault="00726BAE" w:rsidP="00D6289B">
      <w:pPr>
        <w:spacing w:line="252" w:lineRule="auto"/>
        <w:ind w:left="1440" w:hanging="720"/>
        <w:contextualSpacing/>
        <w:rPr>
          <w:rFonts w:ascii="Times New Roman" w:hAnsi="Times New Roman" w:cs="Times New Roman"/>
          <w:b/>
          <w:color w:val="000000"/>
        </w:rPr>
      </w:pPr>
      <w:r>
        <w:rPr>
          <w:rFonts w:ascii="Times New Roman" w:hAnsi="Times New Roman" w:cs="Times New Roman"/>
          <w:b/>
          <w:color w:val="000000"/>
        </w:rPr>
        <w:tab/>
      </w:r>
    </w:p>
    <w:p w:rsidR="00726BAE" w:rsidRPr="00B95C3A" w:rsidRDefault="00726BAE" w:rsidP="00D6289B">
      <w:pPr>
        <w:spacing w:line="252" w:lineRule="auto"/>
        <w:ind w:left="1440" w:hanging="720"/>
        <w:contextualSpacing/>
        <w:rPr>
          <w:rFonts w:ascii="Times New Roman" w:hAnsi="Times New Roman" w:cs="Times New Roman"/>
          <w:b/>
          <w:color w:val="000000"/>
        </w:rPr>
      </w:pPr>
      <w:r>
        <w:rPr>
          <w:rFonts w:ascii="Times New Roman" w:hAnsi="Times New Roman" w:cs="Times New Roman"/>
          <w:b/>
          <w:color w:val="000000"/>
        </w:rPr>
        <w:tab/>
      </w:r>
      <w:r w:rsidRPr="00B95C3A">
        <w:rPr>
          <w:rFonts w:ascii="Times New Roman" w:hAnsi="Times New Roman" w:cs="Times New Roman"/>
          <w:b/>
          <w:color w:val="000000"/>
        </w:rPr>
        <w:t>Recommendation:</w:t>
      </w:r>
      <w:r w:rsidR="00B95C3A" w:rsidRPr="00B95C3A">
        <w:rPr>
          <w:rFonts w:ascii="Times New Roman" w:hAnsi="Times New Roman" w:cs="Times New Roman"/>
          <w:b/>
          <w:color w:val="000000"/>
        </w:rPr>
        <w:t xml:space="preserve">  </w:t>
      </w:r>
      <w:r w:rsidR="00127690" w:rsidRPr="00127690">
        <w:rPr>
          <w:rFonts w:ascii="Times New Roman" w:hAnsi="Times New Roman" w:cs="Times New Roman"/>
          <w:color w:val="000000"/>
        </w:rPr>
        <w:t>That t</w:t>
      </w:r>
      <w:r w:rsidR="00B95C3A" w:rsidRPr="00B95C3A">
        <w:rPr>
          <w:rFonts w:ascii="Times New Roman" w:hAnsi="Times New Roman" w:cs="Times New Roman"/>
        </w:rPr>
        <w:t>he GWWMC approve to proceed to the EMC with the review of the subject rules.</w:t>
      </w:r>
    </w:p>
    <w:p w:rsidR="00A9016C" w:rsidRDefault="00A9016C" w:rsidP="00D6289B">
      <w:pPr>
        <w:spacing w:line="252" w:lineRule="auto"/>
        <w:ind w:left="1440" w:hanging="720"/>
        <w:contextualSpacing/>
        <w:rPr>
          <w:rFonts w:ascii="Times New Roman" w:hAnsi="Times New Roman" w:cs="Times New Roman"/>
          <w:b/>
          <w:color w:val="000000"/>
        </w:rPr>
      </w:pPr>
    </w:p>
    <w:p w:rsidR="00726BAE" w:rsidRPr="00B26BA6" w:rsidRDefault="00A9016C" w:rsidP="00B95C3A">
      <w:pPr>
        <w:tabs>
          <w:tab w:val="left" w:pos="1440"/>
        </w:tabs>
        <w:ind w:left="1440" w:right="-274" w:hanging="630"/>
        <w:jc w:val="both"/>
        <w:rPr>
          <w:rFonts w:ascii="Times New Roman" w:hAnsi="Times New Roman" w:cs="Times New Roman"/>
          <w:bCs/>
        </w:rPr>
      </w:pPr>
      <w:r>
        <w:rPr>
          <w:rFonts w:ascii="Times New Roman" w:hAnsi="Times New Roman" w:cs="Times New Roman"/>
          <w:color w:val="000000"/>
        </w:rPr>
        <w:t>2.</w:t>
      </w:r>
      <w:r>
        <w:rPr>
          <w:rFonts w:ascii="Times New Roman" w:hAnsi="Times New Roman" w:cs="Times New Roman"/>
          <w:color w:val="000000"/>
        </w:rPr>
        <w:tab/>
      </w:r>
      <w:r w:rsidR="00726BAE" w:rsidRPr="00B26BA6">
        <w:rPr>
          <w:rFonts w:ascii="Times New Roman" w:hAnsi="Times New Roman" w:cs="Times New Roman"/>
          <w:bCs/>
        </w:rPr>
        <w:t>Request Approval to Proceed to the Environmental Management Commission to Request Approval to send the Periodic Review of</w:t>
      </w:r>
      <w:r w:rsidR="00CB5D25">
        <w:rPr>
          <w:rFonts w:ascii="Times New Roman" w:hAnsi="Times New Roman" w:cs="Times New Roman"/>
          <w:bCs/>
        </w:rPr>
        <w:t xml:space="preserve"> Existing</w:t>
      </w:r>
      <w:r w:rsidR="00726BAE" w:rsidRPr="00B26BA6">
        <w:rPr>
          <w:rFonts w:ascii="Times New Roman" w:hAnsi="Times New Roman" w:cs="Times New Roman"/>
          <w:bCs/>
        </w:rPr>
        <w:t xml:space="preserve"> Rules Report for 15A NCAC 02N, 15A NCAC 02O, and 15A NCAC 02P to Public Notice </w:t>
      </w:r>
      <w:r w:rsidR="00CB5D25">
        <w:rPr>
          <w:rFonts w:ascii="Times New Roman" w:hAnsi="Times New Roman" w:cs="Times New Roman"/>
          <w:bCs/>
        </w:rPr>
        <w:t>in accordance</w:t>
      </w:r>
      <w:r w:rsidR="00726BAE">
        <w:rPr>
          <w:rFonts w:ascii="Times New Roman" w:hAnsi="Times New Roman" w:cs="Times New Roman"/>
          <w:bCs/>
        </w:rPr>
        <w:t xml:space="preserve"> with S.L. 2013-413 (HB 74) </w:t>
      </w:r>
      <w:r w:rsidR="00726BAE" w:rsidRPr="00726BAE">
        <w:rPr>
          <w:rFonts w:ascii="Times New Roman" w:hAnsi="Times New Roman" w:cs="Times New Roman"/>
          <w:b/>
          <w:bCs/>
        </w:rPr>
        <w:t>Andria Merritt, DWM</w:t>
      </w:r>
      <w:r w:rsidR="00726BAE" w:rsidRPr="00B26BA6">
        <w:rPr>
          <w:rFonts w:ascii="Times New Roman" w:hAnsi="Times New Roman" w:cs="Times New Roman"/>
          <w:bCs/>
        </w:rPr>
        <w:t xml:space="preserve"> </w:t>
      </w:r>
    </w:p>
    <w:p w:rsidR="00726BAE" w:rsidRPr="00B26BA6" w:rsidRDefault="00726BAE" w:rsidP="00B95C3A">
      <w:pPr>
        <w:ind w:left="1440"/>
        <w:jc w:val="both"/>
        <w:rPr>
          <w:rFonts w:ascii="Times New Roman" w:hAnsi="Times New Roman" w:cs="Times New Roman"/>
        </w:rPr>
      </w:pPr>
      <w:r w:rsidRPr="005515C5">
        <w:rPr>
          <w:rFonts w:ascii="Times New Roman" w:hAnsi="Times New Roman" w:cs="Times New Roman"/>
          <w:b/>
          <w:color w:val="000000"/>
        </w:rPr>
        <w:t xml:space="preserve">Explanation:  </w:t>
      </w:r>
      <w:r w:rsidRPr="00B26BA6">
        <w:rPr>
          <w:rFonts w:ascii="Times New Roman" w:hAnsi="Times New Roman" w:cs="Times New Roman"/>
        </w:rPr>
        <w:t xml:space="preserve">The Division of Waste Management seeks approval to proceed to the Environmental Management Commission (EMC) with the review of these rules. The rules review follows the procedure mandated by </w:t>
      </w:r>
      <w:r w:rsidRPr="00B26BA6">
        <w:rPr>
          <w:rFonts w:ascii="Times New Roman" w:hAnsi="Times New Roman" w:cs="Times New Roman"/>
          <w:bCs/>
        </w:rPr>
        <w:t xml:space="preserve">S.L. 2013-413 (HB 74). Staff recommends the initial determination to be “necessary with substantive public interest” for 42 rules in Subchapter 02N, 20 rules in Subchapter 02O, and </w:t>
      </w:r>
      <w:r w:rsidR="00CB5D25">
        <w:rPr>
          <w:rFonts w:ascii="Times New Roman" w:hAnsi="Times New Roman" w:cs="Times New Roman"/>
          <w:bCs/>
        </w:rPr>
        <w:t xml:space="preserve">12 rules in </w:t>
      </w:r>
      <w:r w:rsidR="00CB5D25">
        <w:rPr>
          <w:rFonts w:ascii="Times New Roman" w:hAnsi="Times New Roman" w:cs="Times New Roman"/>
          <w:bCs/>
        </w:rPr>
        <w:lastRenderedPageBreak/>
        <w:t xml:space="preserve">Subchapter 02P. </w:t>
      </w:r>
      <w:r w:rsidRPr="00B26BA6">
        <w:rPr>
          <w:rFonts w:ascii="Times New Roman" w:hAnsi="Times New Roman" w:cs="Times New Roman"/>
          <w:bCs/>
        </w:rPr>
        <w:t xml:space="preserve">Staff recommends the initial determination to be “necessary without substantive public interest” for </w:t>
      </w:r>
      <w:r w:rsidR="00CB5D25">
        <w:rPr>
          <w:rFonts w:ascii="Times New Roman" w:hAnsi="Times New Roman" w:cs="Times New Roman"/>
          <w:bCs/>
        </w:rPr>
        <w:t>four</w:t>
      </w:r>
      <w:r w:rsidRPr="00B26BA6">
        <w:rPr>
          <w:rFonts w:ascii="Times New Roman" w:hAnsi="Times New Roman" w:cs="Times New Roman"/>
          <w:bCs/>
        </w:rPr>
        <w:t xml:space="preserve"> rules in S</w:t>
      </w:r>
      <w:r w:rsidR="00CB5D25">
        <w:rPr>
          <w:rFonts w:ascii="Times New Roman" w:hAnsi="Times New Roman" w:cs="Times New Roman"/>
          <w:bCs/>
        </w:rPr>
        <w:t>ubchapter 02N, three rules in Subchapter 02O, and two</w:t>
      </w:r>
      <w:r w:rsidRPr="00B26BA6">
        <w:rPr>
          <w:rFonts w:ascii="Times New Roman" w:hAnsi="Times New Roman" w:cs="Times New Roman"/>
          <w:bCs/>
        </w:rPr>
        <w:t xml:space="preserve"> rules in Subchapter 02P. Staff recommends the initial determi</w:t>
      </w:r>
      <w:r w:rsidR="00CB5D25">
        <w:rPr>
          <w:rFonts w:ascii="Times New Roman" w:hAnsi="Times New Roman" w:cs="Times New Roman"/>
          <w:bCs/>
        </w:rPr>
        <w:t>nation to be “unnecessary” for one</w:t>
      </w:r>
      <w:r w:rsidRPr="00B26BA6">
        <w:rPr>
          <w:rFonts w:ascii="Times New Roman" w:hAnsi="Times New Roman" w:cs="Times New Roman"/>
          <w:bCs/>
        </w:rPr>
        <w:t xml:space="preserve"> rule in Subchapter 02P.    </w:t>
      </w:r>
    </w:p>
    <w:p w:rsidR="00726BAE" w:rsidRDefault="00726BAE" w:rsidP="00726BAE">
      <w:pPr>
        <w:ind w:left="1440"/>
        <w:jc w:val="both"/>
        <w:rPr>
          <w:rFonts w:ascii="Times New Roman" w:hAnsi="Times New Roman" w:cs="Times New Roman"/>
        </w:rPr>
      </w:pPr>
      <w:r w:rsidRPr="00B26BA6">
        <w:rPr>
          <w:rFonts w:ascii="Times New Roman" w:hAnsi="Times New Roman" w:cs="Times New Roman"/>
        </w:rPr>
        <w:t xml:space="preserve">If approved by the EMC in July, staff will conduct a public comment period on the report with these initial determinations.   </w:t>
      </w:r>
    </w:p>
    <w:p w:rsidR="00ED2E2E" w:rsidRPr="00ED2E2E" w:rsidRDefault="00726BAE" w:rsidP="001E2F9F">
      <w:pPr>
        <w:spacing w:after="0" w:line="240" w:lineRule="auto"/>
        <w:ind w:left="2160" w:hanging="720"/>
        <w:rPr>
          <w:rFonts w:ascii="Times New Roman" w:hAnsi="Times New Roman" w:cs="Times New Roman"/>
        </w:rPr>
      </w:pPr>
      <w:r w:rsidRPr="00726BAE">
        <w:rPr>
          <w:rFonts w:ascii="Times New Roman" w:hAnsi="Times New Roman" w:cs="Times New Roman"/>
          <w:b/>
        </w:rPr>
        <w:t>Attachments:</w:t>
      </w:r>
      <w:r w:rsidR="00B95C3A">
        <w:rPr>
          <w:rFonts w:ascii="Times New Roman" w:hAnsi="Times New Roman" w:cs="Times New Roman"/>
          <w:b/>
        </w:rPr>
        <w:t xml:space="preserve">  </w:t>
      </w:r>
      <w:r w:rsidR="00ED2E2E" w:rsidRPr="001E2F9F">
        <w:rPr>
          <w:rFonts w:ascii="Times New Roman" w:hAnsi="Times New Roman" w:cs="Times New Roman"/>
        </w:rPr>
        <w:t>1</w:t>
      </w:r>
      <w:r w:rsidR="00ED2E2E" w:rsidRPr="00ED2E2E">
        <w:rPr>
          <w:rFonts w:ascii="Times New Roman" w:hAnsi="Times New Roman" w:cs="Times New Roman"/>
        </w:rPr>
        <w:t>5A NCAC 02N Report</w:t>
      </w:r>
      <w:r w:rsidR="001E2F9F">
        <w:rPr>
          <w:rFonts w:ascii="Times New Roman" w:hAnsi="Times New Roman" w:cs="Times New Roman"/>
        </w:rPr>
        <w:br/>
        <w:t xml:space="preserve">            15A NCAC 02O Report</w:t>
      </w:r>
      <w:r w:rsidR="001E2F9F">
        <w:rPr>
          <w:rFonts w:ascii="Times New Roman" w:hAnsi="Times New Roman" w:cs="Times New Roman"/>
        </w:rPr>
        <w:br/>
        <w:t xml:space="preserve">            15A NCAC 02P Report</w:t>
      </w:r>
      <w:r w:rsidR="001E2F9F">
        <w:rPr>
          <w:rFonts w:ascii="Times New Roman" w:hAnsi="Times New Roman" w:cs="Times New Roman"/>
        </w:rPr>
        <w:br/>
        <w:t xml:space="preserve">            </w:t>
      </w:r>
      <w:r w:rsidR="001E2F9F" w:rsidRPr="008B2D33">
        <w:rPr>
          <w:rFonts w:ascii="Times New Roman" w:hAnsi="Times New Roman" w:cs="Times New Roman"/>
          <w:i/>
        </w:rPr>
        <w:t>Power</w:t>
      </w:r>
      <w:r w:rsidR="008B2D33">
        <w:rPr>
          <w:rFonts w:ascii="Times New Roman" w:hAnsi="Times New Roman" w:cs="Times New Roman"/>
          <w:i/>
        </w:rPr>
        <w:t>P</w:t>
      </w:r>
      <w:r w:rsidR="001E2F9F" w:rsidRPr="008B2D33">
        <w:rPr>
          <w:rFonts w:ascii="Times New Roman" w:hAnsi="Times New Roman" w:cs="Times New Roman"/>
          <w:i/>
        </w:rPr>
        <w:t>oint</w:t>
      </w:r>
      <w:r w:rsidR="001E2F9F">
        <w:rPr>
          <w:rFonts w:ascii="Times New Roman" w:hAnsi="Times New Roman" w:cs="Times New Roman"/>
        </w:rPr>
        <w:t xml:space="preserve"> Presentation</w:t>
      </w:r>
      <w:r w:rsidR="00ED2E2E">
        <w:rPr>
          <w:rFonts w:ascii="Times New Roman" w:hAnsi="Times New Roman" w:cs="Times New Roman"/>
        </w:rPr>
        <w:br/>
      </w:r>
    </w:p>
    <w:p w:rsidR="00726BAE" w:rsidRDefault="00726BAE" w:rsidP="00726BAE">
      <w:pPr>
        <w:ind w:left="2160" w:hanging="720"/>
        <w:jc w:val="both"/>
        <w:rPr>
          <w:rFonts w:ascii="Times New Roman" w:hAnsi="Times New Roman" w:cs="Times New Roman"/>
        </w:rPr>
      </w:pPr>
      <w:r w:rsidRPr="00726BAE">
        <w:rPr>
          <w:rFonts w:ascii="Times New Roman" w:hAnsi="Times New Roman" w:cs="Times New Roman"/>
          <w:b/>
        </w:rPr>
        <w:t>Recommendation:</w:t>
      </w:r>
      <w:r w:rsidRPr="00726BAE">
        <w:rPr>
          <w:rFonts w:ascii="Times New Roman" w:hAnsi="Times New Roman" w:cs="Times New Roman"/>
        </w:rPr>
        <w:tab/>
      </w:r>
      <w:r w:rsidR="00127690">
        <w:rPr>
          <w:rFonts w:ascii="Times New Roman" w:hAnsi="Times New Roman" w:cs="Times New Roman"/>
        </w:rPr>
        <w:t>That t</w:t>
      </w:r>
      <w:r w:rsidRPr="00726BAE">
        <w:rPr>
          <w:rFonts w:ascii="Times New Roman" w:hAnsi="Times New Roman" w:cs="Times New Roman"/>
        </w:rPr>
        <w:t xml:space="preserve">he GWWMC approve to proceed to the EMC with the review of the subject rules. </w:t>
      </w:r>
    </w:p>
    <w:p w:rsidR="005D188B" w:rsidRDefault="005D188B" w:rsidP="005D188B">
      <w:pPr>
        <w:spacing w:after="0" w:line="240" w:lineRule="auto"/>
        <w:ind w:left="1440" w:hanging="720"/>
        <w:rPr>
          <w:rFonts w:ascii="Times New Roman" w:hAnsi="Times New Roman" w:cs="Times New Roman"/>
          <w:bCs/>
        </w:rPr>
      </w:pPr>
    </w:p>
    <w:p w:rsidR="00590F77" w:rsidRDefault="00590F77" w:rsidP="005D188B">
      <w:pPr>
        <w:spacing w:after="0" w:line="240" w:lineRule="auto"/>
        <w:ind w:left="1440" w:hanging="720"/>
        <w:rPr>
          <w:rFonts w:ascii="Arial Narrow" w:hAnsi="Arial Narrow" w:cs="Times New Roman"/>
        </w:rPr>
      </w:pPr>
      <w:r>
        <w:rPr>
          <w:rFonts w:ascii="Times New Roman" w:hAnsi="Times New Roman" w:cs="Times New Roman"/>
          <w:bCs/>
        </w:rPr>
        <w:t>3.</w:t>
      </w:r>
      <w:r w:rsidRPr="00590F77">
        <w:rPr>
          <w:rFonts w:ascii="Arial Narrow" w:hAnsi="Arial Narrow" w:cs="Times New Roman"/>
          <w:sz w:val="24"/>
          <w:szCs w:val="24"/>
        </w:rPr>
        <w:tab/>
      </w:r>
      <w:r w:rsidRPr="00590F77">
        <w:rPr>
          <w:rFonts w:ascii="Times New Roman" w:hAnsi="Times New Roman" w:cs="Times New Roman"/>
          <w:bCs/>
        </w:rPr>
        <w:t>Request Approval to Proceed to the Environ</w:t>
      </w:r>
      <w:r w:rsidR="0027347C">
        <w:rPr>
          <w:rFonts w:ascii="Times New Roman" w:hAnsi="Times New Roman" w:cs="Times New Roman"/>
          <w:bCs/>
        </w:rPr>
        <w:t xml:space="preserve">mental Management Commission for Public Notice and Hearing for </w:t>
      </w:r>
      <w:r w:rsidRPr="00590F77">
        <w:rPr>
          <w:rFonts w:ascii="Times New Roman" w:hAnsi="Times New Roman" w:cs="Times New Roman"/>
        </w:rPr>
        <w:t>15A NCAC 02T Section 1500</w:t>
      </w:r>
      <w:r w:rsidR="0027347C">
        <w:rPr>
          <w:rFonts w:ascii="Times New Roman" w:hAnsi="Times New Roman" w:cs="Times New Roman"/>
        </w:rPr>
        <w:t>.</w:t>
      </w:r>
      <w:r w:rsidRPr="00590F77">
        <w:rPr>
          <w:rFonts w:ascii="Times New Roman" w:hAnsi="Times New Roman" w:cs="Times New Roman"/>
        </w:rPr>
        <w:t xml:space="preserve"> </w:t>
      </w:r>
      <w:r w:rsidRPr="00590F77">
        <w:rPr>
          <w:rFonts w:ascii="Times New Roman" w:hAnsi="Times New Roman" w:cs="Times New Roman"/>
          <w:b/>
        </w:rPr>
        <w:t>Scott Bullock, UST</w:t>
      </w:r>
      <w:r w:rsidRPr="00590F77">
        <w:rPr>
          <w:rFonts w:ascii="Arial Narrow" w:hAnsi="Arial Narrow" w:cs="Times New Roman"/>
        </w:rPr>
        <w:tab/>
      </w:r>
    </w:p>
    <w:p w:rsidR="005D188B" w:rsidRPr="00590F77" w:rsidRDefault="005D188B" w:rsidP="005D188B">
      <w:pPr>
        <w:spacing w:after="0" w:line="240" w:lineRule="auto"/>
        <w:ind w:left="1440" w:hanging="720"/>
        <w:rPr>
          <w:rFonts w:ascii="Arial Narrow" w:hAnsi="Arial Narrow" w:cs="Times New Roman"/>
          <w:bCs/>
        </w:rPr>
      </w:pPr>
    </w:p>
    <w:p w:rsidR="00590F77" w:rsidRPr="0027347C" w:rsidRDefault="00F82747" w:rsidP="00590F77">
      <w:pPr>
        <w:ind w:left="1440"/>
        <w:rPr>
          <w:rFonts w:ascii="Times New Roman" w:hAnsi="Times New Roman" w:cs="Times New Roman"/>
          <w:color w:val="000000"/>
        </w:rPr>
      </w:pPr>
      <w:r w:rsidRPr="0027347C">
        <w:rPr>
          <w:rFonts w:ascii="Times New Roman" w:hAnsi="Times New Roman" w:cs="Times New Roman"/>
          <w:b/>
          <w:color w:val="000000"/>
        </w:rPr>
        <w:t>Explanation:</w:t>
      </w:r>
      <w:r w:rsidR="00590F77" w:rsidRPr="0027347C">
        <w:rPr>
          <w:rFonts w:ascii="Times New Roman" w:hAnsi="Times New Roman" w:cs="Times New Roman"/>
          <w:color w:val="000000"/>
        </w:rPr>
        <w:t xml:space="preserve"> </w:t>
      </w:r>
      <w:r w:rsidR="0027347C" w:rsidRPr="0027347C">
        <w:rPr>
          <w:rFonts w:ascii="Times New Roman" w:hAnsi="Times New Roman" w:cs="Times New Roman"/>
          <w:color w:val="000000"/>
        </w:rPr>
        <w:t>The Division of Waste Management seeks approval to proceed to the Environmental Management Commission for public notice and hearing for 15A NCAC 02T Section .1500 – Soil Remediation.  The rules are proposed for readoption pursuant to G.S. 150B-21.3A.  In addition, rulemaking amendments are proposed based on stakeholder input to only require soil remediation to “soil-to-groundwater” or residential standards, whichever is lower. </w:t>
      </w:r>
    </w:p>
    <w:p w:rsidR="0027347C" w:rsidRPr="0027347C" w:rsidRDefault="0027347C" w:rsidP="0027347C">
      <w:pPr>
        <w:ind w:left="1440"/>
        <w:jc w:val="both"/>
        <w:rPr>
          <w:rFonts w:ascii="Times New Roman" w:hAnsi="Times New Roman" w:cs="Times New Roman"/>
          <w:color w:val="000000"/>
        </w:rPr>
      </w:pPr>
      <w:r w:rsidRPr="0027347C">
        <w:rPr>
          <w:rFonts w:ascii="Times New Roman" w:hAnsi="Times New Roman" w:cs="Times New Roman"/>
          <w:color w:val="000000"/>
        </w:rPr>
        <w:t>If approved by the EMC in July, staff will proceed with public notice and hearing for 15A NCAC 02T Section .1500.</w:t>
      </w:r>
    </w:p>
    <w:p w:rsidR="00F82747" w:rsidRDefault="00F82747" w:rsidP="008B2D33">
      <w:pPr>
        <w:tabs>
          <w:tab w:val="center" w:pos="6264"/>
        </w:tabs>
        <w:ind w:left="1440"/>
        <w:contextualSpacing/>
        <w:jc w:val="both"/>
        <w:rPr>
          <w:rFonts w:ascii="Times New Roman" w:hAnsi="Times New Roman" w:cs="Times New Roman"/>
          <w:b/>
        </w:rPr>
      </w:pPr>
      <w:r w:rsidRPr="00726BAE">
        <w:rPr>
          <w:rFonts w:ascii="Times New Roman" w:hAnsi="Times New Roman" w:cs="Times New Roman"/>
          <w:b/>
        </w:rPr>
        <w:t>Attachments:</w:t>
      </w:r>
      <w:r w:rsidR="00590F77">
        <w:rPr>
          <w:rFonts w:ascii="Times New Roman" w:hAnsi="Times New Roman" w:cs="Times New Roman"/>
          <w:b/>
        </w:rPr>
        <w:t xml:space="preserve">  </w:t>
      </w:r>
      <w:r w:rsidR="00590F77" w:rsidRPr="00590F77">
        <w:rPr>
          <w:rFonts w:ascii="Times New Roman" w:hAnsi="Times New Roman" w:cs="Times New Roman"/>
        </w:rPr>
        <w:t>15A NCAC 02</w:t>
      </w:r>
      <w:r w:rsidR="00D10826">
        <w:rPr>
          <w:rFonts w:ascii="Times New Roman" w:hAnsi="Times New Roman" w:cs="Times New Roman"/>
        </w:rPr>
        <w:t>T</w:t>
      </w:r>
      <w:r w:rsidR="00761E55">
        <w:rPr>
          <w:rFonts w:ascii="Times New Roman" w:hAnsi="Times New Roman" w:cs="Times New Roman"/>
        </w:rPr>
        <w:t xml:space="preserve"> .1500</w:t>
      </w:r>
      <w:r w:rsidR="00590F77">
        <w:rPr>
          <w:rFonts w:ascii="Times New Roman" w:hAnsi="Times New Roman" w:cs="Times New Roman"/>
          <w:b/>
        </w:rPr>
        <w:t xml:space="preserve"> </w:t>
      </w:r>
      <w:r w:rsidR="008B2D33">
        <w:rPr>
          <w:rFonts w:ascii="Times New Roman" w:hAnsi="Times New Roman" w:cs="Times New Roman"/>
          <w:b/>
        </w:rPr>
        <w:tab/>
      </w:r>
    </w:p>
    <w:p w:rsidR="00590F77" w:rsidRDefault="00590F77" w:rsidP="00F82747">
      <w:pPr>
        <w:ind w:left="1440"/>
        <w:contextualSpacing/>
        <w:jc w:val="both"/>
        <w:rPr>
          <w:rFonts w:ascii="Times New Roman" w:hAnsi="Times New Roman" w:cs="Times New Roman"/>
          <w:i/>
        </w:rPr>
      </w:pPr>
      <w:r>
        <w:rPr>
          <w:rFonts w:ascii="Times New Roman" w:hAnsi="Times New Roman" w:cs="Times New Roman"/>
          <w:b/>
        </w:rPr>
        <w:tab/>
      </w:r>
      <w:r>
        <w:rPr>
          <w:rFonts w:ascii="Times New Roman" w:hAnsi="Times New Roman" w:cs="Times New Roman"/>
          <w:b/>
        </w:rPr>
        <w:tab/>
      </w:r>
      <w:r w:rsidRPr="00590F77">
        <w:rPr>
          <w:rFonts w:ascii="Times New Roman" w:hAnsi="Times New Roman" w:cs="Times New Roman"/>
          <w:i/>
        </w:rPr>
        <w:t>PowerPoint</w:t>
      </w:r>
      <w:r>
        <w:rPr>
          <w:rFonts w:ascii="Times New Roman" w:hAnsi="Times New Roman" w:cs="Times New Roman"/>
          <w:i/>
        </w:rPr>
        <w:t xml:space="preserve"> presentation</w:t>
      </w:r>
    </w:p>
    <w:p w:rsidR="00590F77" w:rsidRPr="00590F77" w:rsidRDefault="00590F77" w:rsidP="00F82747">
      <w:pPr>
        <w:ind w:left="1440"/>
        <w:contextualSpacing/>
        <w:jc w:val="both"/>
        <w:rPr>
          <w:rFonts w:ascii="Times New Roman" w:hAnsi="Times New Roman" w:cs="Times New Roman"/>
          <w:i/>
        </w:rPr>
      </w:pPr>
    </w:p>
    <w:p w:rsidR="00590F77" w:rsidRPr="00590F77" w:rsidRDefault="00F82747" w:rsidP="00590F77">
      <w:pPr>
        <w:ind w:left="2160" w:hanging="720"/>
        <w:jc w:val="both"/>
        <w:rPr>
          <w:rFonts w:ascii="Times New Roman" w:hAnsi="Times New Roman" w:cs="Times New Roman"/>
        </w:rPr>
      </w:pPr>
      <w:r w:rsidRPr="00726BAE">
        <w:rPr>
          <w:rFonts w:ascii="Times New Roman" w:hAnsi="Times New Roman" w:cs="Times New Roman"/>
          <w:b/>
        </w:rPr>
        <w:t>Recommendation:</w:t>
      </w:r>
      <w:r w:rsidR="00590F77">
        <w:rPr>
          <w:rFonts w:ascii="Times New Roman" w:hAnsi="Times New Roman" w:cs="Times New Roman"/>
          <w:b/>
        </w:rPr>
        <w:t xml:space="preserve">  </w:t>
      </w:r>
      <w:r w:rsidR="00590F77">
        <w:rPr>
          <w:rFonts w:ascii="Times New Roman" w:hAnsi="Times New Roman" w:cs="Times New Roman"/>
          <w:b/>
        </w:rPr>
        <w:tab/>
      </w:r>
      <w:r w:rsidR="00590F77" w:rsidRPr="00590F77">
        <w:rPr>
          <w:rFonts w:ascii="Times New Roman" w:hAnsi="Times New Roman" w:cs="Times New Roman"/>
        </w:rPr>
        <w:t xml:space="preserve">The GWWMC approve to proceed to the EMC with the review of the subject rules. </w:t>
      </w:r>
    </w:p>
    <w:p w:rsidR="00F82747" w:rsidRPr="00F82747" w:rsidRDefault="00F82747" w:rsidP="00F82747">
      <w:pPr>
        <w:ind w:left="720" w:firstLine="720"/>
        <w:jc w:val="both"/>
        <w:rPr>
          <w:rFonts w:cs="Times New Roman"/>
          <w:bCs/>
        </w:rPr>
      </w:pPr>
    </w:p>
    <w:p w:rsidR="00A9016C" w:rsidRPr="00AC7843" w:rsidRDefault="002C72F5" w:rsidP="002C72F5">
      <w:pPr>
        <w:tabs>
          <w:tab w:val="left" w:pos="1350"/>
        </w:tabs>
        <w:ind w:left="90" w:right="-274"/>
        <w:jc w:val="both"/>
        <w:rPr>
          <w:rFonts w:ascii="Times New Roman" w:hAnsi="Times New Roman" w:cs="Times New Roman"/>
          <w:b/>
          <w:bCs/>
        </w:rPr>
      </w:pPr>
      <w:r>
        <w:rPr>
          <w:rFonts w:ascii="Times New Roman" w:hAnsi="Times New Roman" w:cs="Times New Roman"/>
          <w:b/>
          <w:bCs/>
        </w:rPr>
        <w:t xml:space="preserve">III.      </w:t>
      </w:r>
      <w:r w:rsidR="00726BAE" w:rsidRPr="00AC7843">
        <w:rPr>
          <w:rFonts w:ascii="Times New Roman" w:hAnsi="Times New Roman" w:cs="Times New Roman"/>
          <w:b/>
          <w:bCs/>
        </w:rPr>
        <w:t>Information Item:</w:t>
      </w:r>
    </w:p>
    <w:p w:rsidR="00A9016C" w:rsidRDefault="00A9016C" w:rsidP="00A9016C">
      <w:pPr>
        <w:ind w:left="1440" w:hanging="720"/>
        <w:rPr>
          <w:rFonts w:ascii="Times New Roman" w:hAnsi="Times New Roman" w:cs="Times New Roman"/>
          <w:b/>
        </w:rPr>
      </w:pPr>
      <w:r w:rsidRPr="00D035B0">
        <w:rPr>
          <w:rFonts w:ascii="Times New Roman" w:hAnsi="Times New Roman" w:cs="Times New Roman"/>
          <w:color w:val="000000"/>
        </w:rPr>
        <w:t>1.</w:t>
      </w:r>
      <w:r w:rsidRPr="00D035B0">
        <w:rPr>
          <w:rFonts w:ascii="Times New Roman" w:hAnsi="Times New Roman" w:cs="Times New Roman"/>
          <w:color w:val="000000"/>
        </w:rPr>
        <w:tab/>
      </w:r>
      <w:r w:rsidRPr="000A72D9">
        <w:rPr>
          <w:rFonts w:ascii="Times New Roman" w:hAnsi="Times New Roman" w:cs="Times New Roman"/>
        </w:rPr>
        <w:t>Update to evaluation of established Interim Maximum Allowable Concentrations (IMACs) under 15A NCAC 02L</w:t>
      </w:r>
      <w:r>
        <w:rPr>
          <w:rFonts w:ascii="Times New Roman" w:hAnsi="Times New Roman" w:cs="Times New Roman"/>
        </w:rPr>
        <w:t xml:space="preserve"> </w:t>
      </w:r>
      <w:r w:rsidRPr="000A72D9">
        <w:rPr>
          <w:rFonts w:ascii="Times New Roman" w:hAnsi="Times New Roman" w:cs="Times New Roman"/>
          <w:b/>
        </w:rPr>
        <w:t>Connie Brower, DWR</w:t>
      </w:r>
    </w:p>
    <w:p w:rsidR="001E2F9F" w:rsidRPr="00213E32" w:rsidRDefault="00A9016C" w:rsidP="00A9016C">
      <w:pPr>
        <w:ind w:left="1440"/>
        <w:rPr>
          <w:rFonts w:ascii="Times New Roman" w:hAnsi="Times New Roman" w:cs="Times New Roman"/>
          <w:bCs/>
        </w:rPr>
      </w:pPr>
      <w:r w:rsidRPr="005515C5">
        <w:rPr>
          <w:rFonts w:ascii="Times New Roman" w:hAnsi="Times New Roman" w:cs="Times New Roman"/>
          <w:b/>
          <w:color w:val="000000"/>
        </w:rPr>
        <w:t xml:space="preserve">Explanation:  </w:t>
      </w:r>
      <w:r w:rsidR="001E2F9F" w:rsidRPr="001E2F9F">
        <w:rPr>
          <w:rFonts w:ascii="Times New Roman" w:hAnsi="Times New Roman" w:cs="Times New Roman"/>
          <w:bCs/>
        </w:rPr>
        <w:t>The Environmental Management Commission (EMC), under the regulations in 15A NCAC 02L .0202, is responsible for establishing Groundwater standards designed to protect public health. Interim Maximum Allowable Concentrations (IMACS) may be established by the Director of DWR when no applicable standard exists. Since the last revision to 15A NCAC 02L</w:t>
      </w:r>
      <w:r w:rsidR="001E2F9F">
        <w:rPr>
          <w:rFonts w:ascii="Times New Roman" w:hAnsi="Times New Roman" w:cs="Times New Roman"/>
          <w:bCs/>
        </w:rPr>
        <w:t>,</w:t>
      </w:r>
      <w:r w:rsidR="001E2F9F" w:rsidRPr="001E2F9F">
        <w:rPr>
          <w:rFonts w:ascii="Times New Roman" w:hAnsi="Times New Roman" w:cs="Times New Roman"/>
          <w:bCs/>
        </w:rPr>
        <w:t xml:space="preserve"> </w:t>
      </w:r>
      <w:proofErr w:type="gramStart"/>
      <w:r w:rsidR="001E2F9F" w:rsidRPr="001E2F9F">
        <w:rPr>
          <w:rFonts w:ascii="Times New Roman" w:hAnsi="Times New Roman" w:cs="Times New Roman"/>
          <w:bCs/>
        </w:rPr>
        <w:t>a number</w:t>
      </w:r>
      <w:r w:rsidR="001E2F9F">
        <w:rPr>
          <w:rFonts w:ascii="Times New Roman" w:hAnsi="Times New Roman" w:cs="Times New Roman"/>
          <w:bCs/>
        </w:rPr>
        <w:t xml:space="preserve"> </w:t>
      </w:r>
      <w:r w:rsidR="001E2F9F" w:rsidRPr="001E2F9F">
        <w:rPr>
          <w:rFonts w:ascii="Times New Roman" w:hAnsi="Times New Roman" w:cs="Times New Roman"/>
          <w:bCs/>
        </w:rPr>
        <w:t>of</w:t>
      </w:r>
      <w:proofErr w:type="gramEnd"/>
      <w:r w:rsidR="001E2F9F" w:rsidRPr="001E2F9F">
        <w:rPr>
          <w:rFonts w:ascii="Times New Roman" w:hAnsi="Times New Roman" w:cs="Times New Roman"/>
          <w:bCs/>
        </w:rPr>
        <w:t xml:space="preserve"> IMACs have been established by the Director</w:t>
      </w:r>
      <w:r w:rsidR="001E2F9F">
        <w:rPr>
          <w:rFonts w:ascii="Times New Roman" w:hAnsi="Times New Roman" w:cs="Times New Roman"/>
          <w:bCs/>
        </w:rPr>
        <w:t>,</w:t>
      </w:r>
      <w:r w:rsidR="001E2F9F" w:rsidRPr="001E2F9F">
        <w:rPr>
          <w:rFonts w:ascii="Times New Roman" w:hAnsi="Times New Roman" w:cs="Times New Roman"/>
          <w:bCs/>
        </w:rPr>
        <w:t xml:space="preserve"> and are being reevaluated with the purpose of providing recommendations to the EMC for adoption as Groundwater Standards under the rule.  Staff will present an overview of the process of the reevaluation and provide the Groundwater Committee with an estimated timeline for future regulatory steps needed to adopt revised standards. </w:t>
      </w:r>
    </w:p>
    <w:p w:rsidR="00A9016C" w:rsidRDefault="00A9016C" w:rsidP="001E2F9F">
      <w:pPr>
        <w:spacing w:after="0"/>
        <w:ind w:left="1440" w:hanging="720"/>
        <w:rPr>
          <w:rFonts w:ascii="Times New Roman" w:hAnsi="Times New Roman" w:cs="Times New Roman"/>
          <w:i/>
        </w:rPr>
      </w:pPr>
      <w:r w:rsidRPr="005515C5">
        <w:rPr>
          <w:rFonts w:ascii="Times New Roman" w:hAnsi="Times New Roman" w:cs="Times New Roman"/>
          <w:b/>
          <w:color w:val="000000"/>
        </w:rPr>
        <w:tab/>
        <w:t>Attachments:</w:t>
      </w:r>
      <w:r w:rsidR="00102C08">
        <w:rPr>
          <w:rFonts w:ascii="Times New Roman" w:hAnsi="Times New Roman" w:cs="Times New Roman"/>
          <w:b/>
          <w:color w:val="000000"/>
        </w:rPr>
        <w:t xml:space="preserve">  </w:t>
      </w:r>
      <w:r w:rsidR="00102C08" w:rsidRPr="00590F77">
        <w:rPr>
          <w:rFonts w:ascii="Times New Roman" w:hAnsi="Times New Roman" w:cs="Times New Roman"/>
          <w:i/>
        </w:rPr>
        <w:t>PowerPoint</w:t>
      </w:r>
      <w:r w:rsidR="00102C08">
        <w:rPr>
          <w:rFonts w:ascii="Times New Roman" w:hAnsi="Times New Roman" w:cs="Times New Roman"/>
          <w:i/>
        </w:rPr>
        <w:t xml:space="preserve"> presentation</w:t>
      </w:r>
    </w:p>
    <w:p w:rsidR="001E2F9F" w:rsidRDefault="001E2F9F" w:rsidP="001E2F9F">
      <w:pPr>
        <w:spacing w:after="0"/>
        <w:ind w:left="1440" w:hanging="720"/>
        <w:rPr>
          <w:rFonts w:ascii="Times New Roman" w:hAnsi="Times New Roman" w:cs="Times New Roman"/>
          <w:b/>
          <w:color w:val="000000"/>
        </w:rPr>
      </w:pPr>
    </w:p>
    <w:p w:rsidR="002C72F5" w:rsidRDefault="002C72F5" w:rsidP="002C72F5">
      <w:pPr>
        <w:spacing w:after="450"/>
        <w:ind w:left="1440" w:hanging="720"/>
        <w:rPr>
          <w:rFonts w:ascii="TransportNew" w:hAnsi="TransportNew"/>
          <w:b/>
          <w:sz w:val="24"/>
          <w:szCs w:val="24"/>
        </w:rPr>
      </w:pPr>
      <w:r>
        <w:rPr>
          <w:rFonts w:ascii="TransportNew" w:hAnsi="TransportNew"/>
          <w:b/>
          <w:bCs/>
          <w:sz w:val="24"/>
          <w:szCs w:val="24"/>
        </w:rPr>
        <w:t>2.</w:t>
      </w:r>
      <w:r>
        <w:rPr>
          <w:rFonts w:ascii="TransportNew" w:hAnsi="TransportNew"/>
          <w:b/>
          <w:bCs/>
          <w:sz w:val="24"/>
          <w:szCs w:val="24"/>
        </w:rPr>
        <w:tab/>
      </w:r>
      <w:r w:rsidRPr="002C72F5">
        <w:rPr>
          <w:rFonts w:ascii="TransportNew" w:hAnsi="TransportNew"/>
          <w:bCs/>
        </w:rPr>
        <w:t>Update of the Departmental Regulatory Programs for Coal Combustion Residual Landfills and Impoundments</w:t>
      </w:r>
      <w:r>
        <w:rPr>
          <w:rFonts w:ascii="TransportNew" w:hAnsi="TransportNew"/>
          <w:b/>
          <w:bCs/>
          <w:sz w:val="24"/>
          <w:szCs w:val="24"/>
        </w:rPr>
        <w:t xml:space="preserve"> </w:t>
      </w:r>
      <w:r w:rsidRPr="002C72F5">
        <w:rPr>
          <w:rFonts w:ascii="TransportNew" w:hAnsi="TransportNew"/>
          <w:b/>
          <w:sz w:val="24"/>
          <w:szCs w:val="24"/>
        </w:rPr>
        <w:t>Ellen Lorscheider, DWM</w:t>
      </w:r>
    </w:p>
    <w:p w:rsidR="002C72F5" w:rsidRDefault="002C72F5" w:rsidP="00102C08">
      <w:pPr>
        <w:spacing w:after="450"/>
        <w:ind w:left="1440"/>
        <w:rPr>
          <w:rFonts w:ascii="Times New Roman" w:hAnsi="Times New Roman" w:cs="Times New Roman"/>
          <w:b/>
          <w:color w:val="000000"/>
        </w:rPr>
      </w:pPr>
      <w:r w:rsidRPr="005515C5">
        <w:rPr>
          <w:rFonts w:ascii="Times New Roman" w:hAnsi="Times New Roman" w:cs="Times New Roman"/>
          <w:b/>
          <w:color w:val="000000"/>
        </w:rPr>
        <w:lastRenderedPageBreak/>
        <w:t xml:space="preserve">Explanation:  </w:t>
      </w:r>
      <w:r w:rsidR="00102C08" w:rsidRPr="00102C08">
        <w:rPr>
          <w:rFonts w:ascii="TransportNew" w:hAnsi="TransportNew"/>
          <w:bCs/>
          <w:color w:val="000000"/>
        </w:rPr>
        <w:t xml:space="preserve">The Water Infrastructure Improvements for the Nation (WIIN) Act, passed by the US Congress in 2016, allows states to implement a delegated permit program for Coal Combustion Residual (CCR) units, if the program is as protective as the federal CCR rule.  This presentation will be an overview of the Divisions of Waste Management, Water Resources, and Energy, Mineral, and Land Resources program elements </w:t>
      </w:r>
      <w:proofErr w:type="gramStart"/>
      <w:r w:rsidR="00102C08" w:rsidRPr="00102C08">
        <w:rPr>
          <w:rFonts w:ascii="TransportNew" w:hAnsi="TransportNew"/>
          <w:bCs/>
          <w:color w:val="000000"/>
        </w:rPr>
        <w:t>in order</w:t>
      </w:r>
      <w:r w:rsidR="00102C08">
        <w:rPr>
          <w:rFonts w:ascii="TransportNew" w:hAnsi="TransportNew"/>
          <w:bCs/>
          <w:color w:val="000000"/>
        </w:rPr>
        <w:t xml:space="preserve"> </w:t>
      </w:r>
      <w:r w:rsidR="00102C08" w:rsidRPr="00102C08">
        <w:rPr>
          <w:rFonts w:ascii="TransportNew" w:hAnsi="TransportNew"/>
          <w:bCs/>
          <w:color w:val="000000"/>
        </w:rPr>
        <w:t>to</w:t>
      </w:r>
      <w:proofErr w:type="gramEnd"/>
      <w:r w:rsidR="00102C08" w:rsidRPr="00102C08">
        <w:rPr>
          <w:rFonts w:ascii="TransportNew" w:hAnsi="TransportNew"/>
          <w:bCs/>
          <w:color w:val="000000"/>
        </w:rPr>
        <w:t xml:space="preserve"> solicit the Committee’s input regarding potential rule promulgation needed to address any gaps in existing rules and/or amend less protective rules in order to meet the WIIN Act requirements. </w:t>
      </w:r>
    </w:p>
    <w:p w:rsidR="00D035B0" w:rsidRDefault="00D035B0" w:rsidP="00D035B0">
      <w:pPr>
        <w:spacing w:line="252" w:lineRule="auto"/>
        <w:contextualSpacing/>
        <w:rPr>
          <w:rFonts w:ascii="Times New Roman" w:hAnsi="Times New Roman" w:cs="Times New Roman"/>
          <w:i/>
          <w:color w:val="000000"/>
        </w:rPr>
      </w:pPr>
    </w:p>
    <w:p w:rsidR="00C035CE" w:rsidRPr="00D035B0" w:rsidRDefault="00C035CE" w:rsidP="00D035B0">
      <w:pPr>
        <w:spacing w:line="252" w:lineRule="auto"/>
        <w:contextualSpacing/>
        <w:rPr>
          <w:rFonts w:ascii="Times New Roman" w:hAnsi="Times New Roman" w:cs="Times New Roman"/>
          <w:i/>
          <w:color w:val="000000"/>
        </w:rPr>
      </w:pPr>
    </w:p>
    <w:p w:rsidR="00D40FF5" w:rsidRPr="005515C5" w:rsidRDefault="002C72F5" w:rsidP="00D40FF5">
      <w:pPr>
        <w:tabs>
          <w:tab w:val="left" w:pos="720"/>
          <w:tab w:val="left" w:pos="2340"/>
        </w:tabs>
        <w:spacing w:after="120" w:line="276" w:lineRule="auto"/>
        <w:ind w:left="2340" w:hanging="2340"/>
        <w:rPr>
          <w:rFonts w:ascii="Times New Roman" w:hAnsi="Times New Roman" w:cs="Times New Roman"/>
        </w:rPr>
      </w:pPr>
      <w:r>
        <w:rPr>
          <w:rFonts w:ascii="Times New Roman" w:hAnsi="Times New Roman" w:cs="Times New Roman"/>
        </w:rPr>
        <w:t> </w:t>
      </w:r>
      <w:r w:rsidR="00D40FF5" w:rsidRPr="005515C5">
        <w:rPr>
          <w:rFonts w:ascii="Times New Roman" w:hAnsi="Times New Roman" w:cs="Times New Roman"/>
          <w:b/>
        </w:rPr>
        <w:t>IV.      Closing Remarks</w:t>
      </w:r>
      <w:r w:rsidR="004E4C55" w:rsidRPr="005515C5">
        <w:rPr>
          <w:rFonts w:ascii="Times New Roman" w:hAnsi="Times New Roman" w:cs="Times New Roman"/>
        </w:rPr>
        <w:t>………………………………………………………</w:t>
      </w:r>
      <w:r w:rsidR="005515C5">
        <w:rPr>
          <w:rFonts w:ascii="Times New Roman" w:hAnsi="Times New Roman" w:cs="Times New Roman"/>
        </w:rPr>
        <w:t>………</w:t>
      </w:r>
      <w:r>
        <w:rPr>
          <w:rFonts w:ascii="Times New Roman" w:hAnsi="Times New Roman" w:cs="Times New Roman"/>
        </w:rPr>
        <w:t>…</w:t>
      </w:r>
      <w:r w:rsidR="008B2D33">
        <w:rPr>
          <w:rFonts w:ascii="Times New Roman" w:hAnsi="Times New Roman" w:cs="Times New Roman"/>
        </w:rPr>
        <w:t>…..</w:t>
      </w:r>
      <w:r>
        <w:rPr>
          <w:rFonts w:ascii="Times New Roman" w:hAnsi="Times New Roman" w:cs="Times New Roman"/>
        </w:rPr>
        <w:t>.</w:t>
      </w:r>
      <w:proofErr w:type="gramStart"/>
      <w:r w:rsidR="005515C5">
        <w:rPr>
          <w:rFonts w:ascii="Times New Roman" w:hAnsi="Times New Roman" w:cs="Times New Roman"/>
        </w:rPr>
        <w:t>…..</w:t>
      </w:r>
      <w:proofErr w:type="gramEnd"/>
      <w:r w:rsidR="004E4C55" w:rsidRPr="005515C5">
        <w:rPr>
          <w:rFonts w:ascii="Times New Roman" w:hAnsi="Times New Roman" w:cs="Times New Roman"/>
        </w:rPr>
        <w:t>………..</w:t>
      </w:r>
      <w:r w:rsidR="00D40FF5" w:rsidRPr="005515C5">
        <w:rPr>
          <w:rFonts w:ascii="Times New Roman" w:hAnsi="Times New Roman" w:cs="Times New Roman"/>
        </w:rPr>
        <w:t>Chairman Puette</w:t>
      </w:r>
    </w:p>
    <w:p w:rsidR="006C791D" w:rsidRPr="005515C5" w:rsidRDefault="00D40FF5" w:rsidP="00224E7F">
      <w:pPr>
        <w:spacing w:after="0" w:line="240" w:lineRule="auto"/>
        <w:ind w:firstLine="720"/>
        <w:jc w:val="both"/>
        <w:rPr>
          <w:rFonts w:ascii="Times New Roman" w:hAnsi="Times New Roman" w:cs="Times New Roman"/>
        </w:rPr>
      </w:pPr>
      <w:r w:rsidRPr="008B2D33">
        <w:rPr>
          <w:rFonts w:ascii="Times New Roman" w:hAnsi="Times New Roman" w:cs="Times New Roman"/>
          <w:b/>
        </w:rPr>
        <w:t>Adjournment</w:t>
      </w:r>
      <w:r w:rsidRPr="005515C5">
        <w:rPr>
          <w:rFonts w:ascii="Times New Roman" w:hAnsi="Times New Roman" w:cs="Times New Roman"/>
        </w:rPr>
        <w:t xml:space="preserve"> </w:t>
      </w:r>
      <w:r w:rsidR="000A72D9">
        <w:rPr>
          <w:rFonts w:ascii="Times New Roman" w:hAnsi="Times New Roman" w:cs="Times New Roman"/>
        </w:rPr>
        <w:t>5</w:t>
      </w:r>
      <w:r w:rsidR="00D035B0">
        <w:rPr>
          <w:rFonts w:ascii="Times New Roman" w:hAnsi="Times New Roman" w:cs="Times New Roman"/>
        </w:rPr>
        <w:t>-</w:t>
      </w:r>
      <w:r w:rsidR="000A72D9">
        <w:rPr>
          <w:rFonts w:ascii="Times New Roman" w:hAnsi="Times New Roman" w:cs="Times New Roman"/>
        </w:rPr>
        <w:t>10</w:t>
      </w:r>
      <w:r w:rsidR="00D035B0">
        <w:rPr>
          <w:rFonts w:ascii="Times New Roman" w:hAnsi="Times New Roman" w:cs="Times New Roman"/>
        </w:rPr>
        <w:t>-</w:t>
      </w:r>
      <w:r w:rsidR="007B3BC3">
        <w:rPr>
          <w:rFonts w:ascii="Times New Roman" w:hAnsi="Times New Roman" w:cs="Times New Roman"/>
        </w:rPr>
        <w:t>17</w:t>
      </w:r>
    </w:p>
    <w:sectPr w:rsidR="006C791D" w:rsidRPr="005515C5" w:rsidSect="00224E7F">
      <w:headerReference w:type="even" r:id="rId8"/>
      <w:headerReference w:type="default" r:id="rId9"/>
      <w:footerReference w:type="even" r:id="rId10"/>
      <w:footerReference w:type="default" r:id="rId11"/>
      <w:headerReference w:type="first" r:id="rId12"/>
      <w:footerReference w:type="first" r:id="rId13"/>
      <w:pgSz w:w="12240" w:h="15840"/>
      <w:pgMar w:top="259" w:right="576" w:bottom="259"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DC" w:rsidRDefault="005460DC" w:rsidP="00C50852">
      <w:pPr>
        <w:spacing w:after="0" w:line="240" w:lineRule="auto"/>
      </w:pPr>
      <w:r>
        <w:separator/>
      </w:r>
    </w:p>
  </w:endnote>
  <w:endnote w:type="continuationSeparator" w:id="0">
    <w:p w:rsidR="005460DC" w:rsidRDefault="005460DC" w:rsidP="00C5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ransportNew">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DC" w:rsidRDefault="005460DC" w:rsidP="00C50852">
      <w:pPr>
        <w:spacing w:after="0" w:line="240" w:lineRule="auto"/>
      </w:pPr>
      <w:r>
        <w:separator/>
      </w:r>
    </w:p>
  </w:footnote>
  <w:footnote w:type="continuationSeparator" w:id="0">
    <w:p w:rsidR="005460DC" w:rsidRDefault="005460DC" w:rsidP="00C5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5D56"/>
    <w:multiLevelType w:val="hybridMultilevel"/>
    <w:tmpl w:val="EFB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F5"/>
    <w:rsid w:val="000200E7"/>
    <w:rsid w:val="00027DEB"/>
    <w:rsid w:val="00050E00"/>
    <w:rsid w:val="000A72D9"/>
    <w:rsid w:val="00102C08"/>
    <w:rsid w:val="001171C0"/>
    <w:rsid w:val="00127690"/>
    <w:rsid w:val="001348D9"/>
    <w:rsid w:val="001375F4"/>
    <w:rsid w:val="00153D2E"/>
    <w:rsid w:val="00194E9C"/>
    <w:rsid w:val="001D5FA7"/>
    <w:rsid w:val="001E2F9F"/>
    <w:rsid w:val="001E324C"/>
    <w:rsid w:val="00213E32"/>
    <w:rsid w:val="00224E7F"/>
    <w:rsid w:val="002722EB"/>
    <w:rsid w:val="0027347C"/>
    <w:rsid w:val="002B6EF6"/>
    <w:rsid w:val="002C540C"/>
    <w:rsid w:val="002C72F5"/>
    <w:rsid w:val="002F3A25"/>
    <w:rsid w:val="00317EC5"/>
    <w:rsid w:val="00341E56"/>
    <w:rsid w:val="00344463"/>
    <w:rsid w:val="00355CA2"/>
    <w:rsid w:val="00362EEB"/>
    <w:rsid w:val="0036613B"/>
    <w:rsid w:val="003C3C72"/>
    <w:rsid w:val="003F2939"/>
    <w:rsid w:val="004B1A36"/>
    <w:rsid w:val="004D71E4"/>
    <w:rsid w:val="004E4C55"/>
    <w:rsid w:val="00513C27"/>
    <w:rsid w:val="00525BA2"/>
    <w:rsid w:val="005460DC"/>
    <w:rsid w:val="005515C5"/>
    <w:rsid w:val="00590F77"/>
    <w:rsid w:val="005D188B"/>
    <w:rsid w:val="0061188A"/>
    <w:rsid w:val="00634974"/>
    <w:rsid w:val="00661741"/>
    <w:rsid w:val="006A6055"/>
    <w:rsid w:val="006C791D"/>
    <w:rsid w:val="006E6C37"/>
    <w:rsid w:val="00717F2B"/>
    <w:rsid w:val="00726BAE"/>
    <w:rsid w:val="0074662A"/>
    <w:rsid w:val="00750695"/>
    <w:rsid w:val="00761E55"/>
    <w:rsid w:val="0077705B"/>
    <w:rsid w:val="0079758E"/>
    <w:rsid w:val="007B3BC3"/>
    <w:rsid w:val="00826DF3"/>
    <w:rsid w:val="008348E3"/>
    <w:rsid w:val="00872986"/>
    <w:rsid w:val="008868A3"/>
    <w:rsid w:val="008A458A"/>
    <w:rsid w:val="008B2D33"/>
    <w:rsid w:val="008B3254"/>
    <w:rsid w:val="008B7909"/>
    <w:rsid w:val="008D557C"/>
    <w:rsid w:val="008F484F"/>
    <w:rsid w:val="008F62E6"/>
    <w:rsid w:val="009809D8"/>
    <w:rsid w:val="009B238C"/>
    <w:rsid w:val="009B473A"/>
    <w:rsid w:val="00A2031B"/>
    <w:rsid w:val="00A9016C"/>
    <w:rsid w:val="00AC7843"/>
    <w:rsid w:val="00AD427B"/>
    <w:rsid w:val="00B073A8"/>
    <w:rsid w:val="00B144A1"/>
    <w:rsid w:val="00B52D9B"/>
    <w:rsid w:val="00B62FE3"/>
    <w:rsid w:val="00B95C3A"/>
    <w:rsid w:val="00BD03B0"/>
    <w:rsid w:val="00BE1B85"/>
    <w:rsid w:val="00BF64C5"/>
    <w:rsid w:val="00C035CE"/>
    <w:rsid w:val="00C075BC"/>
    <w:rsid w:val="00C50852"/>
    <w:rsid w:val="00C812E8"/>
    <w:rsid w:val="00CB5D25"/>
    <w:rsid w:val="00D035B0"/>
    <w:rsid w:val="00D10826"/>
    <w:rsid w:val="00D21455"/>
    <w:rsid w:val="00D40FF5"/>
    <w:rsid w:val="00D44409"/>
    <w:rsid w:val="00D6289B"/>
    <w:rsid w:val="00D65C73"/>
    <w:rsid w:val="00D80576"/>
    <w:rsid w:val="00E011F7"/>
    <w:rsid w:val="00E021AC"/>
    <w:rsid w:val="00E300E8"/>
    <w:rsid w:val="00E5510A"/>
    <w:rsid w:val="00E82808"/>
    <w:rsid w:val="00ED1E79"/>
    <w:rsid w:val="00ED2E2E"/>
    <w:rsid w:val="00F132E5"/>
    <w:rsid w:val="00F44243"/>
    <w:rsid w:val="00F82747"/>
    <w:rsid w:val="00F831B1"/>
    <w:rsid w:val="00F91744"/>
    <w:rsid w:val="00FA6BEB"/>
    <w:rsid w:val="00FB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D4E6"/>
  <w15:chartTrackingRefBased/>
  <w15:docId w15:val="{8EC2CB58-2361-44FB-AAA0-97143DA8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52"/>
  </w:style>
  <w:style w:type="paragraph" w:styleId="Footer">
    <w:name w:val="footer"/>
    <w:basedOn w:val="Normal"/>
    <w:link w:val="FooterChar"/>
    <w:uiPriority w:val="99"/>
    <w:unhideWhenUsed/>
    <w:rsid w:val="00C5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52"/>
  </w:style>
  <w:style w:type="paragraph" w:styleId="PlainText">
    <w:name w:val="Plain Text"/>
    <w:basedOn w:val="Normal"/>
    <w:link w:val="PlainTextChar"/>
    <w:uiPriority w:val="99"/>
    <w:unhideWhenUsed/>
    <w:rsid w:val="00611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188A"/>
    <w:rPr>
      <w:rFonts w:ascii="Calibri" w:hAnsi="Calibri"/>
      <w:szCs w:val="21"/>
    </w:rPr>
  </w:style>
  <w:style w:type="paragraph" w:styleId="NoSpacing">
    <w:name w:val="No Spacing"/>
    <w:uiPriority w:val="1"/>
    <w:qFormat/>
    <w:rsid w:val="00224E7F"/>
    <w:pPr>
      <w:spacing w:after="0" w:line="240" w:lineRule="auto"/>
    </w:pPr>
  </w:style>
  <w:style w:type="paragraph" w:styleId="BalloonText">
    <w:name w:val="Balloon Text"/>
    <w:basedOn w:val="Normal"/>
    <w:link w:val="BalloonTextChar"/>
    <w:uiPriority w:val="99"/>
    <w:semiHidden/>
    <w:unhideWhenUsed/>
    <w:rsid w:val="00A2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31B"/>
    <w:rPr>
      <w:rFonts w:ascii="Segoe UI" w:hAnsi="Segoe UI" w:cs="Segoe UI"/>
      <w:sz w:val="18"/>
      <w:szCs w:val="18"/>
    </w:rPr>
  </w:style>
  <w:style w:type="paragraph" w:styleId="ListParagraph">
    <w:name w:val="List Paragraph"/>
    <w:basedOn w:val="Normal"/>
    <w:uiPriority w:val="34"/>
    <w:qFormat/>
    <w:rsid w:val="00D035B0"/>
    <w:pPr>
      <w:spacing w:after="0" w:line="240" w:lineRule="auto"/>
      <w:ind w:left="720"/>
    </w:pPr>
    <w:rPr>
      <w:rFonts w:ascii="Calibri" w:hAnsi="Calibri" w:cs="Times New Roman"/>
    </w:rPr>
  </w:style>
  <w:style w:type="paragraph" w:styleId="NormalWeb">
    <w:name w:val="Normal (Web)"/>
    <w:basedOn w:val="Normal"/>
    <w:uiPriority w:val="99"/>
    <w:semiHidden/>
    <w:unhideWhenUsed/>
    <w:rsid w:val="00102C0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8322">
      <w:bodyDiv w:val="1"/>
      <w:marLeft w:val="0"/>
      <w:marRight w:val="0"/>
      <w:marTop w:val="0"/>
      <w:marBottom w:val="0"/>
      <w:divBdr>
        <w:top w:val="none" w:sz="0" w:space="0" w:color="auto"/>
        <w:left w:val="none" w:sz="0" w:space="0" w:color="auto"/>
        <w:bottom w:val="none" w:sz="0" w:space="0" w:color="auto"/>
        <w:right w:val="none" w:sz="0" w:space="0" w:color="auto"/>
      </w:divBdr>
    </w:div>
    <w:div w:id="94979051">
      <w:bodyDiv w:val="1"/>
      <w:marLeft w:val="0"/>
      <w:marRight w:val="0"/>
      <w:marTop w:val="0"/>
      <w:marBottom w:val="0"/>
      <w:divBdr>
        <w:top w:val="none" w:sz="0" w:space="0" w:color="auto"/>
        <w:left w:val="none" w:sz="0" w:space="0" w:color="auto"/>
        <w:bottom w:val="none" w:sz="0" w:space="0" w:color="auto"/>
        <w:right w:val="none" w:sz="0" w:space="0" w:color="auto"/>
      </w:divBdr>
    </w:div>
    <w:div w:id="165947716">
      <w:bodyDiv w:val="1"/>
      <w:marLeft w:val="0"/>
      <w:marRight w:val="0"/>
      <w:marTop w:val="0"/>
      <w:marBottom w:val="0"/>
      <w:divBdr>
        <w:top w:val="none" w:sz="0" w:space="0" w:color="auto"/>
        <w:left w:val="none" w:sz="0" w:space="0" w:color="auto"/>
        <w:bottom w:val="none" w:sz="0" w:space="0" w:color="auto"/>
        <w:right w:val="none" w:sz="0" w:space="0" w:color="auto"/>
      </w:divBdr>
    </w:div>
    <w:div w:id="172646459">
      <w:bodyDiv w:val="1"/>
      <w:marLeft w:val="0"/>
      <w:marRight w:val="0"/>
      <w:marTop w:val="0"/>
      <w:marBottom w:val="0"/>
      <w:divBdr>
        <w:top w:val="none" w:sz="0" w:space="0" w:color="auto"/>
        <w:left w:val="none" w:sz="0" w:space="0" w:color="auto"/>
        <w:bottom w:val="none" w:sz="0" w:space="0" w:color="auto"/>
        <w:right w:val="none" w:sz="0" w:space="0" w:color="auto"/>
      </w:divBdr>
    </w:div>
    <w:div w:id="359400881">
      <w:bodyDiv w:val="1"/>
      <w:marLeft w:val="0"/>
      <w:marRight w:val="0"/>
      <w:marTop w:val="0"/>
      <w:marBottom w:val="0"/>
      <w:divBdr>
        <w:top w:val="none" w:sz="0" w:space="0" w:color="auto"/>
        <w:left w:val="none" w:sz="0" w:space="0" w:color="auto"/>
        <w:bottom w:val="none" w:sz="0" w:space="0" w:color="auto"/>
        <w:right w:val="none" w:sz="0" w:space="0" w:color="auto"/>
      </w:divBdr>
    </w:div>
    <w:div w:id="507719707">
      <w:bodyDiv w:val="1"/>
      <w:marLeft w:val="0"/>
      <w:marRight w:val="0"/>
      <w:marTop w:val="0"/>
      <w:marBottom w:val="0"/>
      <w:divBdr>
        <w:top w:val="none" w:sz="0" w:space="0" w:color="auto"/>
        <w:left w:val="none" w:sz="0" w:space="0" w:color="auto"/>
        <w:bottom w:val="none" w:sz="0" w:space="0" w:color="auto"/>
        <w:right w:val="none" w:sz="0" w:space="0" w:color="auto"/>
      </w:divBdr>
    </w:div>
    <w:div w:id="632029659">
      <w:bodyDiv w:val="1"/>
      <w:marLeft w:val="0"/>
      <w:marRight w:val="0"/>
      <w:marTop w:val="0"/>
      <w:marBottom w:val="0"/>
      <w:divBdr>
        <w:top w:val="none" w:sz="0" w:space="0" w:color="auto"/>
        <w:left w:val="none" w:sz="0" w:space="0" w:color="auto"/>
        <w:bottom w:val="none" w:sz="0" w:space="0" w:color="auto"/>
        <w:right w:val="none" w:sz="0" w:space="0" w:color="auto"/>
      </w:divBdr>
    </w:div>
    <w:div w:id="892158969">
      <w:bodyDiv w:val="1"/>
      <w:marLeft w:val="0"/>
      <w:marRight w:val="0"/>
      <w:marTop w:val="0"/>
      <w:marBottom w:val="0"/>
      <w:divBdr>
        <w:top w:val="none" w:sz="0" w:space="0" w:color="auto"/>
        <w:left w:val="none" w:sz="0" w:space="0" w:color="auto"/>
        <w:bottom w:val="none" w:sz="0" w:space="0" w:color="auto"/>
        <w:right w:val="none" w:sz="0" w:space="0" w:color="auto"/>
      </w:divBdr>
    </w:div>
    <w:div w:id="1018506912">
      <w:bodyDiv w:val="1"/>
      <w:marLeft w:val="0"/>
      <w:marRight w:val="0"/>
      <w:marTop w:val="0"/>
      <w:marBottom w:val="0"/>
      <w:divBdr>
        <w:top w:val="none" w:sz="0" w:space="0" w:color="auto"/>
        <w:left w:val="none" w:sz="0" w:space="0" w:color="auto"/>
        <w:bottom w:val="none" w:sz="0" w:space="0" w:color="auto"/>
        <w:right w:val="none" w:sz="0" w:space="0" w:color="auto"/>
      </w:divBdr>
    </w:div>
    <w:div w:id="1123965302">
      <w:bodyDiv w:val="1"/>
      <w:marLeft w:val="0"/>
      <w:marRight w:val="0"/>
      <w:marTop w:val="0"/>
      <w:marBottom w:val="0"/>
      <w:divBdr>
        <w:top w:val="none" w:sz="0" w:space="0" w:color="auto"/>
        <w:left w:val="none" w:sz="0" w:space="0" w:color="auto"/>
        <w:bottom w:val="none" w:sz="0" w:space="0" w:color="auto"/>
        <w:right w:val="none" w:sz="0" w:space="0" w:color="auto"/>
      </w:divBdr>
    </w:div>
    <w:div w:id="1194853488">
      <w:bodyDiv w:val="1"/>
      <w:marLeft w:val="0"/>
      <w:marRight w:val="0"/>
      <w:marTop w:val="0"/>
      <w:marBottom w:val="0"/>
      <w:divBdr>
        <w:top w:val="none" w:sz="0" w:space="0" w:color="auto"/>
        <w:left w:val="none" w:sz="0" w:space="0" w:color="auto"/>
        <w:bottom w:val="none" w:sz="0" w:space="0" w:color="auto"/>
        <w:right w:val="none" w:sz="0" w:space="0" w:color="auto"/>
      </w:divBdr>
    </w:div>
    <w:div w:id="1382241878">
      <w:bodyDiv w:val="1"/>
      <w:marLeft w:val="0"/>
      <w:marRight w:val="0"/>
      <w:marTop w:val="0"/>
      <w:marBottom w:val="0"/>
      <w:divBdr>
        <w:top w:val="none" w:sz="0" w:space="0" w:color="auto"/>
        <w:left w:val="none" w:sz="0" w:space="0" w:color="auto"/>
        <w:bottom w:val="none" w:sz="0" w:space="0" w:color="auto"/>
        <w:right w:val="none" w:sz="0" w:space="0" w:color="auto"/>
      </w:divBdr>
    </w:div>
    <w:div w:id="1560675949">
      <w:bodyDiv w:val="1"/>
      <w:marLeft w:val="0"/>
      <w:marRight w:val="0"/>
      <w:marTop w:val="0"/>
      <w:marBottom w:val="0"/>
      <w:divBdr>
        <w:top w:val="none" w:sz="0" w:space="0" w:color="auto"/>
        <w:left w:val="none" w:sz="0" w:space="0" w:color="auto"/>
        <w:bottom w:val="none" w:sz="0" w:space="0" w:color="auto"/>
        <w:right w:val="none" w:sz="0" w:space="0" w:color="auto"/>
      </w:divBdr>
    </w:div>
    <w:div w:id="1654604216">
      <w:bodyDiv w:val="1"/>
      <w:marLeft w:val="0"/>
      <w:marRight w:val="0"/>
      <w:marTop w:val="0"/>
      <w:marBottom w:val="0"/>
      <w:divBdr>
        <w:top w:val="none" w:sz="0" w:space="0" w:color="auto"/>
        <w:left w:val="none" w:sz="0" w:space="0" w:color="auto"/>
        <w:bottom w:val="none" w:sz="0" w:space="0" w:color="auto"/>
        <w:right w:val="none" w:sz="0" w:space="0" w:color="auto"/>
      </w:divBdr>
    </w:div>
    <w:div w:id="1708330352">
      <w:bodyDiv w:val="1"/>
      <w:marLeft w:val="0"/>
      <w:marRight w:val="0"/>
      <w:marTop w:val="0"/>
      <w:marBottom w:val="0"/>
      <w:divBdr>
        <w:top w:val="none" w:sz="0" w:space="0" w:color="auto"/>
        <w:left w:val="none" w:sz="0" w:space="0" w:color="auto"/>
        <w:bottom w:val="none" w:sz="0" w:space="0" w:color="auto"/>
        <w:right w:val="none" w:sz="0" w:space="0" w:color="auto"/>
      </w:divBdr>
    </w:div>
    <w:div w:id="1717387429">
      <w:bodyDiv w:val="1"/>
      <w:marLeft w:val="0"/>
      <w:marRight w:val="0"/>
      <w:marTop w:val="0"/>
      <w:marBottom w:val="0"/>
      <w:divBdr>
        <w:top w:val="none" w:sz="0" w:space="0" w:color="auto"/>
        <w:left w:val="none" w:sz="0" w:space="0" w:color="auto"/>
        <w:bottom w:val="none" w:sz="0" w:space="0" w:color="auto"/>
        <w:right w:val="none" w:sz="0" w:space="0" w:color="auto"/>
      </w:divBdr>
    </w:div>
    <w:div w:id="1729376508">
      <w:bodyDiv w:val="1"/>
      <w:marLeft w:val="0"/>
      <w:marRight w:val="0"/>
      <w:marTop w:val="0"/>
      <w:marBottom w:val="0"/>
      <w:divBdr>
        <w:top w:val="none" w:sz="0" w:space="0" w:color="auto"/>
        <w:left w:val="none" w:sz="0" w:space="0" w:color="auto"/>
        <w:bottom w:val="none" w:sz="0" w:space="0" w:color="auto"/>
        <w:right w:val="none" w:sz="0" w:space="0" w:color="auto"/>
      </w:divBdr>
    </w:div>
    <w:div w:id="18147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5F6F-896C-427D-AEDF-CD840660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Mary H</dc:creator>
  <cp:keywords/>
  <dc:description/>
  <cp:lastModifiedBy>Thomas, Lois</cp:lastModifiedBy>
  <cp:revision>2</cp:revision>
  <cp:lastPrinted>2017-04-25T16:35:00Z</cp:lastPrinted>
  <dcterms:created xsi:type="dcterms:W3CDTF">2017-04-28T13:36:00Z</dcterms:created>
  <dcterms:modified xsi:type="dcterms:W3CDTF">2017-04-28T13:36:00Z</dcterms:modified>
</cp:coreProperties>
</file>