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9E" w:rsidRPr="0017549E" w:rsidRDefault="0017549E" w:rsidP="0017549E">
      <w:pPr>
        <w:pStyle w:val="NormalWeb"/>
        <w:jc w:val="center"/>
        <w:rPr>
          <w:rFonts w:ascii="Arial Narrow" w:hAnsi="Arial Narrow"/>
        </w:rPr>
      </w:pPr>
      <w:r w:rsidRPr="0017549E">
        <w:rPr>
          <w:rStyle w:val="Strong"/>
          <w:rFonts w:ascii="Arial Narrow" w:hAnsi="Arial Narrow"/>
        </w:rPr>
        <w:t>NORTH CAROLINA ENVIRONMENTAL MANAGEMENT COMMISSION</w:t>
      </w:r>
    </w:p>
    <w:p w:rsidR="0017549E" w:rsidRPr="0017549E" w:rsidRDefault="0017549E" w:rsidP="0017549E">
      <w:pPr>
        <w:pStyle w:val="NormalWeb"/>
        <w:jc w:val="center"/>
        <w:rPr>
          <w:rFonts w:ascii="Arial Narrow" w:hAnsi="Arial Narrow"/>
        </w:rPr>
      </w:pPr>
      <w:r w:rsidRPr="0017549E">
        <w:rPr>
          <w:rStyle w:val="Strong"/>
          <w:rFonts w:ascii="Arial Narrow" w:hAnsi="Arial Narrow"/>
        </w:rPr>
        <w:t>WATER ALLOCATION COMMITTEE</w:t>
      </w:r>
      <w:r w:rsidRPr="0017549E">
        <w:rPr>
          <w:rFonts w:ascii="Arial Narrow" w:hAnsi="Arial Narrow"/>
        </w:rPr>
        <w:br/>
      </w:r>
      <w:r w:rsidRPr="0017549E">
        <w:rPr>
          <w:rStyle w:val="Strong"/>
          <w:rFonts w:ascii="Arial Narrow" w:hAnsi="Arial Narrow"/>
        </w:rPr>
        <w:t>MEETING AGENDA</w:t>
      </w:r>
    </w:p>
    <w:p w:rsidR="0017549E" w:rsidRPr="0017549E" w:rsidRDefault="0017549E" w:rsidP="0017549E">
      <w:pPr>
        <w:pStyle w:val="NormalWeb"/>
        <w:jc w:val="center"/>
        <w:rPr>
          <w:rFonts w:ascii="Arial Narrow" w:hAnsi="Arial Narrow"/>
        </w:rPr>
      </w:pPr>
      <w:r w:rsidRPr="0017549E">
        <w:rPr>
          <w:rStyle w:val="Strong"/>
          <w:rFonts w:ascii="Arial Narrow" w:hAnsi="Arial Narrow"/>
        </w:rPr>
        <w:t>Archdale Building</w:t>
      </w:r>
      <w:r w:rsidRPr="0017549E">
        <w:rPr>
          <w:rFonts w:ascii="Arial Narrow" w:hAnsi="Arial Narrow"/>
        </w:rPr>
        <w:br/>
      </w:r>
      <w:r w:rsidRPr="0017549E">
        <w:rPr>
          <w:rStyle w:val="Strong"/>
          <w:rFonts w:ascii="Arial Narrow" w:hAnsi="Arial Narrow"/>
        </w:rPr>
        <w:t>Ground Floor Hearing Room</w:t>
      </w:r>
      <w:r w:rsidRPr="0017549E">
        <w:rPr>
          <w:rFonts w:ascii="Arial Narrow" w:hAnsi="Arial Narrow"/>
        </w:rPr>
        <w:br/>
      </w:r>
      <w:r w:rsidRPr="0017549E">
        <w:rPr>
          <w:rStyle w:val="Strong"/>
          <w:rFonts w:ascii="Arial Narrow" w:hAnsi="Arial Narrow"/>
        </w:rPr>
        <w:t>512 N. Salisbury Street</w:t>
      </w:r>
      <w:r w:rsidRPr="0017549E">
        <w:rPr>
          <w:rFonts w:ascii="Arial Narrow" w:hAnsi="Arial Narrow"/>
        </w:rPr>
        <w:br/>
      </w:r>
      <w:r w:rsidRPr="0017549E">
        <w:rPr>
          <w:rStyle w:val="Strong"/>
          <w:rFonts w:ascii="Arial Narrow" w:hAnsi="Arial Narrow"/>
        </w:rPr>
        <w:t>Raleigh, NC</w:t>
      </w:r>
    </w:p>
    <w:p w:rsidR="0017549E" w:rsidRPr="0017549E" w:rsidRDefault="0017549E" w:rsidP="0017549E">
      <w:pPr>
        <w:pStyle w:val="NormalWeb"/>
        <w:jc w:val="center"/>
        <w:rPr>
          <w:rFonts w:ascii="Arial Narrow" w:hAnsi="Arial Narrow"/>
        </w:rPr>
      </w:pPr>
      <w:r w:rsidRPr="0017549E">
        <w:rPr>
          <w:rStyle w:val="Strong"/>
          <w:rFonts w:ascii="Arial Narrow" w:hAnsi="Arial Narrow"/>
        </w:rPr>
        <w:t>Wednesday, November 8, 2017</w:t>
      </w:r>
      <w:r w:rsidRPr="0017549E">
        <w:rPr>
          <w:rFonts w:ascii="Arial Narrow" w:hAnsi="Arial Narrow"/>
        </w:rPr>
        <w:br/>
      </w:r>
      <w:r w:rsidRPr="0017549E">
        <w:rPr>
          <w:rStyle w:val="Strong"/>
          <w:rFonts w:ascii="Arial Narrow" w:hAnsi="Arial Narrow"/>
        </w:rPr>
        <w:t>9:00 a.m.-10:00 a.m.</w:t>
      </w:r>
      <w:r w:rsidRPr="0017549E">
        <w:rPr>
          <w:rFonts w:ascii="Arial Narrow" w:hAnsi="Arial Narrow"/>
        </w:rPr>
        <w:br/>
        <w:t> </w:t>
      </w:r>
    </w:p>
    <w:p w:rsidR="0017549E" w:rsidRPr="0017549E" w:rsidRDefault="0017549E" w:rsidP="0017549E">
      <w:pPr>
        <w:pStyle w:val="NormalWeb"/>
        <w:jc w:val="center"/>
        <w:rPr>
          <w:rFonts w:ascii="Arial Narrow" w:hAnsi="Arial Narrow"/>
        </w:rPr>
      </w:pPr>
      <w:r w:rsidRPr="0017549E">
        <w:rPr>
          <w:rFonts w:ascii="Arial Narrow" w:hAnsi="Arial Narrow"/>
        </w:rPr>
        <w:t>Executive Order Number One mandates that the Chair inquire as to whether any member knows of any conflict of interest or appearance of conflict with respect to matters before the Commission. If any member knows of a conflict of interest or appearance of conflict, please so state at this time.</w:t>
      </w:r>
    </w:p>
    <w:p w:rsidR="0017549E" w:rsidRPr="0017549E" w:rsidRDefault="0017549E" w:rsidP="0017549E">
      <w:pPr>
        <w:pStyle w:val="NormalWeb"/>
        <w:rPr>
          <w:rFonts w:ascii="Arial Narrow" w:hAnsi="Arial Narrow"/>
        </w:rPr>
      </w:pPr>
      <w:r w:rsidRPr="0017549E">
        <w:rPr>
          <w:rFonts w:ascii="Arial Narrow" w:hAnsi="Arial Narrow"/>
        </w:rPr>
        <w:t>Richard Whisnant, Chairman, Presiding</w:t>
      </w:r>
    </w:p>
    <w:p w:rsidR="0017549E" w:rsidRPr="0017549E" w:rsidRDefault="0017549E" w:rsidP="0017549E">
      <w:pPr>
        <w:pStyle w:val="NormalWeb"/>
        <w:rPr>
          <w:rFonts w:ascii="Arial Narrow" w:hAnsi="Arial Narrow"/>
        </w:rPr>
      </w:pPr>
      <w:r w:rsidRPr="0017549E">
        <w:rPr>
          <w:rStyle w:val="Strong"/>
          <w:rFonts w:ascii="Arial Narrow" w:hAnsi="Arial Narrow"/>
        </w:rPr>
        <w:t>I.     Preliminary Matters</w:t>
      </w:r>
    </w:p>
    <w:p w:rsidR="0017549E" w:rsidRPr="0017549E" w:rsidRDefault="0017549E" w:rsidP="0017549E">
      <w:pPr>
        <w:pStyle w:val="NormalWeb"/>
        <w:rPr>
          <w:rFonts w:ascii="Arial Narrow" w:hAnsi="Arial Narrow"/>
        </w:rPr>
      </w:pPr>
      <w:r w:rsidRPr="0017549E">
        <w:rPr>
          <w:rFonts w:ascii="Arial Narrow" w:hAnsi="Arial Narrow"/>
        </w:rPr>
        <w:t>        A.    Call to Order</w:t>
      </w:r>
    </w:p>
    <w:p w:rsidR="0017549E" w:rsidRPr="0017549E" w:rsidRDefault="0017549E" w:rsidP="0017549E">
      <w:pPr>
        <w:pStyle w:val="NormalWeb"/>
        <w:rPr>
          <w:rFonts w:ascii="Arial Narrow" w:hAnsi="Arial Narrow"/>
        </w:rPr>
      </w:pPr>
      <w:r w:rsidRPr="0017549E">
        <w:rPr>
          <w:rFonts w:ascii="Arial Narrow" w:hAnsi="Arial Narrow"/>
        </w:rPr>
        <w:t xml:space="preserve">        B.    Approval of </w:t>
      </w:r>
      <w:hyperlink r:id="rId4" w:tgtFrame="_blank" w:history="1">
        <w:r w:rsidRPr="0017549E">
          <w:rPr>
            <w:rStyle w:val="Hyperlink"/>
            <w:rFonts w:ascii="Arial Narrow" w:hAnsi="Arial Narrow"/>
            <w:color w:val="auto"/>
          </w:rPr>
          <w:t>minutes from the July 12, 2017 meeting</w:t>
        </w:r>
      </w:hyperlink>
    </w:p>
    <w:p w:rsidR="0017549E" w:rsidRPr="0017549E" w:rsidRDefault="0017549E" w:rsidP="0017549E">
      <w:pPr>
        <w:pStyle w:val="NormalWeb"/>
        <w:rPr>
          <w:rFonts w:ascii="Arial Narrow" w:hAnsi="Arial Narrow"/>
        </w:rPr>
      </w:pPr>
      <w:r w:rsidRPr="0017549E">
        <w:rPr>
          <w:rFonts w:ascii="Arial Narrow" w:hAnsi="Arial Narrow"/>
        </w:rPr>
        <w:t>        C.    Revisions or additions to the agenda</w:t>
      </w:r>
      <w:r w:rsidRPr="0017549E">
        <w:rPr>
          <w:rFonts w:ascii="Arial Narrow" w:hAnsi="Arial Narrow"/>
        </w:rPr>
        <w:br/>
        <w:t>                 </w:t>
      </w:r>
    </w:p>
    <w:p w:rsidR="0017549E" w:rsidRPr="0017549E" w:rsidRDefault="0017549E" w:rsidP="0017549E">
      <w:pPr>
        <w:pStyle w:val="NormalWeb"/>
        <w:rPr>
          <w:rFonts w:ascii="Arial Narrow" w:hAnsi="Arial Narrow"/>
        </w:rPr>
      </w:pPr>
      <w:r w:rsidRPr="0017549E">
        <w:rPr>
          <w:rStyle w:val="Strong"/>
          <w:rFonts w:ascii="Arial Narrow" w:hAnsi="Arial Narrow"/>
        </w:rPr>
        <w:t>II.    Information Items</w:t>
      </w:r>
    </w:p>
    <w:p w:rsidR="0017549E" w:rsidRPr="0017549E" w:rsidRDefault="0017549E" w:rsidP="0017549E">
      <w:pPr>
        <w:pStyle w:val="NormalWeb"/>
        <w:rPr>
          <w:rFonts w:ascii="Arial Narrow" w:hAnsi="Arial Narrow"/>
        </w:rPr>
      </w:pPr>
      <w:r w:rsidRPr="0017549E">
        <w:rPr>
          <w:rFonts w:ascii="Arial Narrow" w:hAnsi="Arial Narrow"/>
        </w:rPr>
        <w:t>        A.    Drought Response Planning in the Catawba Basin  (Barry Gullet, Charlotte Water)</w:t>
      </w:r>
    </w:p>
    <w:p w:rsidR="0017549E" w:rsidRPr="0017549E" w:rsidRDefault="0017549E" w:rsidP="0017549E">
      <w:pPr>
        <w:pStyle w:val="NormalWeb"/>
        <w:rPr>
          <w:rFonts w:ascii="Arial Narrow" w:hAnsi="Arial Narrow"/>
        </w:rPr>
      </w:pPr>
      <w:r w:rsidRPr="0017549E">
        <w:rPr>
          <w:rFonts w:ascii="Arial Narrow" w:hAnsi="Arial Narrow"/>
        </w:rPr>
        <w:t xml:space="preserve">                </w:t>
      </w:r>
      <w:r w:rsidRPr="0017549E">
        <w:rPr>
          <w:rFonts w:ascii="Arial Narrow" w:hAnsi="Arial Narrow"/>
          <w:highlight w:val="yellow"/>
        </w:rPr>
        <w:t>POWERPOINT PRESENTATION</w:t>
      </w:r>
    </w:p>
    <w:p w:rsidR="0017549E" w:rsidRPr="0017549E" w:rsidRDefault="0017549E" w:rsidP="0017549E">
      <w:pPr>
        <w:pStyle w:val="NormalWeb"/>
        <w:rPr>
          <w:rFonts w:ascii="Arial Narrow" w:hAnsi="Arial Narrow"/>
        </w:rPr>
      </w:pPr>
      <w:r w:rsidRPr="0017549E">
        <w:rPr>
          <w:rFonts w:ascii="Arial Narrow" w:hAnsi="Arial Narrow"/>
        </w:rPr>
        <w:t>        B.    Water Supply Planning Low-Flow Statistics  (Tom Fransen, DWR)</w:t>
      </w:r>
      <w:r w:rsidRPr="0017549E">
        <w:rPr>
          <w:rFonts w:ascii="Arial Narrow" w:hAnsi="Arial Narrow"/>
        </w:rPr>
        <w:br/>
        <w:t>        </w:t>
      </w:r>
      <w:r w:rsidRPr="0017549E">
        <w:rPr>
          <w:rFonts w:ascii="Arial Narrow" w:hAnsi="Arial Narrow"/>
        </w:rPr>
        <w:br/>
        <w:t xml:space="preserve">                </w:t>
      </w:r>
      <w:r w:rsidRPr="0017549E">
        <w:rPr>
          <w:rFonts w:ascii="Arial Narrow" w:hAnsi="Arial Narrow"/>
          <w:highlight w:val="yellow"/>
        </w:rPr>
        <w:t>POWERPOINT PRESENTATION</w:t>
      </w:r>
    </w:p>
    <w:p w:rsidR="0017549E" w:rsidRPr="0017549E" w:rsidRDefault="0017549E" w:rsidP="0017549E">
      <w:pPr>
        <w:pStyle w:val="NormalWeb"/>
        <w:rPr>
          <w:rFonts w:ascii="Arial Narrow" w:hAnsi="Arial Narrow"/>
        </w:rPr>
      </w:pPr>
      <w:r w:rsidRPr="0017549E">
        <w:rPr>
          <w:rFonts w:ascii="Arial Narrow" w:hAnsi="Arial Narrow"/>
        </w:rPr>
        <w:t>        C.    Interbasin Transfer Program Update  (Kim Nimmer, DWR)</w:t>
      </w:r>
      <w:r w:rsidRPr="0017549E">
        <w:rPr>
          <w:rFonts w:ascii="Arial Narrow" w:hAnsi="Arial Narrow"/>
        </w:rPr>
        <w:br/>
        <w:t>     </w:t>
      </w:r>
      <w:r w:rsidRPr="0017549E">
        <w:rPr>
          <w:rFonts w:ascii="Arial Narrow" w:hAnsi="Arial Narrow"/>
        </w:rPr>
        <w:br/>
        <w:t xml:space="preserve">                </w:t>
      </w:r>
      <w:hyperlink r:id="rId5" w:tgtFrame="_blank" w:history="1">
        <w:r w:rsidRPr="0017549E">
          <w:rPr>
            <w:rStyle w:val="Hyperlink"/>
            <w:rFonts w:ascii="Arial Narrow" w:hAnsi="Arial Narrow"/>
            <w:color w:val="auto"/>
            <w:highlight w:val="yellow"/>
            <w:u w:val="none"/>
          </w:rPr>
          <w:t>POWERPOINT PRESENTATION</w:t>
        </w:r>
      </w:hyperlink>
      <w:bookmarkStart w:id="0" w:name="_GoBack"/>
      <w:bookmarkEnd w:id="0"/>
    </w:p>
    <w:p w:rsidR="0017549E" w:rsidRPr="0017549E" w:rsidRDefault="0017549E" w:rsidP="0017549E">
      <w:pPr>
        <w:pStyle w:val="NormalWeb"/>
        <w:rPr>
          <w:rFonts w:ascii="Arial Narrow" w:hAnsi="Arial Narrow"/>
        </w:rPr>
      </w:pPr>
      <w:r w:rsidRPr="0017549E">
        <w:rPr>
          <w:rStyle w:val="Strong"/>
          <w:rFonts w:ascii="Arial Narrow" w:hAnsi="Arial Narrow"/>
        </w:rPr>
        <w:t>III.    Concluding Remarks</w:t>
      </w:r>
    </w:p>
    <w:p w:rsidR="0095391C" w:rsidRPr="0017549E" w:rsidRDefault="0017549E" w:rsidP="0017549E">
      <w:pPr>
        <w:pStyle w:val="NormalWeb"/>
        <w:rPr>
          <w:rFonts w:ascii="Arial Narrow" w:hAnsi="Arial Narrow"/>
        </w:rPr>
      </w:pPr>
      <w:r w:rsidRPr="0017549E">
        <w:rPr>
          <w:rFonts w:ascii="Arial Narrow" w:hAnsi="Arial Narrow"/>
        </w:rPr>
        <w:t>Adjournment</w:t>
      </w:r>
    </w:p>
    <w:sectPr w:rsidR="0095391C" w:rsidRPr="0017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9E"/>
    <w:rsid w:val="0017549E"/>
    <w:rsid w:val="0095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D32D"/>
  <w15:chartTrackingRefBased/>
  <w15:docId w15:val="{9BC403B9-BEB6-4ED1-A246-94F17E5C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49E"/>
    <w:rPr>
      <w:b/>
      <w:bCs/>
    </w:rPr>
  </w:style>
  <w:style w:type="character" w:styleId="Hyperlink">
    <w:name w:val="Hyperlink"/>
    <w:basedOn w:val="DefaultParagraphFont"/>
    <w:uiPriority w:val="99"/>
    <w:semiHidden/>
    <w:unhideWhenUsed/>
    <w:rsid w:val="00175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es.nc.gov/ncdeq/Environmental%20Management%20Commission/Water_Allocation_Committee/2017/November/WAC-Pender-IBT-update_11-2017.pptx" TargetMode="External"/><Relationship Id="rId4" Type="http://schemas.openxmlformats.org/officeDocument/2006/relationships/hyperlink" Target="https://files.nc.gov/ncdeq/Environmental%20Management%20Commission/Water_Allocation_Committee/2017/November/Draft-WAC-Minutes_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Morris-McLawhorn, Bridgette R</cp:lastModifiedBy>
  <cp:revision>1</cp:revision>
  <dcterms:created xsi:type="dcterms:W3CDTF">2017-10-20T14:01:00Z</dcterms:created>
  <dcterms:modified xsi:type="dcterms:W3CDTF">2017-10-20T14:02:00Z</dcterms:modified>
</cp:coreProperties>
</file>