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41" w:rsidRPr="00D11EF5" w:rsidRDefault="00E35141" w:rsidP="00E35141">
      <w:pPr>
        <w:jc w:val="center"/>
        <w:rPr>
          <w:rFonts w:ascii="Arial Narrow" w:hAnsi="Arial Narrow"/>
          <w:sz w:val="24"/>
          <w:szCs w:val="24"/>
        </w:rPr>
      </w:pPr>
      <w:r w:rsidRPr="00D55189">
        <w:rPr>
          <w:rFonts w:ascii="Arial Narrow" w:hAnsi="Arial Narrow"/>
          <w:b/>
          <w:sz w:val="24"/>
          <w:szCs w:val="24"/>
        </w:rPr>
        <w:t xml:space="preserve">North Carolina Environmental </w:t>
      </w:r>
      <w:r>
        <w:rPr>
          <w:rFonts w:ascii="Arial Narrow" w:hAnsi="Arial Narrow"/>
          <w:b/>
          <w:sz w:val="24"/>
          <w:szCs w:val="24"/>
        </w:rPr>
        <w:t xml:space="preserve">Management </w:t>
      </w:r>
      <w:r w:rsidRPr="00D55189">
        <w:rPr>
          <w:rFonts w:ascii="Arial Narrow" w:hAnsi="Arial Narrow"/>
          <w:b/>
          <w:sz w:val="24"/>
          <w:szCs w:val="24"/>
        </w:rPr>
        <w:t>Commissio</w:t>
      </w:r>
      <w:r w:rsidRPr="00D11EF5">
        <w:rPr>
          <w:rFonts w:ascii="Arial Narrow" w:hAnsi="Arial Narrow"/>
          <w:sz w:val="24"/>
          <w:szCs w:val="24"/>
        </w:rPr>
        <w:t>n</w:t>
      </w:r>
      <w:bookmarkStart w:id="0" w:name="_GoBack"/>
      <w:bookmarkEnd w:id="0"/>
    </w:p>
    <w:p w:rsidR="00A969B8" w:rsidRPr="00D55189" w:rsidRDefault="00D11EF5" w:rsidP="00D11EF5">
      <w:pPr>
        <w:jc w:val="center"/>
        <w:rPr>
          <w:rFonts w:ascii="Arial Narrow" w:hAnsi="Arial Narrow"/>
          <w:b/>
          <w:sz w:val="24"/>
          <w:szCs w:val="24"/>
        </w:rPr>
      </w:pPr>
      <w:r w:rsidRPr="00D55189">
        <w:rPr>
          <w:rFonts w:ascii="Arial Narrow" w:hAnsi="Arial Narrow"/>
          <w:b/>
          <w:sz w:val="24"/>
          <w:szCs w:val="24"/>
        </w:rPr>
        <w:t>Executive/Steering Committee Agenda</w:t>
      </w:r>
    </w:p>
    <w:p w:rsidR="00D11EF5" w:rsidRPr="00D11EF5" w:rsidRDefault="00D11EF5" w:rsidP="00D11EF5">
      <w:pPr>
        <w:spacing w:after="0" w:line="240" w:lineRule="auto"/>
        <w:jc w:val="center"/>
        <w:rPr>
          <w:rFonts w:ascii="Arial Narrow" w:hAnsi="Arial Narrow"/>
          <w:sz w:val="24"/>
          <w:szCs w:val="24"/>
        </w:rPr>
      </w:pPr>
      <w:r w:rsidRPr="00D11EF5">
        <w:rPr>
          <w:rFonts w:ascii="Arial Narrow" w:hAnsi="Arial Narrow"/>
          <w:sz w:val="24"/>
          <w:szCs w:val="24"/>
        </w:rPr>
        <w:t>512 N. Salisbury Street</w:t>
      </w:r>
      <w:r w:rsidRPr="00D11EF5">
        <w:rPr>
          <w:rFonts w:ascii="Arial Narrow" w:hAnsi="Arial Narrow"/>
          <w:sz w:val="24"/>
          <w:szCs w:val="24"/>
        </w:rPr>
        <w:br/>
        <w:t>Archdale Building – Ground Floor Hearing Room</w:t>
      </w:r>
    </w:p>
    <w:p w:rsidR="00D11EF5" w:rsidRPr="00D11EF5" w:rsidRDefault="00D11EF5" w:rsidP="00D11EF5">
      <w:pPr>
        <w:spacing w:after="0" w:line="240" w:lineRule="auto"/>
        <w:jc w:val="center"/>
        <w:rPr>
          <w:rFonts w:ascii="Arial Narrow" w:hAnsi="Arial Narrow"/>
          <w:sz w:val="24"/>
          <w:szCs w:val="24"/>
        </w:rPr>
      </w:pPr>
      <w:r w:rsidRPr="00D11EF5">
        <w:rPr>
          <w:rFonts w:ascii="Arial Narrow" w:hAnsi="Arial Narrow"/>
          <w:sz w:val="24"/>
          <w:szCs w:val="24"/>
        </w:rPr>
        <w:t>Raleigh, North Carolina</w:t>
      </w:r>
    </w:p>
    <w:p w:rsidR="00D11EF5" w:rsidRPr="00D11EF5" w:rsidRDefault="00D11EF5" w:rsidP="00D11EF5">
      <w:pPr>
        <w:spacing w:after="0" w:line="240" w:lineRule="auto"/>
        <w:jc w:val="center"/>
        <w:rPr>
          <w:rFonts w:ascii="Arial Narrow" w:hAnsi="Arial Narrow"/>
          <w:sz w:val="24"/>
          <w:szCs w:val="24"/>
        </w:rPr>
      </w:pPr>
    </w:p>
    <w:p w:rsidR="00D11EF5" w:rsidRPr="00D11EF5" w:rsidRDefault="00D11EF5" w:rsidP="00D11EF5">
      <w:pPr>
        <w:spacing w:after="0" w:line="240" w:lineRule="auto"/>
        <w:jc w:val="center"/>
        <w:rPr>
          <w:rFonts w:ascii="Arial Narrow" w:hAnsi="Arial Narrow"/>
          <w:sz w:val="24"/>
          <w:szCs w:val="24"/>
        </w:rPr>
      </w:pPr>
      <w:r w:rsidRPr="00D11EF5">
        <w:rPr>
          <w:rFonts w:ascii="Arial Narrow" w:hAnsi="Arial Narrow"/>
          <w:sz w:val="24"/>
          <w:szCs w:val="24"/>
        </w:rPr>
        <w:t>July 11, 2018</w:t>
      </w:r>
      <w:r w:rsidRPr="00D11EF5">
        <w:rPr>
          <w:rFonts w:ascii="Arial Narrow" w:hAnsi="Arial Narrow"/>
          <w:sz w:val="24"/>
          <w:szCs w:val="24"/>
        </w:rPr>
        <w:br/>
        <w:t>12:00 p.m. – 12:30 p.m.</w:t>
      </w:r>
    </w:p>
    <w:p w:rsidR="00D11EF5" w:rsidRPr="00D11EF5" w:rsidRDefault="00D11EF5" w:rsidP="00D11EF5">
      <w:pPr>
        <w:spacing w:after="0" w:line="240" w:lineRule="auto"/>
        <w:jc w:val="center"/>
        <w:rPr>
          <w:rFonts w:ascii="Arial Narrow" w:hAnsi="Arial Narrow"/>
          <w:sz w:val="24"/>
          <w:szCs w:val="24"/>
        </w:rPr>
      </w:pPr>
    </w:p>
    <w:p w:rsidR="00D11EF5" w:rsidRPr="00D11EF5" w:rsidRDefault="00D11EF5" w:rsidP="00D11EF5">
      <w:pPr>
        <w:tabs>
          <w:tab w:val="left" w:pos="540"/>
        </w:tabs>
        <w:spacing w:after="0" w:line="240" w:lineRule="auto"/>
        <w:rPr>
          <w:rFonts w:ascii="Arial Narrow" w:hAnsi="Arial Narrow"/>
          <w:sz w:val="24"/>
          <w:szCs w:val="24"/>
        </w:rPr>
      </w:pPr>
      <w:r w:rsidRPr="00D11EF5">
        <w:rPr>
          <w:rFonts w:ascii="Arial Narrow" w:hAnsi="Arial Narrow"/>
          <w:sz w:val="24"/>
          <w:szCs w:val="24"/>
        </w:rPr>
        <w:t>J.D. Solomon, Chairman, Presiding</w:t>
      </w:r>
    </w:p>
    <w:p w:rsidR="00D11EF5" w:rsidRPr="00D11EF5" w:rsidRDefault="00D11EF5" w:rsidP="00D11EF5">
      <w:pPr>
        <w:tabs>
          <w:tab w:val="left" w:pos="540"/>
        </w:tabs>
        <w:spacing w:after="0" w:line="240" w:lineRule="auto"/>
        <w:rPr>
          <w:rFonts w:ascii="Arial Narrow" w:hAnsi="Arial Narrow"/>
          <w:sz w:val="24"/>
          <w:szCs w:val="24"/>
        </w:rPr>
      </w:pPr>
    </w:p>
    <w:p w:rsidR="00D11EF5" w:rsidRPr="00D11EF5" w:rsidRDefault="00D11EF5" w:rsidP="00D11EF5">
      <w:pPr>
        <w:tabs>
          <w:tab w:val="left" w:pos="540"/>
        </w:tabs>
        <w:spacing w:after="0" w:line="240" w:lineRule="auto"/>
        <w:rPr>
          <w:rFonts w:ascii="Arial Narrow" w:eastAsia="Times New Roman" w:hAnsi="Arial Narrow" w:cs="Times New Roman"/>
          <w:sz w:val="24"/>
          <w:szCs w:val="24"/>
        </w:rPr>
      </w:pPr>
      <w:r w:rsidRPr="00D11EF5">
        <w:rPr>
          <w:rFonts w:ascii="Arial Narrow" w:hAnsi="Arial Narrow"/>
          <w:sz w:val="24"/>
          <w:szCs w:val="24"/>
        </w:rPr>
        <w:t xml:space="preserve">General Statute </w:t>
      </w:r>
      <w:r w:rsidRPr="00D11EF5">
        <w:rPr>
          <w:rFonts w:ascii="Arial Narrow" w:eastAsia="Times New Roman" w:hAnsi="Arial Narrow" w:cs="Times New Roman"/>
          <w:sz w:val="24"/>
          <w:szCs w:val="24"/>
        </w:rPr>
        <w:t>§ 138A-15 mandates that the Chairman inquires as to whether any member knows of any known conflict of interest or appearance of conflict with respect to matters before the Commission.  If any member knows of a conflict of interest or appearance of a conflict, please so state at this time.</w:t>
      </w:r>
    </w:p>
    <w:p w:rsidR="00D11EF5" w:rsidRPr="00D11EF5" w:rsidRDefault="00D11EF5" w:rsidP="00D11EF5">
      <w:pPr>
        <w:tabs>
          <w:tab w:val="left" w:pos="540"/>
        </w:tabs>
        <w:spacing w:after="0" w:line="240" w:lineRule="auto"/>
        <w:rPr>
          <w:rFonts w:ascii="Arial Narrow" w:eastAsia="Times New Roman" w:hAnsi="Arial Narrow" w:cs="Times New Roman"/>
          <w:sz w:val="24"/>
          <w:szCs w:val="24"/>
        </w:rPr>
      </w:pPr>
    </w:p>
    <w:p w:rsidR="00D11EF5" w:rsidRPr="00D11EF5" w:rsidRDefault="00D11EF5" w:rsidP="001A789D">
      <w:pPr>
        <w:pStyle w:val="ListParagraph"/>
        <w:numPr>
          <w:ilvl w:val="0"/>
          <w:numId w:val="12"/>
        </w:numPr>
        <w:tabs>
          <w:tab w:val="left" w:pos="540"/>
        </w:tabs>
        <w:spacing w:after="0" w:line="240" w:lineRule="auto"/>
        <w:ind w:left="0" w:firstLine="0"/>
        <w:rPr>
          <w:rFonts w:ascii="Arial Narrow" w:hAnsi="Arial Narrow"/>
          <w:sz w:val="24"/>
          <w:szCs w:val="24"/>
        </w:rPr>
      </w:pPr>
      <w:r w:rsidRPr="00D11EF5">
        <w:rPr>
          <w:rFonts w:ascii="Arial Narrow" w:hAnsi="Arial Narrow"/>
          <w:sz w:val="24"/>
          <w:szCs w:val="24"/>
        </w:rPr>
        <w:t>Preliminary Matters</w:t>
      </w:r>
      <w:r w:rsidRPr="00D11EF5">
        <w:rPr>
          <w:rFonts w:ascii="Arial Narrow" w:hAnsi="Arial Narrow"/>
          <w:sz w:val="24"/>
          <w:szCs w:val="24"/>
        </w:rPr>
        <w:br/>
      </w:r>
    </w:p>
    <w:p w:rsidR="00D11EF5" w:rsidRPr="00D11EF5" w:rsidRDefault="00D11EF5" w:rsidP="00D11EF5">
      <w:pPr>
        <w:pStyle w:val="ListParagraph"/>
        <w:numPr>
          <w:ilvl w:val="0"/>
          <w:numId w:val="14"/>
        </w:numPr>
        <w:tabs>
          <w:tab w:val="left" w:pos="540"/>
          <w:tab w:val="left" w:pos="1260"/>
        </w:tabs>
        <w:spacing w:after="0" w:line="240" w:lineRule="auto"/>
        <w:ind w:left="0" w:firstLine="990"/>
        <w:rPr>
          <w:rFonts w:ascii="Arial Narrow" w:hAnsi="Arial Narrow"/>
          <w:sz w:val="24"/>
          <w:szCs w:val="24"/>
        </w:rPr>
      </w:pPr>
      <w:r w:rsidRPr="00D11EF5">
        <w:rPr>
          <w:rFonts w:ascii="Arial Narrow" w:hAnsi="Arial Narrow"/>
          <w:sz w:val="24"/>
          <w:szCs w:val="24"/>
        </w:rPr>
        <w:t xml:space="preserve">Call to Order and Notice of NCGS </w:t>
      </w:r>
      <w:r w:rsidRPr="00D11EF5">
        <w:rPr>
          <w:rFonts w:ascii="Arial Narrow" w:eastAsia="Times New Roman" w:hAnsi="Arial Narrow" w:cs="Times New Roman"/>
          <w:sz w:val="24"/>
          <w:szCs w:val="24"/>
        </w:rPr>
        <w:t>§ 138A-15 – Chairman Solomon</w:t>
      </w:r>
    </w:p>
    <w:p w:rsidR="00D11EF5" w:rsidRPr="00D11EF5" w:rsidRDefault="00D11EF5" w:rsidP="00D11EF5">
      <w:pPr>
        <w:tabs>
          <w:tab w:val="left" w:pos="540"/>
        </w:tabs>
        <w:spacing w:after="0" w:line="240" w:lineRule="auto"/>
        <w:rPr>
          <w:rFonts w:ascii="Arial Narrow" w:hAnsi="Arial Narrow"/>
          <w:sz w:val="24"/>
          <w:szCs w:val="24"/>
        </w:rPr>
      </w:pPr>
    </w:p>
    <w:p w:rsidR="00D11EF5" w:rsidRPr="00D11EF5" w:rsidRDefault="00D11EF5" w:rsidP="00D11EF5">
      <w:pPr>
        <w:pStyle w:val="ListParagraph"/>
        <w:numPr>
          <w:ilvl w:val="0"/>
          <w:numId w:val="12"/>
        </w:numPr>
        <w:tabs>
          <w:tab w:val="left" w:pos="540"/>
        </w:tabs>
        <w:spacing w:after="0" w:line="240" w:lineRule="auto"/>
        <w:ind w:left="0" w:firstLine="0"/>
        <w:rPr>
          <w:rFonts w:ascii="Arial Narrow" w:hAnsi="Arial Narrow"/>
          <w:sz w:val="24"/>
          <w:szCs w:val="24"/>
        </w:rPr>
      </w:pPr>
      <w:r w:rsidRPr="00D11EF5">
        <w:rPr>
          <w:rFonts w:ascii="Arial Narrow" w:hAnsi="Arial Narrow"/>
          <w:sz w:val="24"/>
          <w:szCs w:val="24"/>
        </w:rPr>
        <w:t>Information Item</w:t>
      </w:r>
    </w:p>
    <w:p w:rsidR="00D11EF5" w:rsidRPr="00D11EF5" w:rsidRDefault="00D11EF5" w:rsidP="00D11EF5">
      <w:pPr>
        <w:tabs>
          <w:tab w:val="left" w:pos="540"/>
        </w:tabs>
        <w:spacing w:after="0" w:line="240" w:lineRule="auto"/>
        <w:rPr>
          <w:rFonts w:ascii="Arial Narrow" w:hAnsi="Arial Narrow"/>
          <w:sz w:val="24"/>
          <w:szCs w:val="24"/>
        </w:rPr>
      </w:pPr>
    </w:p>
    <w:p w:rsidR="00D11EF5" w:rsidRPr="00D11EF5" w:rsidRDefault="00D11EF5" w:rsidP="00D11EF5">
      <w:pPr>
        <w:pStyle w:val="ListParagraph"/>
        <w:numPr>
          <w:ilvl w:val="0"/>
          <w:numId w:val="15"/>
        </w:numPr>
        <w:tabs>
          <w:tab w:val="left" w:pos="540"/>
        </w:tabs>
        <w:spacing w:after="0" w:line="240" w:lineRule="auto"/>
        <w:ind w:left="0" w:firstLine="0"/>
        <w:rPr>
          <w:rFonts w:ascii="Arial Narrow" w:hAnsi="Arial Narrow"/>
          <w:sz w:val="24"/>
          <w:szCs w:val="24"/>
        </w:rPr>
      </w:pPr>
      <w:r w:rsidRPr="00D11EF5">
        <w:rPr>
          <w:rFonts w:ascii="Arial Narrow" w:hAnsi="Arial Narrow"/>
          <w:sz w:val="24"/>
          <w:szCs w:val="24"/>
        </w:rPr>
        <w:t>18-02</w:t>
      </w:r>
      <w:r w:rsidRPr="00D11EF5">
        <w:rPr>
          <w:rFonts w:ascii="Arial Narrow" w:hAnsi="Arial Narrow"/>
          <w:sz w:val="24"/>
          <w:szCs w:val="24"/>
        </w:rPr>
        <w:tab/>
        <w:t>Update on the Periodic Review of Existing Rules Process for accordance with S.L. 2013-413.</w:t>
      </w:r>
      <w:r w:rsidRPr="00D11EF5">
        <w:rPr>
          <w:rFonts w:ascii="Arial Narrow" w:hAnsi="Arial Narrow"/>
          <w:sz w:val="24"/>
          <w:szCs w:val="24"/>
        </w:rPr>
        <w:br/>
        <w:t>(DEQ) General Counsel Bill Lane</w:t>
      </w:r>
    </w:p>
    <w:p w:rsidR="00D11EF5" w:rsidRPr="00D11EF5" w:rsidRDefault="00D11EF5" w:rsidP="00D11EF5">
      <w:pPr>
        <w:pStyle w:val="ListParagraph"/>
        <w:tabs>
          <w:tab w:val="left" w:pos="540"/>
        </w:tabs>
        <w:spacing w:after="0" w:line="240" w:lineRule="auto"/>
        <w:ind w:left="0"/>
        <w:rPr>
          <w:rFonts w:ascii="Arial Narrow" w:hAnsi="Arial Narrow"/>
          <w:sz w:val="24"/>
          <w:szCs w:val="24"/>
        </w:rPr>
      </w:pPr>
    </w:p>
    <w:p w:rsidR="00D11EF5" w:rsidRPr="00D55189" w:rsidRDefault="00D11EF5" w:rsidP="00D11EF5">
      <w:pPr>
        <w:pStyle w:val="ListParagraph"/>
        <w:tabs>
          <w:tab w:val="left" w:pos="540"/>
        </w:tabs>
        <w:spacing w:after="0" w:line="240" w:lineRule="auto"/>
        <w:ind w:left="0"/>
        <w:rPr>
          <w:rFonts w:ascii="Arial Narrow" w:hAnsi="Arial Narrow"/>
          <w:sz w:val="24"/>
          <w:szCs w:val="24"/>
        </w:rPr>
      </w:pPr>
      <w:r w:rsidRPr="00D55189">
        <w:rPr>
          <w:rFonts w:ascii="Arial Narrow" w:hAnsi="Arial Narrow"/>
          <w:sz w:val="24"/>
          <w:szCs w:val="24"/>
          <w:highlight w:val="yellow"/>
        </w:rPr>
        <w:t>POWERPOINT PRESENTATION</w:t>
      </w:r>
    </w:p>
    <w:p w:rsidR="00D55189" w:rsidRDefault="00D55189" w:rsidP="00D11EF5">
      <w:pPr>
        <w:pStyle w:val="ListParagraph"/>
        <w:tabs>
          <w:tab w:val="left" w:pos="540"/>
        </w:tabs>
        <w:spacing w:after="0" w:line="240" w:lineRule="auto"/>
        <w:ind w:left="0"/>
        <w:rPr>
          <w:rFonts w:ascii="Arial Narrow" w:hAnsi="Arial Narrow"/>
          <w:b/>
          <w:sz w:val="24"/>
          <w:szCs w:val="24"/>
        </w:rPr>
      </w:pPr>
    </w:p>
    <w:p w:rsidR="00D55189" w:rsidRDefault="00D55189" w:rsidP="00D11EF5">
      <w:pPr>
        <w:pStyle w:val="ListParagraph"/>
        <w:tabs>
          <w:tab w:val="left" w:pos="540"/>
        </w:tabs>
        <w:spacing w:after="0" w:line="240" w:lineRule="auto"/>
        <w:ind w:left="0"/>
        <w:rPr>
          <w:rFonts w:ascii="Arial Narrow" w:hAnsi="Arial Narrow"/>
          <w:sz w:val="24"/>
          <w:szCs w:val="24"/>
        </w:rPr>
      </w:pPr>
      <w:r>
        <w:rPr>
          <w:rFonts w:ascii="Arial Narrow" w:hAnsi="Arial Narrow"/>
          <w:sz w:val="24"/>
          <w:szCs w:val="24"/>
        </w:rPr>
        <w:t>Attachment A – 15A NCAC 02I Draft Final Determinations</w:t>
      </w:r>
      <w:r>
        <w:rPr>
          <w:rFonts w:ascii="Arial Narrow" w:hAnsi="Arial Narrow"/>
          <w:sz w:val="24"/>
          <w:szCs w:val="24"/>
        </w:rPr>
        <w:br/>
        <w:t>Attachment B – 15A NCAC 02J Draft Final Determinations</w:t>
      </w:r>
      <w:r>
        <w:rPr>
          <w:rFonts w:ascii="Arial Narrow" w:hAnsi="Arial Narrow"/>
          <w:sz w:val="24"/>
          <w:szCs w:val="24"/>
        </w:rPr>
        <w:br/>
        <w:t>Attachment C – WASCO – Comments Re: 15A NCAC 02I</w:t>
      </w:r>
    </w:p>
    <w:p w:rsidR="00D55189" w:rsidRDefault="00D55189" w:rsidP="00D11EF5">
      <w:pPr>
        <w:pStyle w:val="ListParagraph"/>
        <w:tabs>
          <w:tab w:val="left" w:pos="540"/>
        </w:tabs>
        <w:spacing w:after="0" w:line="240" w:lineRule="auto"/>
        <w:ind w:left="0"/>
        <w:rPr>
          <w:rFonts w:ascii="Arial Narrow" w:hAnsi="Arial Narrow"/>
          <w:sz w:val="24"/>
          <w:szCs w:val="24"/>
        </w:rPr>
      </w:pPr>
    </w:p>
    <w:p w:rsidR="00D55189" w:rsidRDefault="00D55189" w:rsidP="00D11EF5">
      <w:pPr>
        <w:pStyle w:val="ListParagraph"/>
        <w:tabs>
          <w:tab w:val="left" w:pos="540"/>
        </w:tabs>
        <w:spacing w:after="0" w:line="240" w:lineRule="auto"/>
        <w:ind w:left="0"/>
        <w:rPr>
          <w:rFonts w:ascii="Arial Narrow" w:hAnsi="Arial Narrow"/>
          <w:sz w:val="24"/>
          <w:szCs w:val="24"/>
        </w:rPr>
      </w:pPr>
    </w:p>
    <w:p w:rsidR="00D55189" w:rsidRPr="00D55189" w:rsidRDefault="00D55189" w:rsidP="00D55189">
      <w:pPr>
        <w:pStyle w:val="ListParagraph"/>
        <w:numPr>
          <w:ilvl w:val="0"/>
          <w:numId w:val="12"/>
        </w:numPr>
        <w:tabs>
          <w:tab w:val="left" w:pos="540"/>
        </w:tabs>
        <w:spacing w:after="0" w:line="240" w:lineRule="auto"/>
        <w:ind w:hanging="1080"/>
        <w:rPr>
          <w:rFonts w:ascii="Arial Narrow" w:hAnsi="Arial Narrow"/>
          <w:b/>
          <w:sz w:val="24"/>
          <w:szCs w:val="24"/>
        </w:rPr>
      </w:pPr>
      <w:r>
        <w:rPr>
          <w:rFonts w:ascii="Arial Narrow" w:hAnsi="Arial Narrow"/>
          <w:b/>
          <w:sz w:val="24"/>
          <w:szCs w:val="24"/>
        </w:rPr>
        <w:t>Closing Remarks</w:t>
      </w:r>
      <w:r w:rsidRPr="00D55189">
        <w:rPr>
          <w:rFonts w:ascii="Arial Narrow" w:hAnsi="Arial Narrow"/>
          <w:sz w:val="24"/>
          <w:szCs w:val="24"/>
        </w:rPr>
        <w:t>……………………………………………………………………Chairman Solomon</w:t>
      </w:r>
    </w:p>
    <w:p w:rsidR="00D55189" w:rsidRDefault="00D55189" w:rsidP="00D55189">
      <w:pPr>
        <w:tabs>
          <w:tab w:val="left" w:pos="540"/>
        </w:tabs>
        <w:spacing w:after="0" w:line="240" w:lineRule="auto"/>
        <w:rPr>
          <w:rFonts w:ascii="Arial Narrow" w:hAnsi="Arial Narrow"/>
          <w:b/>
          <w:sz w:val="24"/>
          <w:szCs w:val="24"/>
        </w:rPr>
      </w:pPr>
    </w:p>
    <w:p w:rsidR="00D55189" w:rsidRDefault="00D55189" w:rsidP="00D55189">
      <w:pPr>
        <w:tabs>
          <w:tab w:val="left" w:pos="540"/>
        </w:tabs>
        <w:spacing w:after="0" w:line="240" w:lineRule="auto"/>
        <w:rPr>
          <w:rFonts w:ascii="Arial Narrow" w:hAnsi="Arial Narrow"/>
          <w:b/>
          <w:sz w:val="24"/>
          <w:szCs w:val="24"/>
        </w:rPr>
      </w:pPr>
    </w:p>
    <w:p w:rsidR="00D55189" w:rsidRPr="00D55189" w:rsidRDefault="00D55189" w:rsidP="00D55189">
      <w:pPr>
        <w:tabs>
          <w:tab w:val="left" w:pos="540"/>
        </w:tabs>
        <w:spacing w:after="0" w:line="240" w:lineRule="auto"/>
        <w:rPr>
          <w:rFonts w:ascii="Arial Narrow" w:hAnsi="Arial Narrow"/>
          <w:sz w:val="24"/>
          <w:szCs w:val="24"/>
        </w:rPr>
      </w:pPr>
      <w:r w:rsidRPr="00D55189">
        <w:rPr>
          <w:rFonts w:ascii="Arial Narrow" w:hAnsi="Arial Narrow"/>
          <w:sz w:val="24"/>
          <w:szCs w:val="24"/>
        </w:rPr>
        <w:t>Adjournment</w:t>
      </w:r>
      <w:r>
        <w:rPr>
          <w:rFonts w:ascii="Arial Narrow" w:hAnsi="Arial Narrow"/>
          <w:sz w:val="24"/>
          <w:szCs w:val="24"/>
        </w:rPr>
        <w:t xml:space="preserve"> 07-11-18</w:t>
      </w:r>
    </w:p>
    <w:sectPr w:rsidR="00D55189" w:rsidRPr="00D55189" w:rsidSect="00B26001">
      <w:headerReference w:type="even" r:id="rId7"/>
      <w:headerReference w:type="default" r:id="rId8"/>
      <w:footerReference w:type="default" r:id="rId9"/>
      <w:headerReference w:type="first" r:id="rId10"/>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52" w:rsidRDefault="00891C52" w:rsidP="00EF6448">
      <w:pPr>
        <w:spacing w:after="0" w:line="240" w:lineRule="auto"/>
      </w:pPr>
      <w:r>
        <w:separator/>
      </w:r>
    </w:p>
  </w:endnote>
  <w:endnote w:type="continuationSeparator" w:id="0">
    <w:p w:rsidR="00891C52" w:rsidRDefault="00891C52" w:rsidP="00E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F7A" w:rsidRDefault="00B86F7A">
    <w:pPr>
      <w:pStyle w:val="Footer"/>
      <w:jc w:val="center"/>
      <w:rPr>
        <w:rFonts w:ascii="Arial Narrow" w:hAnsi="Arial Narrow"/>
        <w:sz w:val="24"/>
        <w:szCs w:val="24"/>
      </w:rPr>
    </w:pPr>
  </w:p>
  <w:p w:rsidR="00944705" w:rsidRDefault="00944705">
    <w:pPr>
      <w:pStyle w:val="Footer"/>
      <w:jc w:val="center"/>
      <w:rPr>
        <w:rFonts w:ascii="Arial Narrow" w:hAnsi="Arial Narrow"/>
        <w:sz w:val="24"/>
        <w:szCs w:val="24"/>
      </w:rPr>
    </w:pPr>
  </w:p>
  <w:p w:rsidR="00EF6448" w:rsidRDefault="00944705" w:rsidP="00944705">
    <w:pPr>
      <w:pStyle w:val="Footer"/>
      <w:jc w:val="center"/>
    </w:pPr>
    <w:r>
      <w:rPr>
        <w:rFonts w:ascii="Arial Narrow" w:hAnsi="Arial Narrow"/>
        <w:sz w:val="24"/>
        <w:szCs w:val="24"/>
      </w:rPr>
      <w:tab/>
    </w:r>
    <w:r>
      <w:rPr>
        <w:rFonts w:ascii="Arial Narrow" w:hAnsi="Arial Narrow"/>
        <w:sz w:val="24"/>
        <w:szCs w:val="24"/>
      </w:rPr>
      <w:tab/>
    </w:r>
    <w:r w:rsidR="00C912B1">
      <w:rPr>
        <w:sz w:val="20"/>
        <w:szCs w:val="20"/>
      </w:rPr>
      <w:t xml:space="preserve">12 July </w:t>
    </w:r>
    <w:r w:rsidR="00B70902" w:rsidRPr="00944705">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52" w:rsidRDefault="00891C52" w:rsidP="00EF6448">
      <w:pPr>
        <w:spacing w:after="0" w:line="240" w:lineRule="auto"/>
      </w:pPr>
      <w:r>
        <w:separator/>
      </w:r>
    </w:p>
  </w:footnote>
  <w:footnote w:type="continuationSeparator" w:id="0">
    <w:p w:rsidR="00891C52" w:rsidRDefault="00891C52" w:rsidP="00EF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64" w:rsidRDefault="0091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64" w:rsidRDefault="0091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64" w:rsidRDefault="0091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8C3"/>
    <w:multiLevelType w:val="hybridMultilevel"/>
    <w:tmpl w:val="58E834B6"/>
    <w:lvl w:ilvl="0" w:tplc="97065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06FB2"/>
    <w:multiLevelType w:val="hybridMultilevel"/>
    <w:tmpl w:val="9300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62A0C"/>
    <w:multiLevelType w:val="hybridMultilevel"/>
    <w:tmpl w:val="2C2E2478"/>
    <w:lvl w:ilvl="0" w:tplc="F2B2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61A82"/>
    <w:multiLevelType w:val="hybridMultilevel"/>
    <w:tmpl w:val="E7A06FF4"/>
    <w:lvl w:ilvl="0" w:tplc="51163F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1A0900"/>
    <w:multiLevelType w:val="hybridMultilevel"/>
    <w:tmpl w:val="480EB9AC"/>
    <w:lvl w:ilvl="0" w:tplc="92F8CAD8">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C277E"/>
    <w:multiLevelType w:val="hybridMultilevel"/>
    <w:tmpl w:val="76F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415853"/>
    <w:multiLevelType w:val="hybridMultilevel"/>
    <w:tmpl w:val="6000625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E801EF9"/>
    <w:multiLevelType w:val="hybridMultilevel"/>
    <w:tmpl w:val="FA0C42A2"/>
    <w:lvl w:ilvl="0" w:tplc="F2B252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77E4E"/>
    <w:multiLevelType w:val="hybridMultilevel"/>
    <w:tmpl w:val="ACAA9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6080B"/>
    <w:multiLevelType w:val="hybridMultilevel"/>
    <w:tmpl w:val="19A4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B17A93"/>
    <w:multiLevelType w:val="hybridMultilevel"/>
    <w:tmpl w:val="7D2A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602BCF"/>
    <w:multiLevelType w:val="hybridMultilevel"/>
    <w:tmpl w:val="4CB29F40"/>
    <w:lvl w:ilvl="0" w:tplc="9620EB80">
      <w:start w:val="1"/>
      <w:numFmt w:val="decimal"/>
      <w:lvlText w:val="%1."/>
      <w:lvlJc w:val="left"/>
      <w:pPr>
        <w:ind w:left="15840" w:hanging="360"/>
      </w:pPr>
      <w:rPr>
        <w:rFonts w:hint="default"/>
      </w:rPr>
    </w:lvl>
    <w:lvl w:ilvl="1" w:tplc="04090019" w:tentative="1">
      <w:start w:val="1"/>
      <w:numFmt w:val="lowerLetter"/>
      <w:lvlText w:val="%2."/>
      <w:lvlJc w:val="left"/>
      <w:pPr>
        <w:ind w:left="16560" w:hanging="360"/>
      </w:pPr>
    </w:lvl>
    <w:lvl w:ilvl="2" w:tplc="0409001B" w:tentative="1">
      <w:start w:val="1"/>
      <w:numFmt w:val="lowerRoman"/>
      <w:lvlText w:val="%3."/>
      <w:lvlJc w:val="right"/>
      <w:pPr>
        <w:ind w:left="17280" w:hanging="180"/>
      </w:pPr>
    </w:lvl>
    <w:lvl w:ilvl="3" w:tplc="0409000F" w:tentative="1">
      <w:start w:val="1"/>
      <w:numFmt w:val="decimal"/>
      <w:lvlText w:val="%4."/>
      <w:lvlJc w:val="left"/>
      <w:pPr>
        <w:ind w:left="18000" w:hanging="360"/>
      </w:pPr>
    </w:lvl>
    <w:lvl w:ilvl="4" w:tplc="04090019" w:tentative="1">
      <w:start w:val="1"/>
      <w:numFmt w:val="lowerLetter"/>
      <w:lvlText w:val="%5."/>
      <w:lvlJc w:val="left"/>
      <w:pPr>
        <w:ind w:left="18720" w:hanging="360"/>
      </w:pPr>
    </w:lvl>
    <w:lvl w:ilvl="5" w:tplc="0409001B" w:tentative="1">
      <w:start w:val="1"/>
      <w:numFmt w:val="lowerRoman"/>
      <w:lvlText w:val="%6."/>
      <w:lvlJc w:val="right"/>
      <w:pPr>
        <w:ind w:left="19440" w:hanging="180"/>
      </w:pPr>
    </w:lvl>
    <w:lvl w:ilvl="6" w:tplc="0409000F" w:tentative="1">
      <w:start w:val="1"/>
      <w:numFmt w:val="decimal"/>
      <w:lvlText w:val="%7."/>
      <w:lvlJc w:val="left"/>
      <w:pPr>
        <w:ind w:left="20160" w:hanging="360"/>
      </w:pPr>
    </w:lvl>
    <w:lvl w:ilvl="7" w:tplc="04090019" w:tentative="1">
      <w:start w:val="1"/>
      <w:numFmt w:val="lowerLetter"/>
      <w:lvlText w:val="%8."/>
      <w:lvlJc w:val="left"/>
      <w:pPr>
        <w:ind w:left="20880" w:hanging="360"/>
      </w:pPr>
    </w:lvl>
    <w:lvl w:ilvl="8" w:tplc="0409001B" w:tentative="1">
      <w:start w:val="1"/>
      <w:numFmt w:val="lowerRoman"/>
      <w:lvlText w:val="%9."/>
      <w:lvlJc w:val="right"/>
      <w:pPr>
        <w:ind w:left="21600" w:hanging="180"/>
      </w:pPr>
    </w:lvl>
  </w:abstractNum>
  <w:abstractNum w:abstractNumId="12" w15:restartNumberingAfterBreak="0">
    <w:nsid w:val="74147E8A"/>
    <w:multiLevelType w:val="hybridMultilevel"/>
    <w:tmpl w:val="F61AF6FA"/>
    <w:lvl w:ilvl="0" w:tplc="FB0CA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5"/>
  </w:num>
  <w:num w:numId="5">
    <w:abstractNumId w:val="10"/>
  </w:num>
  <w:num w:numId="6">
    <w:abstractNumId w:val="12"/>
  </w:num>
  <w:num w:numId="7">
    <w:abstractNumId w:val="2"/>
  </w:num>
  <w:num w:numId="8">
    <w:abstractNumId w:val="7"/>
  </w:num>
  <w:num w:numId="9">
    <w:abstractNumId w:val="8"/>
  </w:num>
  <w:num w:numId="10">
    <w:abstractNumId w:val="1"/>
  </w:num>
  <w:num w:numId="11">
    <w:abstractNumId w:val="1"/>
  </w:num>
  <w:num w:numId="12">
    <w:abstractNumId w:val="4"/>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7F"/>
    <w:rsid w:val="00007436"/>
    <w:rsid w:val="00010ED8"/>
    <w:rsid w:val="0001369B"/>
    <w:rsid w:val="00031B12"/>
    <w:rsid w:val="00035B1F"/>
    <w:rsid w:val="000369FA"/>
    <w:rsid w:val="00057E2F"/>
    <w:rsid w:val="00072E17"/>
    <w:rsid w:val="00087C67"/>
    <w:rsid w:val="00095092"/>
    <w:rsid w:val="000A188A"/>
    <w:rsid w:val="000C6D1E"/>
    <w:rsid w:val="000D09E3"/>
    <w:rsid w:val="000E3250"/>
    <w:rsid w:val="000E5BDF"/>
    <w:rsid w:val="000F0E20"/>
    <w:rsid w:val="000F5EB9"/>
    <w:rsid w:val="000F66B5"/>
    <w:rsid w:val="001060D0"/>
    <w:rsid w:val="0011085B"/>
    <w:rsid w:val="00122496"/>
    <w:rsid w:val="00124D66"/>
    <w:rsid w:val="00126932"/>
    <w:rsid w:val="001269E7"/>
    <w:rsid w:val="00133AB3"/>
    <w:rsid w:val="00144635"/>
    <w:rsid w:val="00150CF4"/>
    <w:rsid w:val="00155E38"/>
    <w:rsid w:val="00184BCC"/>
    <w:rsid w:val="001A0FE3"/>
    <w:rsid w:val="001A58F4"/>
    <w:rsid w:val="001B2BFE"/>
    <w:rsid w:val="001B49E2"/>
    <w:rsid w:val="001C3453"/>
    <w:rsid w:val="001D082E"/>
    <w:rsid w:val="001D324D"/>
    <w:rsid w:val="001D78C3"/>
    <w:rsid w:val="001E5390"/>
    <w:rsid w:val="001E6E1B"/>
    <w:rsid w:val="001F0F41"/>
    <w:rsid w:val="00204FCC"/>
    <w:rsid w:val="00207612"/>
    <w:rsid w:val="00214333"/>
    <w:rsid w:val="002201A4"/>
    <w:rsid w:val="0022066C"/>
    <w:rsid w:val="00231DE1"/>
    <w:rsid w:val="00240379"/>
    <w:rsid w:val="00255AAA"/>
    <w:rsid w:val="002577BA"/>
    <w:rsid w:val="002577D7"/>
    <w:rsid w:val="00271605"/>
    <w:rsid w:val="00286F7A"/>
    <w:rsid w:val="00287EBC"/>
    <w:rsid w:val="002A0273"/>
    <w:rsid w:val="002C652B"/>
    <w:rsid w:val="002D40C9"/>
    <w:rsid w:val="002E6E07"/>
    <w:rsid w:val="002F01E6"/>
    <w:rsid w:val="003039D3"/>
    <w:rsid w:val="00307FF0"/>
    <w:rsid w:val="0031374B"/>
    <w:rsid w:val="00322C6E"/>
    <w:rsid w:val="003235B8"/>
    <w:rsid w:val="00331839"/>
    <w:rsid w:val="00335B70"/>
    <w:rsid w:val="00340DFA"/>
    <w:rsid w:val="003431BC"/>
    <w:rsid w:val="00350D12"/>
    <w:rsid w:val="00351F01"/>
    <w:rsid w:val="0035523A"/>
    <w:rsid w:val="0036651C"/>
    <w:rsid w:val="003969CA"/>
    <w:rsid w:val="003B4483"/>
    <w:rsid w:val="003B67D1"/>
    <w:rsid w:val="003B771D"/>
    <w:rsid w:val="003C0439"/>
    <w:rsid w:val="003C0657"/>
    <w:rsid w:val="003D3D7F"/>
    <w:rsid w:val="003F09EA"/>
    <w:rsid w:val="00406EA6"/>
    <w:rsid w:val="004074B4"/>
    <w:rsid w:val="00412E34"/>
    <w:rsid w:val="004438E7"/>
    <w:rsid w:val="0044427B"/>
    <w:rsid w:val="00457966"/>
    <w:rsid w:val="0046377D"/>
    <w:rsid w:val="00465B75"/>
    <w:rsid w:val="004725A2"/>
    <w:rsid w:val="00473866"/>
    <w:rsid w:val="00476405"/>
    <w:rsid w:val="0048127E"/>
    <w:rsid w:val="00482441"/>
    <w:rsid w:val="00492250"/>
    <w:rsid w:val="00493BC1"/>
    <w:rsid w:val="004A28E0"/>
    <w:rsid w:val="004A33CA"/>
    <w:rsid w:val="004C24AC"/>
    <w:rsid w:val="004D6D05"/>
    <w:rsid w:val="004F0F50"/>
    <w:rsid w:val="004F6E6E"/>
    <w:rsid w:val="0051035B"/>
    <w:rsid w:val="00514B80"/>
    <w:rsid w:val="005206F4"/>
    <w:rsid w:val="005348E3"/>
    <w:rsid w:val="005405DF"/>
    <w:rsid w:val="00540D95"/>
    <w:rsid w:val="0054426B"/>
    <w:rsid w:val="00564DEE"/>
    <w:rsid w:val="00565BA7"/>
    <w:rsid w:val="005700DA"/>
    <w:rsid w:val="00580552"/>
    <w:rsid w:val="00595D6D"/>
    <w:rsid w:val="00597167"/>
    <w:rsid w:val="005A157E"/>
    <w:rsid w:val="005A19C1"/>
    <w:rsid w:val="005A50EC"/>
    <w:rsid w:val="005B7F7A"/>
    <w:rsid w:val="005C13B8"/>
    <w:rsid w:val="005C4E70"/>
    <w:rsid w:val="005E1F18"/>
    <w:rsid w:val="005E31E2"/>
    <w:rsid w:val="005E4708"/>
    <w:rsid w:val="005F6D68"/>
    <w:rsid w:val="00602670"/>
    <w:rsid w:val="00604128"/>
    <w:rsid w:val="00607B72"/>
    <w:rsid w:val="00615710"/>
    <w:rsid w:val="006223F6"/>
    <w:rsid w:val="00623F73"/>
    <w:rsid w:val="00641E3C"/>
    <w:rsid w:val="00643A02"/>
    <w:rsid w:val="00662E90"/>
    <w:rsid w:val="006645E7"/>
    <w:rsid w:val="00666F81"/>
    <w:rsid w:val="0069028A"/>
    <w:rsid w:val="006A0D54"/>
    <w:rsid w:val="006A4262"/>
    <w:rsid w:val="006B07C7"/>
    <w:rsid w:val="006B534C"/>
    <w:rsid w:val="006C02D4"/>
    <w:rsid w:val="006C3109"/>
    <w:rsid w:val="006C3604"/>
    <w:rsid w:val="006E184F"/>
    <w:rsid w:val="006E3C2D"/>
    <w:rsid w:val="006E4F98"/>
    <w:rsid w:val="00725949"/>
    <w:rsid w:val="007442C3"/>
    <w:rsid w:val="00747735"/>
    <w:rsid w:val="0075379B"/>
    <w:rsid w:val="00756738"/>
    <w:rsid w:val="00760734"/>
    <w:rsid w:val="00761DEB"/>
    <w:rsid w:val="00762F0C"/>
    <w:rsid w:val="00763177"/>
    <w:rsid w:val="007724BF"/>
    <w:rsid w:val="007730EF"/>
    <w:rsid w:val="0079155D"/>
    <w:rsid w:val="007939C7"/>
    <w:rsid w:val="00793D30"/>
    <w:rsid w:val="007A021D"/>
    <w:rsid w:val="007D09FB"/>
    <w:rsid w:val="007D1186"/>
    <w:rsid w:val="007D2D3D"/>
    <w:rsid w:val="007D4EDD"/>
    <w:rsid w:val="007E10BB"/>
    <w:rsid w:val="007E326F"/>
    <w:rsid w:val="007E4C09"/>
    <w:rsid w:val="007E740C"/>
    <w:rsid w:val="007F2DB1"/>
    <w:rsid w:val="0080000B"/>
    <w:rsid w:val="00801FF5"/>
    <w:rsid w:val="00802840"/>
    <w:rsid w:val="00803DBE"/>
    <w:rsid w:val="008042AD"/>
    <w:rsid w:val="0080476E"/>
    <w:rsid w:val="00812855"/>
    <w:rsid w:val="00814872"/>
    <w:rsid w:val="00817B7D"/>
    <w:rsid w:val="0082617A"/>
    <w:rsid w:val="0082756A"/>
    <w:rsid w:val="00845932"/>
    <w:rsid w:val="0085426C"/>
    <w:rsid w:val="00857F82"/>
    <w:rsid w:val="00867DC2"/>
    <w:rsid w:val="0088569D"/>
    <w:rsid w:val="008867C1"/>
    <w:rsid w:val="00891C52"/>
    <w:rsid w:val="008A2D4C"/>
    <w:rsid w:val="008A2E22"/>
    <w:rsid w:val="008A379C"/>
    <w:rsid w:val="008A3D9D"/>
    <w:rsid w:val="008B0B3D"/>
    <w:rsid w:val="008B1BCA"/>
    <w:rsid w:val="008B23C8"/>
    <w:rsid w:val="008C5241"/>
    <w:rsid w:val="008C63B3"/>
    <w:rsid w:val="008D55CA"/>
    <w:rsid w:val="008E2D69"/>
    <w:rsid w:val="00901DA8"/>
    <w:rsid w:val="0090569D"/>
    <w:rsid w:val="0090570F"/>
    <w:rsid w:val="00912764"/>
    <w:rsid w:val="00925FB5"/>
    <w:rsid w:val="0093270A"/>
    <w:rsid w:val="00944705"/>
    <w:rsid w:val="00947732"/>
    <w:rsid w:val="009511D0"/>
    <w:rsid w:val="00961D97"/>
    <w:rsid w:val="00972677"/>
    <w:rsid w:val="00982BA8"/>
    <w:rsid w:val="00983DCD"/>
    <w:rsid w:val="0098527D"/>
    <w:rsid w:val="00993A70"/>
    <w:rsid w:val="009942DB"/>
    <w:rsid w:val="00995C24"/>
    <w:rsid w:val="00997EDD"/>
    <w:rsid w:val="009A5C58"/>
    <w:rsid w:val="009A6083"/>
    <w:rsid w:val="009B03CF"/>
    <w:rsid w:val="009B25E4"/>
    <w:rsid w:val="009B2DA2"/>
    <w:rsid w:val="009C3C36"/>
    <w:rsid w:val="009D2536"/>
    <w:rsid w:val="009D7AC9"/>
    <w:rsid w:val="009E18EC"/>
    <w:rsid w:val="009E350B"/>
    <w:rsid w:val="009E46B1"/>
    <w:rsid w:val="009E5BF7"/>
    <w:rsid w:val="00A108DA"/>
    <w:rsid w:val="00A14A43"/>
    <w:rsid w:val="00A163FD"/>
    <w:rsid w:val="00A23086"/>
    <w:rsid w:val="00A30E8C"/>
    <w:rsid w:val="00A35473"/>
    <w:rsid w:val="00A414D9"/>
    <w:rsid w:val="00A4351F"/>
    <w:rsid w:val="00A61BFB"/>
    <w:rsid w:val="00A80001"/>
    <w:rsid w:val="00A863FD"/>
    <w:rsid w:val="00A909E4"/>
    <w:rsid w:val="00A949EB"/>
    <w:rsid w:val="00A94DD9"/>
    <w:rsid w:val="00A969B8"/>
    <w:rsid w:val="00AA1EAA"/>
    <w:rsid w:val="00AA38E3"/>
    <w:rsid w:val="00AA589D"/>
    <w:rsid w:val="00AB48AE"/>
    <w:rsid w:val="00AC143A"/>
    <w:rsid w:val="00AD6C37"/>
    <w:rsid w:val="00AE70EE"/>
    <w:rsid w:val="00AE7740"/>
    <w:rsid w:val="00AF3A37"/>
    <w:rsid w:val="00B07013"/>
    <w:rsid w:val="00B11C79"/>
    <w:rsid w:val="00B16107"/>
    <w:rsid w:val="00B1773F"/>
    <w:rsid w:val="00B22315"/>
    <w:rsid w:val="00B26001"/>
    <w:rsid w:val="00B2795D"/>
    <w:rsid w:val="00B31D3F"/>
    <w:rsid w:val="00B50AF5"/>
    <w:rsid w:val="00B677D1"/>
    <w:rsid w:val="00B70902"/>
    <w:rsid w:val="00B70B74"/>
    <w:rsid w:val="00B7343E"/>
    <w:rsid w:val="00B8355F"/>
    <w:rsid w:val="00B86F7A"/>
    <w:rsid w:val="00B929B5"/>
    <w:rsid w:val="00BA1583"/>
    <w:rsid w:val="00BB56AC"/>
    <w:rsid w:val="00BC3EF3"/>
    <w:rsid w:val="00BD6FD6"/>
    <w:rsid w:val="00BE2114"/>
    <w:rsid w:val="00BF1F8E"/>
    <w:rsid w:val="00BF4E7A"/>
    <w:rsid w:val="00C00986"/>
    <w:rsid w:val="00C02ADB"/>
    <w:rsid w:val="00C040A1"/>
    <w:rsid w:val="00C1345A"/>
    <w:rsid w:val="00C16E86"/>
    <w:rsid w:val="00C174F9"/>
    <w:rsid w:val="00C202FE"/>
    <w:rsid w:val="00C25732"/>
    <w:rsid w:val="00C3423E"/>
    <w:rsid w:val="00C5399F"/>
    <w:rsid w:val="00C62B3C"/>
    <w:rsid w:val="00C655CD"/>
    <w:rsid w:val="00C6676D"/>
    <w:rsid w:val="00C912B1"/>
    <w:rsid w:val="00CA2FCB"/>
    <w:rsid w:val="00CA3147"/>
    <w:rsid w:val="00CB5592"/>
    <w:rsid w:val="00CB5D48"/>
    <w:rsid w:val="00CC2D1F"/>
    <w:rsid w:val="00CD46A1"/>
    <w:rsid w:val="00CD7A69"/>
    <w:rsid w:val="00D10EE3"/>
    <w:rsid w:val="00D11EF5"/>
    <w:rsid w:val="00D154B0"/>
    <w:rsid w:val="00D52B70"/>
    <w:rsid w:val="00D54329"/>
    <w:rsid w:val="00D55189"/>
    <w:rsid w:val="00D5550D"/>
    <w:rsid w:val="00D710E7"/>
    <w:rsid w:val="00D7171E"/>
    <w:rsid w:val="00D82754"/>
    <w:rsid w:val="00D865CB"/>
    <w:rsid w:val="00D8751A"/>
    <w:rsid w:val="00D92CC5"/>
    <w:rsid w:val="00DB0FB0"/>
    <w:rsid w:val="00DB1CE2"/>
    <w:rsid w:val="00DB2AC1"/>
    <w:rsid w:val="00DB516C"/>
    <w:rsid w:val="00DC07D1"/>
    <w:rsid w:val="00DC4C7F"/>
    <w:rsid w:val="00DD0BA6"/>
    <w:rsid w:val="00DD2CBD"/>
    <w:rsid w:val="00DE03CB"/>
    <w:rsid w:val="00DE4FFE"/>
    <w:rsid w:val="00DF310A"/>
    <w:rsid w:val="00DF52F0"/>
    <w:rsid w:val="00E35141"/>
    <w:rsid w:val="00E64496"/>
    <w:rsid w:val="00E65278"/>
    <w:rsid w:val="00E74741"/>
    <w:rsid w:val="00E747CA"/>
    <w:rsid w:val="00E7654C"/>
    <w:rsid w:val="00E8616D"/>
    <w:rsid w:val="00E95B26"/>
    <w:rsid w:val="00E961BF"/>
    <w:rsid w:val="00EB26FF"/>
    <w:rsid w:val="00EC7B9C"/>
    <w:rsid w:val="00ED0247"/>
    <w:rsid w:val="00ED6CEC"/>
    <w:rsid w:val="00EF6448"/>
    <w:rsid w:val="00EF6F08"/>
    <w:rsid w:val="00F109B4"/>
    <w:rsid w:val="00F15440"/>
    <w:rsid w:val="00F20911"/>
    <w:rsid w:val="00F22E3C"/>
    <w:rsid w:val="00F272D5"/>
    <w:rsid w:val="00F40AAB"/>
    <w:rsid w:val="00F479B4"/>
    <w:rsid w:val="00F50B10"/>
    <w:rsid w:val="00F6127A"/>
    <w:rsid w:val="00F627A0"/>
    <w:rsid w:val="00F94DFA"/>
    <w:rsid w:val="00FA5EAF"/>
    <w:rsid w:val="00FB0585"/>
    <w:rsid w:val="00FB2AB0"/>
    <w:rsid w:val="00FC1B31"/>
    <w:rsid w:val="00FF209B"/>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2BBC"/>
  <w15:chartTrackingRefBased/>
  <w15:docId w15:val="{52836CEA-9803-470D-A44F-9A587F8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0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D3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3D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3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7F"/>
    <w:rPr>
      <w:b/>
      <w:bCs/>
    </w:rPr>
  </w:style>
  <w:style w:type="character" w:styleId="Hyperlink">
    <w:name w:val="Hyperlink"/>
    <w:basedOn w:val="DefaultParagraphFont"/>
    <w:uiPriority w:val="99"/>
    <w:unhideWhenUsed/>
    <w:rsid w:val="003D3D7F"/>
    <w:rPr>
      <w:color w:val="0000FF"/>
      <w:u w:val="single"/>
    </w:rPr>
  </w:style>
  <w:style w:type="character" w:styleId="Emphasis">
    <w:name w:val="Emphasis"/>
    <w:basedOn w:val="DefaultParagraphFont"/>
    <w:uiPriority w:val="20"/>
    <w:qFormat/>
    <w:rsid w:val="003D3D7F"/>
    <w:rPr>
      <w:i/>
      <w:iCs/>
    </w:rPr>
  </w:style>
  <w:style w:type="paragraph" w:styleId="BalloonText">
    <w:name w:val="Balloon Text"/>
    <w:basedOn w:val="Normal"/>
    <w:link w:val="BalloonTextChar"/>
    <w:uiPriority w:val="99"/>
    <w:semiHidden/>
    <w:unhideWhenUsed/>
    <w:rsid w:val="009B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E4"/>
    <w:rPr>
      <w:rFonts w:ascii="Segoe UI" w:hAnsi="Segoe UI" w:cs="Segoe UI"/>
      <w:sz w:val="18"/>
      <w:szCs w:val="18"/>
    </w:rPr>
  </w:style>
  <w:style w:type="paragraph" w:styleId="Header">
    <w:name w:val="header"/>
    <w:basedOn w:val="Normal"/>
    <w:link w:val="HeaderChar"/>
    <w:uiPriority w:val="99"/>
    <w:unhideWhenUsed/>
    <w:rsid w:val="00EF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48"/>
  </w:style>
  <w:style w:type="paragraph" w:styleId="Footer">
    <w:name w:val="footer"/>
    <w:basedOn w:val="Normal"/>
    <w:link w:val="FooterChar"/>
    <w:uiPriority w:val="99"/>
    <w:unhideWhenUsed/>
    <w:rsid w:val="00EF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48"/>
  </w:style>
  <w:style w:type="paragraph" w:styleId="ListParagraph">
    <w:name w:val="List Paragraph"/>
    <w:basedOn w:val="Normal"/>
    <w:uiPriority w:val="1"/>
    <w:qFormat/>
    <w:rsid w:val="002A0273"/>
    <w:pPr>
      <w:ind w:left="720"/>
      <w:contextualSpacing/>
    </w:pPr>
  </w:style>
  <w:style w:type="paragraph" w:styleId="BodyText">
    <w:name w:val="Body Text"/>
    <w:basedOn w:val="Normal"/>
    <w:link w:val="BodyTextChar"/>
    <w:uiPriority w:val="1"/>
    <w:qFormat/>
    <w:rsid w:val="00D865CB"/>
    <w:pPr>
      <w:widowControl w:val="0"/>
      <w:autoSpaceDE w:val="0"/>
      <w:autoSpaceDN w:val="0"/>
      <w:spacing w:after="0" w:line="240" w:lineRule="auto"/>
      <w:ind w:left="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865CB"/>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00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A2E22"/>
    <w:rPr>
      <w:color w:val="808080"/>
      <w:shd w:val="clear" w:color="auto" w:fill="E6E6E6"/>
    </w:rPr>
  </w:style>
  <w:style w:type="paragraph" w:customStyle="1" w:styleId="Default">
    <w:name w:val="Default"/>
    <w:basedOn w:val="Normal"/>
    <w:rsid w:val="00EC7B9C"/>
    <w:pPr>
      <w:autoSpaceDE w:val="0"/>
      <w:autoSpaceDN w:val="0"/>
      <w:spacing w:after="0" w:line="240" w:lineRule="auto"/>
    </w:pPr>
    <w:rPr>
      <w:rFonts w:ascii="Arial Narrow" w:hAnsi="Arial Narrow" w:cs="Calibri"/>
      <w:color w:val="000000"/>
      <w:sz w:val="24"/>
      <w:szCs w:val="24"/>
    </w:rPr>
  </w:style>
  <w:style w:type="paragraph" w:styleId="BodyTextIndent">
    <w:name w:val="Body Text Indent"/>
    <w:basedOn w:val="Normal"/>
    <w:link w:val="BodyTextIndentChar"/>
    <w:uiPriority w:val="99"/>
    <w:unhideWhenUsed/>
    <w:rsid w:val="00D54329"/>
    <w:pPr>
      <w:spacing w:after="120"/>
      <w:ind w:left="360"/>
    </w:pPr>
  </w:style>
  <w:style w:type="character" w:customStyle="1" w:styleId="BodyTextIndentChar">
    <w:name w:val="Body Text Indent Char"/>
    <w:basedOn w:val="DefaultParagraphFont"/>
    <w:link w:val="BodyTextIndent"/>
    <w:uiPriority w:val="99"/>
    <w:rsid w:val="00D54329"/>
  </w:style>
  <w:style w:type="table" w:styleId="TableGrid">
    <w:name w:val="Table Grid"/>
    <w:basedOn w:val="TableNormal"/>
    <w:uiPriority w:val="39"/>
    <w:rsid w:val="00B26001"/>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195">
      <w:bodyDiv w:val="1"/>
      <w:marLeft w:val="0"/>
      <w:marRight w:val="0"/>
      <w:marTop w:val="0"/>
      <w:marBottom w:val="0"/>
      <w:divBdr>
        <w:top w:val="none" w:sz="0" w:space="0" w:color="auto"/>
        <w:left w:val="none" w:sz="0" w:space="0" w:color="auto"/>
        <w:bottom w:val="none" w:sz="0" w:space="0" w:color="auto"/>
        <w:right w:val="none" w:sz="0" w:space="0" w:color="auto"/>
      </w:divBdr>
    </w:div>
    <w:div w:id="134107014">
      <w:bodyDiv w:val="1"/>
      <w:marLeft w:val="0"/>
      <w:marRight w:val="0"/>
      <w:marTop w:val="0"/>
      <w:marBottom w:val="0"/>
      <w:divBdr>
        <w:top w:val="none" w:sz="0" w:space="0" w:color="auto"/>
        <w:left w:val="none" w:sz="0" w:space="0" w:color="auto"/>
        <w:bottom w:val="none" w:sz="0" w:space="0" w:color="auto"/>
        <w:right w:val="none" w:sz="0" w:space="0" w:color="auto"/>
      </w:divBdr>
    </w:div>
    <w:div w:id="265582273">
      <w:bodyDiv w:val="1"/>
      <w:marLeft w:val="0"/>
      <w:marRight w:val="0"/>
      <w:marTop w:val="0"/>
      <w:marBottom w:val="0"/>
      <w:divBdr>
        <w:top w:val="none" w:sz="0" w:space="0" w:color="auto"/>
        <w:left w:val="none" w:sz="0" w:space="0" w:color="auto"/>
        <w:bottom w:val="none" w:sz="0" w:space="0" w:color="auto"/>
        <w:right w:val="none" w:sz="0" w:space="0" w:color="auto"/>
      </w:divBdr>
    </w:div>
    <w:div w:id="272056193">
      <w:bodyDiv w:val="1"/>
      <w:marLeft w:val="0"/>
      <w:marRight w:val="0"/>
      <w:marTop w:val="0"/>
      <w:marBottom w:val="0"/>
      <w:divBdr>
        <w:top w:val="none" w:sz="0" w:space="0" w:color="auto"/>
        <w:left w:val="none" w:sz="0" w:space="0" w:color="auto"/>
        <w:bottom w:val="none" w:sz="0" w:space="0" w:color="auto"/>
        <w:right w:val="none" w:sz="0" w:space="0" w:color="auto"/>
      </w:divBdr>
    </w:div>
    <w:div w:id="349844078">
      <w:bodyDiv w:val="1"/>
      <w:marLeft w:val="0"/>
      <w:marRight w:val="0"/>
      <w:marTop w:val="0"/>
      <w:marBottom w:val="0"/>
      <w:divBdr>
        <w:top w:val="none" w:sz="0" w:space="0" w:color="auto"/>
        <w:left w:val="none" w:sz="0" w:space="0" w:color="auto"/>
        <w:bottom w:val="none" w:sz="0" w:space="0" w:color="auto"/>
        <w:right w:val="none" w:sz="0" w:space="0" w:color="auto"/>
      </w:divBdr>
    </w:div>
    <w:div w:id="361901046">
      <w:bodyDiv w:val="1"/>
      <w:marLeft w:val="0"/>
      <w:marRight w:val="0"/>
      <w:marTop w:val="0"/>
      <w:marBottom w:val="0"/>
      <w:divBdr>
        <w:top w:val="none" w:sz="0" w:space="0" w:color="auto"/>
        <w:left w:val="none" w:sz="0" w:space="0" w:color="auto"/>
        <w:bottom w:val="none" w:sz="0" w:space="0" w:color="auto"/>
        <w:right w:val="none" w:sz="0" w:space="0" w:color="auto"/>
      </w:divBdr>
    </w:div>
    <w:div w:id="423500281">
      <w:bodyDiv w:val="1"/>
      <w:marLeft w:val="0"/>
      <w:marRight w:val="0"/>
      <w:marTop w:val="0"/>
      <w:marBottom w:val="0"/>
      <w:divBdr>
        <w:top w:val="none" w:sz="0" w:space="0" w:color="auto"/>
        <w:left w:val="none" w:sz="0" w:space="0" w:color="auto"/>
        <w:bottom w:val="none" w:sz="0" w:space="0" w:color="auto"/>
        <w:right w:val="none" w:sz="0" w:space="0" w:color="auto"/>
      </w:divBdr>
    </w:div>
    <w:div w:id="555168263">
      <w:bodyDiv w:val="1"/>
      <w:marLeft w:val="0"/>
      <w:marRight w:val="0"/>
      <w:marTop w:val="0"/>
      <w:marBottom w:val="0"/>
      <w:divBdr>
        <w:top w:val="none" w:sz="0" w:space="0" w:color="auto"/>
        <w:left w:val="none" w:sz="0" w:space="0" w:color="auto"/>
        <w:bottom w:val="none" w:sz="0" w:space="0" w:color="auto"/>
        <w:right w:val="none" w:sz="0" w:space="0" w:color="auto"/>
      </w:divBdr>
    </w:div>
    <w:div w:id="581989527">
      <w:bodyDiv w:val="1"/>
      <w:marLeft w:val="0"/>
      <w:marRight w:val="0"/>
      <w:marTop w:val="0"/>
      <w:marBottom w:val="0"/>
      <w:divBdr>
        <w:top w:val="none" w:sz="0" w:space="0" w:color="auto"/>
        <w:left w:val="none" w:sz="0" w:space="0" w:color="auto"/>
        <w:bottom w:val="none" w:sz="0" w:space="0" w:color="auto"/>
        <w:right w:val="none" w:sz="0" w:space="0" w:color="auto"/>
      </w:divBdr>
    </w:div>
    <w:div w:id="624577128">
      <w:bodyDiv w:val="1"/>
      <w:marLeft w:val="0"/>
      <w:marRight w:val="0"/>
      <w:marTop w:val="0"/>
      <w:marBottom w:val="0"/>
      <w:divBdr>
        <w:top w:val="none" w:sz="0" w:space="0" w:color="auto"/>
        <w:left w:val="none" w:sz="0" w:space="0" w:color="auto"/>
        <w:bottom w:val="none" w:sz="0" w:space="0" w:color="auto"/>
        <w:right w:val="none" w:sz="0" w:space="0" w:color="auto"/>
      </w:divBdr>
    </w:div>
    <w:div w:id="647898078">
      <w:bodyDiv w:val="1"/>
      <w:marLeft w:val="0"/>
      <w:marRight w:val="0"/>
      <w:marTop w:val="0"/>
      <w:marBottom w:val="0"/>
      <w:divBdr>
        <w:top w:val="none" w:sz="0" w:space="0" w:color="auto"/>
        <w:left w:val="none" w:sz="0" w:space="0" w:color="auto"/>
        <w:bottom w:val="none" w:sz="0" w:space="0" w:color="auto"/>
        <w:right w:val="none" w:sz="0" w:space="0" w:color="auto"/>
      </w:divBdr>
    </w:div>
    <w:div w:id="673917809">
      <w:bodyDiv w:val="1"/>
      <w:marLeft w:val="0"/>
      <w:marRight w:val="0"/>
      <w:marTop w:val="0"/>
      <w:marBottom w:val="0"/>
      <w:divBdr>
        <w:top w:val="none" w:sz="0" w:space="0" w:color="auto"/>
        <w:left w:val="none" w:sz="0" w:space="0" w:color="auto"/>
        <w:bottom w:val="none" w:sz="0" w:space="0" w:color="auto"/>
        <w:right w:val="none" w:sz="0" w:space="0" w:color="auto"/>
      </w:divBdr>
    </w:div>
    <w:div w:id="682129810">
      <w:bodyDiv w:val="1"/>
      <w:marLeft w:val="0"/>
      <w:marRight w:val="0"/>
      <w:marTop w:val="0"/>
      <w:marBottom w:val="0"/>
      <w:divBdr>
        <w:top w:val="none" w:sz="0" w:space="0" w:color="auto"/>
        <w:left w:val="none" w:sz="0" w:space="0" w:color="auto"/>
        <w:bottom w:val="none" w:sz="0" w:space="0" w:color="auto"/>
        <w:right w:val="none" w:sz="0" w:space="0" w:color="auto"/>
      </w:divBdr>
    </w:div>
    <w:div w:id="697702800">
      <w:bodyDiv w:val="1"/>
      <w:marLeft w:val="0"/>
      <w:marRight w:val="0"/>
      <w:marTop w:val="0"/>
      <w:marBottom w:val="0"/>
      <w:divBdr>
        <w:top w:val="none" w:sz="0" w:space="0" w:color="auto"/>
        <w:left w:val="none" w:sz="0" w:space="0" w:color="auto"/>
        <w:bottom w:val="none" w:sz="0" w:space="0" w:color="auto"/>
        <w:right w:val="none" w:sz="0" w:space="0" w:color="auto"/>
      </w:divBdr>
    </w:div>
    <w:div w:id="833766332">
      <w:bodyDiv w:val="1"/>
      <w:marLeft w:val="0"/>
      <w:marRight w:val="0"/>
      <w:marTop w:val="0"/>
      <w:marBottom w:val="0"/>
      <w:divBdr>
        <w:top w:val="none" w:sz="0" w:space="0" w:color="auto"/>
        <w:left w:val="none" w:sz="0" w:space="0" w:color="auto"/>
        <w:bottom w:val="none" w:sz="0" w:space="0" w:color="auto"/>
        <w:right w:val="none" w:sz="0" w:space="0" w:color="auto"/>
      </w:divBdr>
    </w:div>
    <w:div w:id="841090090">
      <w:bodyDiv w:val="1"/>
      <w:marLeft w:val="0"/>
      <w:marRight w:val="0"/>
      <w:marTop w:val="0"/>
      <w:marBottom w:val="0"/>
      <w:divBdr>
        <w:top w:val="none" w:sz="0" w:space="0" w:color="auto"/>
        <w:left w:val="none" w:sz="0" w:space="0" w:color="auto"/>
        <w:bottom w:val="none" w:sz="0" w:space="0" w:color="auto"/>
        <w:right w:val="none" w:sz="0" w:space="0" w:color="auto"/>
      </w:divBdr>
    </w:div>
    <w:div w:id="950012070">
      <w:bodyDiv w:val="1"/>
      <w:marLeft w:val="0"/>
      <w:marRight w:val="0"/>
      <w:marTop w:val="0"/>
      <w:marBottom w:val="0"/>
      <w:divBdr>
        <w:top w:val="none" w:sz="0" w:space="0" w:color="auto"/>
        <w:left w:val="none" w:sz="0" w:space="0" w:color="auto"/>
        <w:bottom w:val="none" w:sz="0" w:space="0" w:color="auto"/>
        <w:right w:val="none" w:sz="0" w:space="0" w:color="auto"/>
      </w:divBdr>
    </w:div>
    <w:div w:id="1072653203">
      <w:bodyDiv w:val="1"/>
      <w:marLeft w:val="0"/>
      <w:marRight w:val="0"/>
      <w:marTop w:val="0"/>
      <w:marBottom w:val="0"/>
      <w:divBdr>
        <w:top w:val="none" w:sz="0" w:space="0" w:color="auto"/>
        <w:left w:val="none" w:sz="0" w:space="0" w:color="auto"/>
        <w:bottom w:val="none" w:sz="0" w:space="0" w:color="auto"/>
        <w:right w:val="none" w:sz="0" w:space="0" w:color="auto"/>
      </w:divBdr>
    </w:div>
    <w:div w:id="1134257013">
      <w:bodyDiv w:val="1"/>
      <w:marLeft w:val="0"/>
      <w:marRight w:val="0"/>
      <w:marTop w:val="0"/>
      <w:marBottom w:val="0"/>
      <w:divBdr>
        <w:top w:val="none" w:sz="0" w:space="0" w:color="auto"/>
        <w:left w:val="none" w:sz="0" w:space="0" w:color="auto"/>
        <w:bottom w:val="none" w:sz="0" w:space="0" w:color="auto"/>
        <w:right w:val="none" w:sz="0" w:space="0" w:color="auto"/>
      </w:divBdr>
    </w:div>
    <w:div w:id="1192760372">
      <w:bodyDiv w:val="1"/>
      <w:marLeft w:val="0"/>
      <w:marRight w:val="0"/>
      <w:marTop w:val="0"/>
      <w:marBottom w:val="0"/>
      <w:divBdr>
        <w:top w:val="none" w:sz="0" w:space="0" w:color="auto"/>
        <w:left w:val="none" w:sz="0" w:space="0" w:color="auto"/>
        <w:bottom w:val="none" w:sz="0" w:space="0" w:color="auto"/>
        <w:right w:val="none" w:sz="0" w:space="0" w:color="auto"/>
      </w:divBdr>
    </w:div>
    <w:div w:id="1323855898">
      <w:bodyDiv w:val="1"/>
      <w:marLeft w:val="0"/>
      <w:marRight w:val="0"/>
      <w:marTop w:val="0"/>
      <w:marBottom w:val="0"/>
      <w:divBdr>
        <w:top w:val="none" w:sz="0" w:space="0" w:color="auto"/>
        <w:left w:val="none" w:sz="0" w:space="0" w:color="auto"/>
        <w:bottom w:val="none" w:sz="0" w:space="0" w:color="auto"/>
        <w:right w:val="none" w:sz="0" w:space="0" w:color="auto"/>
      </w:divBdr>
    </w:div>
    <w:div w:id="1532302689">
      <w:bodyDiv w:val="1"/>
      <w:marLeft w:val="0"/>
      <w:marRight w:val="0"/>
      <w:marTop w:val="0"/>
      <w:marBottom w:val="0"/>
      <w:divBdr>
        <w:top w:val="none" w:sz="0" w:space="0" w:color="auto"/>
        <w:left w:val="none" w:sz="0" w:space="0" w:color="auto"/>
        <w:bottom w:val="none" w:sz="0" w:space="0" w:color="auto"/>
        <w:right w:val="none" w:sz="0" w:space="0" w:color="auto"/>
      </w:divBdr>
    </w:div>
    <w:div w:id="1544175454">
      <w:bodyDiv w:val="1"/>
      <w:marLeft w:val="0"/>
      <w:marRight w:val="0"/>
      <w:marTop w:val="0"/>
      <w:marBottom w:val="0"/>
      <w:divBdr>
        <w:top w:val="none" w:sz="0" w:space="0" w:color="auto"/>
        <w:left w:val="none" w:sz="0" w:space="0" w:color="auto"/>
        <w:bottom w:val="none" w:sz="0" w:space="0" w:color="auto"/>
        <w:right w:val="none" w:sz="0" w:space="0" w:color="auto"/>
      </w:divBdr>
    </w:div>
    <w:div w:id="1572160772">
      <w:bodyDiv w:val="1"/>
      <w:marLeft w:val="0"/>
      <w:marRight w:val="0"/>
      <w:marTop w:val="0"/>
      <w:marBottom w:val="0"/>
      <w:divBdr>
        <w:top w:val="none" w:sz="0" w:space="0" w:color="auto"/>
        <w:left w:val="none" w:sz="0" w:space="0" w:color="auto"/>
        <w:bottom w:val="none" w:sz="0" w:space="0" w:color="auto"/>
        <w:right w:val="none" w:sz="0" w:space="0" w:color="auto"/>
      </w:divBdr>
    </w:div>
    <w:div w:id="1584605547">
      <w:bodyDiv w:val="1"/>
      <w:marLeft w:val="0"/>
      <w:marRight w:val="0"/>
      <w:marTop w:val="0"/>
      <w:marBottom w:val="0"/>
      <w:divBdr>
        <w:top w:val="none" w:sz="0" w:space="0" w:color="auto"/>
        <w:left w:val="none" w:sz="0" w:space="0" w:color="auto"/>
        <w:bottom w:val="none" w:sz="0" w:space="0" w:color="auto"/>
        <w:right w:val="none" w:sz="0" w:space="0" w:color="auto"/>
      </w:divBdr>
    </w:div>
    <w:div w:id="1597130975">
      <w:bodyDiv w:val="1"/>
      <w:marLeft w:val="0"/>
      <w:marRight w:val="0"/>
      <w:marTop w:val="0"/>
      <w:marBottom w:val="0"/>
      <w:divBdr>
        <w:top w:val="none" w:sz="0" w:space="0" w:color="auto"/>
        <w:left w:val="none" w:sz="0" w:space="0" w:color="auto"/>
        <w:bottom w:val="none" w:sz="0" w:space="0" w:color="auto"/>
        <w:right w:val="none" w:sz="0" w:space="0" w:color="auto"/>
      </w:divBdr>
    </w:div>
    <w:div w:id="1779518096">
      <w:bodyDiv w:val="1"/>
      <w:marLeft w:val="0"/>
      <w:marRight w:val="0"/>
      <w:marTop w:val="0"/>
      <w:marBottom w:val="0"/>
      <w:divBdr>
        <w:top w:val="none" w:sz="0" w:space="0" w:color="auto"/>
        <w:left w:val="none" w:sz="0" w:space="0" w:color="auto"/>
        <w:bottom w:val="none" w:sz="0" w:space="0" w:color="auto"/>
        <w:right w:val="none" w:sz="0" w:space="0" w:color="auto"/>
      </w:divBdr>
    </w:div>
    <w:div w:id="1988895971">
      <w:bodyDiv w:val="1"/>
      <w:marLeft w:val="0"/>
      <w:marRight w:val="0"/>
      <w:marTop w:val="0"/>
      <w:marBottom w:val="0"/>
      <w:divBdr>
        <w:top w:val="none" w:sz="0" w:space="0" w:color="auto"/>
        <w:left w:val="none" w:sz="0" w:space="0" w:color="auto"/>
        <w:bottom w:val="none" w:sz="0" w:space="0" w:color="auto"/>
        <w:right w:val="none" w:sz="0" w:space="0" w:color="auto"/>
      </w:divBdr>
    </w:div>
    <w:div w:id="2004775808">
      <w:bodyDiv w:val="1"/>
      <w:marLeft w:val="0"/>
      <w:marRight w:val="0"/>
      <w:marTop w:val="0"/>
      <w:marBottom w:val="0"/>
      <w:divBdr>
        <w:top w:val="none" w:sz="0" w:space="0" w:color="auto"/>
        <w:left w:val="none" w:sz="0" w:space="0" w:color="auto"/>
        <w:bottom w:val="none" w:sz="0" w:space="0" w:color="auto"/>
        <w:right w:val="none" w:sz="0" w:space="0" w:color="auto"/>
      </w:divBdr>
    </w:div>
    <w:div w:id="2026054363">
      <w:bodyDiv w:val="1"/>
      <w:marLeft w:val="0"/>
      <w:marRight w:val="0"/>
      <w:marTop w:val="0"/>
      <w:marBottom w:val="0"/>
      <w:divBdr>
        <w:top w:val="none" w:sz="0" w:space="0" w:color="auto"/>
        <w:left w:val="none" w:sz="0" w:space="0" w:color="auto"/>
        <w:bottom w:val="none" w:sz="0" w:space="0" w:color="auto"/>
        <w:right w:val="none" w:sz="0" w:space="0" w:color="auto"/>
      </w:divBdr>
    </w:div>
    <w:div w:id="2074085405">
      <w:bodyDiv w:val="1"/>
      <w:marLeft w:val="0"/>
      <w:marRight w:val="0"/>
      <w:marTop w:val="0"/>
      <w:marBottom w:val="0"/>
      <w:divBdr>
        <w:top w:val="none" w:sz="0" w:space="0" w:color="auto"/>
        <w:left w:val="none" w:sz="0" w:space="0" w:color="auto"/>
        <w:bottom w:val="none" w:sz="0" w:space="0" w:color="auto"/>
        <w:right w:val="none" w:sz="0" w:space="0" w:color="auto"/>
      </w:divBdr>
    </w:div>
    <w:div w:id="20987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Thomas, Lois</cp:lastModifiedBy>
  <cp:revision>5</cp:revision>
  <cp:lastPrinted>2018-06-28T16:17:00Z</cp:lastPrinted>
  <dcterms:created xsi:type="dcterms:W3CDTF">2018-06-21T18:19:00Z</dcterms:created>
  <dcterms:modified xsi:type="dcterms:W3CDTF">2018-07-02T12:00:00Z</dcterms:modified>
</cp:coreProperties>
</file>