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81" w:rsidRDefault="006C0F81" w:rsidP="006C0F81">
      <w:pPr>
        <w:pStyle w:val="Base"/>
      </w:pPr>
      <w:r>
        <w:t xml:space="preserve">10A NCAC 63C .0702 is proposed for readoption </w:t>
      </w:r>
      <w:r>
        <w:rPr>
          <w:u w:val="single"/>
        </w:rPr>
        <w:t>with substantive changes</w:t>
      </w:r>
      <w:r>
        <w:t xml:space="preserve"> as follows:</w:t>
      </w:r>
    </w:p>
    <w:p w:rsidR="006C0F81" w:rsidRPr="006C0F81" w:rsidRDefault="006C0F81" w:rsidP="006C0F81">
      <w:pPr>
        <w:pStyle w:val="Base"/>
      </w:pPr>
    </w:p>
    <w:p w:rsidR="009A4E70" w:rsidRDefault="009A4E70">
      <w:pPr>
        <w:pStyle w:val="Rule"/>
      </w:pPr>
      <w:r>
        <w:t>10A ncac 63c .0702</w:t>
      </w:r>
      <w:r>
        <w:tab/>
        <w:t>SET</w:t>
      </w:r>
      <w:r>
        <w:noBreakHyphen/>
        <w:t>ASIDE</w:t>
      </w:r>
    </w:p>
    <w:p w:rsidR="009A4E70" w:rsidRDefault="009A4E70">
      <w:pPr>
        <w:pStyle w:val="Paragraph"/>
      </w:pPr>
      <w:r>
        <w:t>(a)  "Set</w:t>
      </w:r>
      <w:r>
        <w:noBreakHyphen/>
        <w:t>aside" and "Net Proceeds" are used as defined in 34 CFR 395.1.</w:t>
      </w:r>
    </w:p>
    <w:p w:rsidR="009A4E70" w:rsidRDefault="009A4E70">
      <w:pPr>
        <w:pStyle w:val="Paragraph"/>
      </w:pPr>
      <w:r>
        <w:t>(b)  The Division shall set aside funds from the net proceeds of each facility to be used for the purposes outlined in 34 C.F.R. 395.9.</w:t>
      </w:r>
    </w:p>
    <w:p w:rsidR="009A4E70" w:rsidRDefault="009A4E70">
      <w:pPr>
        <w:pStyle w:val="Paragraph"/>
      </w:pPr>
      <w:r>
        <w:t>(c)  The set</w:t>
      </w:r>
      <w:r>
        <w:noBreakHyphen/>
        <w:t>aside shall not exceed an amount determined to be reasonable by the Commissioner of the Rehabilitation Services Administration.</w:t>
      </w:r>
    </w:p>
    <w:p w:rsidR="009A4E70" w:rsidRDefault="009A4E70">
      <w:pPr>
        <w:pStyle w:val="Paragraph"/>
      </w:pPr>
      <w:r>
        <w:t>(d)  Any set</w:t>
      </w:r>
      <w:r>
        <w:noBreakHyphen/>
        <w:t xml:space="preserve">aside collected </w:t>
      </w:r>
      <w:proofErr w:type="gramStart"/>
      <w:r>
        <w:t>in excess of</w:t>
      </w:r>
      <w:proofErr w:type="gramEnd"/>
      <w:r>
        <w:t xml:space="preserve"> the amount needed to cover the purposes in this Rule and in excess of any reasonable reserve necessary to assure that such purposes can be achieved on a consistent basis, shall be refunded on a pro rata</w:t>
      </w:r>
      <w:r w:rsidR="00CE23C5">
        <w:t xml:space="preserve"> </w:t>
      </w:r>
      <w:r w:rsidR="00CE23C5">
        <w:rPr>
          <w:u w:val="single"/>
        </w:rPr>
        <w:t>basis.</w:t>
      </w:r>
      <w:r>
        <w:t xml:space="preserve"> </w:t>
      </w:r>
      <w:r w:rsidRPr="00CE23C5">
        <w:rPr>
          <w:strike/>
        </w:rPr>
        <w:t xml:space="preserve">basis </w:t>
      </w:r>
      <w:r w:rsidRPr="00E22809">
        <w:rPr>
          <w:strike/>
        </w:rPr>
        <w:t>at the end of the fiscal year</w:t>
      </w:r>
      <w:r>
        <w:t>.</w:t>
      </w:r>
      <w:bookmarkStart w:id="0" w:name="_GoBack"/>
      <w:bookmarkEnd w:id="0"/>
    </w:p>
    <w:p w:rsidR="009A4E70" w:rsidRDefault="009A4E70">
      <w:pPr>
        <w:pStyle w:val="Paragraph"/>
      </w:pPr>
      <w:r>
        <w:t xml:space="preserve">(e)  Set-aside rates may be adjusted to meet program goals and objectives and shall be determined by the Division in conjunction with the </w:t>
      </w:r>
      <w:r w:rsidR="0059296B">
        <w:rPr>
          <w:u w:val="single"/>
        </w:rPr>
        <w:t xml:space="preserve">operators and the </w:t>
      </w:r>
      <w:r>
        <w:t>NC Commission for the Blind.</w:t>
      </w:r>
    </w:p>
    <w:p w:rsidR="0059296B" w:rsidRDefault="0059296B">
      <w:pPr>
        <w:pStyle w:val="Paragraph"/>
        <w:rPr>
          <w:u w:val="single"/>
        </w:rPr>
      </w:pPr>
      <w:r>
        <w:rPr>
          <w:u w:val="single"/>
        </w:rPr>
        <w:t>(f)  The Division shall, with the active participation of the ECBV, develop an annual set-aside authorized budget for the Business Enterprises Program subject to Office of State Budget Management approval.</w:t>
      </w:r>
    </w:p>
    <w:p w:rsidR="0059296B" w:rsidRPr="0059296B" w:rsidRDefault="0059296B">
      <w:pPr>
        <w:pStyle w:val="Paragraph"/>
        <w:rPr>
          <w:u w:val="single"/>
        </w:rPr>
      </w:pPr>
      <w:r>
        <w:rPr>
          <w:u w:val="single"/>
        </w:rPr>
        <w:t>(g)  The Division shall provide an annual report with full and complete disclosure of all set-aside expenditures of the Business Enterprises Program to the operators.</w:t>
      </w:r>
    </w:p>
    <w:p w:rsidR="009A4E70" w:rsidRDefault="009A4E70">
      <w:pPr>
        <w:pStyle w:val="Base"/>
      </w:pPr>
    </w:p>
    <w:p w:rsidR="009A4E70" w:rsidRDefault="009A4E70">
      <w:pPr>
        <w:pStyle w:val="History"/>
      </w:pPr>
      <w:r>
        <w:t>History Note:</w:t>
      </w:r>
      <w:r>
        <w:tab/>
        <w:t>Authority G.S. 111</w:t>
      </w:r>
      <w:r>
        <w:noBreakHyphen/>
        <w:t>12.5; 111</w:t>
      </w:r>
      <w:r>
        <w:noBreakHyphen/>
        <w:t>13; 111</w:t>
      </w:r>
      <w:r>
        <w:noBreakHyphen/>
        <w:t>27; 111-50; 143B-157; 34 C.F.R. 395.8; 34 C.F.R. 395.9; 20 U.S.C. sec. 107;</w:t>
      </w:r>
    </w:p>
    <w:p w:rsidR="009A4E70" w:rsidRDefault="009A4E70">
      <w:pPr>
        <w:pStyle w:val="HistoryAfter"/>
      </w:pPr>
      <w:r>
        <w:t xml:space="preserve">Eff. </w:t>
      </w:r>
      <w:smartTag w:uri="urn:schemas-microsoft-com:office:smarttags" w:element="date">
        <w:smartTagPr>
          <w:attr w:name="Month" w:val="2"/>
          <w:attr w:name="Day" w:val="1"/>
          <w:attr w:name="Year" w:val="1976"/>
        </w:smartTagPr>
        <w:r>
          <w:t>February 1, 1976</w:t>
        </w:r>
      </w:smartTag>
      <w:r>
        <w:t>;</w:t>
      </w:r>
    </w:p>
    <w:p w:rsidR="009A4E70" w:rsidRDefault="009A4E70">
      <w:pPr>
        <w:pStyle w:val="HistoryAfter"/>
      </w:pPr>
      <w:r>
        <w:t xml:space="preserve">Readopted Eff. </w:t>
      </w:r>
      <w:smartTag w:uri="urn:schemas-microsoft-com:office:smarttags" w:element="date">
        <w:smartTagPr>
          <w:attr w:name="Month" w:val="11"/>
          <w:attr w:name="Day" w:val="16"/>
          <w:attr w:name="Year" w:val="1977"/>
        </w:smartTagPr>
        <w:r>
          <w:t>November 16, 1977</w:t>
        </w:r>
      </w:smartTag>
      <w:r>
        <w:t>;</w:t>
      </w:r>
    </w:p>
    <w:p w:rsidR="009A4E70" w:rsidRPr="006C0F81" w:rsidRDefault="009A4E70">
      <w:pPr>
        <w:pStyle w:val="HistoryAfter"/>
        <w:rPr>
          <w:u w:val="single"/>
        </w:rPr>
      </w:pPr>
      <w:r>
        <w:t xml:space="preserve">Amended Eff. </w:t>
      </w:r>
      <w:smartTag w:uri="urn:schemas-microsoft-com:office:smarttags" w:element="date">
        <w:smartTagPr>
          <w:attr w:name="Month" w:val="8"/>
          <w:attr w:name="Day" w:val="1"/>
          <w:attr w:name="Year" w:val="2002"/>
        </w:smartTagPr>
        <w:r>
          <w:t>August 1, 2002</w:t>
        </w:r>
      </w:smartTag>
      <w:r>
        <w:t xml:space="preserve">; </w:t>
      </w:r>
      <w:smartTag w:uri="urn:schemas-microsoft-com:office:smarttags" w:element="date">
        <w:smartTagPr>
          <w:attr w:name="Month" w:val="5"/>
          <w:attr w:name="Day" w:val="1"/>
          <w:attr w:name="Year" w:val="1996"/>
        </w:smartTagPr>
        <w:r>
          <w:t>May 1, 1996</w:t>
        </w:r>
      </w:smartTag>
      <w:r>
        <w:t xml:space="preserve">; </w:t>
      </w:r>
      <w:smartTag w:uri="urn:schemas-microsoft-com:office:smarttags" w:element="date">
        <w:smartTagPr>
          <w:attr w:name="Month" w:val="1"/>
          <w:attr w:name="Day" w:val="1"/>
          <w:attr w:name="Year" w:val="1990"/>
        </w:smartTagPr>
        <w:r>
          <w:t>January 1, 1990</w:t>
        </w:r>
      </w:smartTag>
      <w:r>
        <w:t xml:space="preserve">; </w:t>
      </w:r>
      <w:smartTag w:uri="urn:schemas-microsoft-com:office:smarttags" w:element="date">
        <w:smartTagPr>
          <w:attr w:name="Month" w:val="7"/>
          <w:attr w:name="Day" w:val="1"/>
          <w:attr w:name="Year" w:val="1987"/>
        </w:smartTagPr>
        <w:r>
          <w:t>July 1, 1987</w:t>
        </w:r>
      </w:smartTag>
      <w:r>
        <w:t xml:space="preserve">; </w:t>
      </w:r>
      <w:smartTag w:uri="urn:schemas-microsoft-com:office:smarttags" w:element="date">
        <w:smartTagPr>
          <w:attr w:name="Month" w:val="2"/>
          <w:attr w:name="Day" w:val="1"/>
          <w:attr w:name="Year" w:val="1986"/>
        </w:smartTagPr>
        <w:r>
          <w:t>February 1, 1986</w:t>
        </w:r>
      </w:smartTag>
      <w:r>
        <w:t xml:space="preserve">; </w:t>
      </w:r>
      <w:smartTag w:uri="urn:schemas-microsoft-com:office:smarttags" w:element="date">
        <w:smartTagPr>
          <w:attr w:name="Month" w:val="7"/>
          <w:attr w:name="Day" w:val="1"/>
          <w:attr w:name="Year" w:val="1980"/>
        </w:smartTagPr>
        <w:r>
          <w:t xml:space="preserve">July 1, </w:t>
        </w:r>
        <w:r w:rsidRPr="006C0F81">
          <w:rPr>
            <w:strike/>
          </w:rPr>
          <w:t>1980</w:t>
        </w:r>
      </w:smartTag>
      <w:r w:rsidRPr="006C0F81">
        <w:rPr>
          <w:strike/>
        </w:rPr>
        <w:t>.</w:t>
      </w:r>
      <w:r w:rsidR="006C0F81">
        <w:t xml:space="preserve"> </w:t>
      </w:r>
      <w:r w:rsidR="006C0F81">
        <w:rPr>
          <w:u w:val="single"/>
        </w:rPr>
        <w:t>1980:</w:t>
      </w:r>
    </w:p>
    <w:p w:rsidR="006D3E0E" w:rsidRDefault="006D3E0E" w:rsidP="006D3E0E">
      <w:pPr>
        <w:pStyle w:val="HistoryAfter"/>
      </w:pPr>
      <w:r w:rsidRPr="006C0F81">
        <w:rPr>
          <w:u w:val="single"/>
        </w:rPr>
        <w:t xml:space="preserve">Readopted Eff. </w:t>
      </w:r>
      <w:r>
        <w:t>________________.</w:t>
      </w:r>
    </w:p>
    <w:sectPr w:rsidR="006D3E0E" w:rsidSect="00BD2800"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2E" w:rsidRDefault="00F3642E" w:rsidP="00A60E47">
      <w:r>
        <w:separator/>
      </w:r>
    </w:p>
  </w:endnote>
  <w:endnote w:type="continuationSeparator" w:id="0">
    <w:p w:rsidR="00F3642E" w:rsidRDefault="00F3642E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CE23C5">
      <w:rPr>
        <w:noProof/>
      </w:rPr>
      <w:t>1</w:t>
    </w:r>
    <w:r>
      <w:fldChar w:fldCharType="end"/>
    </w:r>
    <w:r>
      <w:t xml:space="preserve"> of </w:t>
    </w:r>
    <w:fldSimple w:instr=" NUMPAGES  \* Arabic ">
      <w:r w:rsidR="00CE23C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27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2E" w:rsidRDefault="00F3642E" w:rsidP="00A60E47">
      <w:r>
        <w:separator/>
      </w:r>
    </w:p>
  </w:footnote>
  <w:footnote w:type="continuationSeparator" w:id="0">
    <w:p w:rsidR="00F3642E" w:rsidRDefault="00F3642E" w:rsidP="00A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0"/>
    <w:rsid w:val="00005A49"/>
    <w:rsid w:val="00011BA3"/>
    <w:rsid w:val="00025103"/>
    <w:rsid w:val="00037311"/>
    <w:rsid w:val="0005731A"/>
    <w:rsid w:val="00081174"/>
    <w:rsid w:val="000860F3"/>
    <w:rsid w:val="00093A22"/>
    <w:rsid w:val="000A7F3D"/>
    <w:rsid w:val="000B009F"/>
    <w:rsid w:val="000B56A3"/>
    <w:rsid w:val="000D00BA"/>
    <w:rsid w:val="000E2FEF"/>
    <w:rsid w:val="0010124D"/>
    <w:rsid w:val="00102212"/>
    <w:rsid w:val="00106744"/>
    <w:rsid w:val="001112B5"/>
    <w:rsid w:val="00114E20"/>
    <w:rsid w:val="0011650F"/>
    <w:rsid w:val="00140463"/>
    <w:rsid w:val="00145A3D"/>
    <w:rsid w:val="00145BC8"/>
    <w:rsid w:val="001503AB"/>
    <w:rsid w:val="00171AF5"/>
    <w:rsid w:val="00172523"/>
    <w:rsid w:val="00177DC5"/>
    <w:rsid w:val="001A5232"/>
    <w:rsid w:val="001B0231"/>
    <w:rsid w:val="001C3275"/>
    <w:rsid w:val="001C3CA6"/>
    <w:rsid w:val="001E0D7D"/>
    <w:rsid w:val="001F08D6"/>
    <w:rsid w:val="001F4CB9"/>
    <w:rsid w:val="00200674"/>
    <w:rsid w:val="002038B6"/>
    <w:rsid w:val="0020390E"/>
    <w:rsid w:val="002262FF"/>
    <w:rsid w:val="00235C1F"/>
    <w:rsid w:val="00236B9D"/>
    <w:rsid w:val="002412EC"/>
    <w:rsid w:val="002532C4"/>
    <w:rsid w:val="002734FC"/>
    <w:rsid w:val="0029025D"/>
    <w:rsid w:val="002927FE"/>
    <w:rsid w:val="00295388"/>
    <w:rsid w:val="002B0F89"/>
    <w:rsid w:val="002C2D37"/>
    <w:rsid w:val="002C4E3C"/>
    <w:rsid w:val="002C6772"/>
    <w:rsid w:val="002D46CC"/>
    <w:rsid w:val="002D6D8F"/>
    <w:rsid w:val="002E749B"/>
    <w:rsid w:val="002F0E6B"/>
    <w:rsid w:val="002F13FA"/>
    <w:rsid w:val="002F4BB1"/>
    <w:rsid w:val="00303964"/>
    <w:rsid w:val="00326FDC"/>
    <w:rsid w:val="003344B3"/>
    <w:rsid w:val="003513F4"/>
    <w:rsid w:val="003549DA"/>
    <w:rsid w:val="00355359"/>
    <w:rsid w:val="0037090C"/>
    <w:rsid w:val="00371877"/>
    <w:rsid w:val="00375918"/>
    <w:rsid w:val="003815A3"/>
    <w:rsid w:val="00382004"/>
    <w:rsid w:val="00387ABB"/>
    <w:rsid w:val="00393847"/>
    <w:rsid w:val="003950F4"/>
    <w:rsid w:val="003A1D04"/>
    <w:rsid w:val="003A3FC2"/>
    <w:rsid w:val="003A4C57"/>
    <w:rsid w:val="003B557C"/>
    <w:rsid w:val="003D7B56"/>
    <w:rsid w:val="003E3AA6"/>
    <w:rsid w:val="003E3FDA"/>
    <w:rsid w:val="003E6ADE"/>
    <w:rsid w:val="00402A01"/>
    <w:rsid w:val="00402BD0"/>
    <w:rsid w:val="00443812"/>
    <w:rsid w:val="00450BEA"/>
    <w:rsid w:val="00450F93"/>
    <w:rsid w:val="00470BA0"/>
    <w:rsid w:val="00471DCC"/>
    <w:rsid w:val="004726E0"/>
    <w:rsid w:val="00494958"/>
    <w:rsid w:val="0049583D"/>
    <w:rsid w:val="00495F3C"/>
    <w:rsid w:val="004C6721"/>
    <w:rsid w:val="004D1647"/>
    <w:rsid w:val="004F2E90"/>
    <w:rsid w:val="004F3722"/>
    <w:rsid w:val="004F5F45"/>
    <w:rsid w:val="00511FB7"/>
    <w:rsid w:val="005215BD"/>
    <w:rsid w:val="005238BB"/>
    <w:rsid w:val="0053598B"/>
    <w:rsid w:val="00540145"/>
    <w:rsid w:val="005445FD"/>
    <w:rsid w:val="00547398"/>
    <w:rsid w:val="00550846"/>
    <w:rsid w:val="00550B8D"/>
    <w:rsid w:val="00570428"/>
    <w:rsid w:val="0057666D"/>
    <w:rsid w:val="0059296B"/>
    <w:rsid w:val="005C4925"/>
    <w:rsid w:val="005D0AE3"/>
    <w:rsid w:val="005E2283"/>
    <w:rsid w:val="005F0F1A"/>
    <w:rsid w:val="00603D8A"/>
    <w:rsid w:val="006514D3"/>
    <w:rsid w:val="00661091"/>
    <w:rsid w:val="00674C70"/>
    <w:rsid w:val="00675F27"/>
    <w:rsid w:val="00683684"/>
    <w:rsid w:val="0069111A"/>
    <w:rsid w:val="006920A4"/>
    <w:rsid w:val="0069220D"/>
    <w:rsid w:val="00696F6A"/>
    <w:rsid w:val="006A3DE0"/>
    <w:rsid w:val="006B1C59"/>
    <w:rsid w:val="006B7044"/>
    <w:rsid w:val="006C0F81"/>
    <w:rsid w:val="006C2082"/>
    <w:rsid w:val="006D0465"/>
    <w:rsid w:val="006D0F4B"/>
    <w:rsid w:val="006D3E0E"/>
    <w:rsid w:val="006E04AC"/>
    <w:rsid w:val="006E428C"/>
    <w:rsid w:val="006F05BA"/>
    <w:rsid w:val="00716A08"/>
    <w:rsid w:val="00726A2C"/>
    <w:rsid w:val="007315B4"/>
    <w:rsid w:val="00751542"/>
    <w:rsid w:val="00770BAF"/>
    <w:rsid w:val="0079075E"/>
    <w:rsid w:val="007A7EA8"/>
    <w:rsid w:val="007B4FF5"/>
    <w:rsid w:val="007B698D"/>
    <w:rsid w:val="007C0D0E"/>
    <w:rsid w:val="007D3B51"/>
    <w:rsid w:val="007D4CE1"/>
    <w:rsid w:val="007D55E7"/>
    <w:rsid w:val="007E4374"/>
    <w:rsid w:val="007E5F94"/>
    <w:rsid w:val="007E657F"/>
    <w:rsid w:val="007F347A"/>
    <w:rsid w:val="007F62E0"/>
    <w:rsid w:val="00803B32"/>
    <w:rsid w:val="0080532A"/>
    <w:rsid w:val="008072C8"/>
    <w:rsid w:val="00814D2F"/>
    <w:rsid w:val="008161AB"/>
    <w:rsid w:val="00845A9B"/>
    <w:rsid w:val="008627DA"/>
    <w:rsid w:val="00867D80"/>
    <w:rsid w:val="0087037E"/>
    <w:rsid w:val="00884AA9"/>
    <w:rsid w:val="00884D30"/>
    <w:rsid w:val="00886A39"/>
    <w:rsid w:val="0089104A"/>
    <w:rsid w:val="008962B1"/>
    <w:rsid w:val="008A222D"/>
    <w:rsid w:val="008B3671"/>
    <w:rsid w:val="008B3E8F"/>
    <w:rsid w:val="008D0049"/>
    <w:rsid w:val="008D7F85"/>
    <w:rsid w:val="008E3A8E"/>
    <w:rsid w:val="00905245"/>
    <w:rsid w:val="00907F8E"/>
    <w:rsid w:val="00941A8C"/>
    <w:rsid w:val="00942265"/>
    <w:rsid w:val="009538D0"/>
    <w:rsid w:val="00953DE4"/>
    <w:rsid w:val="0095460F"/>
    <w:rsid w:val="00963E3A"/>
    <w:rsid w:val="00964506"/>
    <w:rsid w:val="00976CC0"/>
    <w:rsid w:val="00983D35"/>
    <w:rsid w:val="009A4E70"/>
    <w:rsid w:val="009B12B8"/>
    <w:rsid w:val="009C319D"/>
    <w:rsid w:val="009D692A"/>
    <w:rsid w:val="009D7C39"/>
    <w:rsid w:val="009F3BC9"/>
    <w:rsid w:val="009F60EF"/>
    <w:rsid w:val="00A16D81"/>
    <w:rsid w:val="00A1701F"/>
    <w:rsid w:val="00A24C53"/>
    <w:rsid w:val="00A350CD"/>
    <w:rsid w:val="00A37F6B"/>
    <w:rsid w:val="00A45CFD"/>
    <w:rsid w:val="00A46B92"/>
    <w:rsid w:val="00A60E47"/>
    <w:rsid w:val="00A634D6"/>
    <w:rsid w:val="00A66C37"/>
    <w:rsid w:val="00A675EB"/>
    <w:rsid w:val="00A77887"/>
    <w:rsid w:val="00A90DB7"/>
    <w:rsid w:val="00A936F3"/>
    <w:rsid w:val="00AB27B9"/>
    <w:rsid w:val="00AD3CC3"/>
    <w:rsid w:val="00AD739B"/>
    <w:rsid w:val="00AE3533"/>
    <w:rsid w:val="00B01ABD"/>
    <w:rsid w:val="00B43795"/>
    <w:rsid w:val="00B56F84"/>
    <w:rsid w:val="00B62E0E"/>
    <w:rsid w:val="00B643D6"/>
    <w:rsid w:val="00B85B2C"/>
    <w:rsid w:val="00B92ED4"/>
    <w:rsid w:val="00B933CB"/>
    <w:rsid w:val="00BA33C6"/>
    <w:rsid w:val="00BA5406"/>
    <w:rsid w:val="00BC2E8E"/>
    <w:rsid w:val="00BC43C9"/>
    <w:rsid w:val="00BD0461"/>
    <w:rsid w:val="00BD2800"/>
    <w:rsid w:val="00BE3F14"/>
    <w:rsid w:val="00BE5E58"/>
    <w:rsid w:val="00BE62E3"/>
    <w:rsid w:val="00BE7900"/>
    <w:rsid w:val="00C0266C"/>
    <w:rsid w:val="00C10A74"/>
    <w:rsid w:val="00C2227D"/>
    <w:rsid w:val="00C24199"/>
    <w:rsid w:val="00C44D97"/>
    <w:rsid w:val="00C6034F"/>
    <w:rsid w:val="00C6286C"/>
    <w:rsid w:val="00C638AB"/>
    <w:rsid w:val="00C64F17"/>
    <w:rsid w:val="00C66159"/>
    <w:rsid w:val="00C7719B"/>
    <w:rsid w:val="00C77950"/>
    <w:rsid w:val="00C913A0"/>
    <w:rsid w:val="00C95221"/>
    <w:rsid w:val="00CA265E"/>
    <w:rsid w:val="00CB2F32"/>
    <w:rsid w:val="00CB4DFA"/>
    <w:rsid w:val="00CC7E05"/>
    <w:rsid w:val="00CD7BB0"/>
    <w:rsid w:val="00CE23C5"/>
    <w:rsid w:val="00CE4C2E"/>
    <w:rsid w:val="00CF5B8D"/>
    <w:rsid w:val="00D0325A"/>
    <w:rsid w:val="00D04E4C"/>
    <w:rsid w:val="00D07C6E"/>
    <w:rsid w:val="00D1687E"/>
    <w:rsid w:val="00D17419"/>
    <w:rsid w:val="00D42B8B"/>
    <w:rsid w:val="00D45A1E"/>
    <w:rsid w:val="00D6447C"/>
    <w:rsid w:val="00D772F5"/>
    <w:rsid w:val="00D84C11"/>
    <w:rsid w:val="00D932D9"/>
    <w:rsid w:val="00DA23E2"/>
    <w:rsid w:val="00DB5B5C"/>
    <w:rsid w:val="00DC0592"/>
    <w:rsid w:val="00DE3739"/>
    <w:rsid w:val="00DE5308"/>
    <w:rsid w:val="00DE53F7"/>
    <w:rsid w:val="00DF7F02"/>
    <w:rsid w:val="00E13D82"/>
    <w:rsid w:val="00E208DC"/>
    <w:rsid w:val="00E22809"/>
    <w:rsid w:val="00E26783"/>
    <w:rsid w:val="00E37A0A"/>
    <w:rsid w:val="00E37CAC"/>
    <w:rsid w:val="00E435B5"/>
    <w:rsid w:val="00E65699"/>
    <w:rsid w:val="00E809C9"/>
    <w:rsid w:val="00E8351B"/>
    <w:rsid w:val="00E862CD"/>
    <w:rsid w:val="00EA31A3"/>
    <w:rsid w:val="00EA5DB0"/>
    <w:rsid w:val="00EB5EBC"/>
    <w:rsid w:val="00EC1F1E"/>
    <w:rsid w:val="00EC7EA7"/>
    <w:rsid w:val="00EF0931"/>
    <w:rsid w:val="00F04092"/>
    <w:rsid w:val="00F2155B"/>
    <w:rsid w:val="00F30218"/>
    <w:rsid w:val="00F3642E"/>
    <w:rsid w:val="00F4150E"/>
    <w:rsid w:val="00F42C47"/>
    <w:rsid w:val="00F63948"/>
    <w:rsid w:val="00F64ADB"/>
    <w:rsid w:val="00F7101F"/>
    <w:rsid w:val="00F833B8"/>
    <w:rsid w:val="00F84228"/>
    <w:rsid w:val="00FA5B22"/>
    <w:rsid w:val="00FC7441"/>
    <w:rsid w:val="00FF2C19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314A9282"/>
  <w15:chartTrackingRefBased/>
  <w15:docId w15:val="{DA676840-A94F-4A3E-9C09-D9C09A8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E8E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qFormat/>
    <w:rsid w:val="003A4C57"/>
    <w:pPr>
      <w:outlineLvl w:val="4"/>
    </w:pPr>
  </w:style>
  <w:style w:type="character" w:customStyle="1" w:styleId="P">
    <w:name w:val="P"/>
    <w:rsid w:val="009A4E70"/>
  </w:style>
  <w:style w:type="paragraph" w:styleId="BalloonText">
    <w:name w:val="Balloon Text"/>
    <w:basedOn w:val="Normal"/>
    <w:link w:val="BalloonTextChar"/>
    <w:semiHidden/>
    <w:unhideWhenUsed/>
    <w:rsid w:val="0015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3A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peight\Desktop\OAH%20Agency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A0E-4DA5-4EBD-92FD-6F719067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Agency Rules Template</Template>
  <TotalTime>2</TotalTime>
  <Pages>1</Pages>
  <Words>267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Speight</dc:creator>
  <cp:keywords/>
  <cp:lastModifiedBy>Speight, Cynthia</cp:lastModifiedBy>
  <cp:revision>3</cp:revision>
  <cp:lastPrinted>2018-03-06T22:37:00Z</cp:lastPrinted>
  <dcterms:created xsi:type="dcterms:W3CDTF">2018-04-23T03:51:00Z</dcterms:created>
  <dcterms:modified xsi:type="dcterms:W3CDTF">2018-05-09T23:08:00Z</dcterms:modified>
</cp:coreProperties>
</file>