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80" w:rsidRDefault="006F4880" w:rsidP="006F4880">
      <w:pPr>
        <w:pStyle w:val="Header"/>
        <w:spacing w:line="200" w:lineRule="exact"/>
        <w:ind w:left="6800"/>
        <w:rPr>
          <w:rFonts w:ascii="Times" w:hAnsi="Times"/>
          <w:i/>
          <w:color w:val="003366"/>
          <w:sz w:val="17"/>
          <w:szCs w:val="17"/>
        </w:rPr>
      </w:pPr>
      <w:r>
        <w:rPr>
          <w:rFonts w:ascii="Times" w:hAnsi="Times"/>
          <w:i/>
          <w:color w:val="003366"/>
          <w:sz w:val="17"/>
          <w:szCs w:val="17"/>
        </w:rPr>
        <w:t>FEMA Region IV Office</w:t>
      </w:r>
    </w:p>
    <w:p w:rsidR="006F4880" w:rsidRDefault="006F4880" w:rsidP="006F4880">
      <w:pPr>
        <w:pStyle w:val="Header"/>
        <w:spacing w:line="200" w:lineRule="exact"/>
        <w:ind w:left="6800"/>
        <w:rPr>
          <w:rFonts w:ascii="Times" w:hAnsi="Times"/>
          <w:b/>
          <w:color w:val="003366"/>
          <w:sz w:val="17"/>
        </w:rPr>
      </w:pPr>
      <w:r>
        <w:rPr>
          <w:rFonts w:ascii="Times" w:hAnsi="Times"/>
          <w:b/>
          <w:color w:val="003366"/>
          <w:sz w:val="17"/>
        </w:rPr>
        <w:t>Atlanta, Georgia</w:t>
      </w:r>
    </w:p>
    <w:p w:rsidR="006F4880" w:rsidRDefault="00C9553D" w:rsidP="006F4880">
      <w:pPr>
        <w:pStyle w:val="Header"/>
        <w:spacing w:line="200" w:lineRule="exact"/>
        <w:ind w:left="6800"/>
        <w:rPr>
          <w:rFonts w:ascii="Times" w:hAnsi="Times"/>
          <w:b/>
          <w:color w:val="003366"/>
          <w:sz w:val="17"/>
        </w:rPr>
      </w:pPr>
      <w:r w:rsidRPr="00C9553D">
        <w:rPr>
          <w:noProof/>
        </w:rPr>
        <w:pict>
          <v:shapetype id="_x0000_t202" coordsize="21600,21600" o:spt="202" path="m,l,21600r21600,l21600,xe">
            <v:stroke joinstyle="miter"/>
            <v:path gradientshapeok="t" o:connecttype="rect"/>
          </v:shapetype>
          <v:shape id="_x0000_s2075" type="#_x0000_t202" style="position:absolute;left:0;text-align:left;margin-left:-3.6pt;margin-top:4.05pt;width:168.3pt;height:66.35pt;z-index:251661312" filled="f" stroked="f">
            <v:textbox style="mso-next-textbox:#_x0000_s2075">
              <w:txbxContent>
                <w:p w:rsidR="006F4880" w:rsidRDefault="006F4880" w:rsidP="006F4880">
                  <w:pPr>
                    <w:rPr>
                      <w:rFonts w:ascii="Times" w:hAnsi="Times"/>
                      <w:b/>
                      <w:bCs/>
                      <w:sz w:val="24"/>
                      <w:szCs w:val="32"/>
                    </w:rPr>
                  </w:pPr>
                </w:p>
                <w:p w:rsidR="006F4880" w:rsidRPr="00746D4E" w:rsidRDefault="006F4880" w:rsidP="006F4880">
                  <w:pPr>
                    <w:spacing w:line="240" w:lineRule="exact"/>
                    <w:rPr>
                      <w:rFonts w:ascii="Times" w:hAnsi="Times"/>
                      <w:b/>
                      <w:bCs/>
                      <w:szCs w:val="32"/>
                    </w:rPr>
                  </w:pPr>
                  <w:r>
                    <w:rPr>
                      <w:rFonts w:ascii="Times" w:hAnsi="Times"/>
                      <w:b/>
                      <w:bCs/>
                      <w:szCs w:val="32"/>
                    </w:rPr>
                    <w:t>N</w:t>
                  </w:r>
                  <w:r w:rsidRPr="00746D4E">
                    <w:rPr>
                      <w:rFonts w:ascii="Times" w:hAnsi="Times"/>
                      <w:b/>
                      <w:bCs/>
                      <w:szCs w:val="32"/>
                    </w:rPr>
                    <w:t>orth Carolina Department of</w:t>
                  </w:r>
                </w:p>
                <w:p w:rsidR="006F4880" w:rsidRPr="00746D4E" w:rsidRDefault="006F4880" w:rsidP="006F4880">
                  <w:pPr>
                    <w:spacing w:line="240" w:lineRule="exact"/>
                    <w:rPr>
                      <w:rFonts w:ascii="Times" w:hAnsi="Times"/>
                      <w:b/>
                      <w:bCs/>
                      <w:szCs w:val="32"/>
                    </w:rPr>
                  </w:pPr>
                  <w:r w:rsidRPr="00746D4E">
                    <w:rPr>
                      <w:rFonts w:ascii="Times" w:hAnsi="Times"/>
                      <w:b/>
                      <w:bCs/>
                      <w:szCs w:val="32"/>
                    </w:rPr>
                    <w:t>Crime Control &amp; Public Safety</w:t>
                  </w:r>
                </w:p>
                <w:p w:rsidR="006F4880" w:rsidRDefault="006F4880" w:rsidP="006F4880">
                  <w:pPr>
                    <w:rPr>
                      <w:b/>
                      <w:bCs/>
                      <w:sz w:val="32"/>
                      <w:szCs w:val="32"/>
                    </w:rPr>
                  </w:pPr>
                </w:p>
              </w:txbxContent>
            </v:textbox>
          </v:shape>
        </w:pict>
      </w:r>
      <w:r w:rsidR="006F4880">
        <w:rPr>
          <w:noProof/>
        </w:rPr>
        <w:drawing>
          <wp:anchor distT="0" distB="0" distL="45720" distR="45720" simplePos="0" relativeHeight="251662336" behindDoc="1" locked="0" layoutInCell="1" allowOverlap="1">
            <wp:simplePos x="0" y="0"/>
            <wp:positionH relativeFrom="column">
              <wp:posOffset>71120</wp:posOffset>
            </wp:positionH>
            <wp:positionV relativeFrom="paragraph">
              <wp:posOffset>60960</wp:posOffset>
            </wp:positionV>
            <wp:extent cx="704850" cy="676275"/>
            <wp:effectExtent l="19050" t="0" r="0" b="0"/>
            <wp:wrapTight wrapText="right">
              <wp:wrapPolygon edited="0">
                <wp:start x="-584" y="0"/>
                <wp:lineTo x="-584" y="21296"/>
                <wp:lineTo x="21600" y="21296"/>
                <wp:lineTo x="21600" y="0"/>
                <wp:lineTo x="-584" y="0"/>
              </wp:wrapPolygon>
            </wp:wrapTight>
            <wp:docPr id="28" name="Picture 28" descr="CCPSlogoSansSerif_EM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CPSlogoSansSerif_EMreg"/>
                    <pic:cNvPicPr>
                      <a:picLocks noChangeAspect="1" noChangeArrowheads="1"/>
                    </pic:cNvPicPr>
                  </pic:nvPicPr>
                  <pic:blipFill>
                    <a:blip r:embed="rId7" cstate="print"/>
                    <a:srcRect/>
                    <a:stretch>
                      <a:fillRect/>
                    </a:stretch>
                  </pic:blipFill>
                  <pic:spPr bwMode="auto">
                    <a:xfrm>
                      <a:off x="0" y="0"/>
                      <a:ext cx="704850" cy="676275"/>
                    </a:xfrm>
                    <a:prstGeom prst="rect">
                      <a:avLst/>
                    </a:prstGeom>
                    <a:noFill/>
                    <a:ln w="9525">
                      <a:noFill/>
                      <a:miter lim="800000"/>
                      <a:headEnd/>
                      <a:tailEnd/>
                    </a:ln>
                  </pic:spPr>
                </pic:pic>
              </a:graphicData>
            </a:graphic>
          </wp:anchor>
        </w:drawing>
      </w:r>
    </w:p>
    <w:p w:rsidR="006F4880" w:rsidRDefault="006F4880" w:rsidP="006F4880">
      <w:pPr>
        <w:pStyle w:val="FacsimileLine"/>
        <w:spacing w:line="880" w:lineRule="exact"/>
        <w:rPr>
          <w:noProof/>
          <w:color w:val="808080"/>
          <w:sz w:val="88"/>
        </w:rPr>
      </w:pPr>
    </w:p>
    <w:p w:rsidR="006F4880" w:rsidRDefault="006F4880" w:rsidP="006F4880">
      <w:pPr>
        <w:pStyle w:val="Header"/>
        <w:spacing w:line="200" w:lineRule="exact"/>
        <w:ind w:left="6800"/>
        <w:rPr>
          <w:noProof/>
          <w:color w:val="808080"/>
          <w:sz w:val="88"/>
        </w:rPr>
      </w:pPr>
      <w:r>
        <w:rPr>
          <w:noProof/>
        </w:rPr>
        <w:drawing>
          <wp:anchor distT="0" distB="0" distL="114300" distR="114300" simplePos="0" relativeHeight="251660288" behindDoc="1" locked="0" layoutInCell="1" allowOverlap="1">
            <wp:simplePos x="0" y="0"/>
            <wp:positionH relativeFrom="page">
              <wp:posOffset>4992370</wp:posOffset>
            </wp:positionH>
            <wp:positionV relativeFrom="page">
              <wp:posOffset>812165</wp:posOffset>
            </wp:positionV>
            <wp:extent cx="1931670" cy="685800"/>
            <wp:effectExtent l="19050" t="0" r="0" b="0"/>
            <wp:wrapNone/>
            <wp:docPr id="26" name="Picture 26"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ema_for_Word"/>
                    <pic:cNvPicPr>
                      <a:picLocks noChangeAspect="1" noChangeArrowheads="1"/>
                    </pic:cNvPicPr>
                  </pic:nvPicPr>
                  <pic:blipFill>
                    <a:blip r:embed="rId8" cstate="print"/>
                    <a:srcRect/>
                    <a:stretch>
                      <a:fillRect/>
                    </a:stretch>
                  </pic:blipFill>
                  <pic:spPr bwMode="auto">
                    <a:xfrm>
                      <a:off x="0" y="0"/>
                      <a:ext cx="1931670" cy="685800"/>
                    </a:xfrm>
                    <a:prstGeom prst="rect">
                      <a:avLst/>
                    </a:prstGeom>
                    <a:noFill/>
                    <a:ln w="9525">
                      <a:noFill/>
                      <a:miter lim="800000"/>
                      <a:headEnd/>
                      <a:tailEnd/>
                    </a:ln>
                  </pic:spPr>
                </pic:pic>
              </a:graphicData>
            </a:graphic>
          </wp:anchor>
        </w:drawing>
      </w:r>
    </w:p>
    <w:p w:rsidR="006F4880" w:rsidRDefault="006F4880" w:rsidP="006F4880">
      <w:pPr>
        <w:pStyle w:val="Header"/>
        <w:spacing w:line="200" w:lineRule="exact"/>
        <w:ind w:left="6800"/>
        <w:rPr>
          <w:noProof/>
          <w:color w:val="808080"/>
          <w:sz w:val="88"/>
        </w:rPr>
      </w:pPr>
    </w:p>
    <w:p w:rsidR="006F4880" w:rsidRDefault="00C9553D" w:rsidP="006F4880">
      <w:pPr>
        <w:pStyle w:val="Header"/>
        <w:spacing w:line="200" w:lineRule="exact"/>
        <w:ind w:left="6800"/>
        <w:rPr>
          <w:noProof/>
          <w:color w:val="808080"/>
          <w:sz w:val="88"/>
        </w:rPr>
      </w:pPr>
      <w:r>
        <w:rPr>
          <w:noProof/>
          <w:color w:val="808080"/>
          <w:sz w:val="88"/>
        </w:rPr>
        <w:pict>
          <v:shape id="_x0000_s2062" type="#_x0000_t202" style="position:absolute;left:0;text-align:left;margin-left:333pt;margin-top:135.15pt;width:203.75pt;height:64.85pt;z-index:-251658752;mso-position-vertical-relative:page" filled="f" stroked="f">
            <v:textbox style="mso-next-textbox:#_x0000_s2062">
              <w:txbxContent>
                <w:p w:rsidR="00710ECF" w:rsidRPr="00D94576" w:rsidRDefault="00B862BE" w:rsidP="00710ECF">
                  <w:pPr>
                    <w:rPr>
                      <w:sz w:val="24"/>
                      <w:szCs w:val="24"/>
                    </w:rPr>
                  </w:pPr>
                  <w:r>
                    <w:rPr>
                      <w:sz w:val="24"/>
                      <w:szCs w:val="24"/>
                    </w:rPr>
                    <w:t>April 22</w:t>
                  </w:r>
                  <w:r w:rsidR="00D12C10">
                    <w:rPr>
                      <w:sz w:val="24"/>
                      <w:szCs w:val="24"/>
                    </w:rPr>
                    <w:t>, 2011</w:t>
                  </w:r>
                </w:p>
                <w:p w:rsidR="00710ECF" w:rsidRPr="00D94576" w:rsidRDefault="00B862BE" w:rsidP="00710ECF">
                  <w:pPr>
                    <w:rPr>
                      <w:sz w:val="24"/>
                      <w:szCs w:val="24"/>
                    </w:rPr>
                  </w:pPr>
                  <w:r>
                    <w:rPr>
                      <w:sz w:val="24"/>
                      <w:szCs w:val="24"/>
                    </w:rPr>
                    <w:t>NC</w:t>
                  </w:r>
                  <w:r w:rsidR="00710ECF" w:rsidRPr="00D94576">
                    <w:rPr>
                      <w:sz w:val="24"/>
                      <w:szCs w:val="24"/>
                    </w:rPr>
                    <w:t>-</w:t>
                  </w:r>
                  <w:r w:rsidR="007B3091">
                    <w:rPr>
                      <w:sz w:val="24"/>
                      <w:szCs w:val="24"/>
                    </w:rPr>
                    <w:t>1969</w:t>
                  </w:r>
                  <w:r>
                    <w:rPr>
                      <w:sz w:val="24"/>
                      <w:szCs w:val="24"/>
                    </w:rPr>
                    <w:t xml:space="preserve"> - NR-004</w:t>
                  </w:r>
                </w:p>
                <w:p w:rsidR="00710ECF" w:rsidRPr="002111C0" w:rsidRDefault="00710ECF" w:rsidP="00710ECF">
                  <w:pPr>
                    <w:rPr>
                      <w:sz w:val="24"/>
                      <w:szCs w:val="24"/>
                    </w:rPr>
                  </w:pPr>
                  <w:r w:rsidRPr="002111C0">
                    <w:rPr>
                      <w:sz w:val="24"/>
                      <w:szCs w:val="24"/>
                    </w:rPr>
                    <w:t xml:space="preserve">FEMA Media Contact: </w:t>
                  </w:r>
                  <w:r w:rsidR="007B3091">
                    <w:rPr>
                      <w:sz w:val="24"/>
                      <w:szCs w:val="24"/>
                    </w:rPr>
                    <w:t xml:space="preserve"> </w:t>
                  </w:r>
                  <w:r w:rsidR="00D12C10">
                    <w:rPr>
                      <w:sz w:val="24"/>
                      <w:szCs w:val="24"/>
                    </w:rPr>
                    <w:t>770-220-5226</w:t>
                  </w:r>
                </w:p>
                <w:p w:rsidR="00710ECF" w:rsidRPr="002111C0" w:rsidRDefault="00710ECF" w:rsidP="00710ECF">
                  <w:pPr>
                    <w:rPr>
                      <w:sz w:val="24"/>
                      <w:szCs w:val="24"/>
                    </w:rPr>
                  </w:pPr>
                  <w:r w:rsidRPr="002111C0">
                    <w:rPr>
                      <w:sz w:val="24"/>
                      <w:szCs w:val="24"/>
                    </w:rPr>
                    <w:t>State Media Contact:</w:t>
                  </w:r>
                  <w:r w:rsidR="00D12C10">
                    <w:rPr>
                      <w:sz w:val="24"/>
                      <w:szCs w:val="24"/>
                    </w:rPr>
                    <w:t xml:space="preserve">     919-715-3747</w:t>
                  </w:r>
                </w:p>
                <w:p w:rsidR="00DD2271" w:rsidRDefault="00DD2271"/>
              </w:txbxContent>
            </v:textbox>
            <w10:wrap anchory="page"/>
          </v:shape>
        </w:pict>
      </w:r>
    </w:p>
    <w:p w:rsidR="006F4880" w:rsidRDefault="006F4880" w:rsidP="006F4880">
      <w:pPr>
        <w:pStyle w:val="Header"/>
        <w:spacing w:line="200" w:lineRule="exact"/>
        <w:ind w:left="6800"/>
        <w:rPr>
          <w:noProof/>
          <w:color w:val="808080"/>
          <w:sz w:val="88"/>
        </w:rPr>
      </w:pPr>
    </w:p>
    <w:p w:rsidR="007B3091" w:rsidRPr="00B862BE" w:rsidRDefault="00DD2271" w:rsidP="00B862BE">
      <w:pPr>
        <w:pStyle w:val="FacsimileLine"/>
        <w:spacing w:line="880" w:lineRule="exact"/>
        <w:rPr>
          <w:color w:val="808080"/>
          <w:sz w:val="88"/>
        </w:rPr>
      </w:pPr>
      <w:r>
        <w:rPr>
          <w:noProof/>
          <w:color w:val="808080"/>
          <w:sz w:val="88"/>
        </w:rPr>
        <w:t>News</w:t>
      </w:r>
      <w:r w:rsidR="00614340">
        <w:rPr>
          <w:noProof/>
          <w:color w:val="808080"/>
          <w:sz w:val="88"/>
        </w:rPr>
        <w:t xml:space="preserve"> Release</w:t>
      </w:r>
    </w:p>
    <w:p w:rsidR="00B862BE" w:rsidRDefault="00B862BE" w:rsidP="00B862BE">
      <w:pPr>
        <w:pStyle w:val="NormalWeb"/>
        <w:rPr>
          <w:b/>
          <w:lang/>
        </w:rPr>
      </w:pPr>
      <w:r>
        <w:rPr>
          <w:b/>
          <w:lang/>
        </w:rPr>
        <w:t>DISASTER WORKERS KNOCKING ON DOORS IN SEVERAL COUNTIES</w:t>
      </w:r>
    </w:p>
    <w:p w:rsidR="00B862BE" w:rsidRDefault="00B862BE" w:rsidP="00B862BE">
      <w:pPr>
        <w:pStyle w:val="NormalWeb"/>
        <w:spacing w:after="0" w:afterAutospacing="0"/>
        <w:rPr>
          <w:lang/>
        </w:rPr>
      </w:pPr>
      <w:r w:rsidRPr="00B862BE">
        <w:rPr>
          <w:b/>
          <w:lang/>
        </w:rPr>
        <w:t>RALEIGH, N.C.</w:t>
      </w:r>
      <w:r>
        <w:rPr>
          <w:lang/>
        </w:rPr>
        <w:t xml:space="preserve">  – Community relations teams from the state of North Carolina and the Federal Emergency Management Agency (FEMA) are on foot in many storm-damaged counties, </w:t>
      </w:r>
      <w:proofErr w:type="gramStart"/>
      <w:r>
        <w:rPr>
          <w:lang/>
        </w:rPr>
        <w:t>delivering  recovery</w:t>
      </w:r>
      <w:proofErr w:type="gramEnd"/>
      <w:r>
        <w:rPr>
          <w:lang/>
        </w:rPr>
        <w:t xml:space="preserve"> information to area residents who had losses from recent storms, tornadoes and flooding.  They help storm survivors register for federal disaster assistance. FEMA team members wear FEMA shirts and photo IDs.  </w:t>
      </w:r>
    </w:p>
    <w:p w:rsidR="00B862BE" w:rsidRDefault="00B862BE" w:rsidP="00B862BE">
      <w:pPr>
        <w:pStyle w:val="NormalWeb"/>
        <w:spacing w:before="240" w:beforeAutospacing="0" w:after="0" w:afterAutospacing="0"/>
        <w:rPr>
          <w:lang/>
        </w:rPr>
      </w:pPr>
      <w:r>
        <w:rPr>
          <w:lang/>
        </w:rPr>
        <w:t>Assistance from FEMA could include</w:t>
      </w:r>
      <w:r>
        <w:rPr>
          <w:b/>
          <w:bCs/>
        </w:rPr>
        <w:t xml:space="preserve">: </w:t>
      </w:r>
    </w:p>
    <w:p w:rsidR="00B862BE" w:rsidRDefault="00B862BE" w:rsidP="00B862BE">
      <w:pPr>
        <w:numPr>
          <w:ilvl w:val="1"/>
          <w:numId w:val="2"/>
        </w:numPr>
        <w:autoSpaceDE w:val="0"/>
        <w:autoSpaceDN w:val="0"/>
        <w:adjustRightInd w:val="0"/>
        <w:spacing w:line="240" w:lineRule="auto"/>
        <w:rPr>
          <w:sz w:val="24"/>
          <w:szCs w:val="24"/>
        </w:rPr>
      </w:pPr>
      <w:r>
        <w:rPr>
          <w:b/>
          <w:bCs/>
          <w:sz w:val="24"/>
          <w:szCs w:val="24"/>
        </w:rPr>
        <w:t xml:space="preserve">Temporary housing - </w:t>
      </w:r>
      <w:r>
        <w:rPr>
          <w:bCs/>
          <w:sz w:val="24"/>
          <w:szCs w:val="24"/>
        </w:rPr>
        <w:t>money</w:t>
      </w:r>
      <w:r>
        <w:rPr>
          <w:sz w:val="24"/>
          <w:szCs w:val="24"/>
        </w:rPr>
        <w:t xml:space="preserve"> to rent a different place to live.</w:t>
      </w:r>
    </w:p>
    <w:p w:rsidR="00B862BE" w:rsidRDefault="00B862BE" w:rsidP="00B862BE">
      <w:pPr>
        <w:numPr>
          <w:ilvl w:val="1"/>
          <w:numId w:val="2"/>
        </w:numPr>
        <w:autoSpaceDE w:val="0"/>
        <w:autoSpaceDN w:val="0"/>
        <w:adjustRightInd w:val="0"/>
        <w:rPr>
          <w:b/>
          <w:bCs/>
          <w:sz w:val="24"/>
          <w:szCs w:val="24"/>
        </w:rPr>
      </w:pPr>
      <w:r>
        <w:rPr>
          <w:b/>
          <w:bCs/>
          <w:sz w:val="24"/>
          <w:szCs w:val="24"/>
        </w:rPr>
        <w:t>Repairs -</w:t>
      </w:r>
      <w:r>
        <w:rPr>
          <w:sz w:val="24"/>
          <w:szCs w:val="24"/>
        </w:rPr>
        <w:t xml:space="preserve"> grants to repair some of the damage from the disaster that is not covered by insurance. </w:t>
      </w:r>
    </w:p>
    <w:p w:rsidR="00B862BE" w:rsidRDefault="00B862BE" w:rsidP="00B862BE">
      <w:pPr>
        <w:numPr>
          <w:ilvl w:val="1"/>
          <w:numId w:val="2"/>
        </w:numPr>
        <w:autoSpaceDE w:val="0"/>
        <w:autoSpaceDN w:val="0"/>
        <w:adjustRightInd w:val="0"/>
        <w:rPr>
          <w:b/>
          <w:sz w:val="24"/>
          <w:szCs w:val="24"/>
        </w:rPr>
      </w:pPr>
      <w:r>
        <w:rPr>
          <w:b/>
          <w:bCs/>
          <w:sz w:val="24"/>
          <w:szCs w:val="24"/>
        </w:rPr>
        <w:t xml:space="preserve">Other needs assistance - </w:t>
      </w:r>
      <w:r>
        <w:rPr>
          <w:sz w:val="24"/>
          <w:szCs w:val="24"/>
        </w:rPr>
        <w:t xml:space="preserve">grants for necessary and serious needs caused by the disaster. This includes medical, dental, funeral, personal property, transportation, vehicle repair or replacement, moving and storage and other expenses that FEMA approves. </w:t>
      </w:r>
    </w:p>
    <w:p w:rsidR="00B862BE" w:rsidRDefault="00B862BE" w:rsidP="00B862BE">
      <w:pPr>
        <w:spacing w:before="100" w:beforeAutospacing="1" w:after="100" w:afterAutospacing="1" w:line="240" w:lineRule="auto"/>
        <w:rPr>
          <w:sz w:val="24"/>
          <w:szCs w:val="24"/>
        </w:rPr>
      </w:pPr>
      <w:r>
        <w:rPr>
          <w:sz w:val="24"/>
          <w:szCs w:val="24"/>
        </w:rPr>
        <w:t xml:space="preserve">Those with losses in the following counties may register with FEMA: Bertie, Bladen, Craven, Cumberland, Currituck, Greene, Halifax, Harnett, Hertford, </w:t>
      </w:r>
      <w:proofErr w:type="spellStart"/>
      <w:r>
        <w:rPr>
          <w:sz w:val="24"/>
          <w:szCs w:val="24"/>
        </w:rPr>
        <w:t>Hoke</w:t>
      </w:r>
      <w:proofErr w:type="spellEnd"/>
      <w:r>
        <w:rPr>
          <w:sz w:val="24"/>
          <w:szCs w:val="24"/>
        </w:rPr>
        <w:t>, Johnston, Lee, Onslow, Pitt, Robeson, Sampson, Wake and Wilson.</w:t>
      </w:r>
    </w:p>
    <w:p w:rsidR="00B862BE" w:rsidRDefault="00B862BE" w:rsidP="00B862BE">
      <w:pPr>
        <w:pStyle w:val="NormalWeb"/>
        <w:rPr>
          <w:lang/>
        </w:rPr>
      </w:pPr>
      <w:r>
        <w:rPr>
          <w:lang/>
        </w:rPr>
        <w:t>Team members also meet with community-based organizations, community leaders and public officials. When community relations workers learn about unmet needs, they pass the information to the state or federal staff best able to respond.</w:t>
      </w:r>
    </w:p>
    <w:p w:rsidR="00B862BE" w:rsidRDefault="00B862BE" w:rsidP="00B862BE">
      <w:pPr>
        <w:pStyle w:val="NormalWeb"/>
        <w:rPr>
          <w:lang/>
        </w:rPr>
      </w:pPr>
      <w:r>
        <w:rPr>
          <w:lang/>
        </w:rPr>
        <w:t xml:space="preserve">Affected residents and business owners in the designated counties may apply for assistance by calling FEMA's toll-free registration number, </w:t>
      </w:r>
      <w:r>
        <w:rPr>
          <w:b/>
          <w:lang/>
        </w:rPr>
        <w:t>800-621-FEMA (3362)   or TTY 800-462-7585</w:t>
      </w:r>
      <w:r>
        <w:rPr>
          <w:lang/>
        </w:rPr>
        <w:t xml:space="preserve"> for those with speech and hearing disabilities. Multilingual operators are available to assist with the application process. Registration lines are available from 7 a.m. to 10 p.m. An application may also be completed online by going to </w:t>
      </w:r>
      <w:hyperlink r:id="rId9" w:history="1">
        <w:r w:rsidRPr="00B862BE">
          <w:rPr>
            <w:rStyle w:val="Hyperlink"/>
            <w:b/>
            <w:lang/>
          </w:rPr>
          <w:t>www.DisasterAssistance.gov</w:t>
        </w:r>
      </w:hyperlink>
      <w:r>
        <w:rPr>
          <w:lang/>
        </w:rPr>
        <w:t>.</w:t>
      </w:r>
    </w:p>
    <w:p w:rsidR="00B862BE" w:rsidRDefault="00B862BE" w:rsidP="00B862BE">
      <w:pPr>
        <w:spacing w:before="100" w:beforeAutospacing="1" w:after="100" w:afterAutospacing="1" w:line="240" w:lineRule="auto"/>
        <w:rPr>
          <w:sz w:val="24"/>
          <w:szCs w:val="24"/>
        </w:rPr>
      </w:pPr>
      <w:r>
        <w:rPr>
          <w:sz w:val="24"/>
          <w:szCs w:val="24"/>
        </w:rPr>
        <w:t xml:space="preserve">Survivors can also </w:t>
      </w:r>
      <w:r>
        <w:rPr>
          <w:sz w:val="24"/>
          <w:szCs w:val="24"/>
          <w:lang/>
        </w:rPr>
        <w:t xml:space="preserve">apply for federal assistance directly through a web enabled mobile device or </w:t>
      </w:r>
      <w:proofErr w:type="spellStart"/>
      <w:r>
        <w:rPr>
          <w:sz w:val="24"/>
          <w:szCs w:val="24"/>
          <w:lang/>
        </w:rPr>
        <w:t>smartphone</w:t>
      </w:r>
      <w:proofErr w:type="spellEnd"/>
      <w:r>
        <w:rPr>
          <w:sz w:val="24"/>
          <w:szCs w:val="24"/>
          <w:lang/>
        </w:rPr>
        <w:t xml:space="preserve">. Visit </w:t>
      </w:r>
      <w:hyperlink r:id="rId10" w:history="1">
        <w:r>
          <w:rPr>
            <w:rStyle w:val="Hyperlink"/>
            <w:b/>
            <w:bCs/>
            <w:sz w:val="24"/>
            <w:szCs w:val="24"/>
            <w:lang/>
          </w:rPr>
          <w:t>m.fema.gov</w:t>
        </w:r>
      </w:hyperlink>
      <w:r>
        <w:rPr>
          <w:sz w:val="24"/>
          <w:szCs w:val="24"/>
          <w:lang/>
        </w:rPr>
        <w:t xml:space="preserve"> and follow the link to “apply online for federal assistance.”</w:t>
      </w:r>
    </w:p>
    <w:p w:rsidR="00B862BE" w:rsidRDefault="00B862BE" w:rsidP="00B862BE">
      <w:pPr>
        <w:pStyle w:val="NormalWeb"/>
        <w:rPr>
          <w:lang/>
        </w:rPr>
      </w:pPr>
      <w:r>
        <w:rPr>
          <w:lang/>
        </w:rPr>
        <w:t xml:space="preserve">The U.S. Small Business Administration is offering low-interest disaster loans to homeowners and renters as well as business owners. Learn more at </w:t>
      </w:r>
      <w:r>
        <w:rPr>
          <w:b/>
          <w:lang/>
        </w:rPr>
        <w:t>800-659-2955</w:t>
      </w:r>
      <w:r>
        <w:rPr>
          <w:lang/>
        </w:rPr>
        <w:t>.</w:t>
      </w:r>
    </w:p>
    <w:p w:rsidR="00B862BE" w:rsidRDefault="00B862BE" w:rsidP="00B862BE">
      <w:pPr>
        <w:pStyle w:val="NormalWeb"/>
        <w:jc w:val="center"/>
        <w:rPr>
          <w:lang/>
        </w:rPr>
      </w:pPr>
      <w:r>
        <w:rPr>
          <w:lang/>
        </w:rPr>
        <w:t>(MORE)</w:t>
      </w:r>
    </w:p>
    <w:p w:rsidR="00B862BE" w:rsidRDefault="00B862BE" w:rsidP="00B862BE">
      <w:pPr>
        <w:pStyle w:val="NormalWeb"/>
        <w:rPr>
          <w:b/>
          <w:lang/>
        </w:rPr>
      </w:pPr>
    </w:p>
    <w:p w:rsidR="00B862BE" w:rsidRPr="00B862BE" w:rsidRDefault="00B862BE" w:rsidP="00B862BE">
      <w:pPr>
        <w:pStyle w:val="NormalWeb"/>
        <w:rPr>
          <w:b/>
          <w:lang/>
        </w:rPr>
      </w:pPr>
      <w:r w:rsidRPr="00B862BE">
        <w:rPr>
          <w:b/>
          <w:lang/>
        </w:rPr>
        <w:t>DISASTER WORKERS KNOCKING ON DOORS IN SEVERAL COUNTIES – Page 2</w:t>
      </w:r>
    </w:p>
    <w:p w:rsidR="006F4880" w:rsidRPr="002A7E72" w:rsidRDefault="006F4880">
      <w:pPr>
        <w:rPr>
          <w:b/>
        </w:rPr>
        <w:sectPr w:rsidR="006F4880" w:rsidRPr="002A7E72" w:rsidSect="006F4880">
          <w:headerReference w:type="default" r:id="rId11"/>
          <w:footerReference w:type="default" r:id="rId12"/>
          <w:pgSz w:w="12240" w:h="15840" w:code="1"/>
          <w:pgMar w:top="623" w:right="1080" w:bottom="965" w:left="1080" w:header="518" w:footer="605" w:gutter="0"/>
          <w:cols w:space="720"/>
          <w:docGrid w:linePitch="360"/>
        </w:sectPr>
      </w:pPr>
    </w:p>
    <w:p w:rsidR="00F54A8C" w:rsidRPr="00B862BE" w:rsidRDefault="00F54A8C" w:rsidP="00F54A8C">
      <w:pPr>
        <w:rPr>
          <w:i/>
          <w:iCs/>
          <w:sz w:val="24"/>
          <w:szCs w:val="24"/>
        </w:rPr>
      </w:pPr>
      <w:r w:rsidRPr="00B862BE">
        <w:rPr>
          <w:i/>
          <w:iCs/>
          <w:sz w:val="24"/>
          <w:szCs w:val="24"/>
        </w:rPr>
        <w:lastRenderedPageBreak/>
        <w:t>FEMA’s mission is to support our citizens and first responders to ensure that as a nation we work together to build, sustain, and improve our capability to prepare for, protect against, respond to, recover from, and mitigate all hazards.</w:t>
      </w:r>
    </w:p>
    <w:p w:rsidR="007B3091" w:rsidRPr="00B862BE" w:rsidRDefault="007B3091" w:rsidP="00D12C10">
      <w:pPr>
        <w:rPr>
          <w:b/>
          <w:sz w:val="24"/>
          <w:szCs w:val="24"/>
        </w:rPr>
      </w:pPr>
    </w:p>
    <w:p w:rsidR="00055E33" w:rsidRPr="00B862BE" w:rsidRDefault="00055E33" w:rsidP="00055E33">
      <w:pPr>
        <w:rPr>
          <w:i/>
          <w:iCs/>
          <w:sz w:val="24"/>
          <w:szCs w:val="24"/>
        </w:rPr>
      </w:pPr>
      <w:r w:rsidRPr="00B862BE">
        <w:rPr>
          <w:i/>
          <w:iCs/>
          <w:sz w:val="24"/>
          <w:szCs w:val="24"/>
        </w:rPr>
        <w:t>Disaster recovery assistance is available without regard to race, color, religion, nationality, sex, age, disability, English proficiency or economic status.  If you or someone you know has been discriminated against, call FEMA toll-free at 800-621-FEMA (3362). For TTY call 800-462-7585.</w:t>
      </w:r>
    </w:p>
    <w:p w:rsidR="00055E33" w:rsidRPr="00B862BE" w:rsidRDefault="00055E33" w:rsidP="00055E33">
      <w:pPr>
        <w:rPr>
          <w:i/>
          <w:iCs/>
          <w:sz w:val="24"/>
          <w:szCs w:val="24"/>
        </w:rPr>
      </w:pPr>
    </w:p>
    <w:p w:rsidR="00055E33" w:rsidRPr="00B862BE" w:rsidRDefault="00055E33" w:rsidP="00055E33">
      <w:pPr>
        <w:rPr>
          <w:i/>
          <w:iCs/>
          <w:sz w:val="24"/>
          <w:szCs w:val="24"/>
        </w:rPr>
      </w:pPr>
      <w:r w:rsidRPr="00B862BE">
        <w:rPr>
          <w:i/>
          <w:iCs/>
          <w:sz w:val="24"/>
          <w:szCs w:val="24"/>
        </w:rPr>
        <w:t>FEMA’s temporary housing assistance and grants for public transportation expenses, medical and dental expenses, and funeral and burial expenses do not require individuals to apply for an SBA loan. However, applicants who receive SBA loan applications must submit them to SBA loan officers to be eligible for assistance that covers personal property, vehicle repair or replacement, and moving and storage expenses.</w:t>
      </w:r>
    </w:p>
    <w:p w:rsidR="00710ECF" w:rsidRPr="00B862BE" w:rsidRDefault="00710ECF" w:rsidP="00710ECF">
      <w:pPr>
        <w:autoSpaceDE w:val="0"/>
        <w:autoSpaceDN w:val="0"/>
        <w:adjustRightInd w:val="0"/>
        <w:jc w:val="center"/>
        <w:rPr>
          <w:sz w:val="24"/>
          <w:szCs w:val="24"/>
        </w:rPr>
      </w:pPr>
    </w:p>
    <w:p w:rsidR="00710ECF" w:rsidRPr="00B862BE" w:rsidRDefault="00710ECF" w:rsidP="00710ECF">
      <w:pPr>
        <w:jc w:val="center"/>
        <w:rPr>
          <w:b/>
          <w:bCs/>
          <w:sz w:val="24"/>
          <w:szCs w:val="24"/>
        </w:rPr>
      </w:pPr>
      <w:r w:rsidRPr="00B862BE">
        <w:rPr>
          <w:sz w:val="24"/>
          <w:szCs w:val="24"/>
        </w:rPr>
        <w:t>###</w:t>
      </w:r>
    </w:p>
    <w:p w:rsidR="003C5F59" w:rsidRDefault="003C5F59">
      <w:pPr>
        <w:rPr>
          <w:b/>
          <w:bCs/>
          <w:sz w:val="28"/>
          <w:szCs w:val="24"/>
        </w:rPr>
      </w:pPr>
    </w:p>
    <w:sectPr w:rsidR="003C5F59" w:rsidSect="006F4880">
      <w:headerReference w:type="default" r:id="rId13"/>
      <w:footerReference w:type="default" r:id="rId14"/>
      <w:type w:val="continuous"/>
      <w:pgSz w:w="12240" w:h="15840" w:code="1"/>
      <w:pgMar w:top="623" w:right="1080" w:bottom="960" w:left="1080" w:header="520" w:footer="48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47E" w:rsidRDefault="0014047E">
      <w:r>
        <w:separator/>
      </w:r>
    </w:p>
  </w:endnote>
  <w:endnote w:type="continuationSeparator" w:id="0">
    <w:p w:rsidR="0014047E" w:rsidRDefault="001404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71" w:rsidRPr="00E1557D" w:rsidRDefault="00DD2271" w:rsidP="00E1557D">
    <w:pPr>
      <w:pStyle w:val="Footer"/>
      <w:ind w:left="6800"/>
      <w:jc w:val="right"/>
      <w:rPr>
        <w:i/>
        <w:color w:val="003366"/>
        <w:sz w:val="16"/>
        <w:szCs w:val="16"/>
      </w:rPr>
    </w:pPr>
    <w:r w:rsidRPr="00E1557D">
      <w:rPr>
        <w:rStyle w:val="PageNumber"/>
        <w:i/>
        <w:color w:val="003366"/>
        <w:sz w:val="16"/>
        <w:szCs w:val="16"/>
      </w:rPr>
      <w:t>www.fema.gov</w:t>
    </w:r>
  </w:p>
  <w:p w:rsidR="00DD2271" w:rsidRDefault="00DD22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71" w:rsidRDefault="00DD22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47E" w:rsidRDefault="0014047E">
      <w:r>
        <w:separator/>
      </w:r>
    </w:p>
  </w:footnote>
  <w:footnote w:type="continuationSeparator" w:id="0">
    <w:p w:rsidR="0014047E" w:rsidRDefault="00140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71" w:rsidRDefault="00DD227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71" w:rsidRDefault="00DD22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D64BB"/>
    <w:multiLevelType w:val="multilevel"/>
    <w:tmpl w:val="41223A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5706352"/>
    <w:multiLevelType w:val="hybridMultilevel"/>
    <w:tmpl w:val="C9D80F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87"/>
  <w:drawingGridVerticalSpacing w:val="187"/>
  <w:noPunctuationKerning/>
  <w:characterSpacingControl w:val="doNotCompress"/>
  <w:hdrShapeDefaults>
    <o:shapedefaults v:ext="edit" spidmax="16386" fill="f" fillcolor="white" stroke="f">
      <v:fill color="white" on="f"/>
      <v:stroke on="f"/>
    </o:shapedefaults>
    <o:shapelayout v:ext="edit">
      <o:regrouptable v:ext="edit">
        <o:entry new="1" old="0"/>
      </o:regrouptable>
    </o:shapelayout>
  </w:hdrShapeDefaults>
  <w:footnotePr>
    <w:footnote w:id="-1"/>
    <w:footnote w:id="0"/>
  </w:footnotePr>
  <w:endnotePr>
    <w:endnote w:id="-1"/>
    <w:endnote w:id="0"/>
  </w:endnotePr>
  <w:compat/>
  <w:rsids>
    <w:rsidRoot w:val="003C5F59"/>
    <w:rsid w:val="00055E33"/>
    <w:rsid w:val="00083ECB"/>
    <w:rsid w:val="000F534F"/>
    <w:rsid w:val="00101D1E"/>
    <w:rsid w:val="0014047E"/>
    <w:rsid w:val="001977A9"/>
    <w:rsid w:val="001B69B7"/>
    <w:rsid w:val="001B7DD3"/>
    <w:rsid w:val="001C1FE3"/>
    <w:rsid w:val="001D0811"/>
    <w:rsid w:val="001D253F"/>
    <w:rsid w:val="00241F88"/>
    <w:rsid w:val="002A7E72"/>
    <w:rsid w:val="002F48FD"/>
    <w:rsid w:val="003405E8"/>
    <w:rsid w:val="003A0FDA"/>
    <w:rsid w:val="003C5F59"/>
    <w:rsid w:val="004B25C0"/>
    <w:rsid w:val="004E1A58"/>
    <w:rsid w:val="00585ADB"/>
    <w:rsid w:val="005A43D9"/>
    <w:rsid w:val="005F6D24"/>
    <w:rsid w:val="00614340"/>
    <w:rsid w:val="006F4880"/>
    <w:rsid w:val="00710ECF"/>
    <w:rsid w:val="007843CF"/>
    <w:rsid w:val="007A7C20"/>
    <w:rsid w:val="007B3091"/>
    <w:rsid w:val="00855CE0"/>
    <w:rsid w:val="009179E1"/>
    <w:rsid w:val="00B862BE"/>
    <w:rsid w:val="00BA14D3"/>
    <w:rsid w:val="00BA5F01"/>
    <w:rsid w:val="00BB1D38"/>
    <w:rsid w:val="00BD2ABB"/>
    <w:rsid w:val="00BD6430"/>
    <w:rsid w:val="00C071BA"/>
    <w:rsid w:val="00C41F44"/>
    <w:rsid w:val="00C9553D"/>
    <w:rsid w:val="00CA1208"/>
    <w:rsid w:val="00D12C10"/>
    <w:rsid w:val="00D369F9"/>
    <w:rsid w:val="00DD2271"/>
    <w:rsid w:val="00E02CF6"/>
    <w:rsid w:val="00E1557D"/>
    <w:rsid w:val="00E874CB"/>
    <w:rsid w:val="00F162C5"/>
    <w:rsid w:val="00F54A8C"/>
    <w:rsid w:val="00F71BF1"/>
    <w:rsid w:val="00F92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f" fillcolor="white" stroke="f">
      <v:fill color="white" on="f"/>
      <v:stroke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ECB"/>
    <w:pPr>
      <w:spacing w:line="280" w:lineRule="exact"/>
    </w:pPr>
    <w:rPr>
      <w:rFonts w:eastAsia="Times"/>
      <w:sz w:val="22"/>
    </w:rPr>
  </w:style>
  <w:style w:type="paragraph" w:styleId="Heading1">
    <w:name w:val="heading 1"/>
    <w:basedOn w:val="Normal"/>
    <w:next w:val="Normal"/>
    <w:qFormat/>
    <w:rsid w:val="00083EC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3ECB"/>
    <w:pPr>
      <w:tabs>
        <w:tab w:val="center" w:pos="4320"/>
        <w:tab w:val="right" w:pos="8640"/>
      </w:tabs>
    </w:pPr>
  </w:style>
  <w:style w:type="paragraph" w:styleId="Footer">
    <w:name w:val="footer"/>
    <w:basedOn w:val="Normal"/>
    <w:rsid w:val="00083ECB"/>
    <w:pPr>
      <w:tabs>
        <w:tab w:val="center" w:pos="4320"/>
        <w:tab w:val="right" w:pos="8640"/>
      </w:tabs>
    </w:pPr>
  </w:style>
  <w:style w:type="paragraph" w:customStyle="1" w:styleId="FacsimileLine">
    <w:name w:val="Facsimile Line"/>
    <w:basedOn w:val="Heading1"/>
    <w:rsid w:val="00083ECB"/>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083ECB"/>
  </w:style>
  <w:style w:type="character" w:styleId="CommentReference">
    <w:name w:val="annotation reference"/>
    <w:basedOn w:val="DefaultParagraphFont"/>
    <w:semiHidden/>
    <w:rsid w:val="00083ECB"/>
    <w:rPr>
      <w:sz w:val="16"/>
      <w:szCs w:val="16"/>
    </w:rPr>
  </w:style>
  <w:style w:type="paragraph" w:styleId="CommentText">
    <w:name w:val="annotation text"/>
    <w:basedOn w:val="Normal"/>
    <w:semiHidden/>
    <w:rsid w:val="00083ECB"/>
    <w:rPr>
      <w:sz w:val="20"/>
    </w:rPr>
  </w:style>
  <w:style w:type="paragraph" w:styleId="CommentSubject">
    <w:name w:val="annotation subject"/>
    <w:basedOn w:val="CommentText"/>
    <w:next w:val="CommentText"/>
    <w:semiHidden/>
    <w:rsid w:val="00083ECB"/>
    <w:rPr>
      <w:b/>
      <w:bCs/>
    </w:rPr>
  </w:style>
  <w:style w:type="paragraph" w:styleId="BalloonText">
    <w:name w:val="Balloon Text"/>
    <w:basedOn w:val="Normal"/>
    <w:semiHidden/>
    <w:rsid w:val="00083ECB"/>
    <w:rPr>
      <w:rFonts w:ascii="Tahoma" w:hAnsi="Tahoma" w:cs="Tahoma"/>
      <w:sz w:val="16"/>
      <w:szCs w:val="16"/>
    </w:rPr>
  </w:style>
  <w:style w:type="character" w:styleId="Hyperlink">
    <w:name w:val="Hyperlink"/>
    <w:basedOn w:val="DefaultParagraphFont"/>
    <w:uiPriority w:val="99"/>
    <w:unhideWhenUsed/>
    <w:rsid w:val="00D12C10"/>
    <w:rPr>
      <w:color w:val="0000FF"/>
      <w:u w:val="single"/>
    </w:rPr>
  </w:style>
  <w:style w:type="paragraph" w:styleId="NormalWeb">
    <w:name w:val="Normal (Web)"/>
    <w:basedOn w:val="Normal"/>
    <w:uiPriority w:val="99"/>
    <w:unhideWhenUsed/>
    <w:rsid w:val="00D12C10"/>
    <w:pPr>
      <w:spacing w:before="100" w:beforeAutospacing="1" w:after="100" w:afterAutospacing="1" w:line="240" w:lineRule="auto"/>
    </w:pPr>
    <w:rPr>
      <w:rFonts w:eastAsia="Times New Roman"/>
      <w:sz w:val="24"/>
      <w:szCs w:val="24"/>
    </w:rPr>
  </w:style>
  <w:style w:type="paragraph" w:customStyle="1" w:styleId="Pa1">
    <w:name w:val="Pa1"/>
    <w:basedOn w:val="Normal"/>
    <w:next w:val="Normal"/>
    <w:uiPriority w:val="99"/>
    <w:rsid w:val="00D12C10"/>
    <w:pPr>
      <w:autoSpaceDE w:val="0"/>
      <w:autoSpaceDN w:val="0"/>
      <w:adjustRightInd w:val="0"/>
      <w:spacing w:line="241" w:lineRule="atLeast"/>
    </w:pPr>
    <w:rPr>
      <w:rFonts w:ascii="Franklin Gothic Demi" w:eastAsia="Times New Roman" w:hAnsi="Franklin Gothic Demi"/>
      <w:sz w:val="24"/>
      <w:szCs w:val="24"/>
    </w:rPr>
  </w:style>
  <w:style w:type="character" w:styleId="Strong">
    <w:name w:val="Strong"/>
    <w:basedOn w:val="DefaultParagraphFont"/>
    <w:uiPriority w:val="22"/>
    <w:qFormat/>
    <w:rsid w:val="00D12C10"/>
    <w:rPr>
      <w:b/>
      <w:bCs/>
    </w:rPr>
  </w:style>
</w:styles>
</file>

<file path=word/webSettings.xml><?xml version="1.0" encoding="utf-8"?>
<w:webSettings xmlns:r="http://schemas.openxmlformats.org/officeDocument/2006/relationships" xmlns:w="http://schemas.openxmlformats.org/wordprocessingml/2006/main">
  <w:divs>
    <w:div w:id="936326406">
      <w:bodyDiv w:val="1"/>
      <w:marLeft w:val="0"/>
      <w:marRight w:val="0"/>
      <w:marTop w:val="0"/>
      <w:marBottom w:val="0"/>
      <w:divBdr>
        <w:top w:val="none" w:sz="0" w:space="0" w:color="auto"/>
        <w:left w:val="none" w:sz="0" w:space="0" w:color="auto"/>
        <w:bottom w:val="none" w:sz="0" w:space="0" w:color="auto"/>
        <w:right w:val="none" w:sz="0" w:space="0" w:color="auto"/>
      </w:divBdr>
    </w:div>
    <w:div w:id="1146167406">
      <w:bodyDiv w:val="1"/>
      <w:marLeft w:val="0"/>
      <w:marRight w:val="0"/>
      <w:marTop w:val="0"/>
      <w:marBottom w:val="0"/>
      <w:divBdr>
        <w:top w:val="none" w:sz="0" w:space="0" w:color="auto"/>
        <w:left w:val="none" w:sz="0" w:space="0" w:color="auto"/>
        <w:bottom w:val="none" w:sz="0" w:space="0" w:color="auto"/>
        <w:right w:val="none" w:sz="0" w:space="0" w:color="auto"/>
      </w:divBdr>
    </w:div>
    <w:div w:id="1556745100">
      <w:bodyDiv w:val="1"/>
      <w:marLeft w:val="0"/>
      <w:marRight w:val="0"/>
      <w:marTop w:val="0"/>
      <w:marBottom w:val="0"/>
      <w:divBdr>
        <w:top w:val="none" w:sz="0" w:space="0" w:color="auto"/>
        <w:left w:val="none" w:sz="0" w:space="0" w:color="auto"/>
        <w:bottom w:val="none" w:sz="0" w:space="0" w:color="auto"/>
        <w:right w:val="none" w:sz="0" w:space="0" w:color="auto"/>
      </w:divBdr>
    </w:div>
    <w:div w:id="180272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fema.gov" TargetMode="External"/><Relationship Id="rId4" Type="http://schemas.openxmlformats.org/officeDocument/2006/relationships/webSettings" Target="webSettings.xml"/><Relationship Id="rId9" Type="http://schemas.openxmlformats.org/officeDocument/2006/relationships/hyperlink" Target="http://www.DisasterAssistance.gov"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harring\Local%20Settings\Temporary%20Internet%20Files\OLK1A\FEMA_Press_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FEMA_Press_Release.dot</Template>
  <TotalTime>6</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Facsimile Transmission</vt:lpstr>
    </vt:vector>
  </TitlesOfParts>
  <Company>landor</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Transmission</dc:title>
  <dc:subject/>
  <dc:creator>FEMA Employee</dc:creator>
  <cp:keywords/>
  <dc:description/>
  <cp:lastModifiedBy>FEMA</cp:lastModifiedBy>
  <cp:revision>2</cp:revision>
  <cp:lastPrinted>2011-04-22T15:03:00Z</cp:lastPrinted>
  <dcterms:created xsi:type="dcterms:W3CDTF">2011-04-22T15:08:00Z</dcterms:created>
  <dcterms:modified xsi:type="dcterms:W3CDTF">2011-04-22T15:08:00Z</dcterms:modified>
</cp:coreProperties>
</file>