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0" w:rsidRDefault="006F4880" w:rsidP="006F4880">
      <w:pPr>
        <w:pStyle w:val="Header"/>
        <w:spacing w:line="200" w:lineRule="exact"/>
        <w:ind w:left="6800"/>
        <w:rPr>
          <w:rFonts w:ascii="Times" w:hAnsi="Times"/>
          <w:i/>
          <w:color w:val="003366"/>
          <w:sz w:val="17"/>
          <w:szCs w:val="17"/>
        </w:rPr>
      </w:pPr>
      <w:r>
        <w:rPr>
          <w:rFonts w:ascii="Times" w:hAnsi="Times"/>
          <w:i/>
          <w:color w:val="003366"/>
          <w:sz w:val="17"/>
          <w:szCs w:val="17"/>
        </w:rPr>
        <w:t>FEMA Region IV Office</w:t>
      </w:r>
    </w:p>
    <w:p w:rsidR="006F4880" w:rsidRDefault="006F4880" w:rsidP="006F4880">
      <w:pPr>
        <w:pStyle w:val="Header"/>
        <w:spacing w:line="200" w:lineRule="exact"/>
        <w:ind w:left="6800"/>
        <w:rPr>
          <w:rFonts w:ascii="Times" w:hAnsi="Times"/>
          <w:b/>
          <w:color w:val="003366"/>
          <w:sz w:val="17"/>
        </w:rPr>
      </w:pPr>
      <w:r>
        <w:rPr>
          <w:rFonts w:ascii="Times" w:hAnsi="Times"/>
          <w:b/>
          <w:color w:val="003366"/>
          <w:sz w:val="17"/>
        </w:rPr>
        <w:t>Atlanta, Georgia</w:t>
      </w:r>
    </w:p>
    <w:p w:rsidR="006F4880" w:rsidRDefault="00BB1721" w:rsidP="006F4880">
      <w:pPr>
        <w:pStyle w:val="Header"/>
        <w:spacing w:line="200" w:lineRule="exact"/>
        <w:ind w:left="6800"/>
        <w:rPr>
          <w:rFonts w:ascii="Times" w:hAnsi="Times"/>
          <w:b/>
          <w:color w:val="003366"/>
          <w:sz w:val="17"/>
        </w:rPr>
      </w:pPr>
      <w:r w:rsidRPr="00BB1721">
        <w:rPr>
          <w:noProof/>
        </w:rPr>
        <w:pict>
          <v:shapetype id="_x0000_t202" coordsize="21600,21600" o:spt="202" path="m,l,21600r21600,l21600,xe">
            <v:stroke joinstyle="miter"/>
            <v:path gradientshapeok="t" o:connecttype="rect"/>
          </v:shapetype>
          <v:shape id="_x0000_s2075" type="#_x0000_t202" style="position:absolute;left:0;text-align:left;margin-left:-3.6pt;margin-top:4.05pt;width:168.3pt;height:66.35pt;z-index:251661312" filled="f" stroked="f">
            <v:textbox style="mso-next-textbox:#_x0000_s2075">
              <w:txbxContent>
                <w:p w:rsidR="006F4880" w:rsidRDefault="006F4880" w:rsidP="006F4880">
                  <w:pPr>
                    <w:rPr>
                      <w:rFonts w:ascii="Times" w:hAnsi="Times"/>
                      <w:b/>
                      <w:bCs/>
                      <w:sz w:val="24"/>
                      <w:szCs w:val="32"/>
                    </w:rPr>
                  </w:pPr>
                </w:p>
                <w:p w:rsidR="006F4880" w:rsidRPr="00746D4E" w:rsidRDefault="006F4880" w:rsidP="006F4880">
                  <w:pPr>
                    <w:spacing w:line="240" w:lineRule="exact"/>
                    <w:rPr>
                      <w:rFonts w:ascii="Times" w:hAnsi="Times"/>
                      <w:b/>
                      <w:bCs/>
                      <w:szCs w:val="32"/>
                    </w:rPr>
                  </w:pPr>
                  <w:r>
                    <w:rPr>
                      <w:rFonts w:ascii="Times" w:hAnsi="Times"/>
                      <w:b/>
                      <w:bCs/>
                      <w:szCs w:val="32"/>
                    </w:rPr>
                    <w:t>N</w:t>
                  </w:r>
                  <w:r w:rsidRPr="00746D4E">
                    <w:rPr>
                      <w:rFonts w:ascii="Times" w:hAnsi="Times"/>
                      <w:b/>
                      <w:bCs/>
                      <w:szCs w:val="32"/>
                    </w:rPr>
                    <w:t>orth Carolina Department of</w:t>
                  </w:r>
                </w:p>
                <w:p w:rsidR="006F4880" w:rsidRPr="00746D4E" w:rsidRDefault="006F4880" w:rsidP="006F4880">
                  <w:pPr>
                    <w:spacing w:line="240" w:lineRule="exact"/>
                    <w:rPr>
                      <w:rFonts w:ascii="Times" w:hAnsi="Times"/>
                      <w:b/>
                      <w:bCs/>
                      <w:szCs w:val="32"/>
                    </w:rPr>
                  </w:pPr>
                  <w:r w:rsidRPr="00746D4E">
                    <w:rPr>
                      <w:rFonts w:ascii="Times" w:hAnsi="Times"/>
                      <w:b/>
                      <w:bCs/>
                      <w:szCs w:val="32"/>
                    </w:rPr>
                    <w:t>Crime Control &amp; Public Safety</w:t>
                  </w:r>
                </w:p>
                <w:p w:rsidR="006F4880" w:rsidRDefault="006F4880" w:rsidP="006F4880">
                  <w:pPr>
                    <w:rPr>
                      <w:b/>
                      <w:bCs/>
                      <w:sz w:val="32"/>
                      <w:szCs w:val="32"/>
                    </w:rPr>
                  </w:pPr>
                </w:p>
              </w:txbxContent>
            </v:textbox>
          </v:shape>
        </w:pict>
      </w:r>
      <w:r w:rsidR="006F4880">
        <w:rPr>
          <w:noProof/>
        </w:rPr>
        <w:drawing>
          <wp:anchor distT="0" distB="0" distL="45720" distR="45720" simplePos="0" relativeHeight="251662336" behindDoc="1" locked="0" layoutInCell="1" allowOverlap="1">
            <wp:simplePos x="0" y="0"/>
            <wp:positionH relativeFrom="column">
              <wp:posOffset>71120</wp:posOffset>
            </wp:positionH>
            <wp:positionV relativeFrom="paragraph">
              <wp:posOffset>60960</wp:posOffset>
            </wp:positionV>
            <wp:extent cx="704850" cy="676275"/>
            <wp:effectExtent l="19050" t="0" r="0" b="0"/>
            <wp:wrapTight wrapText="right">
              <wp:wrapPolygon edited="0">
                <wp:start x="-584" y="0"/>
                <wp:lineTo x="-584" y="21296"/>
                <wp:lineTo x="21600" y="21296"/>
                <wp:lineTo x="21600" y="0"/>
                <wp:lineTo x="-584" y="0"/>
              </wp:wrapPolygon>
            </wp:wrapTight>
            <wp:docPr id="28" name="Picture 28" descr="CCPSlogoSansSerif_EM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PSlogoSansSerif_EMreg"/>
                    <pic:cNvPicPr>
                      <a:picLocks noChangeAspect="1" noChangeArrowheads="1"/>
                    </pic:cNvPicPr>
                  </pic:nvPicPr>
                  <pic:blipFill>
                    <a:blip r:embed="rId6" cstate="print"/>
                    <a:srcRect/>
                    <a:stretch>
                      <a:fillRect/>
                    </a:stretch>
                  </pic:blipFill>
                  <pic:spPr bwMode="auto">
                    <a:xfrm>
                      <a:off x="0" y="0"/>
                      <a:ext cx="704850" cy="676275"/>
                    </a:xfrm>
                    <a:prstGeom prst="rect">
                      <a:avLst/>
                    </a:prstGeom>
                    <a:noFill/>
                    <a:ln w="9525">
                      <a:noFill/>
                      <a:miter lim="800000"/>
                      <a:headEnd/>
                      <a:tailEnd/>
                    </a:ln>
                  </pic:spPr>
                </pic:pic>
              </a:graphicData>
            </a:graphic>
          </wp:anchor>
        </w:drawing>
      </w:r>
    </w:p>
    <w:p w:rsidR="006F4880" w:rsidRDefault="006F4880" w:rsidP="006F4880">
      <w:pPr>
        <w:pStyle w:val="FacsimileLine"/>
        <w:spacing w:line="880" w:lineRule="exact"/>
        <w:rPr>
          <w:noProof/>
          <w:color w:val="808080"/>
          <w:sz w:val="88"/>
        </w:rPr>
      </w:pPr>
    </w:p>
    <w:p w:rsidR="006F4880" w:rsidRDefault="006F4880" w:rsidP="006F4880">
      <w:pPr>
        <w:pStyle w:val="Header"/>
        <w:spacing w:line="200" w:lineRule="exact"/>
        <w:ind w:left="6800"/>
        <w:rPr>
          <w:noProof/>
          <w:color w:val="808080"/>
          <w:sz w:val="88"/>
        </w:rPr>
      </w:pPr>
      <w:r>
        <w:rPr>
          <w:noProof/>
        </w:rPr>
        <w:drawing>
          <wp:anchor distT="0" distB="0" distL="114300" distR="114300" simplePos="0" relativeHeight="251660288" behindDoc="1" locked="0" layoutInCell="1" allowOverlap="1">
            <wp:simplePos x="0" y="0"/>
            <wp:positionH relativeFrom="page">
              <wp:posOffset>4992370</wp:posOffset>
            </wp:positionH>
            <wp:positionV relativeFrom="page">
              <wp:posOffset>812165</wp:posOffset>
            </wp:positionV>
            <wp:extent cx="1931670" cy="685800"/>
            <wp:effectExtent l="19050" t="0" r="0" b="0"/>
            <wp:wrapNone/>
            <wp:docPr id="26" name="Picture 26"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ma_for_Word"/>
                    <pic:cNvPicPr>
                      <a:picLocks noChangeAspect="1" noChangeArrowheads="1"/>
                    </pic:cNvPicPr>
                  </pic:nvPicPr>
                  <pic:blipFill>
                    <a:blip r:embed="rId7"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p>
    <w:p w:rsidR="006F4880" w:rsidRDefault="006F4880" w:rsidP="006F4880">
      <w:pPr>
        <w:pStyle w:val="Header"/>
        <w:spacing w:line="200" w:lineRule="exact"/>
        <w:ind w:left="6800"/>
        <w:rPr>
          <w:noProof/>
          <w:color w:val="808080"/>
          <w:sz w:val="88"/>
        </w:rPr>
      </w:pPr>
    </w:p>
    <w:p w:rsidR="006F4880" w:rsidRDefault="00BB1721" w:rsidP="006F4880">
      <w:pPr>
        <w:pStyle w:val="Header"/>
        <w:spacing w:line="200" w:lineRule="exact"/>
        <w:ind w:left="6800"/>
        <w:rPr>
          <w:noProof/>
          <w:color w:val="808080"/>
          <w:sz w:val="88"/>
        </w:rPr>
      </w:pPr>
      <w:r>
        <w:rPr>
          <w:noProof/>
          <w:color w:val="808080"/>
          <w:sz w:val="88"/>
        </w:rPr>
        <w:pict>
          <v:shape id="_x0000_s2062" type="#_x0000_t202" style="position:absolute;left:0;text-align:left;margin-left:333pt;margin-top:135.15pt;width:203.75pt;height:64.85pt;z-index:-251658752;mso-position-vertical-relative:page" filled="f" stroked="f">
            <v:textbox style="mso-next-textbox:#_x0000_s2062">
              <w:txbxContent>
                <w:p w:rsidR="00710ECF" w:rsidRPr="00D94576" w:rsidRDefault="00D12C10" w:rsidP="00710ECF">
                  <w:pPr>
                    <w:rPr>
                      <w:sz w:val="24"/>
                      <w:szCs w:val="24"/>
                    </w:rPr>
                  </w:pPr>
                  <w:r>
                    <w:rPr>
                      <w:sz w:val="24"/>
                      <w:szCs w:val="24"/>
                    </w:rPr>
                    <w:t>April 21, 2011</w:t>
                  </w:r>
                </w:p>
                <w:p w:rsidR="00710ECF" w:rsidRPr="00D94576" w:rsidRDefault="00BA14D3" w:rsidP="00710ECF">
                  <w:pPr>
                    <w:rPr>
                      <w:sz w:val="24"/>
                      <w:szCs w:val="24"/>
                    </w:rPr>
                  </w:pPr>
                  <w:r>
                    <w:rPr>
                      <w:sz w:val="24"/>
                      <w:szCs w:val="24"/>
                    </w:rPr>
                    <w:t>NC</w:t>
                  </w:r>
                  <w:r w:rsidR="00710ECF" w:rsidRPr="00D94576">
                    <w:rPr>
                      <w:sz w:val="24"/>
                      <w:szCs w:val="24"/>
                    </w:rPr>
                    <w:t>-</w:t>
                  </w:r>
                  <w:r w:rsidR="001977A9">
                    <w:rPr>
                      <w:sz w:val="24"/>
                      <w:szCs w:val="24"/>
                    </w:rPr>
                    <w:t>1969 - NR - 002</w:t>
                  </w:r>
                </w:p>
                <w:p w:rsidR="00710ECF" w:rsidRPr="002111C0" w:rsidRDefault="00710ECF" w:rsidP="00710ECF">
                  <w:pPr>
                    <w:rPr>
                      <w:sz w:val="24"/>
                      <w:szCs w:val="24"/>
                    </w:rPr>
                  </w:pPr>
                  <w:r w:rsidRPr="002111C0">
                    <w:rPr>
                      <w:sz w:val="24"/>
                      <w:szCs w:val="24"/>
                    </w:rPr>
                    <w:t xml:space="preserve">FEMA Media Contact: </w:t>
                  </w:r>
                  <w:r w:rsidR="00D12C10">
                    <w:rPr>
                      <w:sz w:val="24"/>
                      <w:szCs w:val="24"/>
                    </w:rPr>
                    <w:t>770-220-5226</w:t>
                  </w:r>
                </w:p>
                <w:p w:rsidR="00710ECF" w:rsidRPr="002111C0" w:rsidRDefault="00710ECF" w:rsidP="00710ECF">
                  <w:pPr>
                    <w:rPr>
                      <w:sz w:val="24"/>
                      <w:szCs w:val="24"/>
                    </w:rPr>
                  </w:pPr>
                  <w:r w:rsidRPr="002111C0">
                    <w:rPr>
                      <w:sz w:val="24"/>
                      <w:szCs w:val="24"/>
                    </w:rPr>
                    <w:t>State Media Contact:</w:t>
                  </w:r>
                  <w:r w:rsidR="00D12C10">
                    <w:rPr>
                      <w:sz w:val="24"/>
                      <w:szCs w:val="24"/>
                    </w:rPr>
                    <w:t xml:space="preserve">     919-715-3747</w:t>
                  </w:r>
                </w:p>
                <w:p w:rsidR="00DD2271" w:rsidRDefault="00DD2271"/>
              </w:txbxContent>
            </v:textbox>
            <w10:wrap anchory="page"/>
          </v:shape>
        </w:pict>
      </w:r>
    </w:p>
    <w:p w:rsidR="006F4880" w:rsidRDefault="006F4880" w:rsidP="006F4880">
      <w:pPr>
        <w:pStyle w:val="Header"/>
        <w:spacing w:line="200" w:lineRule="exact"/>
        <w:ind w:left="6800"/>
        <w:rPr>
          <w:noProof/>
          <w:color w:val="808080"/>
          <w:sz w:val="88"/>
        </w:rPr>
      </w:pPr>
    </w:p>
    <w:p w:rsidR="00DD2271" w:rsidRDefault="00DD2271">
      <w:pPr>
        <w:pStyle w:val="FacsimileLine"/>
        <w:spacing w:line="880" w:lineRule="exact"/>
        <w:rPr>
          <w:color w:val="808080"/>
          <w:sz w:val="88"/>
        </w:rPr>
      </w:pPr>
      <w:r>
        <w:rPr>
          <w:noProof/>
          <w:color w:val="808080"/>
          <w:sz w:val="88"/>
        </w:rPr>
        <w:t>News</w:t>
      </w:r>
      <w:r w:rsidR="00614340">
        <w:rPr>
          <w:noProof/>
          <w:color w:val="808080"/>
          <w:sz w:val="88"/>
        </w:rPr>
        <w:t xml:space="preserve"> Release</w:t>
      </w:r>
    </w:p>
    <w:p w:rsidR="00DD2271" w:rsidRDefault="00DD2271">
      <w:pPr>
        <w:rPr>
          <w:b/>
        </w:rPr>
      </w:pPr>
    </w:p>
    <w:p w:rsidR="006F4880" w:rsidRPr="002A7E72" w:rsidRDefault="006F4880">
      <w:pPr>
        <w:rPr>
          <w:b/>
        </w:rPr>
        <w:sectPr w:rsidR="006F4880" w:rsidRPr="002A7E72" w:rsidSect="006F4880">
          <w:headerReference w:type="default" r:id="rId8"/>
          <w:footerReference w:type="default" r:id="rId9"/>
          <w:pgSz w:w="12240" w:h="15840" w:code="1"/>
          <w:pgMar w:top="623" w:right="1080" w:bottom="965" w:left="1080" w:header="518" w:footer="605" w:gutter="0"/>
          <w:cols w:space="720"/>
          <w:docGrid w:linePitch="360"/>
        </w:sectPr>
      </w:pPr>
    </w:p>
    <w:p w:rsidR="00D12C10" w:rsidRDefault="00D12C10" w:rsidP="00710ECF">
      <w:pPr>
        <w:rPr>
          <w:b/>
          <w:sz w:val="24"/>
          <w:szCs w:val="24"/>
        </w:rPr>
      </w:pPr>
    </w:p>
    <w:p w:rsidR="00D12C10" w:rsidRDefault="00D12C10" w:rsidP="00D12C10">
      <w:pPr>
        <w:rPr>
          <w:b/>
          <w:sz w:val="24"/>
          <w:szCs w:val="24"/>
        </w:rPr>
      </w:pPr>
      <w:r>
        <w:rPr>
          <w:b/>
          <w:sz w:val="24"/>
          <w:szCs w:val="24"/>
        </w:rPr>
        <w:t>DISASTER RECOVERY CENTERS OPEN IN BERTIE AND CUMBERLAND COUNTIES</w:t>
      </w:r>
    </w:p>
    <w:p w:rsidR="00D12C10" w:rsidRDefault="00D12C10" w:rsidP="00D12C10">
      <w:pPr>
        <w:pStyle w:val="NormalWeb"/>
      </w:pPr>
      <w:r>
        <w:rPr>
          <w:b/>
        </w:rPr>
        <w:t xml:space="preserve">RALEIGH, N.C.  </w:t>
      </w:r>
      <w:r>
        <w:t>– Disaster recovery centers opened Thursday in Bertie and Cumberland counties to help those whose homes or businesses were affected by recent storms and tornadoes. Centers will be open from 8 a.m. to 7 p.m. seven days a week at the following addresses:</w:t>
      </w:r>
    </w:p>
    <w:tbl>
      <w:tblPr>
        <w:tblW w:w="9828" w:type="dxa"/>
        <w:tblLook w:val="04A0"/>
      </w:tblPr>
      <w:tblGrid>
        <w:gridCol w:w="4914"/>
        <w:gridCol w:w="4914"/>
      </w:tblGrid>
      <w:tr w:rsidR="00D12C10" w:rsidTr="00D12C10">
        <w:trPr>
          <w:trHeight w:val="902"/>
        </w:trPr>
        <w:tc>
          <w:tcPr>
            <w:tcW w:w="4914" w:type="dxa"/>
          </w:tcPr>
          <w:p w:rsidR="00D12C10" w:rsidRDefault="00D12C10">
            <w:pPr>
              <w:pStyle w:val="Pa1"/>
              <w:tabs>
                <w:tab w:val="left" w:pos="1965"/>
              </w:tabs>
              <w:rPr>
                <w:rFonts w:ascii="Times New Roman" w:hAnsi="Times New Roman"/>
                <w:b/>
              </w:rPr>
            </w:pPr>
            <w:r>
              <w:rPr>
                <w:rFonts w:ascii="Times New Roman" w:hAnsi="Times New Roman"/>
                <w:b/>
              </w:rPr>
              <w:t>Bertie County</w:t>
            </w:r>
          </w:p>
          <w:p w:rsidR="00D12C10" w:rsidRDefault="00D12C10">
            <w:pPr>
              <w:rPr>
                <w:sz w:val="24"/>
                <w:szCs w:val="24"/>
              </w:rPr>
            </w:pPr>
            <w:r>
              <w:rPr>
                <w:sz w:val="24"/>
                <w:szCs w:val="24"/>
              </w:rPr>
              <w:t>Colerain Community Building</w:t>
            </w:r>
          </w:p>
          <w:p w:rsidR="00D12C10" w:rsidRDefault="00D12C10">
            <w:pPr>
              <w:rPr>
                <w:sz w:val="24"/>
                <w:szCs w:val="24"/>
              </w:rPr>
            </w:pPr>
            <w:r>
              <w:rPr>
                <w:sz w:val="24"/>
                <w:szCs w:val="24"/>
              </w:rPr>
              <w:t>106 W. Academy St.</w:t>
            </w:r>
          </w:p>
          <w:p w:rsidR="00D12C10" w:rsidRDefault="00D12C10">
            <w:pPr>
              <w:rPr>
                <w:sz w:val="24"/>
                <w:szCs w:val="24"/>
              </w:rPr>
            </w:pPr>
            <w:r>
              <w:rPr>
                <w:sz w:val="24"/>
                <w:szCs w:val="24"/>
              </w:rPr>
              <w:t>Colerain, NC 27924</w:t>
            </w:r>
          </w:p>
          <w:p w:rsidR="00D12C10" w:rsidRDefault="00D12C10">
            <w:pPr>
              <w:rPr>
                <w:sz w:val="24"/>
                <w:szCs w:val="24"/>
              </w:rPr>
            </w:pPr>
          </w:p>
          <w:p w:rsidR="00D12C10" w:rsidRDefault="00D12C10">
            <w:pPr>
              <w:rPr>
                <w:sz w:val="24"/>
                <w:szCs w:val="24"/>
              </w:rPr>
            </w:pPr>
          </w:p>
        </w:tc>
        <w:tc>
          <w:tcPr>
            <w:tcW w:w="4914" w:type="dxa"/>
            <w:hideMark/>
          </w:tcPr>
          <w:p w:rsidR="00D12C10" w:rsidRDefault="00D12C10">
            <w:pPr>
              <w:pStyle w:val="Pa1"/>
              <w:tabs>
                <w:tab w:val="left" w:pos="1965"/>
              </w:tabs>
              <w:rPr>
                <w:rFonts w:ascii="Times New Roman" w:hAnsi="Times New Roman"/>
                <w:b/>
              </w:rPr>
            </w:pPr>
            <w:r>
              <w:rPr>
                <w:rFonts w:ascii="Times New Roman" w:hAnsi="Times New Roman"/>
                <w:b/>
              </w:rPr>
              <w:t>Cumberland County</w:t>
            </w:r>
          </w:p>
          <w:p w:rsidR="00D12C10" w:rsidRPr="001B69B7" w:rsidRDefault="00D12C10">
            <w:pPr>
              <w:rPr>
                <w:sz w:val="24"/>
                <w:szCs w:val="24"/>
              </w:rPr>
            </w:pPr>
            <w:r w:rsidRPr="001B69B7">
              <w:rPr>
                <w:sz w:val="24"/>
                <w:szCs w:val="24"/>
              </w:rPr>
              <w:t>Department of Social Services</w:t>
            </w:r>
          </w:p>
          <w:p w:rsidR="00D12C10" w:rsidRPr="001B69B7" w:rsidRDefault="00D12C10">
            <w:pPr>
              <w:rPr>
                <w:sz w:val="24"/>
                <w:szCs w:val="24"/>
              </w:rPr>
            </w:pPr>
            <w:r w:rsidRPr="001B69B7">
              <w:rPr>
                <w:sz w:val="24"/>
                <w:szCs w:val="24"/>
              </w:rPr>
              <w:t>1</w:t>
            </w:r>
            <w:r w:rsidRPr="001B69B7">
              <w:rPr>
                <w:sz w:val="24"/>
                <w:szCs w:val="24"/>
                <w:vertAlign w:val="superscript"/>
              </w:rPr>
              <w:t xml:space="preserve">ST </w:t>
            </w:r>
            <w:r w:rsidRPr="001B69B7">
              <w:rPr>
                <w:sz w:val="24"/>
                <w:szCs w:val="24"/>
              </w:rPr>
              <w:t>floor conference room</w:t>
            </w:r>
          </w:p>
          <w:p w:rsidR="00D12C10" w:rsidRPr="001B69B7" w:rsidRDefault="00D12C10">
            <w:pPr>
              <w:rPr>
                <w:sz w:val="24"/>
                <w:szCs w:val="24"/>
              </w:rPr>
            </w:pPr>
            <w:r w:rsidRPr="001B69B7">
              <w:rPr>
                <w:sz w:val="24"/>
                <w:szCs w:val="24"/>
              </w:rPr>
              <w:t>1225 Ramsey St.</w:t>
            </w:r>
          </w:p>
          <w:p w:rsidR="00D12C10" w:rsidRDefault="00D12C10">
            <w:r w:rsidRPr="001B69B7">
              <w:rPr>
                <w:sz w:val="24"/>
                <w:szCs w:val="24"/>
              </w:rPr>
              <w:t>Fayetteville, NC 28301</w:t>
            </w:r>
          </w:p>
        </w:tc>
      </w:tr>
    </w:tbl>
    <w:p w:rsidR="00D12C10" w:rsidRDefault="00D12C10" w:rsidP="00D12C10">
      <w:pPr>
        <w:rPr>
          <w:sz w:val="24"/>
          <w:szCs w:val="24"/>
        </w:rPr>
      </w:pPr>
      <w:r>
        <w:rPr>
          <w:sz w:val="24"/>
          <w:szCs w:val="24"/>
        </w:rPr>
        <w:t>More centers will open soon in other counties designated for assistance.</w:t>
      </w:r>
    </w:p>
    <w:p w:rsidR="00D12C10" w:rsidRDefault="00D12C10" w:rsidP="00D12C10">
      <w:pPr>
        <w:spacing w:before="100" w:beforeAutospacing="1" w:after="100" w:afterAutospacing="1" w:line="240" w:lineRule="auto"/>
        <w:rPr>
          <w:sz w:val="24"/>
          <w:szCs w:val="24"/>
        </w:rPr>
      </w:pPr>
      <w:r>
        <w:rPr>
          <w:sz w:val="24"/>
          <w:szCs w:val="24"/>
        </w:rPr>
        <w:t>Representatives from the Federal Emergency Management Agency, North Carolina Division of Emergency Management and other agencies are available to explain assistance programs and help survivors apply for disaster aid. Recovery specialists also help disaster survivors get in touch with other programs that may be able to help.</w:t>
      </w:r>
    </w:p>
    <w:p w:rsidR="00D12C10" w:rsidRDefault="00D12C10" w:rsidP="00D12C10">
      <w:pPr>
        <w:rPr>
          <w:sz w:val="24"/>
          <w:szCs w:val="24"/>
        </w:rPr>
      </w:pPr>
      <w:r>
        <w:rPr>
          <w:sz w:val="24"/>
          <w:szCs w:val="24"/>
        </w:rPr>
        <w:t xml:space="preserve">Before going to a center, people with storm losses should register with FEMA online at </w:t>
      </w:r>
      <w:hyperlink r:id="rId10" w:history="1">
        <w:r>
          <w:rPr>
            <w:rStyle w:val="Hyperlink"/>
            <w:sz w:val="24"/>
            <w:szCs w:val="24"/>
          </w:rPr>
          <w:t>www.DisasterAssistance.gov</w:t>
        </w:r>
      </w:hyperlink>
      <w:r>
        <w:rPr>
          <w:sz w:val="24"/>
          <w:szCs w:val="24"/>
        </w:rPr>
        <w:t xml:space="preserve"> or by calling </w:t>
      </w:r>
      <w:r>
        <w:rPr>
          <w:b/>
          <w:sz w:val="24"/>
          <w:szCs w:val="24"/>
        </w:rPr>
        <w:t>800-621-FEMA (3362)</w:t>
      </w:r>
      <w:r>
        <w:rPr>
          <w:sz w:val="24"/>
          <w:szCs w:val="24"/>
        </w:rPr>
        <w:t>.  Those with speech or hearing impairment may call (TTY)</w:t>
      </w:r>
      <w:r>
        <w:rPr>
          <w:rStyle w:val="Strong"/>
          <w:sz w:val="24"/>
          <w:szCs w:val="24"/>
        </w:rPr>
        <w:t xml:space="preserve"> 800-462-7585</w:t>
      </w:r>
      <w:r>
        <w:rPr>
          <w:sz w:val="24"/>
          <w:szCs w:val="24"/>
        </w:rPr>
        <w:t>. Help is available in all languages.</w:t>
      </w:r>
    </w:p>
    <w:p w:rsidR="00D12C10" w:rsidRDefault="00D12C10" w:rsidP="00D12C10">
      <w:pPr>
        <w:spacing w:before="100" w:beforeAutospacing="1" w:after="100" w:afterAutospacing="1" w:line="240" w:lineRule="auto"/>
        <w:rPr>
          <w:sz w:val="24"/>
          <w:szCs w:val="24"/>
        </w:rPr>
      </w:pPr>
      <w:r>
        <w:rPr>
          <w:sz w:val="24"/>
          <w:szCs w:val="24"/>
        </w:rPr>
        <w:t xml:space="preserve">Persons affected by the storms can also apply for federal assistance directly through a web enabled mobile device or </w:t>
      </w:r>
      <w:proofErr w:type="spellStart"/>
      <w:r>
        <w:rPr>
          <w:sz w:val="24"/>
          <w:szCs w:val="24"/>
        </w:rPr>
        <w:t>smartphone</w:t>
      </w:r>
      <w:proofErr w:type="spellEnd"/>
      <w:r>
        <w:rPr>
          <w:sz w:val="24"/>
          <w:szCs w:val="24"/>
        </w:rPr>
        <w:t xml:space="preserve">. Visit </w:t>
      </w:r>
      <w:hyperlink r:id="rId11" w:history="1">
        <w:r>
          <w:rPr>
            <w:rStyle w:val="Hyperlink"/>
            <w:b/>
            <w:bCs/>
            <w:sz w:val="24"/>
            <w:szCs w:val="24"/>
          </w:rPr>
          <w:t>m.fema.gov</w:t>
        </w:r>
      </w:hyperlink>
      <w:r>
        <w:rPr>
          <w:sz w:val="24"/>
          <w:szCs w:val="24"/>
        </w:rPr>
        <w:t xml:space="preserve"> and follow the link to “apply online for federal assistance.” </w:t>
      </w:r>
    </w:p>
    <w:p w:rsidR="00D12C10" w:rsidRPr="00D12C10" w:rsidRDefault="00D12C10" w:rsidP="00D12C10">
      <w:pPr>
        <w:spacing w:before="100" w:beforeAutospacing="1" w:after="100" w:afterAutospacing="1" w:line="240" w:lineRule="auto"/>
        <w:rPr>
          <w:sz w:val="24"/>
          <w:szCs w:val="24"/>
        </w:rPr>
      </w:pPr>
      <w:r>
        <w:rPr>
          <w:sz w:val="24"/>
          <w:szCs w:val="24"/>
        </w:rPr>
        <w:t xml:space="preserve">Federal Disaster Assistance can include grants for rental assistance and home repairs, low-cost loans from the Small Business Administration to cover uninsured property losses and other programs to help recover from the effects of the disaster. </w:t>
      </w:r>
    </w:p>
    <w:p w:rsidR="00585ADB" w:rsidRDefault="00585ADB" w:rsidP="00585ADB">
      <w:pPr>
        <w:rPr>
          <w:i/>
          <w:iCs/>
        </w:rPr>
      </w:pPr>
      <w:r>
        <w:rPr>
          <w:i/>
          <w:iCs/>
        </w:rPr>
        <w:t>FEMA’s mission is to support our citizens and first responders to ensure that as a nation we work together to build, sustain, and improve our capability to prepare for, protect against, respond to, recover from, and mitigate all hazards.</w:t>
      </w:r>
    </w:p>
    <w:p w:rsidR="00055E33" w:rsidRDefault="00055E33" w:rsidP="00055E33">
      <w:pPr>
        <w:rPr>
          <w:i/>
          <w:iCs/>
        </w:rPr>
      </w:pPr>
    </w:p>
    <w:p w:rsidR="00D12C10" w:rsidRPr="00D12C10" w:rsidRDefault="00D12C10" w:rsidP="00D12C10">
      <w:pPr>
        <w:jc w:val="center"/>
        <w:rPr>
          <w:b/>
          <w:iCs/>
          <w:szCs w:val="22"/>
        </w:rPr>
      </w:pPr>
      <w:r w:rsidRPr="00D12C10">
        <w:rPr>
          <w:b/>
          <w:iCs/>
          <w:szCs w:val="22"/>
        </w:rPr>
        <w:t>(MORE)</w:t>
      </w:r>
    </w:p>
    <w:p w:rsidR="00D12C10" w:rsidRDefault="00D12C10" w:rsidP="00D12C10">
      <w:pPr>
        <w:rPr>
          <w:b/>
          <w:sz w:val="24"/>
          <w:szCs w:val="24"/>
        </w:rPr>
      </w:pPr>
      <w:r>
        <w:rPr>
          <w:b/>
          <w:sz w:val="24"/>
          <w:szCs w:val="24"/>
        </w:rPr>
        <w:lastRenderedPageBreak/>
        <w:t>DISASTER RECOVERY CENTERS OPEN – Page 2</w:t>
      </w:r>
    </w:p>
    <w:p w:rsidR="00D12C10" w:rsidRDefault="00D12C10" w:rsidP="00055E33">
      <w:pPr>
        <w:rPr>
          <w:i/>
          <w:iCs/>
          <w:szCs w:val="22"/>
        </w:rPr>
      </w:pPr>
    </w:p>
    <w:p w:rsidR="00D12C10" w:rsidRDefault="00D12C10" w:rsidP="00055E33">
      <w:pPr>
        <w:rPr>
          <w:i/>
          <w:iCs/>
          <w:szCs w:val="22"/>
        </w:rPr>
      </w:pPr>
    </w:p>
    <w:p w:rsidR="00055E33" w:rsidRDefault="00055E33" w:rsidP="00055E33">
      <w:pPr>
        <w:rPr>
          <w:i/>
          <w:iCs/>
          <w:szCs w:val="22"/>
        </w:rPr>
      </w:pPr>
      <w:r>
        <w:rPr>
          <w:i/>
          <w:iCs/>
          <w:szCs w:val="22"/>
        </w:rPr>
        <w:t>Disaster recovery assistance is available without regard to race, color, religion, nationality, sex, age, disability, English proficiency or economic status.  If you or someone you know has been discriminated against, call FEMA toll-free at 800-621-FEMA (3362). For TTY call 800-462-7585.</w:t>
      </w:r>
    </w:p>
    <w:p w:rsidR="00055E33" w:rsidRDefault="00055E33" w:rsidP="00055E33">
      <w:pPr>
        <w:rPr>
          <w:i/>
          <w:iCs/>
          <w:szCs w:val="22"/>
        </w:rPr>
      </w:pPr>
    </w:p>
    <w:p w:rsidR="00055E33" w:rsidRDefault="00055E33" w:rsidP="00055E33">
      <w:pPr>
        <w:rPr>
          <w:i/>
          <w:iCs/>
        </w:rPr>
      </w:pPr>
      <w:r>
        <w:rPr>
          <w:i/>
          <w:iCs/>
        </w:rPr>
        <w:t>FEMA’s temporary housing assistance and grants for public transportation expenses, medical and dental expenses, and funeral and burial expenses do not require individuals to apply for an SBA loan. However, applicants who receive SBA loan applications must submit them to SBA loan officers to be eligible for assistance that covers personal property, vehicle repair or replacement, and moving and storage expenses.</w:t>
      </w:r>
    </w:p>
    <w:p w:rsidR="00710ECF" w:rsidRDefault="00710ECF" w:rsidP="00710ECF">
      <w:pPr>
        <w:autoSpaceDE w:val="0"/>
        <w:autoSpaceDN w:val="0"/>
        <w:adjustRightInd w:val="0"/>
        <w:jc w:val="center"/>
        <w:rPr>
          <w:szCs w:val="22"/>
        </w:rPr>
      </w:pPr>
    </w:p>
    <w:p w:rsidR="00710ECF" w:rsidRDefault="00710ECF" w:rsidP="00710ECF">
      <w:pPr>
        <w:jc w:val="center"/>
        <w:rPr>
          <w:b/>
          <w:bCs/>
          <w:sz w:val="28"/>
          <w:szCs w:val="24"/>
        </w:rPr>
      </w:pPr>
      <w:r>
        <w:rPr>
          <w:szCs w:val="22"/>
        </w:rPr>
        <w:t>###</w:t>
      </w:r>
    </w:p>
    <w:p w:rsidR="003C5F59" w:rsidRDefault="003C5F59">
      <w:pPr>
        <w:rPr>
          <w:b/>
          <w:bCs/>
          <w:sz w:val="28"/>
          <w:szCs w:val="24"/>
        </w:rPr>
      </w:pPr>
    </w:p>
    <w:sectPr w:rsidR="003C5F59" w:rsidSect="006F4880">
      <w:headerReference w:type="default" r:id="rId12"/>
      <w:footerReference w:type="default" r:id="rId13"/>
      <w:type w:val="continuous"/>
      <w:pgSz w:w="12240" w:h="15840" w:code="1"/>
      <w:pgMar w:top="623" w:right="1080" w:bottom="960" w:left="1080" w:header="520" w:footer="4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EE" w:rsidRDefault="00643BEE">
      <w:r>
        <w:separator/>
      </w:r>
    </w:p>
  </w:endnote>
  <w:endnote w:type="continuationSeparator" w:id="0">
    <w:p w:rsidR="00643BEE" w:rsidRDefault="00643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Pr="00E1557D" w:rsidRDefault="00DD2271" w:rsidP="00E1557D">
    <w:pPr>
      <w:pStyle w:val="Footer"/>
      <w:ind w:left="6800"/>
      <w:jc w:val="right"/>
      <w:rPr>
        <w:i/>
        <w:color w:val="003366"/>
        <w:sz w:val="16"/>
        <w:szCs w:val="16"/>
      </w:rPr>
    </w:pPr>
    <w:r w:rsidRPr="00E1557D">
      <w:rPr>
        <w:rStyle w:val="PageNumber"/>
        <w:i/>
        <w:color w:val="003366"/>
        <w:sz w:val="16"/>
        <w:szCs w:val="16"/>
      </w:rPr>
      <w:t>www.fema.gov</w:t>
    </w:r>
  </w:p>
  <w:p w:rsidR="00DD2271" w:rsidRDefault="00DD2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EE" w:rsidRDefault="00643BEE">
      <w:r>
        <w:separator/>
      </w:r>
    </w:p>
  </w:footnote>
  <w:footnote w:type="continuationSeparator" w:id="0">
    <w:p w:rsidR="00643BEE" w:rsidRDefault="00643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noPunctuationKerning/>
  <w:characterSpacingControl w:val="doNotCompress"/>
  <w:hdrShapeDefaults>
    <o:shapedefaults v:ext="edit" spidmax="12290" fill="f" fillcolor="white" stroke="f">
      <v:fill color="white" on="f"/>
      <v:stroke on="f"/>
    </o:shapedefaults>
    <o:shapelayout v:ext="edit">
      <o:regrouptable v:ext="edit">
        <o:entry new="1" old="0"/>
      </o:regrouptable>
    </o:shapelayout>
  </w:hdrShapeDefaults>
  <w:footnotePr>
    <w:footnote w:id="-1"/>
    <w:footnote w:id="0"/>
  </w:footnotePr>
  <w:endnotePr>
    <w:endnote w:id="-1"/>
    <w:endnote w:id="0"/>
  </w:endnotePr>
  <w:compat/>
  <w:rsids>
    <w:rsidRoot w:val="003C5F59"/>
    <w:rsid w:val="00055E33"/>
    <w:rsid w:val="00083ECB"/>
    <w:rsid w:val="000F534F"/>
    <w:rsid w:val="00101D1E"/>
    <w:rsid w:val="00161B1F"/>
    <w:rsid w:val="001977A9"/>
    <w:rsid w:val="001B69B7"/>
    <w:rsid w:val="001B7DD3"/>
    <w:rsid w:val="001C1FE3"/>
    <w:rsid w:val="001D0811"/>
    <w:rsid w:val="001D253F"/>
    <w:rsid w:val="00241F88"/>
    <w:rsid w:val="002A7E72"/>
    <w:rsid w:val="003405E8"/>
    <w:rsid w:val="003C5F59"/>
    <w:rsid w:val="004B25C0"/>
    <w:rsid w:val="004E1A58"/>
    <w:rsid w:val="00585ADB"/>
    <w:rsid w:val="005F6D24"/>
    <w:rsid w:val="00614340"/>
    <w:rsid w:val="00643BEE"/>
    <w:rsid w:val="006F4880"/>
    <w:rsid w:val="00710ECF"/>
    <w:rsid w:val="007843CF"/>
    <w:rsid w:val="007A7C20"/>
    <w:rsid w:val="00855CE0"/>
    <w:rsid w:val="009179E1"/>
    <w:rsid w:val="00BA14D3"/>
    <w:rsid w:val="00BA5F01"/>
    <w:rsid w:val="00BB1721"/>
    <w:rsid w:val="00BB1D38"/>
    <w:rsid w:val="00BD2ABB"/>
    <w:rsid w:val="00BD6430"/>
    <w:rsid w:val="00C41F44"/>
    <w:rsid w:val="00D12C10"/>
    <w:rsid w:val="00D369F9"/>
    <w:rsid w:val="00DD2271"/>
    <w:rsid w:val="00E02CF6"/>
    <w:rsid w:val="00E1557D"/>
    <w:rsid w:val="00E874CB"/>
    <w:rsid w:val="00F162C5"/>
    <w:rsid w:val="00F71BF1"/>
    <w:rsid w:val="00F9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ECB"/>
    <w:pPr>
      <w:spacing w:line="280" w:lineRule="exact"/>
    </w:pPr>
    <w:rPr>
      <w:rFonts w:eastAsia="Times"/>
      <w:sz w:val="22"/>
    </w:rPr>
  </w:style>
  <w:style w:type="paragraph" w:styleId="Heading1">
    <w:name w:val="heading 1"/>
    <w:basedOn w:val="Normal"/>
    <w:next w:val="Normal"/>
    <w:qFormat/>
    <w:rsid w:val="00083E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CB"/>
    <w:pPr>
      <w:tabs>
        <w:tab w:val="center" w:pos="4320"/>
        <w:tab w:val="right" w:pos="8640"/>
      </w:tabs>
    </w:pPr>
  </w:style>
  <w:style w:type="paragraph" w:styleId="Footer">
    <w:name w:val="footer"/>
    <w:basedOn w:val="Normal"/>
    <w:rsid w:val="00083ECB"/>
    <w:pPr>
      <w:tabs>
        <w:tab w:val="center" w:pos="4320"/>
        <w:tab w:val="right" w:pos="8640"/>
      </w:tabs>
    </w:pPr>
  </w:style>
  <w:style w:type="paragraph" w:customStyle="1" w:styleId="FacsimileLine">
    <w:name w:val="Facsimile Line"/>
    <w:basedOn w:val="Heading1"/>
    <w:rsid w:val="00083ECB"/>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083ECB"/>
  </w:style>
  <w:style w:type="character" w:styleId="CommentReference">
    <w:name w:val="annotation reference"/>
    <w:basedOn w:val="DefaultParagraphFont"/>
    <w:semiHidden/>
    <w:rsid w:val="00083ECB"/>
    <w:rPr>
      <w:sz w:val="16"/>
      <w:szCs w:val="16"/>
    </w:rPr>
  </w:style>
  <w:style w:type="paragraph" w:styleId="CommentText">
    <w:name w:val="annotation text"/>
    <w:basedOn w:val="Normal"/>
    <w:semiHidden/>
    <w:rsid w:val="00083ECB"/>
    <w:rPr>
      <w:sz w:val="20"/>
    </w:rPr>
  </w:style>
  <w:style w:type="paragraph" w:styleId="CommentSubject">
    <w:name w:val="annotation subject"/>
    <w:basedOn w:val="CommentText"/>
    <w:next w:val="CommentText"/>
    <w:semiHidden/>
    <w:rsid w:val="00083ECB"/>
    <w:rPr>
      <w:b/>
      <w:bCs/>
    </w:rPr>
  </w:style>
  <w:style w:type="paragraph" w:styleId="BalloonText">
    <w:name w:val="Balloon Text"/>
    <w:basedOn w:val="Normal"/>
    <w:semiHidden/>
    <w:rsid w:val="00083ECB"/>
    <w:rPr>
      <w:rFonts w:ascii="Tahoma" w:hAnsi="Tahoma" w:cs="Tahoma"/>
      <w:sz w:val="16"/>
      <w:szCs w:val="16"/>
    </w:rPr>
  </w:style>
  <w:style w:type="character" w:styleId="Hyperlink">
    <w:name w:val="Hyperlink"/>
    <w:basedOn w:val="DefaultParagraphFont"/>
    <w:uiPriority w:val="99"/>
    <w:unhideWhenUsed/>
    <w:rsid w:val="00D12C10"/>
    <w:rPr>
      <w:color w:val="0000FF"/>
      <w:u w:val="single"/>
    </w:rPr>
  </w:style>
  <w:style w:type="paragraph" w:styleId="NormalWeb">
    <w:name w:val="Normal (Web)"/>
    <w:basedOn w:val="Normal"/>
    <w:uiPriority w:val="99"/>
    <w:unhideWhenUsed/>
    <w:rsid w:val="00D12C10"/>
    <w:pPr>
      <w:spacing w:before="100" w:beforeAutospacing="1" w:after="100" w:afterAutospacing="1" w:line="240" w:lineRule="auto"/>
    </w:pPr>
    <w:rPr>
      <w:rFonts w:eastAsia="Times New Roman"/>
      <w:sz w:val="24"/>
      <w:szCs w:val="24"/>
    </w:rPr>
  </w:style>
  <w:style w:type="paragraph" w:customStyle="1" w:styleId="Pa1">
    <w:name w:val="Pa1"/>
    <w:basedOn w:val="Normal"/>
    <w:next w:val="Normal"/>
    <w:uiPriority w:val="99"/>
    <w:rsid w:val="00D12C10"/>
    <w:pPr>
      <w:autoSpaceDE w:val="0"/>
      <w:autoSpaceDN w:val="0"/>
      <w:adjustRightInd w:val="0"/>
      <w:spacing w:line="241" w:lineRule="atLeast"/>
    </w:pPr>
    <w:rPr>
      <w:rFonts w:ascii="Franklin Gothic Demi" w:eastAsia="Times New Roman" w:hAnsi="Franklin Gothic Demi"/>
      <w:sz w:val="24"/>
      <w:szCs w:val="24"/>
    </w:rPr>
  </w:style>
  <w:style w:type="character" w:styleId="Strong">
    <w:name w:val="Strong"/>
    <w:basedOn w:val="DefaultParagraphFont"/>
    <w:uiPriority w:val="22"/>
    <w:qFormat/>
    <w:rsid w:val="00D12C10"/>
    <w:rPr>
      <w:b/>
      <w:bCs/>
    </w:rPr>
  </w:style>
</w:styles>
</file>

<file path=word/webSettings.xml><?xml version="1.0" encoding="utf-8"?>
<w:webSettings xmlns:r="http://schemas.openxmlformats.org/officeDocument/2006/relationships" xmlns:w="http://schemas.openxmlformats.org/wordprocessingml/2006/main">
  <w:divs>
    <w:div w:id="9363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fema.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isasterAssistance.gov"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FEMA_Press_Release.dot</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FEMA Employee</dc:creator>
  <cp:keywords/>
  <dc:description/>
  <cp:lastModifiedBy>jjarema</cp:lastModifiedBy>
  <cp:revision>2</cp:revision>
  <cp:lastPrinted>2011-04-21T22:24:00Z</cp:lastPrinted>
  <dcterms:created xsi:type="dcterms:W3CDTF">2011-04-21T22:25:00Z</dcterms:created>
  <dcterms:modified xsi:type="dcterms:W3CDTF">2011-04-21T22:25:00Z</dcterms:modified>
</cp:coreProperties>
</file>