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880" w:rsidRDefault="00134E15" w:rsidP="006F4880">
      <w:pPr>
        <w:pStyle w:val="Header"/>
        <w:spacing w:line="200" w:lineRule="exact"/>
        <w:ind w:left="6800"/>
        <w:rPr>
          <w:rFonts w:ascii="Times" w:hAnsi="Times"/>
          <w:i/>
          <w:color w:val="003366"/>
          <w:sz w:val="17"/>
          <w:szCs w:val="17"/>
        </w:rPr>
      </w:pPr>
      <w:r>
        <w:rPr>
          <w:rFonts w:ascii="Times" w:hAnsi="Times"/>
          <w:i/>
          <w:color w:val="003366"/>
          <w:sz w:val="17"/>
          <w:szCs w:val="17"/>
        </w:rPr>
        <w:t>Joint Field</w:t>
      </w:r>
      <w:r w:rsidR="006F4880">
        <w:rPr>
          <w:rFonts w:ascii="Times" w:hAnsi="Times"/>
          <w:i/>
          <w:color w:val="003366"/>
          <w:sz w:val="17"/>
          <w:szCs w:val="17"/>
        </w:rPr>
        <w:t xml:space="preserve"> Office</w:t>
      </w:r>
    </w:p>
    <w:p w:rsidR="006F4880" w:rsidRDefault="002D00D5" w:rsidP="006F4880">
      <w:pPr>
        <w:pStyle w:val="Header"/>
        <w:spacing w:line="200" w:lineRule="exact"/>
        <w:ind w:left="6800"/>
        <w:rPr>
          <w:rFonts w:ascii="Times" w:hAnsi="Times"/>
          <w:b/>
          <w:color w:val="003366"/>
          <w:sz w:val="17"/>
        </w:rPr>
      </w:pPr>
      <w:r>
        <w:rPr>
          <w:rFonts w:ascii="Times" w:hAnsi="Times"/>
          <w:b/>
          <w:color w:val="003366"/>
          <w:sz w:val="17"/>
        </w:rPr>
        <w:t>Raleigh, NC</w:t>
      </w:r>
    </w:p>
    <w:p w:rsidR="006F4880" w:rsidRDefault="00703334" w:rsidP="006F4880">
      <w:pPr>
        <w:pStyle w:val="Header"/>
        <w:spacing w:line="200" w:lineRule="exact"/>
        <w:ind w:left="6800"/>
        <w:rPr>
          <w:rFonts w:ascii="Times" w:hAnsi="Times"/>
          <w:b/>
          <w:color w:val="003366"/>
          <w:sz w:val="17"/>
        </w:rPr>
      </w:pPr>
      <w:r w:rsidRPr="00703334">
        <w:rPr>
          <w:noProof/>
        </w:rPr>
        <w:pict>
          <v:shapetype id="_x0000_t202" coordsize="21600,21600" o:spt="202" path="m,l,21600r21600,l21600,xe">
            <v:stroke joinstyle="miter"/>
            <v:path gradientshapeok="t" o:connecttype="rect"/>
          </v:shapetype>
          <v:shape id="_x0000_s2075" type="#_x0000_t202" style="position:absolute;left:0;text-align:left;margin-left:-3.6pt;margin-top:4.05pt;width:168.3pt;height:66.35pt;z-index:251658240" filled="f" stroked="f">
            <v:textbox style="mso-next-textbox:#_x0000_s2075">
              <w:txbxContent>
                <w:p w:rsidR="006F4880" w:rsidRDefault="006F4880" w:rsidP="006F4880">
                  <w:pPr>
                    <w:rPr>
                      <w:rFonts w:ascii="Times" w:hAnsi="Times"/>
                      <w:b/>
                      <w:bCs/>
                      <w:sz w:val="24"/>
                      <w:szCs w:val="32"/>
                    </w:rPr>
                  </w:pPr>
                </w:p>
                <w:p w:rsidR="006F4880" w:rsidRPr="00746D4E" w:rsidRDefault="006F4880" w:rsidP="006F4880">
                  <w:pPr>
                    <w:spacing w:line="240" w:lineRule="exact"/>
                    <w:rPr>
                      <w:rFonts w:ascii="Times" w:hAnsi="Times"/>
                      <w:b/>
                      <w:bCs/>
                      <w:szCs w:val="32"/>
                    </w:rPr>
                  </w:pPr>
                  <w:r>
                    <w:rPr>
                      <w:rFonts w:ascii="Times" w:hAnsi="Times"/>
                      <w:b/>
                      <w:bCs/>
                      <w:szCs w:val="32"/>
                    </w:rPr>
                    <w:t>N</w:t>
                  </w:r>
                  <w:r w:rsidRPr="00746D4E">
                    <w:rPr>
                      <w:rFonts w:ascii="Times" w:hAnsi="Times"/>
                      <w:b/>
                      <w:bCs/>
                      <w:szCs w:val="32"/>
                    </w:rPr>
                    <w:t>orth Carolina Department of</w:t>
                  </w:r>
                </w:p>
                <w:p w:rsidR="006F4880" w:rsidRPr="00746D4E" w:rsidRDefault="006F4880" w:rsidP="006F4880">
                  <w:pPr>
                    <w:spacing w:line="240" w:lineRule="exact"/>
                    <w:rPr>
                      <w:rFonts w:ascii="Times" w:hAnsi="Times"/>
                      <w:b/>
                      <w:bCs/>
                      <w:szCs w:val="32"/>
                    </w:rPr>
                  </w:pPr>
                  <w:r w:rsidRPr="00746D4E">
                    <w:rPr>
                      <w:rFonts w:ascii="Times" w:hAnsi="Times"/>
                      <w:b/>
                      <w:bCs/>
                      <w:szCs w:val="32"/>
                    </w:rPr>
                    <w:t>Crime Control &amp; Public Safety</w:t>
                  </w:r>
                </w:p>
                <w:p w:rsidR="006F4880" w:rsidRDefault="006F4880" w:rsidP="006F4880">
                  <w:pPr>
                    <w:rPr>
                      <w:b/>
                      <w:bCs/>
                      <w:sz w:val="32"/>
                      <w:szCs w:val="32"/>
                    </w:rPr>
                  </w:pPr>
                </w:p>
              </w:txbxContent>
            </v:textbox>
          </v:shape>
        </w:pict>
      </w:r>
      <w:r w:rsidR="00D26CEF">
        <w:rPr>
          <w:noProof/>
        </w:rPr>
        <w:drawing>
          <wp:anchor distT="0" distB="0" distL="45720" distR="45720" simplePos="0" relativeHeight="251659264" behindDoc="1" locked="0" layoutInCell="1" allowOverlap="1">
            <wp:simplePos x="0" y="0"/>
            <wp:positionH relativeFrom="column">
              <wp:posOffset>71120</wp:posOffset>
            </wp:positionH>
            <wp:positionV relativeFrom="paragraph">
              <wp:posOffset>60960</wp:posOffset>
            </wp:positionV>
            <wp:extent cx="704850" cy="676275"/>
            <wp:effectExtent l="19050" t="0" r="0" b="0"/>
            <wp:wrapTight wrapText="right">
              <wp:wrapPolygon edited="0">
                <wp:start x="-584" y="0"/>
                <wp:lineTo x="-584" y="21296"/>
                <wp:lineTo x="21600" y="21296"/>
                <wp:lineTo x="21600" y="0"/>
                <wp:lineTo x="-584" y="0"/>
              </wp:wrapPolygon>
            </wp:wrapTight>
            <wp:docPr id="30" name="Picture 28" descr="CCPSlogoSansSerif_EM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CPSlogoSansSerif_EMreg"/>
                    <pic:cNvPicPr>
                      <a:picLocks noChangeAspect="1" noChangeArrowheads="1"/>
                    </pic:cNvPicPr>
                  </pic:nvPicPr>
                  <pic:blipFill>
                    <a:blip r:embed="rId7" cstate="print"/>
                    <a:srcRect/>
                    <a:stretch>
                      <a:fillRect/>
                    </a:stretch>
                  </pic:blipFill>
                  <pic:spPr bwMode="auto">
                    <a:xfrm>
                      <a:off x="0" y="0"/>
                      <a:ext cx="704850" cy="676275"/>
                    </a:xfrm>
                    <a:prstGeom prst="rect">
                      <a:avLst/>
                    </a:prstGeom>
                    <a:noFill/>
                    <a:ln w="9525">
                      <a:noFill/>
                      <a:miter lim="800000"/>
                      <a:headEnd/>
                      <a:tailEnd/>
                    </a:ln>
                  </pic:spPr>
                </pic:pic>
              </a:graphicData>
            </a:graphic>
          </wp:anchor>
        </w:drawing>
      </w:r>
    </w:p>
    <w:p w:rsidR="006F4880" w:rsidRDefault="006F4880" w:rsidP="006F4880">
      <w:pPr>
        <w:pStyle w:val="FacsimileLine"/>
        <w:spacing w:line="880" w:lineRule="exact"/>
        <w:rPr>
          <w:noProof/>
          <w:color w:val="808080"/>
          <w:sz w:val="88"/>
        </w:rPr>
      </w:pPr>
    </w:p>
    <w:p w:rsidR="006F4880" w:rsidRDefault="00D26CEF" w:rsidP="006F4880">
      <w:pPr>
        <w:pStyle w:val="Header"/>
        <w:spacing w:line="200" w:lineRule="exact"/>
        <w:ind w:left="6800"/>
        <w:rPr>
          <w:noProof/>
          <w:color w:val="808080"/>
          <w:sz w:val="88"/>
        </w:rPr>
      </w:pPr>
      <w:r>
        <w:rPr>
          <w:noProof/>
        </w:rPr>
        <w:drawing>
          <wp:anchor distT="0" distB="0" distL="114300" distR="114300" simplePos="0" relativeHeight="251657216" behindDoc="1" locked="0" layoutInCell="1" allowOverlap="1">
            <wp:simplePos x="0" y="0"/>
            <wp:positionH relativeFrom="page">
              <wp:posOffset>4992370</wp:posOffset>
            </wp:positionH>
            <wp:positionV relativeFrom="page">
              <wp:posOffset>812165</wp:posOffset>
            </wp:positionV>
            <wp:extent cx="1931670" cy="685800"/>
            <wp:effectExtent l="19050" t="0" r="0" b="0"/>
            <wp:wrapNone/>
            <wp:docPr id="29" name="Picture 26"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ema_for_Word"/>
                    <pic:cNvPicPr>
                      <a:picLocks noChangeAspect="1" noChangeArrowheads="1"/>
                    </pic:cNvPicPr>
                  </pic:nvPicPr>
                  <pic:blipFill>
                    <a:blip r:embed="rId8" cstate="print"/>
                    <a:srcRect/>
                    <a:stretch>
                      <a:fillRect/>
                    </a:stretch>
                  </pic:blipFill>
                  <pic:spPr bwMode="auto">
                    <a:xfrm>
                      <a:off x="0" y="0"/>
                      <a:ext cx="1931670" cy="685800"/>
                    </a:xfrm>
                    <a:prstGeom prst="rect">
                      <a:avLst/>
                    </a:prstGeom>
                    <a:noFill/>
                    <a:ln w="9525">
                      <a:noFill/>
                      <a:miter lim="800000"/>
                      <a:headEnd/>
                      <a:tailEnd/>
                    </a:ln>
                  </pic:spPr>
                </pic:pic>
              </a:graphicData>
            </a:graphic>
          </wp:anchor>
        </w:drawing>
      </w:r>
    </w:p>
    <w:p w:rsidR="006F4880" w:rsidRDefault="006F4880" w:rsidP="006F4880">
      <w:pPr>
        <w:pStyle w:val="Header"/>
        <w:spacing w:line="200" w:lineRule="exact"/>
        <w:ind w:left="6800"/>
        <w:rPr>
          <w:noProof/>
          <w:color w:val="808080"/>
          <w:sz w:val="88"/>
        </w:rPr>
      </w:pPr>
    </w:p>
    <w:p w:rsidR="006F4880" w:rsidRDefault="00703334" w:rsidP="006F4880">
      <w:pPr>
        <w:pStyle w:val="Header"/>
        <w:spacing w:line="200" w:lineRule="exact"/>
        <w:ind w:left="6800"/>
        <w:rPr>
          <w:noProof/>
          <w:color w:val="808080"/>
          <w:sz w:val="88"/>
        </w:rPr>
      </w:pPr>
      <w:r>
        <w:rPr>
          <w:noProof/>
          <w:color w:val="808080"/>
          <w:sz w:val="88"/>
        </w:rPr>
        <w:pict>
          <v:shape id="_x0000_s2062" type="#_x0000_t202" style="position:absolute;left:0;text-align:left;margin-left:333pt;margin-top:135.15pt;width:203.75pt;height:64.85pt;z-index:-251660288;mso-position-vertical-relative:page" filled="f" stroked="f">
            <v:textbox style="mso-next-textbox:#_x0000_s2062">
              <w:txbxContent>
                <w:p w:rsidR="00710ECF" w:rsidRPr="00D94576" w:rsidRDefault="00DD1611" w:rsidP="00710ECF">
                  <w:pPr>
                    <w:rPr>
                      <w:sz w:val="24"/>
                      <w:szCs w:val="24"/>
                    </w:rPr>
                  </w:pPr>
                  <w:r>
                    <w:rPr>
                      <w:sz w:val="24"/>
                      <w:szCs w:val="24"/>
                    </w:rPr>
                    <w:t>May</w:t>
                  </w:r>
                  <w:r w:rsidR="00C94956">
                    <w:rPr>
                      <w:sz w:val="24"/>
                      <w:szCs w:val="24"/>
                    </w:rPr>
                    <w:t xml:space="preserve"> </w:t>
                  </w:r>
                  <w:r w:rsidR="00DB319B">
                    <w:rPr>
                      <w:sz w:val="24"/>
                      <w:szCs w:val="24"/>
                    </w:rPr>
                    <w:t>19</w:t>
                  </w:r>
                  <w:r w:rsidR="00D12C10">
                    <w:rPr>
                      <w:sz w:val="24"/>
                      <w:szCs w:val="24"/>
                    </w:rPr>
                    <w:t>, 2011</w:t>
                  </w:r>
                </w:p>
                <w:p w:rsidR="00710ECF" w:rsidRPr="00D94576" w:rsidRDefault="00B862BE" w:rsidP="00710ECF">
                  <w:pPr>
                    <w:rPr>
                      <w:sz w:val="24"/>
                      <w:szCs w:val="24"/>
                    </w:rPr>
                  </w:pPr>
                  <w:r>
                    <w:rPr>
                      <w:sz w:val="24"/>
                      <w:szCs w:val="24"/>
                    </w:rPr>
                    <w:t>NC</w:t>
                  </w:r>
                  <w:r w:rsidR="00710ECF" w:rsidRPr="00D94576">
                    <w:rPr>
                      <w:sz w:val="24"/>
                      <w:szCs w:val="24"/>
                    </w:rPr>
                    <w:t>-</w:t>
                  </w:r>
                  <w:r w:rsidR="007B3091">
                    <w:rPr>
                      <w:sz w:val="24"/>
                      <w:szCs w:val="24"/>
                    </w:rPr>
                    <w:t>1969</w:t>
                  </w:r>
                  <w:r>
                    <w:rPr>
                      <w:sz w:val="24"/>
                      <w:szCs w:val="24"/>
                    </w:rPr>
                    <w:t xml:space="preserve"> - NR-</w:t>
                  </w:r>
                  <w:r w:rsidR="00AC1570">
                    <w:rPr>
                      <w:sz w:val="24"/>
                      <w:szCs w:val="24"/>
                    </w:rPr>
                    <w:t xml:space="preserve"> </w:t>
                  </w:r>
                  <w:r>
                    <w:rPr>
                      <w:sz w:val="24"/>
                      <w:szCs w:val="24"/>
                    </w:rPr>
                    <w:t>0</w:t>
                  </w:r>
                  <w:r w:rsidR="00967B63">
                    <w:rPr>
                      <w:sz w:val="24"/>
                      <w:szCs w:val="24"/>
                    </w:rPr>
                    <w:t>4</w:t>
                  </w:r>
                  <w:r w:rsidR="00DB319B">
                    <w:rPr>
                      <w:sz w:val="24"/>
                      <w:szCs w:val="24"/>
                    </w:rPr>
                    <w:t>8</w:t>
                  </w:r>
                </w:p>
                <w:p w:rsidR="00710ECF" w:rsidRPr="002111C0" w:rsidRDefault="00710ECF" w:rsidP="00710ECF">
                  <w:pPr>
                    <w:rPr>
                      <w:sz w:val="24"/>
                      <w:szCs w:val="24"/>
                    </w:rPr>
                  </w:pPr>
                  <w:r w:rsidRPr="002111C0">
                    <w:rPr>
                      <w:sz w:val="24"/>
                      <w:szCs w:val="24"/>
                    </w:rPr>
                    <w:t xml:space="preserve">FEMA Media Contact: </w:t>
                  </w:r>
                  <w:r w:rsidR="007B3091">
                    <w:rPr>
                      <w:sz w:val="24"/>
                      <w:szCs w:val="24"/>
                    </w:rPr>
                    <w:t xml:space="preserve"> </w:t>
                  </w:r>
                  <w:r w:rsidR="002D00D5">
                    <w:rPr>
                      <w:sz w:val="24"/>
                      <w:szCs w:val="24"/>
                    </w:rPr>
                    <w:t>919-779-8371</w:t>
                  </w:r>
                </w:p>
                <w:p w:rsidR="00710ECF" w:rsidRPr="002111C0" w:rsidRDefault="00710ECF" w:rsidP="00710ECF">
                  <w:pPr>
                    <w:rPr>
                      <w:sz w:val="24"/>
                      <w:szCs w:val="24"/>
                    </w:rPr>
                  </w:pPr>
                  <w:r w:rsidRPr="002111C0">
                    <w:rPr>
                      <w:sz w:val="24"/>
                      <w:szCs w:val="24"/>
                    </w:rPr>
                    <w:t>State Media Contact:</w:t>
                  </w:r>
                  <w:r w:rsidR="00D12C10">
                    <w:rPr>
                      <w:sz w:val="24"/>
                      <w:szCs w:val="24"/>
                    </w:rPr>
                    <w:t xml:space="preserve">     919-715-3747</w:t>
                  </w:r>
                </w:p>
                <w:p w:rsidR="00DD2271" w:rsidRDefault="00DD2271"/>
              </w:txbxContent>
            </v:textbox>
            <w10:wrap anchory="page"/>
          </v:shape>
        </w:pict>
      </w:r>
    </w:p>
    <w:p w:rsidR="006F4880" w:rsidRDefault="006F4880" w:rsidP="006F4880">
      <w:pPr>
        <w:pStyle w:val="Header"/>
        <w:spacing w:line="200" w:lineRule="exact"/>
        <w:ind w:left="6800"/>
        <w:rPr>
          <w:noProof/>
          <w:color w:val="808080"/>
          <w:sz w:val="88"/>
        </w:rPr>
      </w:pPr>
    </w:p>
    <w:p w:rsidR="007B3091" w:rsidRPr="00B862BE" w:rsidRDefault="00DD2271" w:rsidP="00B862BE">
      <w:pPr>
        <w:pStyle w:val="FacsimileLine"/>
        <w:spacing w:line="880" w:lineRule="exact"/>
        <w:rPr>
          <w:color w:val="808080"/>
          <w:sz w:val="88"/>
        </w:rPr>
      </w:pPr>
      <w:r>
        <w:rPr>
          <w:noProof/>
          <w:color w:val="808080"/>
          <w:sz w:val="88"/>
        </w:rPr>
        <w:t>News</w:t>
      </w:r>
      <w:r w:rsidR="00614340">
        <w:rPr>
          <w:noProof/>
          <w:color w:val="808080"/>
          <w:sz w:val="88"/>
        </w:rPr>
        <w:t xml:space="preserve"> Release</w:t>
      </w:r>
    </w:p>
    <w:p w:rsidR="0045453E" w:rsidRDefault="0045453E" w:rsidP="0045453E">
      <w:pPr>
        <w:rPr>
          <w:b/>
          <w:sz w:val="24"/>
          <w:szCs w:val="24"/>
        </w:rPr>
      </w:pPr>
    </w:p>
    <w:p w:rsidR="00DB319B" w:rsidRPr="00C11D49" w:rsidRDefault="00DB319B" w:rsidP="00DB319B">
      <w:pPr>
        <w:spacing w:line="240" w:lineRule="auto"/>
        <w:outlineLvl w:val="0"/>
        <w:rPr>
          <w:rFonts w:eastAsia="Times New Roman"/>
          <w:b/>
          <w:bCs/>
          <w:kern w:val="36"/>
          <w:sz w:val="24"/>
          <w:szCs w:val="24"/>
        </w:rPr>
      </w:pPr>
      <w:r w:rsidRPr="00C11D49">
        <w:rPr>
          <w:rFonts w:eastAsia="Times New Roman"/>
          <w:b/>
          <w:bCs/>
          <w:kern w:val="36"/>
          <w:sz w:val="24"/>
          <w:szCs w:val="24"/>
        </w:rPr>
        <w:t>REGISTERING WITH VOLUNTEER AGENCIES NOT THE SAME AS FEMA</w:t>
      </w:r>
      <w:bookmarkStart w:id="0" w:name="content"/>
      <w:r w:rsidRPr="00C11D49">
        <w:rPr>
          <w:rFonts w:eastAsia="Times New Roman"/>
          <w:b/>
          <w:bCs/>
          <w:kern w:val="36"/>
          <w:sz w:val="24"/>
          <w:szCs w:val="24"/>
        </w:rPr>
        <w:t> </w:t>
      </w:r>
      <w:bookmarkEnd w:id="0"/>
      <w:r w:rsidRPr="00C11D49">
        <w:rPr>
          <w:rFonts w:eastAsia="Times New Roman"/>
          <w:b/>
          <w:bCs/>
          <w:kern w:val="36"/>
          <w:sz w:val="24"/>
          <w:szCs w:val="24"/>
        </w:rPr>
        <w:t xml:space="preserve"> </w:t>
      </w:r>
    </w:p>
    <w:p w:rsidR="00DB319B" w:rsidRDefault="00DB319B" w:rsidP="00DB319B">
      <w:pPr>
        <w:spacing w:line="240" w:lineRule="auto"/>
        <w:rPr>
          <w:rFonts w:eastAsia="Times New Roman"/>
          <w:b/>
          <w:bCs/>
          <w:sz w:val="24"/>
          <w:szCs w:val="24"/>
        </w:rPr>
      </w:pPr>
    </w:p>
    <w:p w:rsidR="00DB319B" w:rsidRDefault="00DB319B" w:rsidP="00DB319B">
      <w:pPr>
        <w:spacing w:line="240" w:lineRule="auto"/>
        <w:rPr>
          <w:rFonts w:eastAsia="Times New Roman"/>
          <w:bCs/>
          <w:sz w:val="24"/>
          <w:szCs w:val="24"/>
        </w:rPr>
      </w:pPr>
      <w:r>
        <w:rPr>
          <w:rFonts w:eastAsia="Times New Roman"/>
          <w:b/>
          <w:bCs/>
          <w:sz w:val="24"/>
          <w:szCs w:val="24"/>
        </w:rPr>
        <w:t xml:space="preserve">RALEIGH, N.C. – </w:t>
      </w:r>
      <w:r>
        <w:rPr>
          <w:rFonts w:eastAsia="Times New Roman"/>
          <w:bCs/>
          <w:sz w:val="24"/>
          <w:szCs w:val="24"/>
        </w:rPr>
        <w:t>H</w:t>
      </w:r>
      <w:r w:rsidRPr="002C3E41">
        <w:rPr>
          <w:rFonts w:eastAsia="Times New Roman"/>
          <w:bCs/>
          <w:sz w:val="24"/>
          <w:szCs w:val="24"/>
        </w:rPr>
        <w:t>ave you called FEMA?</w:t>
      </w:r>
      <w:r>
        <w:rPr>
          <w:rFonts w:eastAsia="Times New Roman"/>
          <w:bCs/>
          <w:sz w:val="24"/>
          <w:szCs w:val="24"/>
        </w:rPr>
        <w:t xml:space="preserve">  </w:t>
      </w:r>
    </w:p>
    <w:p w:rsidR="00DB319B" w:rsidRDefault="00DB319B" w:rsidP="00DB319B">
      <w:pPr>
        <w:spacing w:line="240" w:lineRule="auto"/>
        <w:rPr>
          <w:rFonts w:eastAsia="Times New Roman"/>
          <w:bCs/>
          <w:sz w:val="24"/>
          <w:szCs w:val="24"/>
        </w:rPr>
      </w:pPr>
    </w:p>
    <w:p w:rsidR="00DB319B" w:rsidRDefault="00DB319B" w:rsidP="00DB319B">
      <w:pPr>
        <w:spacing w:line="240" w:lineRule="auto"/>
        <w:rPr>
          <w:rFonts w:eastAsia="Times New Roman"/>
          <w:sz w:val="24"/>
          <w:szCs w:val="24"/>
        </w:rPr>
      </w:pPr>
      <w:r w:rsidRPr="002C3E41">
        <w:rPr>
          <w:rFonts w:eastAsia="Times New Roman"/>
          <w:bCs/>
          <w:sz w:val="24"/>
          <w:szCs w:val="24"/>
        </w:rPr>
        <w:t>T</w:t>
      </w:r>
      <w:r w:rsidRPr="002C3E41">
        <w:rPr>
          <w:rFonts w:eastAsia="Times New Roman"/>
          <w:sz w:val="24"/>
          <w:szCs w:val="24"/>
        </w:rPr>
        <w:t>he Fede</w:t>
      </w:r>
      <w:r>
        <w:rPr>
          <w:rFonts w:eastAsia="Times New Roman"/>
          <w:sz w:val="24"/>
          <w:szCs w:val="24"/>
        </w:rPr>
        <w:t xml:space="preserve">ral Emergency Management Agency, </w:t>
      </w:r>
      <w:r w:rsidRPr="002C3E41">
        <w:rPr>
          <w:rFonts w:eastAsia="Times New Roman"/>
          <w:sz w:val="24"/>
          <w:szCs w:val="24"/>
        </w:rPr>
        <w:t xml:space="preserve">North Carolina </w:t>
      </w:r>
      <w:r>
        <w:rPr>
          <w:rFonts w:eastAsia="Times New Roman"/>
          <w:sz w:val="24"/>
          <w:szCs w:val="24"/>
        </w:rPr>
        <w:t>Emergency Management</w:t>
      </w:r>
      <w:r w:rsidRPr="002C3E41">
        <w:rPr>
          <w:rFonts w:eastAsia="Times New Roman"/>
          <w:sz w:val="24"/>
          <w:szCs w:val="24"/>
        </w:rPr>
        <w:t xml:space="preserve"> and many</w:t>
      </w:r>
      <w:r>
        <w:rPr>
          <w:rFonts w:eastAsia="Times New Roman"/>
          <w:sz w:val="24"/>
          <w:szCs w:val="24"/>
        </w:rPr>
        <w:t xml:space="preserve"> other agencies</w:t>
      </w:r>
      <w:r w:rsidRPr="002C3E41">
        <w:rPr>
          <w:rFonts w:eastAsia="Times New Roman"/>
          <w:sz w:val="24"/>
          <w:szCs w:val="24"/>
        </w:rPr>
        <w:t xml:space="preserve"> </w:t>
      </w:r>
      <w:r>
        <w:rPr>
          <w:rFonts w:eastAsia="Times New Roman"/>
          <w:sz w:val="24"/>
          <w:szCs w:val="24"/>
        </w:rPr>
        <w:t xml:space="preserve">and </w:t>
      </w:r>
      <w:r w:rsidRPr="002C3E41">
        <w:rPr>
          <w:rFonts w:eastAsia="Times New Roman"/>
          <w:sz w:val="24"/>
          <w:szCs w:val="24"/>
        </w:rPr>
        <w:t xml:space="preserve">volunteer organizations </w:t>
      </w:r>
      <w:r>
        <w:rPr>
          <w:rFonts w:eastAsia="Times New Roman"/>
          <w:sz w:val="24"/>
          <w:szCs w:val="24"/>
        </w:rPr>
        <w:t>are</w:t>
      </w:r>
      <w:r w:rsidRPr="002C3E41">
        <w:rPr>
          <w:rFonts w:eastAsia="Times New Roman"/>
          <w:sz w:val="24"/>
          <w:szCs w:val="24"/>
        </w:rPr>
        <w:t xml:space="preserve"> </w:t>
      </w:r>
      <w:r>
        <w:rPr>
          <w:rFonts w:eastAsia="Times New Roman"/>
          <w:sz w:val="24"/>
          <w:szCs w:val="24"/>
        </w:rPr>
        <w:t xml:space="preserve">actively working to </w:t>
      </w:r>
      <w:r w:rsidRPr="002C3E41">
        <w:rPr>
          <w:rFonts w:eastAsia="Times New Roman"/>
          <w:sz w:val="24"/>
          <w:szCs w:val="24"/>
        </w:rPr>
        <w:t>help survivors recover from the April 16 severe storms and tornadoes.</w:t>
      </w:r>
      <w:r>
        <w:rPr>
          <w:rFonts w:eastAsia="Times New Roman"/>
          <w:sz w:val="24"/>
          <w:szCs w:val="24"/>
        </w:rPr>
        <w:t xml:space="preserve">  </w:t>
      </w:r>
    </w:p>
    <w:p w:rsidR="00DB319B" w:rsidRDefault="00DB319B" w:rsidP="00DB319B">
      <w:pPr>
        <w:spacing w:line="240" w:lineRule="auto"/>
        <w:rPr>
          <w:rFonts w:eastAsia="Times New Roman"/>
          <w:sz w:val="24"/>
          <w:szCs w:val="24"/>
        </w:rPr>
      </w:pPr>
    </w:p>
    <w:p w:rsidR="00DB319B" w:rsidRPr="002C3E41" w:rsidRDefault="00DB319B" w:rsidP="00DB319B">
      <w:pPr>
        <w:spacing w:line="240" w:lineRule="auto"/>
        <w:rPr>
          <w:rFonts w:eastAsia="Times New Roman"/>
          <w:sz w:val="24"/>
          <w:szCs w:val="24"/>
        </w:rPr>
      </w:pPr>
      <w:r>
        <w:rPr>
          <w:rFonts w:eastAsia="Times New Roman"/>
          <w:sz w:val="24"/>
          <w:szCs w:val="24"/>
        </w:rPr>
        <w:t>Since the disaster, more than 8,000 people have registered with FEMA for assistance, but many others have not signed in yet.</w:t>
      </w:r>
    </w:p>
    <w:p w:rsidR="00DB319B" w:rsidRDefault="00DB319B" w:rsidP="00DB319B">
      <w:pPr>
        <w:spacing w:line="240" w:lineRule="auto"/>
        <w:rPr>
          <w:rFonts w:eastAsia="Times New Roman"/>
          <w:bCs/>
          <w:sz w:val="24"/>
          <w:szCs w:val="24"/>
        </w:rPr>
      </w:pPr>
    </w:p>
    <w:p w:rsidR="00DB319B" w:rsidRDefault="00DB319B" w:rsidP="00DB319B">
      <w:pPr>
        <w:spacing w:line="240" w:lineRule="auto"/>
        <w:rPr>
          <w:rFonts w:eastAsia="Times New Roman"/>
          <w:bCs/>
          <w:sz w:val="24"/>
          <w:szCs w:val="24"/>
        </w:rPr>
      </w:pPr>
      <w:r>
        <w:rPr>
          <w:rFonts w:eastAsia="Times New Roman"/>
          <w:bCs/>
          <w:sz w:val="24"/>
          <w:szCs w:val="24"/>
        </w:rPr>
        <w:t xml:space="preserve">If </w:t>
      </w:r>
      <w:r w:rsidRPr="002C3E41">
        <w:rPr>
          <w:rFonts w:eastAsia="Times New Roman"/>
          <w:bCs/>
          <w:sz w:val="24"/>
          <w:szCs w:val="24"/>
        </w:rPr>
        <w:t xml:space="preserve">you </w:t>
      </w:r>
      <w:r>
        <w:rPr>
          <w:rFonts w:eastAsia="Times New Roman"/>
          <w:bCs/>
          <w:sz w:val="24"/>
          <w:szCs w:val="24"/>
        </w:rPr>
        <w:t xml:space="preserve">only </w:t>
      </w:r>
      <w:r w:rsidRPr="002C3E41">
        <w:rPr>
          <w:rFonts w:eastAsia="Times New Roman"/>
          <w:bCs/>
          <w:sz w:val="24"/>
          <w:szCs w:val="24"/>
        </w:rPr>
        <w:t xml:space="preserve">called your </w:t>
      </w:r>
      <w:r>
        <w:rPr>
          <w:rFonts w:eastAsia="Times New Roman"/>
          <w:bCs/>
          <w:sz w:val="24"/>
          <w:szCs w:val="24"/>
        </w:rPr>
        <w:t>county</w:t>
      </w:r>
      <w:r w:rsidRPr="002C3E41">
        <w:rPr>
          <w:rFonts w:eastAsia="Times New Roman"/>
          <w:bCs/>
          <w:sz w:val="24"/>
          <w:szCs w:val="24"/>
        </w:rPr>
        <w:t xml:space="preserve"> emergency manager or the Red Cross or some other vol</w:t>
      </w:r>
      <w:r>
        <w:rPr>
          <w:rFonts w:eastAsia="Times New Roman"/>
          <w:bCs/>
          <w:sz w:val="24"/>
          <w:szCs w:val="24"/>
        </w:rPr>
        <w:t>untary age</w:t>
      </w:r>
      <w:r w:rsidRPr="002C3E41">
        <w:rPr>
          <w:rFonts w:eastAsia="Times New Roman"/>
          <w:bCs/>
          <w:sz w:val="24"/>
          <w:szCs w:val="24"/>
        </w:rPr>
        <w:t>ncy</w:t>
      </w:r>
      <w:r>
        <w:rPr>
          <w:rFonts w:eastAsia="Times New Roman"/>
          <w:bCs/>
          <w:sz w:val="24"/>
          <w:szCs w:val="24"/>
        </w:rPr>
        <w:t xml:space="preserve">, then you haven’t registered for federal disaster assistance. </w:t>
      </w:r>
    </w:p>
    <w:p w:rsidR="00DB319B" w:rsidRDefault="00DB319B" w:rsidP="00DB319B">
      <w:pPr>
        <w:spacing w:line="240" w:lineRule="auto"/>
        <w:rPr>
          <w:rFonts w:eastAsia="Times New Roman"/>
          <w:bCs/>
          <w:sz w:val="24"/>
          <w:szCs w:val="24"/>
        </w:rPr>
      </w:pPr>
    </w:p>
    <w:p w:rsidR="00DB319B" w:rsidRPr="002C3E41" w:rsidRDefault="00DB319B" w:rsidP="00DB319B">
      <w:pPr>
        <w:spacing w:line="240" w:lineRule="auto"/>
        <w:rPr>
          <w:rFonts w:eastAsia="Times New Roman"/>
          <w:bCs/>
          <w:sz w:val="24"/>
          <w:szCs w:val="24"/>
        </w:rPr>
      </w:pPr>
      <w:r w:rsidRPr="002C3E41">
        <w:rPr>
          <w:rFonts w:eastAsia="Times New Roman"/>
          <w:bCs/>
          <w:sz w:val="24"/>
          <w:szCs w:val="24"/>
        </w:rPr>
        <w:t xml:space="preserve">The deadline to register is June 20. </w:t>
      </w:r>
    </w:p>
    <w:p w:rsidR="00DB319B" w:rsidRDefault="00DB319B" w:rsidP="00DB319B">
      <w:pPr>
        <w:spacing w:line="240" w:lineRule="auto"/>
        <w:rPr>
          <w:rFonts w:eastAsia="Times New Roman"/>
          <w:sz w:val="24"/>
          <w:szCs w:val="24"/>
        </w:rPr>
      </w:pPr>
    </w:p>
    <w:p w:rsidR="00DB319B" w:rsidRDefault="00DB319B" w:rsidP="00DB319B">
      <w:pPr>
        <w:spacing w:line="240" w:lineRule="auto"/>
        <w:rPr>
          <w:rFonts w:eastAsia="Times New Roman"/>
          <w:sz w:val="24"/>
          <w:szCs w:val="24"/>
        </w:rPr>
      </w:pPr>
      <w:r w:rsidRPr="002C3E41">
        <w:rPr>
          <w:rFonts w:eastAsia="Times New Roman"/>
          <w:sz w:val="24"/>
          <w:szCs w:val="24"/>
        </w:rPr>
        <w:t>Registering takes about 20 min</w:t>
      </w:r>
      <w:r>
        <w:rPr>
          <w:rFonts w:eastAsia="Times New Roman"/>
          <w:sz w:val="24"/>
          <w:szCs w:val="24"/>
        </w:rPr>
        <w:t>utes either by phone, on the internet or</w:t>
      </w:r>
      <w:r w:rsidRPr="002C3E41">
        <w:rPr>
          <w:rFonts w:eastAsia="Times New Roman"/>
          <w:sz w:val="24"/>
          <w:szCs w:val="24"/>
        </w:rPr>
        <w:t xml:space="preserve"> with mobile devices.  </w:t>
      </w:r>
    </w:p>
    <w:p w:rsidR="00DB319B" w:rsidRDefault="00DB319B" w:rsidP="00DB319B">
      <w:pPr>
        <w:spacing w:line="240" w:lineRule="auto"/>
        <w:rPr>
          <w:rFonts w:eastAsia="Times New Roman"/>
          <w:sz w:val="24"/>
          <w:szCs w:val="24"/>
        </w:rPr>
      </w:pPr>
      <w:r>
        <w:rPr>
          <w:rFonts w:eastAsia="Times New Roman"/>
          <w:sz w:val="24"/>
          <w:szCs w:val="24"/>
        </w:rPr>
        <w:t>Phone</w:t>
      </w:r>
      <w:r w:rsidRPr="002C3E41">
        <w:rPr>
          <w:rFonts w:eastAsia="Times New Roman"/>
          <w:sz w:val="24"/>
          <w:szCs w:val="24"/>
        </w:rPr>
        <w:t xml:space="preserve"> regist</w:t>
      </w:r>
      <w:r>
        <w:rPr>
          <w:rFonts w:eastAsia="Times New Roman"/>
          <w:sz w:val="24"/>
          <w:szCs w:val="24"/>
        </w:rPr>
        <w:t>ration can be done</w:t>
      </w:r>
      <w:r w:rsidRPr="002C3E41">
        <w:rPr>
          <w:rFonts w:eastAsia="Times New Roman"/>
          <w:sz w:val="24"/>
          <w:szCs w:val="24"/>
        </w:rPr>
        <w:t xml:space="preserve"> between 7 a.m. and 10 p.m. daily. </w:t>
      </w:r>
      <w:proofErr w:type="gramStart"/>
      <w:r w:rsidRPr="002C3E41">
        <w:rPr>
          <w:rFonts w:eastAsia="Times New Roman"/>
          <w:sz w:val="24"/>
          <w:szCs w:val="24"/>
        </w:rPr>
        <w:t xml:space="preserve">Call </w:t>
      </w:r>
      <w:r>
        <w:rPr>
          <w:rFonts w:eastAsia="Times New Roman"/>
          <w:sz w:val="24"/>
          <w:szCs w:val="24"/>
        </w:rPr>
        <w:t xml:space="preserve">toll-free </w:t>
      </w:r>
      <w:r w:rsidRPr="002C3E41">
        <w:rPr>
          <w:rFonts w:eastAsia="Times New Roman"/>
          <w:sz w:val="24"/>
          <w:szCs w:val="24"/>
        </w:rPr>
        <w:t xml:space="preserve">800-621-FEMA </w:t>
      </w:r>
      <w:r>
        <w:rPr>
          <w:rFonts w:eastAsia="Times New Roman"/>
          <w:sz w:val="24"/>
          <w:szCs w:val="24"/>
        </w:rPr>
        <w:t>(</w:t>
      </w:r>
      <w:r w:rsidRPr="002C3E41">
        <w:rPr>
          <w:rFonts w:eastAsia="Times New Roman"/>
          <w:sz w:val="24"/>
          <w:szCs w:val="24"/>
        </w:rPr>
        <w:t>3362</w:t>
      </w:r>
      <w:r>
        <w:rPr>
          <w:rFonts w:eastAsia="Times New Roman"/>
          <w:sz w:val="24"/>
          <w:szCs w:val="24"/>
        </w:rPr>
        <w:t xml:space="preserve">) or TTY </w:t>
      </w:r>
      <w:r w:rsidRPr="002C3E41">
        <w:rPr>
          <w:rFonts w:eastAsia="Times New Roman"/>
          <w:sz w:val="24"/>
          <w:szCs w:val="24"/>
        </w:rPr>
        <w:t>800-462-7585.</w:t>
      </w:r>
      <w:proofErr w:type="gramEnd"/>
      <w:r w:rsidRPr="002C3E41">
        <w:rPr>
          <w:rFonts w:eastAsia="Times New Roman"/>
          <w:sz w:val="24"/>
          <w:szCs w:val="24"/>
        </w:rPr>
        <w:t xml:space="preserve"> </w:t>
      </w:r>
    </w:p>
    <w:p w:rsidR="00DB319B" w:rsidRDefault="00DB319B" w:rsidP="00DB319B">
      <w:pPr>
        <w:pStyle w:val="Title"/>
        <w:spacing w:before="0" w:after="0" w:line="240" w:lineRule="auto"/>
        <w:jc w:val="left"/>
        <w:rPr>
          <w:rFonts w:ascii="Times New Roman" w:hAnsi="Times New Roman"/>
          <w:b w:val="0"/>
          <w:sz w:val="24"/>
          <w:szCs w:val="24"/>
        </w:rPr>
      </w:pPr>
    </w:p>
    <w:p w:rsidR="00DB319B" w:rsidRPr="00206B70" w:rsidRDefault="00DB319B" w:rsidP="00DB319B">
      <w:pPr>
        <w:pStyle w:val="Title"/>
        <w:spacing w:before="0" w:after="0" w:line="240" w:lineRule="auto"/>
        <w:jc w:val="left"/>
        <w:rPr>
          <w:rFonts w:ascii="Times New Roman" w:hAnsi="Times New Roman"/>
          <w:b w:val="0"/>
          <w:sz w:val="24"/>
          <w:szCs w:val="24"/>
        </w:rPr>
      </w:pPr>
      <w:r w:rsidRPr="00206B70">
        <w:rPr>
          <w:rFonts w:ascii="Times New Roman" w:hAnsi="Times New Roman"/>
          <w:b w:val="0"/>
          <w:sz w:val="24"/>
          <w:szCs w:val="24"/>
        </w:rPr>
        <w:t xml:space="preserve">Applicants can also register online at </w:t>
      </w:r>
      <w:hyperlink r:id="rId9" w:history="1">
        <w:r w:rsidRPr="00206B70">
          <w:rPr>
            <w:rStyle w:val="Hyperlink"/>
            <w:rFonts w:ascii="Times New Roman" w:hAnsi="Times New Roman"/>
            <w:b w:val="0"/>
            <w:sz w:val="24"/>
            <w:szCs w:val="24"/>
          </w:rPr>
          <w:t>www.DisasterAssistance.gov</w:t>
        </w:r>
      </w:hyperlink>
      <w:r w:rsidRPr="00206B70">
        <w:rPr>
          <w:rFonts w:ascii="Times New Roman" w:hAnsi="Times New Roman"/>
          <w:b w:val="0"/>
          <w:sz w:val="24"/>
          <w:szCs w:val="24"/>
        </w:rPr>
        <w:t xml:space="preserve"> or with a web-enabl</w:t>
      </w:r>
      <w:r>
        <w:rPr>
          <w:rFonts w:ascii="Times New Roman" w:hAnsi="Times New Roman"/>
          <w:b w:val="0"/>
          <w:sz w:val="24"/>
          <w:szCs w:val="24"/>
        </w:rPr>
        <w:t xml:space="preserve">ed mobile device or </w:t>
      </w:r>
      <w:proofErr w:type="spellStart"/>
      <w:r>
        <w:rPr>
          <w:rFonts w:ascii="Times New Roman" w:hAnsi="Times New Roman"/>
          <w:b w:val="0"/>
          <w:sz w:val="24"/>
          <w:szCs w:val="24"/>
        </w:rPr>
        <w:t>smartphone</w:t>
      </w:r>
      <w:proofErr w:type="spellEnd"/>
      <w:r>
        <w:rPr>
          <w:rFonts w:ascii="Times New Roman" w:hAnsi="Times New Roman"/>
          <w:b w:val="0"/>
          <w:sz w:val="24"/>
          <w:szCs w:val="24"/>
        </w:rPr>
        <w:t xml:space="preserve">. </w:t>
      </w:r>
      <w:r w:rsidRPr="00206B70">
        <w:rPr>
          <w:rFonts w:ascii="Times New Roman" w:hAnsi="Times New Roman"/>
          <w:b w:val="0"/>
          <w:sz w:val="24"/>
          <w:szCs w:val="24"/>
        </w:rPr>
        <w:t xml:space="preserve">Visit </w:t>
      </w:r>
      <w:hyperlink r:id="rId10" w:history="1">
        <w:r w:rsidRPr="00206B70">
          <w:rPr>
            <w:rStyle w:val="Hyperlink"/>
            <w:rFonts w:ascii="Times New Roman" w:hAnsi="Times New Roman"/>
            <w:b w:val="0"/>
            <w:bCs w:val="0"/>
            <w:sz w:val="24"/>
            <w:szCs w:val="24"/>
          </w:rPr>
          <w:t>m.fema.gov</w:t>
        </w:r>
      </w:hyperlink>
      <w:r w:rsidRPr="00206B70">
        <w:rPr>
          <w:rFonts w:ascii="Times New Roman" w:hAnsi="Times New Roman"/>
          <w:b w:val="0"/>
          <w:sz w:val="24"/>
          <w:szCs w:val="24"/>
        </w:rPr>
        <w:t xml:space="preserve"> and follow the link to “apply online for federal assistance.” </w:t>
      </w:r>
    </w:p>
    <w:p w:rsidR="00DB319B" w:rsidRDefault="00DB319B" w:rsidP="00DB319B">
      <w:pPr>
        <w:spacing w:line="240" w:lineRule="auto"/>
        <w:rPr>
          <w:sz w:val="24"/>
          <w:szCs w:val="24"/>
        </w:rPr>
      </w:pPr>
    </w:p>
    <w:p w:rsidR="00DB319B" w:rsidRDefault="00DB319B" w:rsidP="00DB319B">
      <w:pPr>
        <w:spacing w:line="240" w:lineRule="auto"/>
        <w:rPr>
          <w:sz w:val="24"/>
          <w:szCs w:val="24"/>
        </w:rPr>
      </w:pPr>
      <w:r w:rsidRPr="00206B70">
        <w:rPr>
          <w:sz w:val="24"/>
          <w:szCs w:val="24"/>
        </w:rPr>
        <w:t>Federal and state disaster assistance can include grants for rental assistance and home repairs, low-interest loans from the Small Business Administration to cover uninsured property losses, and other programs to help recover from the effects of the disaster.</w:t>
      </w:r>
    </w:p>
    <w:p w:rsidR="00DB319B" w:rsidRDefault="00DB319B" w:rsidP="00DB319B">
      <w:pPr>
        <w:spacing w:line="240" w:lineRule="auto"/>
        <w:rPr>
          <w:sz w:val="24"/>
          <w:szCs w:val="24"/>
        </w:rPr>
      </w:pPr>
    </w:p>
    <w:p w:rsidR="00DB319B" w:rsidRDefault="00DB319B" w:rsidP="00DB319B">
      <w:pPr>
        <w:spacing w:line="240" w:lineRule="auto"/>
        <w:rPr>
          <w:sz w:val="24"/>
          <w:szCs w:val="24"/>
        </w:rPr>
      </w:pPr>
      <w:r w:rsidRPr="002821B7">
        <w:rPr>
          <w:sz w:val="24"/>
          <w:szCs w:val="24"/>
        </w:rPr>
        <w:t xml:space="preserve">For more information about this disaster, go to </w:t>
      </w:r>
      <w:hyperlink r:id="rId11" w:history="1">
        <w:r w:rsidRPr="002821B7">
          <w:rPr>
            <w:rStyle w:val="Hyperlink"/>
            <w:b/>
            <w:sz w:val="24"/>
            <w:szCs w:val="24"/>
          </w:rPr>
          <w:t>www.nccrimecontrol.org</w:t>
        </w:r>
      </w:hyperlink>
      <w:r w:rsidRPr="002821B7">
        <w:rPr>
          <w:sz w:val="24"/>
          <w:szCs w:val="24"/>
        </w:rPr>
        <w:t xml:space="preserve"> and click on the red “April Tornadoes” tab. More information is also available at </w:t>
      </w:r>
      <w:hyperlink r:id="rId12" w:history="1">
        <w:r w:rsidRPr="002821B7">
          <w:rPr>
            <w:rStyle w:val="Hyperlink"/>
            <w:b/>
            <w:sz w:val="24"/>
            <w:szCs w:val="24"/>
          </w:rPr>
          <w:t>www.fema.gov</w:t>
        </w:r>
      </w:hyperlink>
      <w:r w:rsidRPr="002821B7">
        <w:rPr>
          <w:sz w:val="24"/>
          <w:szCs w:val="24"/>
        </w:rPr>
        <w:t>.</w:t>
      </w:r>
    </w:p>
    <w:p w:rsidR="00DB319B" w:rsidRDefault="00DB319B" w:rsidP="00DB319B">
      <w:pPr>
        <w:spacing w:line="240" w:lineRule="auto"/>
        <w:rPr>
          <w:rFonts w:eastAsia="Times New Roman"/>
          <w:i/>
          <w:iCs/>
          <w:sz w:val="24"/>
          <w:szCs w:val="24"/>
        </w:rPr>
      </w:pPr>
    </w:p>
    <w:p w:rsidR="00DB319B" w:rsidRPr="002026F3" w:rsidRDefault="00DB319B" w:rsidP="00DB319B">
      <w:pPr>
        <w:spacing w:line="240" w:lineRule="auto"/>
        <w:rPr>
          <w:rFonts w:eastAsia="Times New Roman"/>
          <w:i/>
          <w:iCs/>
          <w:sz w:val="24"/>
          <w:szCs w:val="24"/>
        </w:rPr>
      </w:pPr>
      <w:r w:rsidRPr="002026F3">
        <w:rPr>
          <w:rFonts w:eastAsia="Times New Roman"/>
          <w:i/>
          <w:iCs/>
          <w:sz w:val="24"/>
          <w:szCs w:val="24"/>
        </w:rPr>
        <w:t>FEMA’s mission is to support our citizens and first responders to ensure that as a nation we work together to build, sustain, and improve our capability to prepare for, protect against, respond to, recover from, and mitigate all hazards.</w:t>
      </w:r>
    </w:p>
    <w:p w:rsidR="00DB319B" w:rsidRPr="002026F3" w:rsidRDefault="00DB319B" w:rsidP="00DB319B">
      <w:pPr>
        <w:spacing w:line="240" w:lineRule="auto"/>
        <w:rPr>
          <w:i/>
          <w:iCs/>
          <w:sz w:val="24"/>
          <w:szCs w:val="24"/>
        </w:rPr>
      </w:pPr>
    </w:p>
    <w:p w:rsidR="00DB319B" w:rsidRPr="002026F3" w:rsidRDefault="00DB319B" w:rsidP="00DB319B">
      <w:pPr>
        <w:spacing w:line="240" w:lineRule="auto"/>
        <w:rPr>
          <w:i/>
          <w:iCs/>
          <w:sz w:val="24"/>
          <w:szCs w:val="24"/>
        </w:rPr>
      </w:pPr>
      <w:r w:rsidRPr="002026F3">
        <w:rPr>
          <w:i/>
          <w:iCs/>
          <w:sz w:val="24"/>
          <w:szCs w:val="24"/>
        </w:rPr>
        <w:t xml:space="preserve">FEMA’s temporary housing assistance and grants for medical and dental </w:t>
      </w:r>
      <w:proofErr w:type="gramStart"/>
      <w:r w:rsidRPr="002026F3">
        <w:rPr>
          <w:i/>
          <w:iCs/>
          <w:sz w:val="24"/>
          <w:szCs w:val="24"/>
        </w:rPr>
        <w:t>expenses,</w:t>
      </w:r>
      <w:proofErr w:type="gramEnd"/>
      <w:r w:rsidRPr="002026F3">
        <w:rPr>
          <w:i/>
          <w:iCs/>
          <w:sz w:val="24"/>
          <w:szCs w:val="24"/>
        </w:rPr>
        <w:t xml:space="preserve"> and funeral and burial expenses do not require individuals to apply for an SBA loan. However, applicants who receive SBA loan applications must submit them to SBA loan officers to be eligible for assistance that covers personal property, vehicle repair or replacement, and moving and storage expenses.</w:t>
      </w:r>
    </w:p>
    <w:p w:rsidR="00DB319B" w:rsidRDefault="00DB319B" w:rsidP="00DB319B">
      <w:pPr>
        <w:jc w:val="center"/>
        <w:rPr>
          <w:szCs w:val="24"/>
        </w:rPr>
      </w:pPr>
      <w:r>
        <w:rPr>
          <w:iCs/>
          <w:szCs w:val="24"/>
        </w:rPr>
        <w:t>###</w:t>
      </w:r>
    </w:p>
    <w:p w:rsidR="00D93C34" w:rsidRDefault="00D93C34" w:rsidP="00835659">
      <w:pPr>
        <w:spacing w:line="240" w:lineRule="exact"/>
        <w:rPr>
          <w:b/>
          <w:sz w:val="24"/>
          <w:szCs w:val="24"/>
        </w:rPr>
      </w:pPr>
    </w:p>
    <w:sectPr w:rsidR="00D93C34" w:rsidSect="00AC1570">
      <w:type w:val="continuous"/>
      <w:pgSz w:w="12240" w:h="15840" w:code="1"/>
      <w:pgMar w:top="619" w:right="1080" w:bottom="720" w:left="1080" w:header="518" w:footer="475"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7A0" w:rsidRDefault="00E347A0">
      <w:r>
        <w:separator/>
      </w:r>
    </w:p>
  </w:endnote>
  <w:endnote w:type="continuationSeparator" w:id="0">
    <w:p w:rsidR="00E347A0" w:rsidRDefault="00E347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7A0" w:rsidRDefault="00E347A0">
      <w:r>
        <w:separator/>
      </w:r>
    </w:p>
  </w:footnote>
  <w:footnote w:type="continuationSeparator" w:id="0">
    <w:p w:rsidR="00E347A0" w:rsidRDefault="00E347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32A96"/>
    <w:multiLevelType w:val="hybridMultilevel"/>
    <w:tmpl w:val="7C4AA2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0F758FB"/>
    <w:multiLevelType w:val="hybridMultilevel"/>
    <w:tmpl w:val="A40017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35D64BB"/>
    <w:multiLevelType w:val="multilevel"/>
    <w:tmpl w:val="41223A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5706352"/>
    <w:multiLevelType w:val="hybridMultilevel"/>
    <w:tmpl w:val="C9D80F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87"/>
  <w:drawingGridVerticalSpacing w:val="187"/>
  <w:noPunctuationKerning/>
  <w:characterSpacingControl w:val="doNotCompress"/>
  <w:hdrShapeDefaults>
    <o:shapedefaults v:ext="edit" spidmax="2077" fill="f" fillcolor="white" stroke="f">
      <v:fill color="white" on="f"/>
      <v:stroke on="f"/>
    </o:shapedefaults>
    <o:shapelayout v:ext="edit">
      <o:regrouptable v:ext="edit">
        <o:entry new="1" old="0"/>
      </o:regrouptable>
    </o:shapelayout>
  </w:hdrShapeDefaults>
  <w:footnotePr>
    <w:footnote w:id="-1"/>
    <w:footnote w:id="0"/>
  </w:footnotePr>
  <w:endnotePr>
    <w:endnote w:id="-1"/>
    <w:endnote w:id="0"/>
  </w:endnotePr>
  <w:compat/>
  <w:rsids>
    <w:rsidRoot w:val="003C5F59"/>
    <w:rsid w:val="00055E33"/>
    <w:rsid w:val="00067073"/>
    <w:rsid w:val="00083ECB"/>
    <w:rsid w:val="000906DE"/>
    <w:rsid w:val="000A1626"/>
    <w:rsid w:val="000F534F"/>
    <w:rsid w:val="00101D1E"/>
    <w:rsid w:val="001100E5"/>
    <w:rsid w:val="00134E15"/>
    <w:rsid w:val="0014047E"/>
    <w:rsid w:val="001771B9"/>
    <w:rsid w:val="001977A9"/>
    <w:rsid w:val="001B69B7"/>
    <w:rsid w:val="001B7DD3"/>
    <w:rsid w:val="001C1FE3"/>
    <w:rsid w:val="001D0811"/>
    <w:rsid w:val="001D253F"/>
    <w:rsid w:val="001E01F6"/>
    <w:rsid w:val="00241F88"/>
    <w:rsid w:val="002A7E72"/>
    <w:rsid w:val="002B7B1A"/>
    <w:rsid w:val="002D00D5"/>
    <w:rsid w:val="002D7B17"/>
    <w:rsid w:val="002F48FD"/>
    <w:rsid w:val="00310B11"/>
    <w:rsid w:val="00310B62"/>
    <w:rsid w:val="00316EFE"/>
    <w:rsid w:val="003405E8"/>
    <w:rsid w:val="00377E41"/>
    <w:rsid w:val="003A0FDA"/>
    <w:rsid w:val="003C5F59"/>
    <w:rsid w:val="00420967"/>
    <w:rsid w:val="004453BB"/>
    <w:rsid w:val="0045453E"/>
    <w:rsid w:val="00484494"/>
    <w:rsid w:val="004B25C0"/>
    <w:rsid w:val="004B410A"/>
    <w:rsid w:val="004D21A3"/>
    <w:rsid w:val="004D561F"/>
    <w:rsid w:val="004E1A58"/>
    <w:rsid w:val="004E700D"/>
    <w:rsid w:val="00525048"/>
    <w:rsid w:val="00532C7B"/>
    <w:rsid w:val="00585ADB"/>
    <w:rsid w:val="005911EB"/>
    <w:rsid w:val="005A43D9"/>
    <w:rsid w:val="005D176A"/>
    <w:rsid w:val="005F6D24"/>
    <w:rsid w:val="00614340"/>
    <w:rsid w:val="006D7BEF"/>
    <w:rsid w:val="006F3969"/>
    <w:rsid w:val="006F4880"/>
    <w:rsid w:val="00703334"/>
    <w:rsid w:val="007052F9"/>
    <w:rsid w:val="00710ECF"/>
    <w:rsid w:val="007519EB"/>
    <w:rsid w:val="007843CF"/>
    <w:rsid w:val="007A7C20"/>
    <w:rsid w:val="007B3091"/>
    <w:rsid w:val="007B33CD"/>
    <w:rsid w:val="007C7DB5"/>
    <w:rsid w:val="00813AB1"/>
    <w:rsid w:val="00835659"/>
    <w:rsid w:val="00855CE0"/>
    <w:rsid w:val="00882AD6"/>
    <w:rsid w:val="00890B39"/>
    <w:rsid w:val="008F004E"/>
    <w:rsid w:val="009179E1"/>
    <w:rsid w:val="00927E7A"/>
    <w:rsid w:val="00965349"/>
    <w:rsid w:val="00967B63"/>
    <w:rsid w:val="009804AC"/>
    <w:rsid w:val="009A6C7B"/>
    <w:rsid w:val="009F1AA9"/>
    <w:rsid w:val="009F3824"/>
    <w:rsid w:val="00A25A74"/>
    <w:rsid w:val="00A57E27"/>
    <w:rsid w:val="00A97ED5"/>
    <w:rsid w:val="00AC1570"/>
    <w:rsid w:val="00AF2F30"/>
    <w:rsid w:val="00B257BA"/>
    <w:rsid w:val="00B53062"/>
    <w:rsid w:val="00B553DD"/>
    <w:rsid w:val="00B862BE"/>
    <w:rsid w:val="00B912C2"/>
    <w:rsid w:val="00BA14D3"/>
    <w:rsid w:val="00BA4BA1"/>
    <w:rsid w:val="00BA5F01"/>
    <w:rsid w:val="00BB1D38"/>
    <w:rsid w:val="00BD2ABB"/>
    <w:rsid w:val="00BD6430"/>
    <w:rsid w:val="00C0559B"/>
    <w:rsid w:val="00C071BA"/>
    <w:rsid w:val="00C276D4"/>
    <w:rsid w:val="00C31D2C"/>
    <w:rsid w:val="00C41F44"/>
    <w:rsid w:val="00C94956"/>
    <w:rsid w:val="00C9553D"/>
    <w:rsid w:val="00CA1208"/>
    <w:rsid w:val="00CE6DD8"/>
    <w:rsid w:val="00D03CBE"/>
    <w:rsid w:val="00D12C10"/>
    <w:rsid w:val="00D26CEF"/>
    <w:rsid w:val="00D369F9"/>
    <w:rsid w:val="00D902CF"/>
    <w:rsid w:val="00D93C34"/>
    <w:rsid w:val="00DA637B"/>
    <w:rsid w:val="00DB319B"/>
    <w:rsid w:val="00DB4236"/>
    <w:rsid w:val="00DB4BD8"/>
    <w:rsid w:val="00DD1611"/>
    <w:rsid w:val="00DD2271"/>
    <w:rsid w:val="00DF22FA"/>
    <w:rsid w:val="00DF483D"/>
    <w:rsid w:val="00E02828"/>
    <w:rsid w:val="00E02CF6"/>
    <w:rsid w:val="00E1557D"/>
    <w:rsid w:val="00E347A0"/>
    <w:rsid w:val="00E874CB"/>
    <w:rsid w:val="00EA56E7"/>
    <w:rsid w:val="00F162C5"/>
    <w:rsid w:val="00F54A8C"/>
    <w:rsid w:val="00F71BF1"/>
    <w:rsid w:val="00F92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fill="f" fillcolor="white" stroke="f">
      <v:fill color="white" on="f"/>
      <v:stroke on="f"/>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ECB"/>
    <w:pPr>
      <w:spacing w:line="280" w:lineRule="exact"/>
    </w:pPr>
    <w:rPr>
      <w:rFonts w:eastAsia="Times"/>
      <w:sz w:val="22"/>
    </w:rPr>
  </w:style>
  <w:style w:type="paragraph" w:styleId="Heading1">
    <w:name w:val="heading 1"/>
    <w:basedOn w:val="Normal"/>
    <w:next w:val="Normal"/>
    <w:qFormat/>
    <w:rsid w:val="00083EC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3ECB"/>
    <w:pPr>
      <w:tabs>
        <w:tab w:val="center" w:pos="4320"/>
        <w:tab w:val="right" w:pos="8640"/>
      </w:tabs>
    </w:pPr>
  </w:style>
  <w:style w:type="paragraph" w:styleId="Footer">
    <w:name w:val="footer"/>
    <w:basedOn w:val="Normal"/>
    <w:rsid w:val="00083ECB"/>
    <w:pPr>
      <w:tabs>
        <w:tab w:val="center" w:pos="4320"/>
        <w:tab w:val="right" w:pos="8640"/>
      </w:tabs>
    </w:pPr>
  </w:style>
  <w:style w:type="paragraph" w:customStyle="1" w:styleId="FacsimileLine">
    <w:name w:val="Facsimile Line"/>
    <w:basedOn w:val="Heading1"/>
    <w:rsid w:val="00083ECB"/>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083ECB"/>
  </w:style>
  <w:style w:type="character" w:styleId="CommentReference">
    <w:name w:val="annotation reference"/>
    <w:basedOn w:val="DefaultParagraphFont"/>
    <w:semiHidden/>
    <w:rsid w:val="00083ECB"/>
    <w:rPr>
      <w:sz w:val="16"/>
      <w:szCs w:val="16"/>
    </w:rPr>
  </w:style>
  <w:style w:type="paragraph" w:styleId="CommentText">
    <w:name w:val="annotation text"/>
    <w:basedOn w:val="Normal"/>
    <w:semiHidden/>
    <w:rsid w:val="00083ECB"/>
    <w:rPr>
      <w:sz w:val="20"/>
    </w:rPr>
  </w:style>
  <w:style w:type="paragraph" w:styleId="CommentSubject">
    <w:name w:val="annotation subject"/>
    <w:basedOn w:val="CommentText"/>
    <w:next w:val="CommentText"/>
    <w:semiHidden/>
    <w:rsid w:val="00083ECB"/>
    <w:rPr>
      <w:b/>
      <w:bCs/>
    </w:rPr>
  </w:style>
  <w:style w:type="paragraph" w:styleId="BalloonText">
    <w:name w:val="Balloon Text"/>
    <w:basedOn w:val="Normal"/>
    <w:semiHidden/>
    <w:rsid w:val="00083ECB"/>
    <w:rPr>
      <w:rFonts w:ascii="Tahoma" w:hAnsi="Tahoma" w:cs="Tahoma"/>
      <w:sz w:val="16"/>
      <w:szCs w:val="16"/>
    </w:rPr>
  </w:style>
  <w:style w:type="character" w:styleId="Hyperlink">
    <w:name w:val="Hyperlink"/>
    <w:basedOn w:val="DefaultParagraphFont"/>
    <w:uiPriority w:val="99"/>
    <w:unhideWhenUsed/>
    <w:rsid w:val="00D12C10"/>
    <w:rPr>
      <w:color w:val="0000FF"/>
      <w:u w:val="single"/>
    </w:rPr>
  </w:style>
  <w:style w:type="paragraph" w:styleId="NormalWeb">
    <w:name w:val="Normal (Web)"/>
    <w:basedOn w:val="Normal"/>
    <w:uiPriority w:val="99"/>
    <w:unhideWhenUsed/>
    <w:rsid w:val="00D12C10"/>
    <w:pPr>
      <w:spacing w:before="100" w:beforeAutospacing="1" w:after="100" w:afterAutospacing="1" w:line="240" w:lineRule="auto"/>
    </w:pPr>
    <w:rPr>
      <w:rFonts w:eastAsia="Times New Roman"/>
      <w:sz w:val="24"/>
      <w:szCs w:val="24"/>
    </w:rPr>
  </w:style>
  <w:style w:type="paragraph" w:customStyle="1" w:styleId="Pa1">
    <w:name w:val="Pa1"/>
    <w:basedOn w:val="Normal"/>
    <w:next w:val="Normal"/>
    <w:uiPriority w:val="99"/>
    <w:rsid w:val="00D12C10"/>
    <w:pPr>
      <w:autoSpaceDE w:val="0"/>
      <w:autoSpaceDN w:val="0"/>
      <w:adjustRightInd w:val="0"/>
      <w:spacing w:line="241" w:lineRule="atLeast"/>
    </w:pPr>
    <w:rPr>
      <w:rFonts w:ascii="Franklin Gothic Demi" w:eastAsia="Times New Roman" w:hAnsi="Franklin Gothic Demi"/>
      <w:sz w:val="24"/>
      <w:szCs w:val="24"/>
    </w:rPr>
  </w:style>
  <w:style w:type="character" w:styleId="Strong">
    <w:name w:val="Strong"/>
    <w:basedOn w:val="DefaultParagraphFont"/>
    <w:uiPriority w:val="22"/>
    <w:qFormat/>
    <w:rsid w:val="00D12C10"/>
    <w:rPr>
      <w:b/>
      <w:bCs/>
    </w:rPr>
  </w:style>
  <w:style w:type="paragraph" w:styleId="ListParagraph">
    <w:name w:val="List Paragraph"/>
    <w:basedOn w:val="Normal"/>
    <w:uiPriority w:val="34"/>
    <w:qFormat/>
    <w:rsid w:val="002B7B1A"/>
    <w:pPr>
      <w:spacing w:line="240" w:lineRule="auto"/>
      <w:ind w:left="720"/>
    </w:pPr>
    <w:rPr>
      <w:rFonts w:eastAsia="Times New Roman"/>
      <w:sz w:val="24"/>
      <w:szCs w:val="24"/>
    </w:rPr>
  </w:style>
  <w:style w:type="paragraph" w:styleId="Title">
    <w:name w:val="Title"/>
    <w:basedOn w:val="Normal"/>
    <w:next w:val="Normal"/>
    <w:link w:val="TitleChar"/>
    <w:uiPriority w:val="10"/>
    <w:qFormat/>
    <w:rsid w:val="00AC157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AC1570"/>
    <w:rPr>
      <w:rFonts w:ascii="Cambria" w:hAnsi="Cambria"/>
      <w:b/>
      <w:bCs/>
      <w:kern w:val="28"/>
      <w:sz w:val="32"/>
      <w:szCs w:val="32"/>
    </w:rPr>
  </w:style>
</w:styles>
</file>

<file path=word/webSettings.xml><?xml version="1.0" encoding="utf-8"?>
<w:webSettings xmlns:r="http://schemas.openxmlformats.org/officeDocument/2006/relationships" xmlns:w="http://schemas.openxmlformats.org/wordprocessingml/2006/main">
  <w:divs>
    <w:div w:id="557519396">
      <w:bodyDiv w:val="1"/>
      <w:marLeft w:val="0"/>
      <w:marRight w:val="0"/>
      <w:marTop w:val="0"/>
      <w:marBottom w:val="0"/>
      <w:divBdr>
        <w:top w:val="none" w:sz="0" w:space="0" w:color="auto"/>
        <w:left w:val="none" w:sz="0" w:space="0" w:color="auto"/>
        <w:bottom w:val="none" w:sz="0" w:space="0" w:color="auto"/>
        <w:right w:val="none" w:sz="0" w:space="0" w:color="auto"/>
      </w:divBdr>
    </w:div>
    <w:div w:id="650985727">
      <w:bodyDiv w:val="1"/>
      <w:marLeft w:val="0"/>
      <w:marRight w:val="0"/>
      <w:marTop w:val="0"/>
      <w:marBottom w:val="0"/>
      <w:divBdr>
        <w:top w:val="none" w:sz="0" w:space="0" w:color="auto"/>
        <w:left w:val="none" w:sz="0" w:space="0" w:color="auto"/>
        <w:bottom w:val="none" w:sz="0" w:space="0" w:color="auto"/>
        <w:right w:val="none" w:sz="0" w:space="0" w:color="auto"/>
      </w:divBdr>
    </w:div>
    <w:div w:id="894588601">
      <w:bodyDiv w:val="1"/>
      <w:marLeft w:val="0"/>
      <w:marRight w:val="0"/>
      <w:marTop w:val="0"/>
      <w:marBottom w:val="0"/>
      <w:divBdr>
        <w:top w:val="none" w:sz="0" w:space="0" w:color="auto"/>
        <w:left w:val="none" w:sz="0" w:space="0" w:color="auto"/>
        <w:bottom w:val="none" w:sz="0" w:space="0" w:color="auto"/>
        <w:right w:val="none" w:sz="0" w:space="0" w:color="auto"/>
      </w:divBdr>
    </w:div>
    <w:div w:id="936326406">
      <w:bodyDiv w:val="1"/>
      <w:marLeft w:val="0"/>
      <w:marRight w:val="0"/>
      <w:marTop w:val="0"/>
      <w:marBottom w:val="0"/>
      <w:divBdr>
        <w:top w:val="none" w:sz="0" w:space="0" w:color="auto"/>
        <w:left w:val="none" w:sz="0" w:space="0" w:color="auto"/>
        <w:bottom w:val="none" w:sz="0" w:space="0" w:color="auto"/>
        <w:right w:val="none" w:sz="0" w:space="0" w:color="auto"/>
      </w:divBdr>
    </w:div>
    <w:div w:id="1138455743">
      <w:bodyDiv w:val="1"/>
      <w:marLeft w:val="0"/>
      <w:marRight w:val="0"/>
      <w:marTop w:val="0"/>
      <w:marBottom w:val="0"/>
      <w:divBdr>
        <w:top w:val="none" w:sz="0" w:space="0" w:color="auto"/>
        <w:left w:val="none" w:sz="0" w:space="0" w:color="auto"/>
        <w:bottom w:val="none" w:sz="0" w:space="0" w:color="auto"/>
        <w:right w:val="none" w:sz="0" w:space="0" w:color="auto"/>
      </w:divBdr>
    </w:div>
    <w:div w:id="1146167406">
      <w:bodyDiv w:val="1"/>
      <w:marLeft w:val="0"/>
      <w:marRight w:val="0"/>
      <w:marTop w:val="0"/>
      <w:marBottom w:val="0"/>
      <w:divBdr>
        <w:top w:val="none" w:sz="0" w:space="0" w:color="auto"/>
        <w:left w:val="none" w:sz="0" w:space="0" w:color="auto"/>
        <w:bottom w:val="none" w:sz="0" w:space="0" w:color="auto"/>
        <w:right w:val="none" w:sz="0" w:space="0" w:color="auto"/>
      </w:divBdr>
    </w:div>
    <w:div w:id="1556745100">
      <w:bodyDiv w:val="1"/>
      <w:marLeft w:val="0"/>
      <w:marRight w:val="0"/>
      <w:marTop w:val="0"/>
      <w:marBottom w:val="0"/>
      <w:divBdr>
        <w:top w:val="none" w:sz="0" w:space="0" w:color="auto"/>
        <w:left w:val="none" w:sz="0" w:space="0" w:color="auto"/>
        <w:bottom w:val="none" w:sz="0" w:space="0" w:color="auto"/>
        <w:right w:val="none" w:sz="0" w:space="0" w:color="auto"/>
      </w:divBdr>
    </w:div>
    <w:div w:id="1802729417">
      <w:bodyDiv w:val="1"/>
      <w:marLeft w:val="0"/>
      <w:marRight w:val="0"/>
      <w:marTop w:val="0"/>
      <w:marBottom w:val="0"/>
      <w:divBdr>
        <w:top w:val="none" w:sz="0" w:space="0" w:color="auto"/>
        <w:left w:val="none" w:sz="0" w:space="0" w:color="auto"/>
        <w:bottom w:val="none" w:sz="0" w:space="0" w:color="auto"/>
        <w:right w:val="none" w:sz="0" w:space="0" w:color="auto"/>
      </w:divBdr>
    </w:div>
    <w:div w:id="1819103110">
      <w:bodyDiv w:val="1"/>
      <w:marLeft w:val="0"/>
      <w:marRight w:val="0"/>
      <w:marTop w:val="0"/>
      <w:marBottom w:val="0"/>
      <w:divBdr>
        <w:top w:val="none" w:sz="0" w:space="0" w:color="auto"/>
        <w:left w:val="none" w:sz="0" w:space="0" w:color="auto"/>
        <w:bottom w:val="none" w:sz="0" w:space="0" w:color="auto"/>
        <w:right w:val="none" w:sz="0" w:space="0" w:color="auto"/>
      </w:divBdr>
    </w:div>
    <w:div w:id="186949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em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crimecontrol.org" TargetMode="External"/><Relationship Id="rId5" Type="http://schemas.openxmlformats.org/officeDocument/2006/relationships/footnotes" Target="footnotes.xml"/><Relationship Id="rId10" Type="http://schemas.openxmlformats.org/officeDocument/2006/relationships/hyperlink" Target="http://m.fema.gov" TargetMode="External"/><Relationship Id="rId4" Type="http://schemas.openxmlformats.org/officeDocument/2006/relationships/webSettings" Target="webSettings.xml"/><Relationship Id="rId9" Type="http://schemas.openxmlformats.org/officeDocument/2006/relationships/hyperlink" Target="http://www.DisasterAssistance.go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harring\Local%20Settings\Temporary%20Internet%20Files\OLK1A\FEMA_Press_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FEMA_Press_Release.dot</Template>
  <TotalTime>3</TotalTime>
  <Pages>1</Pages>
  <Words>327</Words>
  <Characters>2009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Facsimile Transmission</vt:lpstr>
    </vt:vector>
  </TitlesOfParts>
  <Company>landor</Company>
  <LinksUpToDate>false</LinksUpToDate>
  <CharactersWithSpaces>2332</CharactersWithSpaces>
  <SharedDoc>false</SharedDoc>
  <HLinks>
    <vt:vector size="30" baseType="variant">
      <vt:variant>
        <vt:i4>5111877</vt:i4>
      </vt:variant>
      <vt:variant>
        <vt:i4>12</vt:i4>
      </vt:variant>
      <vt:variant>
        <vt:i4>0</vt:i4>
      </vt:variant>
      <vt:variant>
        <vt:i4>5</vt:i4>
      </vt:variant>
      <vt:variant>
        <vt:lpwstr>http://www.fema.gov/</vt:lpwstr>
      </vt:variant>
      <vt:variant>
        <vt:lpwstr/>
      </vt:variant>
      <vt:variant>
        <vt:i4>2949175</vt:i4>
      </vt:variant>
      <vt:variant>
        <vt:i4>9</vt:i4>
      </vt:variant>
      <vt:variant>
        <vt:i4>0</vt:i4>
      </vt:variant>
      <vt:variant>
        <vt:i4>5</vt:i4>
      </vt:variant>
      <vt:variant>
        <vt:lpwstr>http://www.nccrimecontrol.org/</vt:lpwstr>
      </vt:variant>
      <vt:variant>
        <vt:lpwstr/>
      </vt:variant>
      <vt:variant>
        <vt:i4>2293810</vt:i4>
      </vt:variant>
      <vt:variant>
        <vt:i4>6</vt:i4>
      </vt:variant>
      <vt:variant>
        <vt:i4>0</vt:i4>
      </vt:variant>
      <vt:variant>
        <vt:i4>5</vt:i4>
      </vt:variant>
      <vt:variant>
        <vt:lpwstr>http://m.fema.gov/</vt:lpwstr>
      </vt:variant>
      <vt:variant>
        <vt:lpwstr/>
      </vt:variant>
      <vt:variant>
        <vt:i4>2555946</vt:i4>
      </vt:variant>
      <vt:variant>
        <vt:i4>3</vt:i4>
      </vt:variant>
      <vt:variant>
        <vt:i4>0</vt:i4>
      </vt:variant>
      <vt:variant>
        <vt:i4>5</vt:i4>
      </vt:variant>
      <vt:variant>
        <vt:lpwstr>http://www.disasterassistance.gov/</vt:lpwstr>
      </vt:variant>
      <vt:variant>
        <vt:lpwstr/>
      </vt:variant>
      <vt:variant>
        <vt:i4>851985</vt:i4>
      </vt:variant>
      <vt:variant>
        <vt:i4>0</vt:i4>
      </vt:variant>
      <vt:variant>
        <vt:i4>0</vt:i4>
      </vt:variant>
      <vt:variant>
        <vt:i4>5</vt:i4>
      </vt:variant>
      <vt:variant>
        <vt:lpwstr>http://www.fema.gov/assistance/opendrcs.shtm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Transmission</dc:title>
  <dc:subject/>
  <dc:creator>FEMA Employee</dc:creator>
  <cp:keywords/>
  <dc:description/>
  <cp:lastModifiedBy>cgrier</cp:lastModifiedBy>
  <cp:revision>2</cp:revision>
  <cp:lastPrinted>2011-05-18T21:18:00Z</cp:lastPrinted>
  <dcterms:created xsi:type="dcterms:W3CDTF">2011-05-19T16:48:00Z</dcterms:created>
  <dcterms:modified xsi:type="dcterms:W3CDTF">2011-05-19T16:48:00Z</dcterms:modified>
</cp:coreProperties>
</file>