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3502F" w14:textId="457B3A7E" w:rsidR="00EF18AF" w:rsidRPr="00120C2F" w:rsidRDefault="00EF18AF" w:rsidP="00FF7E72">
      <w:pPr>
        <w:pStyle w:val="BodyText"/>
        <w:jc w:val="center"/>
        <w:rPr>
          <w:rFonts w:asciiTheme="majorHAnsi" w:hAnsiTheme="majorHAnsi"/>
          <w:b/>
          <w:sz w:val="24"/>
          <w:szCs w:val="24"/>
          <w:u w:color="4F81BC"/>
        </w:rPr>
      </w:pPr>
      <w:bookmarkStart w:id="0" w:name="_Toc492641351"/>
      <w:bookmarkStart w:id="1" w:name="_Toc495588760"/>
      <w:bookmarkStart w:id="2" w:name="_Toc495589719"/>
      <w:bookmarkStart w:id="3" w:name="_Toc495657381"/>
      <w:bookmarkStart w:id="4" w:name="_Toc495667384"/>
      <w:bookmarkStart w:id="5" w:name="_Toc495667588"/>
      <w:bookmarkStart w:id="6" w:name="_Toc496080006"/>
      <w:r w:rsidRPr="00120C2F">
        <w:rPr>
          <w:rFonts w:asciiTheme="majorHAnsi" w:hAnsiTheme="majorHAnsi"/>
          <w:b/>
          <w:sz w:val="24"/>
          <w:szCs w:val="24"/>
          <w:u w:color="4F81BC"/>
        </w:rPr>
        <w:t>North Carolina Pandemic Recovery Office (NCPRO)</w:t>
      </w:r>
    </w:p>
    <w:bookmarkEnd w:id="0"/>
    <w:bookmarkEnd w:id="1"/>
    <w:bookmarkEnd w:id="2"/>
    <w:bookmarkEnd w:id="3"/>
    <w:bookmarkEnd w:id="4"/>
    <w:bookmarkEnd w:id="5"/>
    <w:bookmarkEnd w:id="6"/>
    <w:p w14:paraId="14AAF563" w14:textId="66E72E8C" w:rsidR="00B44775" w:rsidRPr="00120C2F" w:rsidRDefault="003E13D5" w:rsidP="00FF7E72">
      <w:pPr>
        <w:pStyle w:val="BodyText"/>
        <w:jc w:val="center"/>
        <w:rPr>
          <w:rFonts w:asciiTheme="majorHAnsi" w:hAnsiTheme="majorHAnsi"/>
          <w:b/>
          <w:sz w:val="24"/>
          <w:szCs w:val="24"/>
          <w:u w:color="4F81BC"/>
        </w:rPr>
      </w:pPr>
      <w:r w:rsidRPr="00120C2F">
        <w:rPr>
          <w:rFonts w:asciiTheme="majorHAnsi" w:hAnsiTheme="majorHAnsi"/>
          <w:b/>
          <w:sz w:val="24"/>
          <w:szCs w:val="24"/>
          <w:u w:color="4F81BC"/>
        </w:rPr>
        <w:t>CARES Act Monitoring Review</w:t>
      </w:r>
      <w:r w:rsidR="00A50563" w:rsidRPr="00120C2F">
        <w:rPr>
          <w:rFonts w:asciiTheme="majorHAnsi" w:hAnsiTheme="majorHAnsi"/>
          <w:b/>
          <w:sz w:val="24"/>
          <w:szCs w:val="24"/>
          <w:u w:color="4F81BC"/>
        </w:rPr>
        <w:t xml:space="preserve"> Protocol</w:t>
      </w:r>
    </w:p>
    <w:p w14:paraId="233C9AAE" w14:textId="37EF509E" w:rsidR="002729BE" w:rsidRPr="00120C2F" w:rsidRDefault="002729BE">
      <w:pPr>
        <w:rPr>
          <w:rFonts w:asciiTheme="majorHAnsi" w:eastAsia="Times New Roman" w:hAnsiTheme="majorHAnsi" w:cstheme="majorBidi"/>
          <w:b/>
          <w:bCs/>
          <w:color w:val="4F81BD" w:themeColor="accent1"/>
          <w:sz w:val="24"/>
          <w:szCs w:val="24"/>
        </w:rPr>
      </w:pPr>
    </w:p>
    <w:p w14:paraId="6267F68B" w14:textId="77777777" w:rsidR="00A50563" w:rsidRPr="00120C2F" w:rsidRDefault="00A50563" w:rsidP="00E27914">
      <w:pPr>
        <w:rPr>
          <w:rFonts w:asciiTheme="majorHAnsi" w:eastAsia="Calibri" w:hAnsiTheme="majorHAnsi" w:cs="Times New Roman"/>
          <w:b/>
          <w:bCs/>
          <w:sz w:val="24"/>
          <w:szCs w:val="24"/>
        </w:rPr>
      </w:pPr>
      <w:bookmarkStart w:id="7" w:name="_Toc492641353"/>
      <w:bookmarkStart w:id="8" w:name="_Toc495588761"/>
      <w:bookmarkStart w:id="9" w:name="_Toc495589720"/>
      <w:bookmarkStart w:id="10" w:name="_Toc495657382"/>
      <w:bookmarkStart w:id="11" w:name="_Toc495667385"/>
      <w:bookmarkStart w:id="12" w:name="_Toc495667589"/>
    </w:p>
    <w:p w14:paraId="1933B234" w14:textId="77777777" w:rsidR="00A50563" w:rsidRPr="00120C2F" w:rsidRDefault="00A50563" w:rsidP="00E27914">
      <w:pPr>
        <w:rPr>
          <w:rFonts w:asciiTheme="majorHAnsi" w:eastAsia="Calibri" w:hAnsiTheme="majorHAnsi" w:cs="Times New Roman"/>
          <w:b/>
          <w:bCs/>
          <w:sz w:val="24"/>
          <w:szCs w:val="24"/>
        </w:rPr>
      </w:pPr>
    </w:p>
    <w:p w14:paraId="572396A1" w14:textId="77777777" w:rsidR="00A50563" w:rsidRPr="00120C2F" w:rsidRDefault="00A50563" w:rsidP="00E27914">
      <w:pPr>
        <w:rPr>
          <w:rFonts w:asciiTheme="majorHAnsi" w:eastAsia="Calibri" w:hAnsiTheme="majorHAnsi" w:cs="Times New Roman"/>
          <w:b/>
          <w:bCs/>
          <w:sz w:val="24"/>
          <w:szCs w:val="24"/>
        </w:rPr>
      </w:pPr>
    </w:p>
    <w:p w14:paraId="4CF2A5CC" w14:textId="194EFA42" w:rsidR="000A7005" w:rsidRPr="00120C2F" w:rsidRDefault="00D63B0D" w:rsidP="000A7005">
      <w:pPr>
        <w:pStyle w:val="TOC2"/>
        <w:rPr>
          <w:rFonts w:asciiTheme="majorHAnsi" w:eastAsiaTheme="minorEastAsia" w:hAnsiTheme="majorHAnsi"/>
          <w:noProof/>
        </w:rPr>
      </w:pPr>
      <w:r w:rsidRPr="00120C2F">
        <w:rPr>
          <w:rFonts w:asciiTheme="majorHAnsi" w:eastAsia="Calibri" w:hAnsiTheme="majorHAnsi" w:cs="Times New Roman"/>
          <w:b/>
          <w:bCs/>
          <w:sz w:val="24"/>
          <w:szCs w:val="24"/>
        </w:rPr>
        <w:fldChar w:fldCharType="begin"/>
      </w:r>
      <w:r w:rsidRPr="00120C2F">
        <w:rPr>
          <w:rFonts w:asciiTheme="majorHAnsi" w:eastAsia="Calibri" w:hAnsiTheme="majorHAnsi" w:cs="Times New Roman"/>
          <w:b/>
          <w:bCs/>
          <w:sz w:val="24"/>
          <w:szCs w:val="24"/>
        </w:rPr>
        <w:instrText xml:space="preserve"> TOC \o "1-3" \h \z \u </w:instrText>
      </w:r>
      <w:r w:rsidRPr="00120C2F">
        <w:rPr>
          <w:rFonts w:asciiTheme="majorHAnsi" w:eastAsia="Calibri" w:hAnsiTheme="majorHAnsi" w:cs="Times New Roman"/>
          <w:b/>
          <w:bCs/>
          <w:sz w:val="24"/>
          <w:szCs w:val="24"/>
        </w:rPr>
        <w:fldChar w:fldCharType="separate"/>
      </w:r>
      <w:hyperlink w:anchor="_Toc51069731" w:history="1">
        <w:r w:rsidR="004A6E05">
          <w:rPr>
            <w:rStyle w:val="Hyperlink"/>
            <w:rFonts w:asciiTheme="majorHAnsi" w:eastAsia="Times New Roman" w:hAnsiTheme="majorHAnsi"/>
            <w:noProof/>
            <w:color w:val="auto"/>
          </w:rPr>
          <w:t>The</w:t>
        </w:r>
        <w:r w:rsidR="000A7005" w:rsidRPr="00120C2F">
          <w:rPr>
            <w:rStyle w:val="Hyperlink"/>
            <w:rFonts w:asciiTheme="majorHAnsi" w:eastAsia="Times New Roman" w:hAnsiTheme="majorHAnsi"/>
            <w:noProof/>
            <w:color w:val="auto"/>
          </w:rPr>
          <w:t xml:space="preserve"> </w:t>
        </w:r>
        <w:r w:rsidR="0097373E" w:rsidRPr="00120C2F">
          <w:rPr>
            <w:rStyle w:val="Hyperlink"/>
            <w:rFonts w:asciiTheme="majorHAnsi" w:eastAsia="Times New Roman" w:hAnsiTheme="majorHAnsi"/>
            <w:noProof/>
            <w:color w:val="auto"/>
          </w:rPr>
          <w:t>North Carolina Pandemic Recovery</w:t>
        </w:r>
        <w:r w:rsidR="000A7005" w:rsidRPr="00120C2F">
          <w:rPr>
            <w:rStyle w:val="Hyperlink"/>
            <w:rFonts w:asciiTheme="majorHAnsi" w:eastAsia="Times New Roman" w:hAnsiTheme="majorHAnsi"/>
            <w:noProof/>
            <w:color w:val="auto"/>
          </w:rPr>
          <w:t xml:space="preserve"> </w:t>
        </w:r>
        <w:r w:rsidR="004A6E05">
          <w:rPr>
            <w:rStyle w:val="Hyperlink"/>
            <w:rFonts w:asciiTheme="majorHAnsi" w:eastAsia="Times New Roman" w:hAnsiTheme="majorHAnsi"/>
            <w:noProof/>
            <w:color w:val="auto"/>
          </w:rPr>
          <w:t xml:space="preserve">Office </w:t>
        </w:r>
        <w:r w:rsidR="00482D4E">
          <w:rPr>
            <w:rStyle w:val="Hyperlink"/>
            <w:rFonts w:asciiTheme="majorHAnsi" w:eastAsia="Times New Roman" w:hAnsiTheme="majorHAnsi"/>
            <w:noProof/>
            <w:color w:val="auto"/>
          </w:rPr>
          <w:t xml:space="preserve">(NCPRO) </w:t>
        </w:r>
        <w:r w:rsidR="000A7005" w:rsidRPr="00120C2F">
          <w:rPr>
            <w:rStyle w:val="Hyperlink"/>
            <w:rFonts w:asciiTheme="majorHAnsi" w:eastAsia="Times New Roman" w:hAnsiTheme="majorHAnsi"/>
            <w:noProof/>
            <w:color w:val="auto"/>
          </w:rPr>
          <w:t>Coronavirus Aid, Relief, and Economic Security Monitoring Review</w:t>
        </w:r>
        <w:r w:rsidR="000A7005" w:rsidRPr="00120C2F">
          <w:rPr>
            <w:rFonts w:asciiTheme="majorHAnsi" w:hAnsiTheme="majorHAnsi"/>
            <w:noProof/>
            <w:webHidden/>
          </w:rPr>
          <w:tab/>
        </w:r>
        <w:r w:rsidR="004F4C90" w:rsidRPr="00120C2F">
          <w:rPr>
            <w:rFonts w:asciiTheme="majorHAnsi" w:hAnsiTheme="majorHAnsi"/>
            <w:noProof/>
            <w:webHidden/>
          </w:rPr>
          <w:t>2</w:t>
        </w:r>
      </w:hyperlink>
    </w:p>
    <w:p w14:paraId="13CF5CE0" w14:textId="483F616C" w:rsidR="000A7005" w:rsidRPr="00120C2F" w:rsidRDefault="00803AD8" w:rsidP="000A7005">
      <w:pPr>
        <w:pStyle w:val="TOC2"/>
        <w:rPr>
          <w:rFonts w:asciiTheme="majorHAnsi" w:eastAsiaTheme="minorEastAsia" w:hAnsiTheme="majorHAnsi"/>
          <w:noProof/>
        </w:rPr>
      </w:pPr>
      <w:hyperlink w:anchor="_Toc51069732" w:history="1">
        <w:r w:rsidR="000A7005" w:rsidRPr="00120C2F">
          <w:rPr>
            <w:rStyle w:val="Hyperlink"/>
            <w:rFonts w:asciiTheme="majorHAnsi" w:eastAsia="Times New Roman" w:hAnsiTheme="majorHAnsi"/>
            <w:noProof/>
            <w:color w:val="auto"/>
          </w:rPr>
          <w:t>CARES Act Monitoring Review: Grantee Self-Assessment</w:t>
        </w:r>
        <w:r w:rsidR="000A7005" w:rsidRPr="00120C2F">
          <w:rPr>
            <w:rFonts w:asciiTheme="majorHAnsi" w:hAnsiTheme="majorHAnsi"/>
            <w:noProof/>
            <w:webHidden/>
          </w:rPr>
          <w:tab/>
        </w:r>
        <w:r w:rsidR="004F4C90" w:rsidRPr="00120C2F">
          <w:rPr>
            <w:rFonts w:asciiTheme="majorHAnsi" w:hAnsiTheme="majorHAnsi"/>
            <w:noProof/>
            <w:webHidden/>
          </w:rPr>
          <w:t>3</w:t>
        </w:r>
      </w:hyperlink>
    </w:p>
    <w:p w14:paraId="152AC815" w14:textId="2F2D9A8F" w:rsidR="000A7005" w:rsidRPr="00120C2F" w:rsidRDefault="00803AD8">
      <w:pPr>
        <w:pStyle w:val="TOC3"/>
        <w:rPr>
          <w:rFonts w:asciiTheme="majorHAnsi" w:eastAsiaTheme="minorEastAsia" w:hAnsiTheme="majorHAnsi"/>
          <w:noProof/>
        </w:rPr>
      </w:pPr>
      <w:hyperlink w:anchor="_Toc51069733" w:history="1">
        <w:r w:rsidR="000A7005" w:rsidRPr="00120C2F">
          <w:rPr>
            <w:rStyle w:val="Hyperlink"/>
            <w:rFonts w:asciiTheme="majorHAnsi" w:hAnsiTheme="majorHAnsi"/>
            <w:noProof/>
          </w:rPr>
          <w:t>A.</w:t>
        </w:r>
        <w:r w:rsidR="000A7005" w:rsidRPr="00120C2F">
          <w:rPr>
            <w:rFonts w:asciiTheme="majorHAnsi" w:eastAsiaTheme="minorEastAsia" w:hAnsiTheme="majorHAnsi"/>
            <w:noProof/>
          </w:rPr>
          <w:tab/>
        </w:r>
        <w:r w:rsidR="00F37C55" w:rsidRPr="00120C2F">
          <w:rPr>
            <w:rStyle w:val="Hyperlink"/>
            <w:rFonts w:asciiTheme="majorHAnsi" w:hAnsiTheme="majorHAnsi"/>
            <w:noProof/>
          </w:rPr>
          <w:t>Allowed Activities and Costs</w:t>
        </w:r>
        <w:r w:rsidR="000A7005" w:rsidRPr="00120C2F">
          <w:rPr>
            <w:rFonts w:asciiTheme="majorHAnsi" w:hAnsiTheme="majorHAnsi"/>
            <w:noProof/>
            <w:webHidden/>
          </w:rPr>
          <w:tab/>
        </w:r>
      </w:hyperlink>
      <w:r w:rsidR="0024423A">
        <w:rPr>
          <w:rFonts w:asciiTheme="majorHAnsi" w:hAnsiTheme="majorHAnsi"/>
          <w:noProof/>
        </w:rPr>
        <w:t>3</w:t>
      </w:r>
    </w:p>
    <w:p w14:paraId="254A84C7" w14:textId="4489C804" w:rsidR="000A7005" w:rsidRPr="00120C2F" w:rsidRDefault="00803AD8">
      <w:pPr>
        <w:pStyle w:val="TOC3"/>
        <w:rPr>
          <w:rFonts w:asciiTheme="majorHAnsi" w:eastAsiaTheme="minorEastAsia" w:hAnsiTheme="majorHAnsi"/>
          <w:noProof/>
        </w:rPr>
      </w:pPr>
      <w:hyperlink w:anchor="_Toc51069734" w:history="1">
        <w:r w:rsidR="000A7005" w:rsidRPr="00120C2F">
          <w:rPr>
            <w:rStyle w:val="Hyperlink"/>
            <w:rFonts w:asciiTheme="majorHAnsi" w:hAnsiTheme="majorHAnsi"/>
            <w:noProof/>
          </w:rPr>
          <w:t>B.</w:t>
        </w:r>
        <w:r w:rsidR="000A7005" w:rsidRPr="00120C2F">
          <w:rPr>
            <w:rFonts w:asciiTheme="majorHAnsi" w:eastAsiaTheme="minorEastAsia" w:hAnsiTheme="majorHAnsi"/>
            <w:noProof/>
          </w:rPr>
          <w:tab/>
        </w:r>
        <w:r w:rsidR="00CF39C9" w:rsidRPr="00120C2F">
          <w:rPr>
            <w:rStyle w:val="Hyperlink"/>
            <w:rFonts w:asciiTheme="majorHAnsi" w:hAnsiTheme="majorHAnsi"/>
            <w:noProof/>
          </w:rPr>
          <w:t>Cash Management</w:t>
        </w:r>
        <w:r w:rsidR="000A7005" w:rsidRPr="00120C2F">
          <w:rPr>
            <w:rFonts w:asciiTheme="majorHAnsi" w:hAnsiTheme="majorHAnsi"/>
            <w:noProof/>
            <w:webHidden/>
          </w:rPr>
          <w:tab/>
        </w:r>
      </w:hyperlink>
      <w:r w:rsidR="0024423A">
        <w:rPr>
          <w:rFonts w:asciiTheme="majorHAnsi" w:hAnsiTheme="majorHAnsi"/>
          <w:noProof/>
        </w:rPr>
        <w:t>5</w:t>
      </w:r>
    </w:p>
    <w:p w14:paraId="36D49425" w14:textId="047CB777" w:rsidR="000A7005" w:rsidRPr="00120C2F" w:rsidRDefault="00803AD8" w:rsidP="000A7005">
      <w:pPr>
        <w:pStyle w:val="TOC2"/>
        <w:rPr>
          <w:rFonts w:asciiTheme="majorHAnsi" w:eastAsiaTheme="minorEastAsia" w:hAnsiTheme="majorHAnsi"/>
          <w:noProof/>
        </w:rPr>
      </w:pPr>
      <w:hyperlink w:anchor="_Toc51069735" w:history="1">
        <w:r w:rsidR="000A7005" w:rsidRPr="00120C2F">
          <w:rPr>
            <w:rStyle w:val="Hyperlink"/>
            <w:rFonts w:asciiTheme="majorHAnsi" w:eastAsiaTheme="majorEastAsia" w:hAnsiTheme="majorHAnsi" w:cstheme="majorBidi"/>
            <w:noProof/>
          </w:rPr>
          <w:t>C.</w:t>
        </w:r>
        <w:r w:rsidR="000A7005" w:rsidRPr="00120C2F">
          <w:rPr>
            <w:rFonts w:asciiTheme="majorHAnsi" w:eastAsiaTheme="minorEastAsia" w:hAnsiTheme="majorHAnsi"/>
            <w:noProof/>
          </w:rPr>
          <w:tab/>
          <w:t xml:space="preserve">     </w:t>
        </w:r>
        <w:r w:rsidR="00F37C55" w:rsidRPr="00120C2F">
          <w:rPr>
            <w:rStyle w:val="Hyperlink"/>
            <w:rFonts w:asciiTheme="majorHAnsi" w:eastAsiaTheme="majorEastAsia" w:hAnsiTheme="majorHAnsi" w:cstheme="majorBidi"/>
            <w:noProof/>
          </w:rPr>
          <w:t>Eligibility</w:t>
        </w:r>
        <w:r w:rsidR="000A7005" w:rsidRPr="00120C2F">
          <w:rPr>
            <w:rFonts w:asciiTheme="majorHAnsi" w:hAnsiTheme="majorHAnsi"/>
            <w:noProof/>
            <w:webHidden/>
          </w:rPr>
          <w:tab/>
        </w:r>
      </w:hyperlink>
      <w:r w:rsidR="0024423A">
        <w:rPr>
          <w:rFonts w:asciiTheme="majorHAnsi" w:hAnsiTheme="majorHAnsi"/>
          <w:noProof/>
        </w:rPr>
        <w:t>8</w:t>
      </w:r>
    </w:p>
    <w:p w14:paraId="14441EB8" w14:textId="4556E0D5" w:rsidR="000A7005" w:rsidRPr="00120C2F" w:rsidRDefault="00803AD8" w:rsidP="000A7005">
      <w:pPr>
        <w:pStyle w:val="TOC2"/>
        <w:rPr>
          <w:rFonts w:asciiTheme="majorHAnsi" w:hAnsiTheme="majorHAnsi"/>
          <w:noProof/>
        </w:rPr>
      </w:pPr>
      <w:hyperlink w:anchor="_Toc51069736" w:history="1">
        <w:r w:rsidR="000A7005" w:rsidRPr="00120C2F">
          <w:rPr>
            <w:rStyle w:val="Hyperlink"/>
            <w:rFonts w:asciiTheme="majorHAnsi" w:hAnsiTheme="majorHAnsi"/>
            <w:noProof/>
          </w:rPr>
          <w:t>D.</w:t>
        </w:r>
        <w:r w:rsidR="000A7005" w:rsidRPr="00120C2F">
          <w:rPr>
            <w:rFonts w:asciiTheme="majorHAnsi" w:eastAsiaTheme="minorEastAsia" w:hAnsiTheme="majorHAnsi"/>
            <w:noProof/>
          </w:rPr>
          <w:tab/>
          <w:t xml:space="preserve">     </w:t>
        </w:r>
        <w:r w:rsidR="00F15F38" w:rsidRPr="00120C2F">
          <w:rPr>
            <w:rFonts w:asciiTheme="majorHAnsi" w:eastAsiaTheme="minorEastAsia" w:hAnsiTheme="majorHAnsi"/>
            <w:noProof/>
          </w:rPr>
          <w:t>Period of Performance</w:t>
        </w:r>
        <w:r w:rsidR="00906BB6" w:rsidRPr="00120C2F">
          <w:rPr>
            <w:rFonts w:asciiTheme="majorHAnsi" w:eastAsiaTheme="minorEastAsia" w:hAnsiTheme="majorHAnsi"/>
            <w:noProof/>
          </w:rPr>
          <w:t xml:space="preserve"> </w:t>
        </w:r>
        <w:r w:rsidR="000A7005" w:rsidRPr="00120C2F">
          <w:rPr>
            <w:rFonts w:asciiTheme="majorHAnsi" w:hAnsiTheme="majorHAnsi"/>
            <w:noProof/>
            <w:webHidden/>
          </w:rPr>
          <w:tab/>
        </w:r>
      </w:hyperlink>
      <w:r w:rsidR="0038199C">
        <w:rPr>
          <w:rFonts w:asciiTheme="majorHAnsi" w:hAnsiTheme="majorHAnsi"/>
          <w:noProof/>
        </w:rPr>
        <w:t>11</w:t>
      </w:r>
    </w:p>
    <w:p w14:paraId="112C7B45" w14:textId="4DB8F095" w:rsidR="009B3F89" w:rsidRPr="00120C2F" w:rsidRDefault="00D63B0D" w:rsidP="009B3F89">
      <w:pPr>
        <w:pStyle w:val="TOC3"/>
        <w:rPr>
          <w:rFonts w:asciiTheme="majorHAnsi" w:eastAsiaTheme="minorEastAsia" w:hAnsiTheme="majorHAnsi"/>
          <w:noProof/>
        </w:rPr>
      </w:pPr>
      <w:r w:rsidRPr="00120C2F">
        <w:rPr>
          <w:rFonts w:asciiTheme="majorHAnsi" w:eastAsia="Calibri" w:hAnsiTheme="majorHAnsi" w:cs="Times New Roman"/>
          <w:b/>
          <w:bCs/>
          <w:sz w:val="24"/>
          <w:szCs w:val="24"/>
        </w:rPr>
        <w:fldChar w:fldCharType="end"/>
      </w:r>
      <w:r w:rsidR="009B3F89" w:rsidRPr="00120C2F">
        <w:rPr>
          <w:rFonts w:asciiTheme="majorHAnsi" w:hAnsiTheme="majorHAnsi"/>
          <w:noProof/>
        </w:rPr>
        <w:t>E.</w:t>
      </w:r>
      <w:r w:rsidR="009B3F89" w:rsidRPr="00120C2F">
        <w:rPr>
          <w:rFonts w:asciiTheme="majorHAnsi" w:eastAsiaTheme="minorEastAsia" w:hAnsiTheme="majorHAnsi"/>
          <w:noProof/>
        </w:rPr>
        <w:tab/>
      </w:r>
      <w:r w:rsidR="009B3F89" w:rsidRPr="00120C2F">
        <w:rPr>
          <w:rFonts w:asciiTheme="majorHAnsi" w:hAnsiTheme="majorHAnsi"/>
          <w:noProof/>
        </w:rPr>
        <w:t>Reporting</w:t>
      </w:r>
      <w:r w:rsidR="009B3F89" w:rsidRPr="00120C2F">
        <w:rPr>
          <w:rFonts w:asciiTheme="majorHAnsi" w:hAnsiTheme="majorHAnsi"/>
          <w:noProof/>
          <w:webHidden/>
        </w:rPr>
        <w:tab/>
      </w:r>
      <w:r w:rsidR="0024423A">
        <w:rPr>
          <w:rFonts w:asciiTheme="majorHAnsi" w:hAnsiTheme="majorHAnsi"/>
          <w:noProof/>
          <w:webHidden/>
        </w:rPr>
        <w:t>13</w:t>
      </w:r>
    </w:p>
    <w:p w14:paraId="4D8A0D7A" w14:textId="1F36B1C3" w:rsidR="000D5815" w:rsidRDefault="00803AD8" w:rsidP="009B3F89">
      <w:pPr>
        <w:pStyle w:val="TOC3"/>
        <w:rPr>
          <w:rFonts w:asciiTheme="majorHAnsi" w:hAnsiTheme="majorHAnsi"/>
          <w:noProof/>
        </w:rPr>
      </w:pPr>
      <w:hyperlink w:anchor="_Toc51069734" w:history="1">
        <w:r w:rsidR="009B3F89" w:rsidRPr="004D54C5">
          <w:rPr>
            <w:rStyle w:val="Hyperlink"/>
            <w:rFonts w:asciiTheme="majorHAnsi" w:hAnsiTheme="majorHAnsi"/>
            <w:noProof/>
            <w:color w:val="auto"/>
            <w:u w:val="none"/>
          </w:rPr>
          <w:t>F.</w:t>
        </w:r>
        <w:r w:rsidR="009B3F89" w:rsidRPr="00120C2F">
          <w:rPr>
            <w:rFonts w:asciiTheme="majorHAnsi" w:eastAsiaTheme="minorEastAsia" w:hAnsiTheme="majorHAnsi"/>
            <w:noProof/>
          </w:rPr>
          <w:tab/>
        </w:r>
        <w:bookmarkStart w:id="13" w:name="_Hlk55230984"/>
        <w:r w:rsidR="009B3F89" w:rsidRPr="00120C2F">
          <w:rPr>
            <w:rStyle w:val="Hyperlink"/>
            <w:rFonts w:asciiTheme="majorHAnsi" w:hAnsiTheme="majorHAnsi"/>
            <w:noProof/>
            <w:color w:val="auto"/>
            <w:u w:val="none"/>
          </w:rPr>
          <w:t>Subrecipient Monitoring</w:t>
        </w:r>
        <w:r w:rsidR="009B3F89" w:rsidRPr="00120C2F">
          <w:rPr>
            <w:rFonts w:asciiTheme="majorHAnsi" w:hAnsiTheme="majorHAnsi"/>
            <w:noProof/>
            <w:webHidden/>
          </w:rPr>
          <w:tab/>
        </w:r>
        <w:r w:rsidR="002864CC" w:rsidRPr="00120C2F">
          <w:rPr>
            <w:rFonts w:asciiTheme="majorHAnsi" w:hAnsiTheme="majorHAnsi"/>
            <w:noProof/>
            <w:webHidden/>
          </w:rPr>
          <w:t>1</w:t>
        </w:r>
        <w:bookmarkEnd w:id="13"/>
      </w:hyperlink>
      <w:r w:rsidR="0024423A">
        <w:rPr>
          <w:rFonts w:asciiTheme="majorHAnsi" w:hAnsiTheme="majorHAnsi"/>
          <w:noProof/>
        </w:rPr>
        <w:t>5</w:t>
      </w:r>
    </w:p>
    <w:p w14:paraId="71DA2096" w14:textId="51FCD3D1" w:rsidR="00385384" w:rsidRDefault="00803AD8" w:rsidP="00E259F0">
      <w:pPr>
        <w:pStyle w:val="TOC3"/>
        <w:rPr>
          <w:rFonts w:asciiTheme="majorHAnsi" w:hAnsiTheme="majorHAnsi"/>
          <w:noProof/>
        </w:rPr>
      </w:pPr>
      <w:hyperlink w:anchor="_Toc51069734" w:history="1">
        <w:r w:rsidR="00E63BFC">
          <w:rPr>
            <w:rStyle w:val="Hyperlink"/>
            <w:rFonts w:asciiTheme="majorHAnsi" w:hAnsiTheme="majorHAnsi"/>
            <w:noProof/>
            <w:color w:val="auto"/>
            <w:u w:val="none"/>
          </w:rPr>
          <w:t>G</w:t>
        </w:r>
        <w:r w:rsidR="00E63BFC" w:rsidRPr="004D54C5">
          <w:rPr>
            <w:rStyle w:val="Hyperlink"/>
            <w:rFonts w:asciiTheme="majorHAnsi" w:hAnsiTheme="majorHAnsi"/>
            <w:noProof/>
            <w:color w:val="auto"/>
            <w:u w:val="none"/>
          </w:rPr>
          <w:t>.</w:t>
        </w:r>
        <w:r w:rsidR="00E63BFC" w:rsidRPr="00120C2F">
          <w:rPr>
            <w:rFonts w:asciiTheme="majorHAnsi" w:eastAsiaTheme="minorEastAsia" w:hAnsiTheme="majorHAnsi"/>
            <w:noProof/>
          </w:rPr>
          <w:tab/>
        </w:r>
        <w:r w:rsidR="00E63BFC" w:rsidRPr="00120C2F">
          <w:rPr>
            <w:rStyle w:val="Hyperlink"/>
            <w:rFonts w:asciiTheme="majorHAnsi" w:hAnsiTheme="majorHAnsi"/>
            <w:noProof/>
            <w:color w:val="auto"/>
            <w:u w:val="none"/>
          </w:rPr>
          <w:t>S</w:t>
        </w:r>
        <w:r w:rsidR="00E63BFC">
          <w:rPr>
            <w:rStyle w:val="Hyperlink"/>
            <w:rFonts w:asciiTheme="majorHAnsi" w:hAnsiTheme="majorHAnsi"/>
            <w:noProof/>
            <w:color w:val="auto"/>
            <w:u w:val="none"/>
          </w:rPr>
          <w:t>pecial Provisions</w:t>
        </w:r>
        <w:r w:rsidR="00E63BFC" w:rsidRPr="00120C2F">
          <w:rPr>
            <w:rFonts w:asciiTheme="majorHAnsi" w:hAnsiTheme="majorHAnsi"/>
            <w:noProof/>
            <w:webHidden/>
          </w:rPr>
          <w:tab/>
        </w:r>
        <w:r w:rsidR="00E63BFC">
          <w:rPr>
            <w:rFonts w:asciiTheme="majorHAnsi" w:hAnsiTheme="majorHAnsi"/>
            <w:noProof/>
            <w:webHidden/>
          </w:rPr>
          <w:t>19</w:t>
        </w:r>
      </w:hyperlink>
      <w:r w:rsidR="004B7DDD">
        <w:rPr>
          <w:rFonts w:asciiTheme="majorHAnsi" w:hAnsiTheme="majorHAnsi"/>
        </w:rPr>
        <w:t xml:space="preserve">   </w:t>
      </w:r>
      <w:r w:rsidR="001F20EE">
        <w:rPr>
          <w:rFonts w:asciiTheme="majorHAnsi" w:hAnsiTheme="majorHAnsi"/>
        </w:rPr>
        <w:t xml:space="preserve"> </w:t>
      </w:r>
    </w:p>
    <w:p w14:paraId="422D090F" w14:textId="165D34B3" w:rsidR="00613261" w:rsidRPr="00613261" w:rsidRDefault="001F20EE" w:rsidP="00613261">
      <w:pPr>
        <w:rPr>
          <w:rFonts w:asciiTheme="majorHAnsi" w:hAnsiTheme="majorHAnsi"/>
        </w:rPr>
      </w:pPr>
      <w:r>
        <w:rPr>
          <w:rFonts w:asciiTheme="majorHAnsi" w:hAnsiTheme="majorHAnsi"/>
        </w:rPr>
        <w:t xml:space="preserve">         </w:t>
      </w:r>
      <w:r w:rsidR="00613261" w:rsidRPr="00613261">
        <w:rPr>
          <w:rFonts w:asciiTheme="majorHAnsi" w:hAnsiTheme="majorHAnsi"/>
        </w:rPr>
        <w:t xml:space="preserve">Other: </w:t>
      </w:r>
    </w:p>
    <w:p w14:paraId="54C14A82" w14:textId="77777777" w:rsidR="00613261" w:rsidRPr="00613261" w:rsidRDefault="00613261" w:rsidP="00613261">
      <w:pPr>
        <w:rPr>
          <w:rFonts w:asciiTheme="majorHAnsi" w:hAnsiTheme="majorHAnsi"/>
          <w:webHidden/>
        </w:rPr>
      </w:pPr>
      <w:r w:rsidRPr="00613261">
        <w:rPr>
          <w:rFonts w:asciiTheme="majorHAnsi" w:hAnsiTheme="majorHAnsi"/>
        </w:rPr>
        <w:t xml:space="preserve">         H.     Entity Level Controls…………………………………………………………………………………………………………………………  2</w:t>
      </w:r>
      <w:r w:rsidRPr="00613261">
        <w:rPr>
          <w:rFonts w:asciiTheme="majorHAnsi" w:hAnsiTheme="majorHAnsi"/>
          <w:webHidden/>
        </w:rPr>
        <w:t>1</w:t>
      </w:r>
    </w:p>
    <w:p w14:paraId="165430B3" w14:textId="5E4162F7" w:rsidR="00613261" w:rsidRPr="00613261" w:rsidRDefault="00613261" w:rsidP="00613261">
      <w:pPr>
        <w:rPr>
          <w:rFonts w:asciiTheme="majorHAnsi" w:hAnsiTheme="majorHAnsi"/>
        </w:rPr>
      </w:pPr>
      <w:r w:rsidRPr="00613261">
        <w:t xml:space="preserve">   </w:t>
      </w:r>
    </w:p>
    <w:p w14:paraId="36DD03D7" w14:textId="6A3EA571" w:rsidR="00613261" w:rsidRPr="00613261" w:rsidRDefault="00613261" w:rsidP="00613261">
      <w:pPr>
        <w:rPr>
          <w:rFonts w:asciiTheme="majorHAnsi" w:hAnsiTheme="majorHAnsi"/>
        </w:rPr>
      </w:pPr>
      <w:r w:rsidRPr="00613261">
        <w:rPr>
          <w:rFonts w:asciiTheme="majorHAnsi" w:hAnsiTheme="majorHAnsi"/>
        </w:rPr>
        <w:t xml:space="preserve">          I.     Equipment and Real Property Management – GEER……………………………………………………………………………  2</w:t>
      </w:r>
      <w:r w:rsidR="00210F3C">
        <w:rPr>
          <w:rFonts w:asciiTheme="majorHAnsi" w:hAnsiTheme="majorHAnsi"/>
        </w:rPr>
        <w:t>7</w:t>
      </w:r>
    </w:p>
    <w:p w14:paraId="11F5C9E1" w14:textId="57E92D84" w:rsidR="001F20EE" w:rsidRDefault="001F20EE" w:rsidP="00BA3633">
      <w:pPr>
        <w:rPr>
          <w:rFonts w:asciiTheme="majorHAnsi" w:hAnsiTheme="majorHAnsi"/>
        </w:rPr>
      </w:pPr>
    </w:p>
    <w:p w14:paraId="74604C2F" w14:textId="77777777" w:rsidR="00444C7D" w:rsidRDefault="00444C7D" w:rsidP="00BA3633">
      <w:pPr>
        <w:rPr>
          <w:rFonts w:asciiTheme="majorHAnsi" w:hAnsiTheme="majorHAnsi"/>
        </w:rPr>
      </w:pPr>
    </w:p>
    <w:p w14:paraId="51297EC7" w14:textId="4A7E81CA" w:rsidR="00BA3633" w:rsidRDefault="00385384" w:rsidP="00613261">
      <w:pPr>
        <w:rPr>
          <w:rFonts w:asciiTheme="majorHAnsi" w:hAnsiTheme="majorHAnsi"/>
        </w:rPr>
      </w:pPr>
      <w:r>
        <w:rPr>
          <w:rFonts w:asciiTheme="majorHAnsi" w:hAnsiTheme="majorHAnsi"/>
        </w:rPr>
        <w:t xml:space="preserve">         </w:t>
      </w:r>
    </w:p>
    <w:p w14:paraId="1B8AA656" w14:textId="4562AD49" w:rsidR="003E2063" w:rsidRPr="00A52686" w:rsidRDefault="003E2063" w:rsidP="00BA3633">
      <w:pPr>
        <w:rPr>
          <w:rFonts w:asciiTheme="majorHAnsi" w:hAnsiTheme="majorHAnsi"/>
        </w:rPr>
      </w:pPr>
      <w:r>
        <w:rPr>
          <w:rFonts w:asciiTheme="majorHAnsi" w:hAnsiTheme="majorHAnsi"/>
        </w:rPr>
        <w:t xml:space="preserve">          </w:t>
      </w:r>
    </w:p>
    <w:p w14:paraId="557A1803" w14:textId="77777777" w:rsidR="00E63BFC" w:rsidRDefault="00E63BFC" w:rsidP="0038199C">
      <w:pPr>
        <w:jc w:val="right"/>
      </w:pPr>
    </w:p>
    <w:p w14:paraId="3485DAFF" w14:textId="728E6118" w:rsidR="0038199C" w:rsidRDefault="00BA3633" w:rsidP="0038199C">
      <w:r>
        <w:t xml:space="preserve">                   </w:t>
      </w:r>
    </w:p>
    <w:p w14:paraId="1831840E" w14:textId="1EB071B0" w:rsidR="0038199C" w:rsidRPr="0038199C" w:rsidRDefault="007A6E9B" w:rsidP="0038199C">
      <w:pPr>
        <w:sectPr w:rsidR="0038199C" w:rsidRPr="0038199C" w:rsidSect="000D581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299"/>
        </w:sectPr>
      </w:pPr>
      <w:r>
        <w:t xml:space="preserve"> </w:t>
      </w:r>
      <w:r w:rsidR="00BA3633">
        <w:t xml:space="preserve">    </w:t>
      </w:r>
    </w:p>
    <w:p w14:paraId="589303B4" w14:textId="2C1F3378" w:rsidR="00E12566" w:rsidRPr="00120C2F" w:rsidRDefault="00EF18AF" w:rsidP="00E12566">
      <w:pPr>
        <w:pStyle w:val="Heading2"/>
        <w:rPr>
          <w:rFonts w:eastAsia="Times New Roman"/>
          <w:sz w:val="24"/>
          <w:szCs w:val="24"/>
        </w:rPr>
      </w:pPr>
      <w:bookmarkStart w:id="14" w:name="_Toc496602615"/>
      <w:bookmarkStart w:id="15" w:name="_Toc51069731"/>
      <w:r w:rsidRPr="00120C2F">
        <w:rPr>
          <w:bCs w:val="0"/>
          <w:sz w:val="24"/>
          <w:szCs w:val="24"/>
          <w:u w:color="4F81BC"/>
        </w:rPr>
        <w:lastRenderedPageBreak/>
        <w:t>North Carolina Pandemic Recovery Office (NCPRO)</w:t>
      </w:r>
      <w:r w:rsidRPr="00120C2F">
        <w:rPr>
          <w:b w:val="0"/>
          <w:sz w:val="24"/>
          <w:szCs w:val="24"/>
          <w:u w:color="4F81BC"/>
        </w:rPr>
        <w:t xml:space="preserve"> </w:t>
      </w:r>
      <w:r w:rsidR="00824DB1" w:rsidRPr="00120C2F">
        <w:rPr>
          <w:rFonts w:eastAsia="Times New Roman"/>
          <w:sz w:val="24"/>
          <w:szCs w:val="24"/>
        </w:rPr>
        <w:t xml:space="preserve">Coronavirus Aid, Relief, </w:t>
      </w:r>
      <w:r w:rsidR="00247270" w:rsidRPr="00120C2F">
        <w:rPr>
          <w:rFonts w:eastAsia="Times New Roman"/>
          <w:sz w:val="24"/>
          <w:szCs w:val="24"/>
        </w:rPr>
        <w:t>and Economic Security Monitoring</w:t>
      </w:r>
      <w:r w:rsidR="00E12566" w:rsidRPr="00120C2F">
        <w:rPr>
          <w:rFonts w:eastAsia="Times New Roman"/>
          <w:sz w:val="24"/>
          <w:szCs w:val="24"/>
        </w:rPr>
        <w:t xml:space="preserve"> Review</w:t>
      </w:r>
      <w:bookmarkEnd w:id="14"/>
      <w:bookmarkEnd w:id="15"/>
    </w:p>
    <w:p w14:paraId="1B01F41F" w14:textId="77777777" w:rsidR="00E12566" w:rsidRPr="00120C2F" w:rsidRDefault="00E12566" w:rsidP="00E12566">
      <w:pPr>
        <w:rPr>
          <w:rFonts w:asciiTheme="majorHAnsi" w:eastAsia="Calibri" w:hAnsiTheme="majorHAnsi" w:cs="Times New Roman"/>
          <w:b/>
          <w:bCs/>
          <w:sz w:val="24"/>
          <w:szCs w:val="24"/>
        </w:rPr>
      </w:pPr>
    </w:p>
    <w:p w14:paraId="34FF1A09" w14:textId="3118F406" w:rsidR="00E12566" w:rsidRPr="00120C2F" w:rsidRDefault="00E12566" w:rsidP="00F36F39">
      <w:pPr>
        <w:widowControl/>
        <w:spacing w:after="200" w:line="276" w:lineRule="auto"/>
        <w:jc w:val="both"/>
        <w:rPr>
          <w:rFonts w:asciiTheme="majorHAnsi" w:eastAsia="Calibri" w:hAnsiTheme="majorHAnsi" w:cs="Times New Roman"/>
          <w:sz w:val="24"/>
          <w:szCs w:val="24"/>
        </w:rPr>
      </w:pPr>
      <w:r w:rsidRPr="00120C2F">
        <w:rPr>
          <w:rFonts w:asciiTheme="majorHAnsi" w:eastAsia="Calibri" w:hAnsiTheme="majorHAnsi" w:cs="Times New Roman"/>
          <w:sz w:val="24"/>
          <w:szCs w:val="24"/>
        </w:rPr>
        <w:t xml:space="preserve">The </w:t>
      </w:r>
      <w:r w:rsidR="00EF18AF" w:rsidRPr="00120C2F">
        <w:rPr>
          <w:rFonts w:asciiTheme="majorHAnsi" w:hAnsiTheme="majorHAnsi"/>
          <w:bCs/>
          <w:sz w:val="24"/>
          <w:szCs w:val="24"/>
          <w:u w:color="4F81BC"/>
        </w:rPr>
        <w:t xml:space="preserve">North Carolina Pandemic Recovery </w:t>
      </w:r>
      <w:r w:rsidR="00F36F39">
        <w:rPr>
          <w:rFonts w:asciiTheme="majorHAnsi" w:hAnsiTheme="majorHAnsi"/>
          <w:bCs/>
          <w:sz w:val="24"/>
          <w:szCs w:val="24"/>
          <w:u w:color="4F81BC"/>
        </w:rPr>
        <w:t xml:space="preserve">Office </w:t>
      </w:r>
      <w:r w:rsidR="00EF18AF" w:rsidRPr="00120C2F">
        <w:rPr>
          <w:rFonts w:asciiTheme="majorHAnsi" w:hAnsiTheme="majorHAnsi"/>
          <w:bCs/>
          <w:sz w:val="24"/>
          <w:szCs w:val="24"/>
          <w:u w:color="4F81BC"/>
        </w:rPr>
        <w:t>(NCPRO)</w:t>
      </w:r>
      <w:r w:rsidRPr="00120C2F">
        <w:rPr>
          <w:rFonts w:asciiTheme="majorHAnsi" w:eastAsia="Calibri" w:hAnsiTheme="majorHAnsi" w:cs="Times New Roman"/>
          <w:sz w:val="24"/>
          <w:szCs w:val="24"/>
        </w:rPr>
        <w:t xml:space="preserve"> is committed to supporting </w:t>
      </w:r>
      <w:r w:rsidR="00B06341" w:rsidRPr="00120C2F">
        <w:rPr>
          <w:rFonts w:asciiTheme="majorHAnsi" w:eastAsia="Calibri" w:hAnsiTheme="majorHAnsi" w:cs="Times New Roman"/>
          <w:sz w:val="24"/>
          <w:szCs w:val="24"/>
        </w:rPr>
        <w:t>Recipients and Subrecipients</w:t>
      </w:r>
      <w:r w:rsidR="008E0629" w:rsidRPr="00120C2F">
        <w:rPr>
          <w:rFonts w:asciiTheme="majorHAnsi" w:hAnsiTheme="majorHAnsi"/>
        </w:rPr>
        <w:t xml:space="preserve"> </w:t>
      </w:r>
      <w:r w:rsidRPr="00120C2F">
        <w:rPr>
          <w:rFonts w:asciiTheme="majorHAnsi" w:eastAsia="Calibri" w:hAnsiTheme="majorHAnsi" w:cs="Times New Roman"/>
          <w:sz w:val="24"/>
          <w:szCs w:val="24"/>
        </w:rPr>
        <w:t xml:space="preserve">as they implement </w:t>
      </w:r>
      <w:r w:rsidR="003256CB" w:rsidRPr="00120C2F">
        <w:rPr>
          <w:rFonts w:asciiTheme="majorHAnsi" w:eastAsia="Calibri" w:hAnsiTheme="majorHAnsi" w:cs="Times New Roman"/>
          <w:sz w:val="24"/>
          <w:szCs w:val="24"/>
        </w:rPr>
        <w:t>Federal</w:t>
      </w:r>
      <w:r w:rsidRPr="00120C2F">
        <w:rPr>
          <w:rFonts w:asciiTheme="majorHAnsi" w:eastAsia="Calibri" w:hAnsiTheme="majorHAnsi" w:cs="Times New Roman"/>
          <w:sz w:val="24"/>
          <w:szCs w:val="24"/>
        </w:rPr>
        <w:t xml:space="preserve"> grant programs. Part of this commitment includes </w:t>
      </w:r>
      <w:r w:rsidR="00A307BF" w:rsidRPr="00120C2F">
        <w:rPr>
          <w:rFonts w:asciiTheme="majorHAnsi" w:eastAsia="Calibri" w:hAnsiTheme="majorHAnsi" w:cs="Times New Roman"/>
          <w:sz w:val="24"/>
          <w:szCs w:val="24"/>
        </w:rPr>
        <w:t>monitoring</w:t>
      </w:r>
      <w:r w:rsidRPr="00120C2F">
        <w:rPr>
          <w:rFonts w:asciiTheme="majorHAnsi" w:eastAsia="Calibri" w:hAnsiTheme="majorHAnsi" w:cs="Times New Roman"/>
          <w:sz w:val="24"/>
          <w:szCs w:val="24"/>
        </w:rPr>
        <w:t xml:space="preserve"> review</w:t>
      </w:r>
      <w:r w:rsidR="00A307BF" w:rsidRPr="00120C2F">
        <w:rPr>
          <w:rFonts w:asciiTheme="majorHAnsi" w:eastAsia="Calibri" w:hAnsiTheme="majorHAnsi" w:cs="Times New Roman"/>
          <w:sz w:val="24"/>
          <w:szCs w:val="24"/>
        </w:rPr>
        <w:t>s</w:t>
      </w:r>
      <w:r w:rsidRPr="00120C2F">
        <w:rPr>
          <w:rFonts w:asciiTheme="majorHAnsi" w:eastAsia="Calibri" w:hAnsiTheme="majorHAnsi" w:cs="Times New Roman"/>
          <w:sz w:val="24"/>
          <w:szCs w:val="24"/>
        </w:rPr>
        <w:t xml:space="preserve"> designed to not only address the </w:t>
      </w:r>
      <w:r w:rsidR="00EF18AF" w:rsidRPr="00120C2F">
        <w:rPr>
          <w:rFonts w:asciiTheme="majorHAnsi" w:eastAsia="Calibri" w:hAnsiTheme="majorHAnsi" w:cs="Times New Roman"/>
          <w:sz w:val="24"/>
          <w:szCs w:val="24"/>
        </w:rPr>
        <w:t>NCPRO</w:t>
      </w:r>
      <w:r w:rsidRPr="00120C2F">
        <w:rPr>
          <w:rFonts w:asciiTheme="majorHAnsi" w:eastAsia="Calibri" w:hAnsiTheme="majorHAnsi" w:cs="Times New Roman"/>
          <w:sz w:val="24"/>
          <w:szCs w:val="24"/>
        </w:rPr>
        <w:t xml:space="preserve">’s responsibilities for fiscal and programmatic oversight, but to also identify areas in which </w:t>
      </w:r>
      <w:r w:rsidR="00B06341" w:rsidRPr="00120C2F">
        <w:rPr>
          <w:rFonts w:asciiTheme="majorHAnsi" w:eastAsia="Calibri" w:hAnsiTheme="majorHAnsi" w:cs="Times New Roman"/>
          <w:sz w:val="24"/>
          <w:szCs w:val="24"/>
        </w:rPr>
        <w:t>Recipients and Subrecipients</w:t>
      </w:r>
      <w:r w:rsidR="008E0629" w:rsidRPr="00120C2F">
        <w:rPr>
          <w:rFonts w:asciiTheme="majorHAnsi" w:hAnsiTheme="majorHAnsi"/>
        </w:rPr>
        <w:t xml:space="preserve"> </w:t>
      </w:r>
      <w:r w:rsidR="002B1944" w:rsidRPr="00120C2F">
        <w:rPr>
          <w:rFonts w:asciiTheme="majorHAnsi" w:eastAsia="Calibri" w:hAnsiTheme="majorHAnsi" w:cs="Times New Roman"/>
          <w:sz w:val="24"/>
          <w:szCs w:val="24"/>
        </w:rPr>
        <w:t xml:space="preserve">may </w:t>
      </w:r>
      <w:r w:rsidRPr="00120C2F">
        <w:rPr>
          <w:rFonts w:asciiTheme="majorHAnsi" w:eastAsia="Calibri" w:hAnsiTheme="majorHAnsi" w:cs="Times New Roman"/>
          <w:sz w:val="24"/>
          <w:szCs w:val="24"/>
        </w:rPr>
        <w:t xml:space="preserve">need assistance and support to meet their goals and obligations. </w:t>
      </w:r>
    </w:p>
    <w:p w14:paraId="39969DC4" w14:textId="6864782E" w:rsidR="00E12566" w:rsidRPr="00120C2F" w:rsidRDefault="00A307BF" w:rsidP="00F36F39">
      <w:pPr>
        <w:widowControl/>
        <w:spacing w:after="200" w:line="276" w:lineRule="auto"/>
        <w:jc w:val="both"/>
        <w:rPr>
          <w:rFonts w:asciiTheme="majorHAnsi" w:eastAsia="Calibri" w:hAnsiTheme="majorHAnsi" w:cs="Times New Roman"/>
          <w:sz w:val="24"/>
          <w:szCs w:val="24"/>
        </w:rPr>
      </w:pPr>
      <w:r w:rsidRPr="00120C2F">
        <w:rPr>
          <w:rFonts w:asciiTheme="majorHAnsi" w:eastAsia="Calibri" w:hAnsiTheme="majorHAnsi" w:cs="Times New Roman"/>
          <w:sz w:val="24"/>
          <w:szCs w:val="24"/>
        </w:rPr>
        <w:t xml:space="preserve">Specifically, </w:t>
      </w:r>
      <w:r w:rsidR="00D83DA5" w:rsidRPr="00120C2F">
        <w:rPr>
          <w:rFonts w:asciiTheme="majorHAnsi" w:eastAsia="Calibri" w:hAnsiTheme="majorHAnsi" w:cs="Times New Roman"/>
          <w:sz w:val="24"/>
          <w:szCs w:val="24"/>
        </w:rPr>
        <w:t>NCPRO</w:t>
      </w:r>
      <w:r w:rsidR="00C241E9" w:rsidRPr="00120C2F">
        <w:rPr>
          <w:rFonts w:asciiTheme="majorHAnsi" w:eastAsia="Calibri" w:hAnsiTheme="majorHAnsi" w:cs="Times New Roman"/>
          <w:sz w:val="24"/>
          <w:szCs w:val="24"/>
        </w:rPr>
        <w:t xml:space="preserve"> i</w:t>
      </w:r>
      <w:r w:rsidR="008E0629" w:rsidRPr="00120C2F">
        <w:rPr>
          <w:rFonts w:asciiTheme="majorHAnsi" w:eastAsia="Calibri" w:hAnsiTheme="majorHAnsi" w:cs="Times New Roman"/>
          <w:sz w:val="24"/>
          <w:szCs w:val="24"/>
        </w:rPr>
        <w:t>s</w:t>
      </w:r>
      <w:r w:rsidR="00C241E9" w:rsidRPr="00120C2F">
        <w:rPr>
          <w:rFonts w:asciiTheme="majorHAnsi" w:eastAsia="Calibri" w:hAnsiTheme="majorHAnsi" w:cs="Times New Roman"/>
          <w:sz w:val="24"/>
          <w:szCs w:val="24"/>
        </w:rPr>
        <w:t xml:space="preserve"> creating th</w:t>
      </w:r>
      <w:r w:rsidR="00500D2F" w:rsidRPr="00120C2F">
        <w:rPr>
          <w:rFonts w:asciiTheme="majorHAnsi" w:eastAsia="Calibri" w:hAnsiTheme="majorHAnsi" w:cs="Times New Roman"/>
          <w:sz w:val="24"/>
          <w:szCs w:val="24"/>
        </w:rPr>
        <w:t>is proacti</w:t>
      </w:r>
      <w:r w:rsidR="00CA2128" w:rsidRPr="00120C2F">
        <w:rPr>
          <w:rFonts w:asciiTheme="majorHAnsi" w:eastAsia="Calibri" w:hAnsiTheme="majorHAnsi" w:cs="Times New Roman"/>
          <w:sz w:val="24"/>
          <w:szCs w:val="24"/>
        </w:rPr>
        <w:t>v</w:t>
      </w:r>
      <w:r w:rsidR="00500D2F" w:rsidRPr="00120C2F">
        <w:rPr>
          <w:rFonts w:asciiTheme="majorHAnsi" w:eastAsia="Calibri" w:hAnsiTheme="majorHAnsi" w:cs="Times New Roman"/>
          <w:sz w:val="24"/>
          <w:szCs w:val="24"/>
        </w:rPr>
        <w:t>e</w:t>
      </w:r>
      <w:r w:rsidR="00E12566" w:rsidRPr="00120C2F">
        <w:rPr>
          <w:rFonts w:asciiTheme="majorHAnsi" w:eastAsia="Calibri" w:hAnsiTheme="majorHAnsi" w:cs="Times New Roman"/>
          <w:sz w:val="24"/>
          <w:szCs w:val="24"/>
        </w:rPr>
        <w:t xml:space="preserve"> </w:t>
      </w:r>
      <w:r w:rsidR="00867EDB" w:rsidRPr="00120C2F">
        <w:rPr>
          <w:rFonts w:asciiTheme="majorHAnsi" w:eastAsia="Calibri" w:hAnsiTheme="majorHAnsi" w:cs="Times New Roman"/>
          <w:sz w:val="24"/>
          <w:szCs w:val="24"/>
        </w:rPr>
        <w:t>monitoring</w:t>
      </w:r>
      <w:r w:rsidR="00E12566" w:rsidRPr="00120C2F">
        <w:rPr>
          <w:rFonts w:asciiTheme="majorHAnsi" w:eastAsia="Calibri" w:hAnsiTheme="majorHAnsi" w:cs="Times New Roman"/>
          <w:sz w:val="24"/>
          <w:szCs w:val="24"/>
        </w:rPr>
        <w:t xml:space="preserve"> review process</w:t>
      </w:r>
      <w:r w:rsidR="00867EDB" w:rsidRPr="00120C2F">
        <w:rPr>
          <w:rFonts w:asciiTheme="majorHAnsi" w:eastAsia="Calibri" w:hAnsiTheme="majorHAnsi" w:cs="Times New Roman"/>
          <w:sz w:val="24"/>
          <w:szCs w:val="24"/>
        </w:rPr>
        <w:t xml:space="preserve"> for </w:t>
      </w:r>
      <w:r w:rsidR="00867EDB" w:rsidRPr="00120C2F">
        <w:rPr>
          <w:rFonts w:asciiTheme="majorHAnsi" w:eastAsia="Calibri" w:hAnsiTheme="majorHAnsi" w:cs="Times New Roman"/>
          <w:sz w:val="24"/>
          <w:szCs w:val="24"/>
          <w:shd w:val="clear" w:color="auto" w:fill="FFFFFF" w:themeFill="background1"/>
        </w:rPr>
        <w:t xml:space="preserve">the </w:t>
      </w:r>
      <w:r w:rsidR="00950ED7" w:rsidRPr="00120C2F">
        <w:rPr>
          <w:rFonts w:asciiTheme="majorHAnsi" w:eastAsia="Calibri" w:hAnsiTheme="majorHAnsi" w:cs="Times New Roman"/>
          <w:sz w:val="24"/>
          <w:szCs w:val="24"/>
          <w:shd w:val="clear" w:color="auto" w:fill="FFFFFF" w:themeFill="background1"/>
        </w:rPr>
        <w:t xml:space="preserve">Coronavirus </w:t>
      </w:r>
      <w:r w:rsidR="00867EDB" w:rsidRPr="00120C2F">
        <w:rPr>
          <w:rFonts w:asciiTheme="majorHAnsi" w:eastAsia="Calibri" w:hAnsiTheme="majorHAnsi" w:cs="Times New Roman"/>
          <w:sz w:val="24"/>
          <w:szCs w:val="24"/>
          <w:shd w:val="clear" w:color="auto" w:fill="FFFFFF" w:themeFill="background1"/>
        </w:rPr>
        <w:t>Aid,</w:t>
      </w:r>
      <w:r w:rsidR="00867EDB" w:rsidRPr="00120C2F">
        <w:rPr>
          <w:rFonts w:asciiTheme="majorHAnsi" w:eastAsia="Calibri" w:hAnsiTheme="majorHAnsi" w:cs="Times New Roman"/>
          <w:sz w:val="24"/>
          <w:szCs w:val="24"/>
        </w:rPr>
        <w:t xml:space="preserve"> Relief and Economic Security (CARES) Act</w:t>
      </w:r>
      <w:r w:rsidR="00E12566" w:rsidRPr="00120C2F">
        <w:rPr>
          <w:rFonts w:asciiTheme="majorHAnsi" w:eastAsia="Calibri" w:hAnsiTheme="majorHAnsi" w:cs="Times New Roman"/>
          <w:sz w:val="24"/>
          <w:szCs w:val="24"/>
        </w:rPr>
        <w:t xml:space="preserve"> to conduct</w:t>
      </w:r>
      <w:r w:rsidR="00AC70C6" w:rsidRPr="00120C2F">
        <w:rPr>
          <w:rFonts w:asciiTheme="majorHAnsi" w:eastAsia="Calibri" w:hAnsiTheme="majorHAnsi" w:cs="Times New Roman"/>
          <w:sz w:val="24"/>
          <w:szCs w:val="24"/>
        </w:rPr>
        <w:t xml:space="preserve"> a</w:t>
      </w:r>
      <w:r w:rsidR="00E12566" w:rsidRPr="00120C2F">
        <w:rPr>
          <w:rFonts w:asciiTheme="majorHAnsi" w:eastAsia="Calibri" w:hAnsiTheme="majorHAnsi" w:cs="Times New Roman"/>
          <w:sz w:val="24"/>
          <w:szCs w:val="24"/>
        </w:rPr>
        <w:t xml:space="preserve"> </w:t>
      </w:r>
      <w:r w:rsidR="00453260" w:rsidRPr="00120C2F">
        <w:rPr>
          <w:rFonts w:asciiTheme="majorHAnsi" w:eastAsia="Calibri" w:hAnsiTheme="majorHAnsi" w:cs="Times New Roman"/>
          <w:sz w:val="24"/>
          <w:szCs w:val="24"/>
        </w:rPr>
        <w:t>targeted</w:t>
      </w:r>
      <w:r w:rsidR="00AC70C6" w:rsidRPr="00120C2F">
        <w:rPr>
          <w:rFonts w:asciiTheme="majorHAnsi" w:eastAsia="Calibri" w:hAnsiTheme="majorHAnsi" w:cs="Times New Roman"/>
          <w:sz w:val="24"/>
          <w:szCs w:val="24"/>
        </w:rPr>
        <w:t xml:space="preserve"> </w:t>
      </w:r>
      <w:r w:rsidR="00C241E9" w:rsidRPr="00120C2F">
        <w:rPr>
          <w:rFonts w:asciiTheme="majorHAnsi" w:eastAsia="Calibri" w:hAnsiTheme="majorHAnsi" w:cs="Times New Roman"/>
          <w:sz w:val="24"/>
          <w:szCs w:val="24"/>
        </w:rPr>
        <w:t xml:space="preserve">and </w:t>
      </w:r>
      <w:r w:rsidR="00E12566" w:rsidRPr="00120C2F">
        <w:rPr>
          <w:rFonts w:asciiTheme="majorHAnsi" w:eastAsia="Calibri" w:hAnsiTheme="majorHAnsi" w:cs="Times New Roman"/>
          <w:sz w:val="24"/>
          <w:szCs w:val="24"/>
        </w:rPr>
        <w:t xml:space="preserve">streamlined </w:t>
      </w:r>
      <w:r w:rsidR="00500D2F" w:rsidRPr="00120C2F">
        <w:rPr>
          <w:rFonts w:asciiTheme="majorHAnsi" w:eastAsia="Calibri" w:hAnsiTheme="majorHAnsi" w:cs="Times New Roman"/>
          <w:sz w:val="24"/>
          <w:szCs w:val="24"/>
        </w:rPr>
        <w:t xml:space="preserve">approach </w:t>
      </w:r>
      <w:r w:rsidR="00A50076" w:rsidRPr="00120C2F">
        <w:rPr>
          <w:rFonts w:asciiTheme="majorHAnsi" w:eastAsia="Calibri" w:hAnsiTheme="majorHAnsi" w:cs="Times New Roman"/>
          <w:sz w:val="24"/>
          <w:szCs w:val="24"/>
        </w:rPr>
        <w:t xml:space="preserve">to </w:t>
      </w:r>
      <w:r w:rsidR="004E48CC" w:rsidRPr="00120C2F">
        <w:rPr>
          <w:rFonts w:asciiTheme="majorHAnsi" w:eastAsia="Calibri" w:hAnsiTheme="majorHAnsi" w:cs="Times New Roman"/>
          <w:sz w:val="24"/>
          <w:szCs w:val="24"/>
        </w:rPr>
        <w:t xml:space="preserve">assist </w:t>
      </w:r>
      <w:r w:rsidR="00B06341" w:rsidRPr="00120C2F">
        <w:rPr>
          <w:rFonts w:asciiTheme="majorHAnsi" w:eastAsia="Calibri" w:hAnsiTheme="majorHAnsi" w:cs="Times New Roman"/>
          <w:sz w:val="24"/>
          <w:szCs w:val="24"/>
        </w:rPr>
        <w:t>Recipients and Subrecipients</w:t>
      </w:r>
      <w:r w:rsidR="00055214" w:rsidRPr="00120C2F">
        <w:rPr>
          <w:rFonts w:asciiTheme="majorHAnsi" w:eastAsia="Calibri" w:hAnsiTheme="majorHAnsi" w:cs="Times New Roman"/>
          <w:sz w:val="24"/>
          <w:szCs w:val="24"/>
        </w:rPr>
        <w:t xml:space="preserve"> </w:t>
      </w:r>
      <w:r w:rsidR="00415F5C" w:rsidRPr="00120C2F">
        <w:rPr>
          <w:rFonts w:asciiTheme="majorHAnsi" w:eastAsia="Calibri" w:hAnsiTheme="majorHAnsi" w:cs="Times New Roman"/>
          <w:sz w:val="24"/>
          <w:szCs w:val="24"/>
        </w:rPr>
        <w:t>with their efforts to comply</w:t>
      </w:r>
      <w:r w:rsidR="00614BD2" w:rsidRPr="00120C2F">
        <w:rPr>
          <w:rFonts w:asciiTheme="majorHAnsi" w:eastAsia="Calibri" w:hAnsiTheme="majorHAnsi" w:cs="Times New Roman"/>
          <w:sz w:val="24"/>
          <w:szCs w:val="24"/>
        </w:rPr>
        <w:t xml:space="preserve"> with</w:t>
      </w:r>
      <w:r w:rsidR="008D7E52" w:rsidRPr="00120C2F">
        <w:rPr>
          <w:rFonts w:asciiTheme="majorHAnsi" w:eastAsia="Calibri" w:hAnsiTheme="majorHAnsi" w:cs="Times New Roman"/>
          <w:sz w:val="24"/>
          <w:szCs w:val="24"/>
        </w:rPr>
        <w:t xml:space="preserve"> </w:t>
      </w:r>
      <w:r w:rsidR="003256CB" w:rsidRPr="00120C2F">
        <w:rPr>
          <w:rFonts w:asciiTheme="majorHAnsi" w:eastAsia="Calibri" w:hAnsiTheme="majorHAnsi" w:cs="Times New Roman"/>
          <w:sz w:val="24"/>
          <w:szCs w:val="24"/>
        </w:rPr>
        <w:t>Federal</w:t>
      </w:r>
      <w:r w:rsidR="008D7E52" w:rsidRPr="00120C2F">
        <w:rPr>
          <w:rFonts w:asciiTheme="majorHAnsi" w:eastAsia="Calibri" w:hAnsiTheme="majorHAnsi" w:cs="Times New Roman"/>
          <w:sz w:val="24"/>
          <w:szCs w:val="24"/>
        </w:rPr>
        <w:t xml:space="preserve"> regulations, remind </w:t>
      </w:r>
      <w:r w:rsidR="00B06341" w:rsidRPr="00120C2F">
        <w:rPr>
          <w:rFonts w:asciiTheme="majorHAnsi" w:eastAsia="Calibri" w:hAnsiTheme="majorHAnsi" w:cs="Times New Roman"/>
          <w:sz w:val="24"/>
          <w:szCs w:val="24"/>
        </w:rPr>
        <w:t>Recipients and Subrecipients</w:t>
      </w:r>
      <w:r w:rsidR="00055214" w:rsidRPr="00120C2F">
        <w:rPr>
          <w:rFonts w:asciiTheme="majorHAnsi" w:eastAsia="Calibri" w:hAnsiTheme="majorHAnsi" w:cs="Times New Roman"/>
          <w:sz w:val="24"/>
          <w:szCs w:val="24"/>
        </w:rPr>
        <w:t xml:space="preserve"> </w:t>
      </w:r>
      <w:r w:rsidR="008D7E52" w:rsidRPr="00120C2F">
        <w:rPr>
          <w:rFonts w:asciiTheme="majorHAnsi" w:eastAsia="Calibri" w:hAnsiTheme="majorHAnsi" w:cs="Times New Roman"/>
          <w:sz w:val="24"/>
          <w:szCs w:val="24"/>
        </w:rPr>
        <w:t xml:space="preserve">of the </w:t>
      </w:r>
      <w:r w:rsidR="002D5EF6" w:rsidRPr="00120C2F">
        <w:rPr>
          <w:rFonts w:asciiTheme="majorHAnsi" w:eastAsia="Calibri" w:hAnsiTheme="majorHAnsi" w:cs="Times New Roman"/>
          <w:sz w:val="24"/>
          <w:szCs w:val="24"/>
        </w:rPr>
        <w:t>documentation</w:t>
      </w:r>
      <w:r w:rsidR="008D7E52" w:rsidRPr="00120C2F">
        <w:rPr>
          <w:rFonts w:asciiTheme="majorHAnsi" w:eastAsia="Calibri" w:hAnsiTheme="majorHAnsi" w:cs="Times New Roman"/>
          <w:sz w:val="24"/>
          <w:szCs w:val="24"/>
        </w:rPr>
        <w:t xml:space="preserve"> standards</w:t>
      </w:r>
      <w:r w:rsidR="002D5EF6" w:rsidRPr="00120C2F">
        <w:rPr>
          <w:rFonts w:asciiTheme="majorHAnsi" w:eastAsia="Calibri" w:hAnsiTheme="majorHAnsi" w:cs="Times New Roman"/>
          <w:sz w:val="24"/>
          <w:szCs w:val="24"/>
        </w:rPr>
        <w:t xml:space="preserve"> </w:t>
      </w:r>
      <w:r w:rsidR="00323912" w:rsidRPr="00120C2F">
        <w:rPr>
          <w:rFonts w:asciiTheme="majorHAnsi" w:eastAsia="Calibri" w:hAnsiTheme="majorHAnsi" w:cs="Times New Roman"/>
          <w:sz w:val="24"/>
          <w:szCs w:val="24"/>
        </w:rPr>
        <w:t>and</w:t>
      </w:r>
      <w:r w:rsidR="008D7E52" w:rsidRPr="00120C2F">
        <w:rPr>
          <w:rFonts w:asciiTheme="majorHAnsi" w:eastAsia="Calibri" w:hAnsiTheme="majorHAnsi" w:cs="Times New Roman"/>
          <w:sz w:val="24"/>
          <w:szCs w:val="24"/>
        </w:rPr>
        <w:t xml:space="preserve"> </w:t>
      </w:r>
      <w:r w:rsidR="00CD7D89" w:rsidRPr="00120C2F">
        <w:rPr>
          <w:rFonts w:asciiTheme="majorHAnsi" w:eastAsia="Calibri" w:hAnsiTheme="majorHAnsi" w:cs="Times New Roman"/>
          <w:sz w:val="24"/>
          <w:szCs w:val="24"/>
        </w:rPr>
        <w:t>maintain financial management of CARES Act funds</w:t>
      </w:r>
      <w:r w:rsidR="00950ED7" w:rsidRPr="00120C2F">
        <w:rPr>
          <w:rFonts w:asciiTheme="majorHAnsi" w:eastAsia="Calibri" w:hAnsiTheme="majorHAnsi" w:cs="Times New Roman"/>
          <w:sz w:val="24"/>
          <w:szCs w:val="24"/>
        </w:rPr>
        <w:t>.</w:t>
      </w:r>
      <w:r w:rsidR="00323912" w:rsidRPr="00120C2F">
        <w:rPr>
          <w:rFonts w:asciiTheme="majorHAnsi" w:eastAsia="Calibri" w:hAnsiTheme="majorHAnsi" w:cs="Times New Roman"/>
          <w:sz w:val="24"/>
          <w:szCs w:val="24"/>
        </w:rPr>
        <w:t xml:space="preserve"> </w:t>
      </w:r>
      <w:r w:rsidR="00405135" w:rsidRPr="00120C2F">
        <w:rPr>
          <w:rFonts w:asciiTheme="majorHAnsi" w:eastAsia="Calibri" w:hAnsiTheme="majorHAnsi" w:cs="Times New Roman"/>
          <w:sz w:val="24"/>
          <w:szCs w:val="24"/>
        </w:rPr>
        <w:t>Ideally, this</w:t>
      </w:r>
      <w:r w:rsidR="00967056" w:rsidRPr="00120C2F">
        <w:rPr>
          <w:rFonts w:asciiTheme="majorHAnsi" w:eastAsia="Calibri" w:hAnsiTheme="majorHAnsi" w:cs="Times New Roman"/>
          <w:sz w:val="24"/>
          <w:szCs w:val="24"/>
        </w:rPr>
        <w:t xml:space="preserve"> review process</w:t>
      </w:r>
      <w:r w:rsidR="00405135" w:rsidRPr="00120C2F">
        <w:rPr>
          <w:rFonts w:asciiTheme="majorHAnsi" w:eastAsia="Calibri" w:hAnsiTheme="majorHAnsi" w:cs="Times New Roman"/>
          <w:sz w:val="24"/>
          <w:szCs w:val="24"/>
        </w:rPr>
        <w:t xml:space="preserve"> results in </w:t>
      </w:r>
      <w:r w:rsidR="00E12566" w:rsidRPr="00120C2F">
        <w:rPr>
          <w:rFonts w:asciiTheme="majorHAnsi" w:eastAsia="Calibri" w:hAnsiTheme="majorHAnsi" w:cs="Times New Roman"/>
          <w:sz w:val="24"/>
          <w:szCs w:val="24"/>
        </w:rPr>
        <w:t xml:space="preserve">improved and strengthened partnerships between </w:t>
      </w:r>
      <w:r w:rsidR="000D51C2" w:rsidRPr="00120C2F">
        <w:rPr>
          <w:rFonts w:asciiTheme="majorHAnsi" w:eastAsia="Calibri" w:hAnsiTheme="majorHAnsi" w:cs="Times New Roman"/>
          <w:sz w:val="24"/>
          <w:szCs w:val="24"/>
        </w:rPr>
        <w:t xml:space="preserve">NCPRO </w:t>
      </w:r>
      <w:r w:rsidR="00E12566" w:rsidRPr="00120C2F">
        <w:rPr>
          <w:rFonts w:asciiTheme="majorHAnsi" w:eastAsia="Calibri" w:hAnsiTheme="majorHAnsi" w:cs="Times New Roman"/>
          <w:sz w:val="24"/>
          <w:szCs w:val="24"/>
        </w:rPr>
        <w:t xml:space="preserve">and </w:t>
      </w:r>
      <w:bookmarkStart w:id="16" w:name="_Hlk54719372"/>
      <w:r w:rsidR="00B06341" w:rsidRPr="00120C2F">
        <w:rPr>
          <w:rFonts w:asciiTheme="majorHAnsi" w:eastAsia="Calibri" w:hAnsiTheme="majorHAnsi" w:cs="Times New Roman"/>
          <w:sz w:val="24"/>
          <w:szCs w:val="24"/>
        </w:rPr>
        <w:t>Recipients and Subrecipients</w:t>
      </w:r>
      <w:r w:rsidR="006C033A" w:rsidRPr="00120C2F">
        <w:rPr>
          <w:rFonts w:asciiTheme="majorHAnsi" w:eastAsia="Calibri" w:hAnsiTheme="majorHAnsi" w:cs="Times New Roman"/>
          <w:sz w:val="24"/>
          <w:szCs w:val="24"/>
        </w:rPr>
        <w:t xml:space="preserve">. This </w:t>
      </w:r>
      <w:bookmarkEnd w:id="16"/>
      <w:r w:rsidR="006C033A" w:rsidRPr="00120C2F">
        <w:rPr>
          <w:rFonts w:asciiTheme="majorHAnsi" w:eastAsia="Calibri" w:hAnsiTheme="majorHAnsi" w:cs="Times New Roman"/>
          <w:sz w:val="24"/>
          <w:szCs w:val="24"/>
        </w:rPr>
        <w:t xml:space="preserve">also </w:t>
      </w:r>
      <w:r w:rsidR="00E12566" w:rsidRPr="00120C2F">
        <w:rPr>
          <w:rFonts w:asciiTheme="majorHAnsi" w:eastAsia="Calibri" w:hAnsiTheme="majorHAnsi" w:cs="Times New Roman"/>
          <w:sz w:val="24"/>
          <w:szCs w:val="24"/>
        </w:rPr>
        <w:t xml:space="preserve">encourages </w:t>
      </w:r>
      <w:r w:rsidR="006C033A" w:rsidRPr="00120C2F">
        <w:rPr>
          <w:rFonts w:asciiTheme="majorHAnsi" w:eastAsia="Calibri" w:hAnsiTheme="majorHAnsi" w:cs="Times New Roman"/>
          <w:sz w:val="24"/>
          <w:szCs w:val="24"/>
        </w:rPr>
        <w:t>the</w:t>
      </w:r>
      <w:r w:rsidR="00E12566" w:rsidRPr="00120C2F">
        <w:rPr>
          <w:rFonts w:asciiTheme="majorHAnsi" w:eastAsia="Calibri" w:hAnsiTheme="majorHAnsi" w:cs="Times New Roman"/>
          <w:sz w:val="24"/>
          <w:szCs w:val="24"/>
        </w:rPr>
        <w:t xml:space="preserve"> develop</w:t>
      </w:r>
      <w:r w:rsidR="006C033A" w:rsidRPr="00120C2F">
        <w:rPr>
          <w:rFonts w:asciiTheme="majorHAnsi" w:eastAsia="Calibri" w:hAnsiTheme="majorHAnsi" w:cs="Times New Roman"/>
          <w:sz w:val="24"/>
          <w:szCs w:val="24"/>
        </w:rPr>
        <w:t>ment of</w:t>
      </w:r>
      <w:r w:rsidR="00E12566" w:rsidRPr="00120C2F">
        <w:rPr>
          <w:rFonts w:asciiTheme="majorHAnsi" w:eastAsia="Calibri" w:hAnsiTheme="majorHAnsi" w:cs="Times New Roman"/>
          <w:sz w:val="24"/>
          <w:szCs w:val="24"/>
        </w:rPr>
        <w:t xml:space="preserve"> </w:t>
      </w:r>
      <w:r w:rsidR="00950ED7" w:rsidRPr="00120C2F">
        <w:rPr>
          <w:rFonts w:asciiTheme="majorHAnsi" w:eastAsia="Calibri" w:hAnsiTheme="majorHAnsi" w:cs="Times New Roman"/>
          <w:sz w:val="24"/>
          <w:szCs w:val="24"/>
        </w:rPr>
        <w:t xml:space="preserve">current policies and procedures that align to </w:t>
      </w:r>
      <w:r w:rsidR="00967056" w:rsidRPr="00120C2F">
        <w:rPr>
          <w:rFonts w:asciiTheme="majorHAnsi" w:eastAsia="Calibri" w:hAnsiTheme="majorHAnsi" w:cs="Times New Roman"/>
          <w:sz w:val="24"/>
          <w:szCs w:val="24"/>
        </w:rPr>
        <w:t>the requirements</w:t>
      </w:r>
      <w:r w:rsidR="00405135" w:rsidRPr="00120C2F">
        <w:rPr>
          <w:rFonts w:asciiTheme="majorHAnsi" w:eastAsia="Calibri" w:hAnsiTheme="majorHAnsi" w:cs="Times New Roman"/>
          <w:sz w:val="24"/>
          <w:szCs w:val="24"/>
        </w:rPr>
        <w:t xml:space="preserve"> </w:t>
      </w:r>
      <w:r w:rsidR="005D2044" w:rsidRPr="00120C2F">
        <w:rPr>
          <w:rFonts w:asciiTheme="majorHAnsi" w:eastAsia="Calibri" w:hAnsiTheme="majorHAnsi" w:cs="Times New Roman"/>
          <w:sz w:val="24"/>
          <w:szCs w:val="24"/>
        </w:rPr>
        <w:t xml:space="preserve">of </w:t>
      </w:r>
      <w:r w:rsidR="00F1338D" w:rsidRPr="00120C2F">
        <w:rPr>
          <w:rFonts w:asciiTheme="majorHAnsi" w:eastAsia="Calibri" w:hAnsiTheme="majorHAnsi" w:cs="Times New Roman"/>
          <w:sz w:val="24"/>
          <w:szCs w:val="24"/>
        </w:rPr>
        <w:t>CARES Act funds</w:t>
      </w:r>
      <w:r w:rsidR="00E12566" w:rsidRPr="00120C2F">
        <w:rPr>
          <w:rFonts w:asciiTheme="majorHAnsi" w:eastAsia="Calibri" w:hAnsiTheme="majorHAnsi" w:cs="Times New Roman"/>
          <w:sz w:val="24"/>
          <w:szCs w:val="24"/>
        </w:rPr>
        <w:t>. To accomplish th</w:t>
      </w:r>
      <w:r w:rsidR="00415F5C" w:rsidRPr="00120C2F">
        <w:rPr>
          <w:rFonts w:asciiTheme="majorHAnsi" w:eastAsia="Calibri" w:hAnsiTheme="majorHAnsi" w:cs="Times New Roman"/>
          <w:sz w:val="24"/>
          <w:szCs w:val="24"/>
        </w:rPr>
        <w:t>is</w:t>
      </w:r>
      <w:r w:rsidR="00E12566" w:rsidRPr="00120C2F">
        <w:rPr>
          <w:rFonts w:asciiTheme="majorHAnsi" w:eastAsia="Calibri" w:hAnsiTheme="majorHAnsi" w:cs="Times New Roman"/>
          <w:sz w:val="24"/>
          <w:szCs w:val="24"/>
        </w:rPr>
        <w:t xml:space="preserve">, </w:t>
      </w:r>
      <w:r w:rsidR="009D222E" w:rsidRPr="00120C2F">
        <w:rPr>
          <w:rFonts w:asciiTheme="majorHAnsi" w:eastAsia="Calibri" w:hAnsiTheme="majorHAnsi" w:cs="Times New Roman"/>
          <w:sz w:val="24"/>
          <w:szCs w:val="24"/>
        </w:rPr>
        <w:t>NCPRO</w:t>
      </w:r>
      <w:r w:rsidR="009F3F6E" w:rsidRPr="00120C2F">
        <w:rPr>
          <w:rFonts w:asciiTheme="majorHAnsi" w:eastAsia="Calibri" w:hAnsiTheme="majorHAnsi" w:cs="Times New Roman"/>
          <w:sz w:val="24"/>
          <w:szCs w:val="24"/>
        </w:rPr>
        <w:t>’s</w:t>
      </w:r>
      <w:r w:rsidR="00E12566" w:rsidRPr="00120C2F">
        <w:rPr>
          <w:rFonts w:asciiTheme="majorHAnsi" w:eastAsia="Calibri" w:hAnsiTheme="majorHAnsi" w:cs="Times New Roman"/>
          <w:sz w:val="24"/>
          <w:szCs w:val="24"/>
        </w:rPr>
        <w:t xml:space="preserve"> </w:t>
      </w:r>
      <w:r w:rsidR="00903839" w:rsidRPr="00120C2F">
        <w:rPr>
          <w:rFonts w:asciiTheme="majorHAnsi" w:eastAsia="Calibri" w:hAnsiTheme="majorHAnsi" w:cs="Times New Roman"/>
          <w:sz w:val="24"/>
          <w:szCs w:val="24"/>
        </w:rPr>
        <w:t xml:space="preserve">CARES Act monitoring </w:t>
      </w:r>
      <w:r w:rsidR="00E12566" w:rsidRPr="00120C2F">
        <w:rPr>
          <w:rFonts w:asciiTheme="majorHAnsi" w:eastAsia="Calibri" w:hAnsiTheme="majorHAnsi" w:cs="Times New Roman"/>
          <w:sz w:val="24"/>
          <w:szCs w:val="24"/>
        </w:rPr>
        <w:t xml:space="preserve">review process is organized </w:t>
      </w:r>
      <w:r w:rsidR="00903839" w:rsidRPr="00120C2F">
        <w:rPr>
          <w:rFonts w:asciiTheme="majorHAnsi" w:eastAsia="Calibri" w:hAnsiTheme="majorHAnsi" w:cs="Times New Roman"/>
          <w:sz w:val="24"/>
          <w:szCs w:val="24"/>
        </w:rPr>
        <w:t>and focused on areas that</w:t>
      </w:r>
      <w:r w:rsidR="00E12566" w:rsidRPr="00120C2F">
        <w:rPr>
          <w:rFonts w:asciiTheme="majorHAnsi" w:eastAsia="Calibri" w:hAnsiTheme="majorHAnsi" w:cs="Times New Roman"/>
          <w:sz w:val="24"/>
          <w:szCs w:val="24"/>
        </w:rPr>
        <w:t xml:space="preserve"> reflect fiscal </w:t>
      </w:r>
      <w:r w:rsidR="00257BB9" w:rsidRPr="00120C2F">
        <w:rPr>
          <w:rFonts w:asciiTheme="majorHAnsi" w:eastAsia="Calibri" w:hAnsiTheme="majorHAnsi" w:cs="Times New Roman"/>
          <w:sz w:val="24"/>
          <w:szCs w:val="24"/>
        </w:rPr>
        <w:t xml:space="preserve">and performance </w:t>
      </w:r>
      <w:r w:rsidR="00E12566" w:rsidRPr="00120C2F">
        <w:rPr>
          <w:rFonts w:asciiTheme="majorHAnsi" w:eastAsia="Calibri" w:hAnsiTheme="majorHAnsi" w:cs="Times New Roman"/>
          <w:sz w:val="24"/>
          <w:szCs w:val="24"/>
        </w:rPr>
        <w:t>requirements</w:t>
      </w:r>
      <w:r w:rsidR="00724F85" w:rsidRPr="00120C2F">
        <w:rPr>
          <w:rFonts w:asciiTheme="majorHAnsi" w:eastAsia="Calibri" w:hAnsiTheme="majorHAnsi" w:cs="Times New Roman"/>
          <w:sz w:val="24"/>
          <w:szCs w:val="24"/>
        </w:rPr>
        <w:t xml:space="preserve"> for</w:t>
      </w:r>
      <w:r w:rsidR="00257BB9" w:rsidRPr="00120C2F">
        <w:rPr>
          <w:rFonts w:asciiTheme="majorHAnsi" w:eastAsia="Calibri" w:hAnsiTheme="majorHAnsi" w:cs="Times New Roman"/>
          <w:sz w:val="24"/>
          <w:szCs w:val="24"/>
        </w:rPr>
        <w:t xml:space="preserve"> </w:t>
      </w:r>
      <w:r w:rsidR="00B06341" w:rsidRPr="00120C2F">
        <w:rPr>
          <w:rFonts w:asciiTheme="majorHAnsi" w:eastAsia="Calibri" w:hAnsiTheme="majorHAnsi" w:cs="Times New Roman"/>
          <w:sz w:val="24"/>
          <w:szCs w:val="24"/>
        </w:rPr>
        <w:t>Recipients and Subrecipients</w:t>
      </w:r>
      <w:r w:rsidR="006C033A" w:rsidRPr="00120C2F">
        <w:rPr>
          <w:rFonts w:asciiTheme="majorHAnsi" w:eastAsia="Calibri" w:hAnsiTheme="majorHAnsi" w:cs="Times New Roman"/>
          <w:sz w:val="24"/>
          <w:szCs w:val="24"/>
        </w:rPr>
        <w:t>. It</w:t>
      </w:r>
      <w:r w:rsidR="00E12566" w:rsidRPr="00120C2F">
        <w:rPr>
          <w:rFonts w:asciiTheme="majorHAnsi" w:eastAsia="Calibri" w:hAnsiTheme="majorHAnsi" w:cs="Times New Roman"/>
          <w:sz w:val="24"/>
          <w:szCs w:val="24"/>
        </w:rPr>
        <w:t xml:space="preserve"> prioriti</w:t>
      </w:r>
      <w:r w:rsidR="00724F85" w:rsidRPr="00120C2F">
        <w:rPr>
          <w:rFonts w:asciiTheme="majorHAnsi" w:eastAsia="Calibri" w:hAnsiTheme="majorHAnsi" w:cs="Times New Roman"/>
          <w:sz w:val="24"/>
          <w:szCs w:val="24"/>
        </w:rPr>
        <w:t>zes</w:t>
      </w:r>
      <w:r w:rsidR="00E12566" w:rsidRPr="00120C2F">
        <w:rPr>
          <w:rFonts w:asciiTheme="majorHAnsi" w:eastAsia="Calibri" w:hAnsiTheme="majorHAnsi" w:cs="Times New Roman"/>
          <w:sz w:val="24"/>
          <w:szCs w:val="24"/>
        </w:rPr>
        <w:t xml:space="preserve"> </w:t>
      </w:r>
      <w:r w:rsidR="006C033A" w:rsidRPr="00120C2F">
        <w:rPr>
          <w:rFonts w:asciiTheme="majorHAnsi" w:eastAsia="Calibri" w:hAnsiTheme="majorHAnsi" w:cs="Times New Roman"/>
          <w:sz w:val="24"/>
          <w:szCs w:val="24"/>
        </w:rPr>
        <w:t>NCPRO</w:t>
      </w:r>
      <w:r w:rsidR="009F3F6E" w:rsidRPr="00120C2F">
        <w:rPr>
          <w:rFonts w:asciiTheme="majorHAnsi" w:eastAsia="Calibri" w:hAnsiTheme="majorHAnsi" w:cs="Times New Roman"/>
          <w:sz w:val="24"/>
          <w:szCs w:val="24"/>
        </w:rPr>
        <w:t>’s</w:t>
      </w:r>
      <w:r w:rsidR="00CE51F1" w:rsidRPr="00120C2F">
        <w:rPr>
          <w:rFonts w:asciiTheme="majorHAnsi" w:eastAsia="Calibri" w:hAnsiTheme="majorHAnsi" w:cs="Times New Roman"/>
          <w:sz w:val="24"/>
          <w:szCs w:val="24"/>
        </w:rPr>
        <w:t xml:space="preserve"> </w:t>
      </w:r>
      <w:r w:rsidR="00DF4B76" w:rsidRPr="00120C2F">
        <w:rPr>
          <w:rFonts w:asciiTheme="majorHAnsi" w:eastAsia="Calibri" w:hAnsiTheme="majorHAnsi" w:cs="Times New Roman"/>
          <w:sz w:val="24"/>
          <w:szCs w:val="24"/>
        </w:rPr>
        <w:t xml:space="preserve">monitoring </w:t>
      </w:r>
      <w:r w:rsidR="006858BF" w:rsidRPr="00120C2F">
        <w:rPr>
          <w:rFonts w:asciiTheme="majorHAnsi" w:eastAsia="Calibri" w:hAnsiTheme="majorHAnsi" w:cs="Times New Roman"/>
          <w:sz w:val="24"/>
          <w:szCs w:val="24"/>
        </w:rPr>
        <w:t xml:space="preserve">to areas known to be historically </w:t>
      </w:r>
      <w:r w:rsidR="005C2A3D" w:rsidRPr="00120C2F">
        <w:rPr>
          <w:rFonts w:asciiTheme="majorHAnsi" w:eastAsia="Calibri" w:hAnsiTheme="majorHAnsi" w:cs="Times New Roman"/>
          <w:sz w:val="24"/>
          <w:szCs w:val="24"/>
        </w:rPr>
        <w:t>challenging</w:t>
      </w:r>
      <w:r w:rsidR="009F3F6E" w:rsidRPr="00120C2F">
        <w:rPr>
          <w:rFonts w:asciiTheme="majorHAnsi" w:eastAsia="Calibri" w:hAnsiTheme="majorHAnsi" w:cs="Times New Roman"/>
          <w:sz w:val="24"/>
          <w:szCs w:val="24"/>
        </w:rPr>
        <w:t xml:space="preserve"> based on </w:t>
      </w:r>
      <w:r w:rsidR="006C033A" w:rsidRPr="00120C2F">
        <w:rPr>
          <w:rFonts w:asciiTheme="majorHAnsi" w:eastAsia="Calibri" w:hAnsiTheme="majorHAnsi" w:cs="Times New Roman"/>
          <w:sz w:val="24"/>
          <w:szCs w:val="24"/>
        </w:rPr>
        <w:t>NCPRO’s</w:t>
      </w:r>
      <w:r w:rsidR="009F3F6E" w:rsidRPr="00120C2F">
        <w:rPr>
          <w:rFonts w:asciiTheme="majorHAnsi" w:eastAsia="Calibri" w:hAnsiTheme="majorHAnsi" w:cs="Times New Roman"/>
          <w:sz w:val="24"/>
          <w:szCs w:val="24"/>
        </w:rPr>
        <w:t xml:space="preserve"> oversight of </w:t>
      </w:r>
      <w:r w:rsidR="00F73B7A" w:rsidRPr="00120C2F">
        <w:rPr>
          <w:rFonts w:asciiTheme="majorHAnsi" w:eastAsia="Calibri" w:hAnsiTheme="majorHAnsi" w:cs="Times New Roman"/>
          <w:sz w:val="24"/>
          <w:szCs w:val="24"/>
        </w:rPr>
        <w:t>CARES</w:t>
      </w:r>
      <w:r w:rsidR="009F3F6E" w:rsidRPr="00120C2F">
        <w:rPr>
          <w:rFonts w:asciiTheme="majorHAnsi" w:eastAsia="Calibri" w:hAnsiTheme="majorHAnsi" w:cs="Times New Roman"/>
          <w:sz w:val="24"/>
          <w:szCs w:val="24"/>
        </w:rPr>
        <w:t xml:space="preserve"> Act funds</w:t>
      </w:r>
      <w:r w:rsidR="00E12566" w:rsidRPr="00120C2F">
        <w:rPr>
          <w:rFonts w:asciiTheme="majorHAnsi" w:eastAsia="Calibri" w:hAnsiTheme="majorHAnsi" w:cs="Times New Roman"/>
          <w:sz w:val="24"/>
          <w:szCs w:val="24"/>
        </w:rPr>
        <w:t xml:space="preserve">. </w:t>
      </w:r>
    </w:p>
    <w:p w14:paraId="622F4184" w14:textId="0FFD2425" w:rsidR="00E12566" w:rsidRPr="00120C2F" w:rsidRDefault="00B52EB7" w:rsidP="00F36F39">
      <w:pPr>
        <w:widowControl/>
        <w:spacing w:after="200" w:line="276" w:lineRule="auto"/>
        <w:jc w:val="both"/>
        <w:rPr>
          <w:rFonts w:asciiTheme="majorHAnsi" w:eastAsia="Calibri" w:hAnsiTheme="majorHAnsi" w:cs="Times New Roman"/>
          <w:sz w:val="24"/>
          <w:szCs w:val="24"/>
        </w:rPr>
      </w:pPr>
      <w:r w:rsidRPr="00120C2F">
        <w:rPr>
          <w:rFonts w:asciiTheme="majorHAnsi" w:eastAsia="Calibri" w:hAnsiTheme="majorHAnsi" w:cs="Times New Roman"/>
          <w:sz w:val="24"/>
          <w:szCs w:val="24"/>
        </w:rPr>
        <w:t>NCPRO</w:t>
      </w:r>
      <w:r w:rsidR="009F3F6E" w:rsidRPr="00120C2F">
        <w:rPr>
          <w:rFonts w:asciiTheme="majorHAnsi" w:eastAsia="Calibri" w:hAnsiTheme="majorHAnsi" w:cs="Times New Roman"/>
          <w:sz w:val="24"/>
          <w:szCs w:val="24"/>
        </w:rPr>
        <w:t xml:space="preserve">’s </w:t>
      </w:r>
      <w:r w:rsidR="005C7ADE" w:rsidRPr="00120C2F">
        <w:rPr>
          <w:rFonts w:asciiTheme="majorHAnsi" w:eastAsia="Calibri" w:hAnsiTheme="majorHAnsi" w:cs="Times New Roman"/>
          <w:sz w:val="24"/>
          <w:szCs w:val="24"/>
        </w:rPr>
        <w:t xml:space="preserve">CARES Act monitoring review </w:t>
      </w:r>
      <w:r w:rsidR="00E12566" w:rsidRPr="00120C2F">
        <w:rPr>
          <w:rFonts w:asciiTheme="majorHAnsi" w:eastAsia="Calibri" w:hAnsiTheme="majorHAnsi" w:cs="Times New Roman"/>
          <w:sz w:val="24"/>
          <w:szCs w:val="24"/>
        </w:rPr>
        <w:t xml:space="preserve">addresses </w:t>
      </w:r>
      <w:r w:rsidR="00B06341" w:rsidRPr="00120C2F">
        <w:rPr>
          <w:rFonts w:asciiTheme="majorHAnsi" w:eastAsia="Calibri" w:hAnsiTheme="majorHAnsi" w:cs="Times New Roman"/>
          <w:sz w:val="24"/>
          <w:szCs w:val="24"/>
        </w:rPr>
        <w:t>Recipients and Subrecipients</w:t>
      </w:r>
      <w:r w:rsidR="00E12566" w:rsidRPr="00120C2F">
        <w:rPr>
          <w:rFonts w:asciiTheme="majorHAnsi" w:eastAsia="Calibri" w:hAnsiTheme="majorHAnsi" w:cs="Times New Roman"/>
          <w:sz w:val="24"/>
          <w:szCs w:val="24"/>
        </w:rPr>
        <w:t>’ fiscal management processes</w:t>
      </w:r>
      <w:r w:rsidR="00B47213" w:rsidRPr="00120C2F">
        <w:rPr>
          <w:rFonts w:asciiTheme="majorHAnsi" w:eastAsia="Calibri" w:hAnsiTheme="majorHAnsi" w:cs="Times New Roman"/>
          <w:sz w:val="24"/>
          <w:szCs w:val="24"/>
        </w:rPr>
        <w:t xml:space="preserve"> and internal controls</w:t>
      </w:r>
      <w:r w:rsidR="00E12566" w:rsidRPr="00120C2F">
        <w:rPr>
          <w:rFonts w:asciiTheme="majorHAnsi" w:eastAsia="Calibri" w:hAnsiTheme="majorHAnsi" w:cs="Times New Roman"/>
          <w:sz w:val="24"/>
          <w:szCs w:val="24"/>
        </w:rPr>
        <w:t xml:space="preserve"> and is based on information provided </w:t>
      </w:r>
      <w:r w:rsidR="00C1701F" w:rsidRPr="00120C2F">
        <w:rPr>
          <w:rFonts w:asciiTheme="majorHAnsi" w:eastAsia="Calibri" w:hAnsiTheme="majorHAnsi" w:cs="Times New Roman"/>
          <w:sz w:val="24"/>
          <w:szCs w:val="24"/>
        </w:rPr>
        <w:t xml:space="preserve">and obtained </w:t>
      </w:r>
      <w:r w:rsidR="00E12566" w:rsidRPr="00120C2F">
        <w:rPr>
          <w:rFonts w:asciiTheme="majorHAnsi" w:eastAsia="Calibri" w:hAnsiTheme="majorHAnsi" w:cs="Times New Roman"/>
          <w:sz w:val="24"/>
          <w:szCs w:val="24"/>
        </w:rPr>
        <w:t>through the</w:t>
      </w:r>
      <w:r w:rsidR="00C1701F" w:rsidRPr="00120C2F">
        <w:rPr>
          <w:rFonts w:asciiTheme="majorHAnsi" w:eastAsia="Calibri" w:hAnsiTheme="majorHAnsi" w:cs="Times New Roman"/>
          <w:sz w:val="24"/>
          <w:szCs w:val="24"/>
        </w:rPr>
        <w:t xml:space="preserve"> monitoring</w:t>
      </w:r>
      <w:r w:rsidR="00E12566" w:rsidRPr="00120C2F">
        <w:rPr>
          <w:rFonts w:asciiTheme="majorHAnsi" w:eastAsia="Calibri" w:hAnsiTheme="majorHAnsi" w:cs="Times New Roman"/>
          <w:sz w:val="24"/>
          <w:szCs w:val="24"/>
        </w:rPr>
        <w:t xml:space="preserve"> review process, and other relevant qualitative and quantitative data. The primary goal of this review is to ensure that</w:t>
      </w:r>
      <w:r w:rsidR="005F6361" w:rsidRPr="00120C2F">
        <w:rPr>
          <w:rFonts w:asciiTheme="majorHAnsi" w:eastAsia="Calibri" w:hAnsiTheme="majorHAnsi" w:cs="Times New Roman"/>
          <w:sz w:val="24"/>
          <w:szCs w:val="24"/>
        </w:rPr>
        <w:t xml:space="preserve"> funds received </w:t>
      </w:r>
      <w:r w:rsidR="000320A8" w:rsidRPr="00120C2F">
        <w:rPr>
          <w:rFonts w:asciiTheme="majorHAnsi" w:eastAsia="Calibri" w:hAnsiTheme="majorHAnsi" w:cs="Times New Roman"/>
          <w:sz w:val="24"/>
          <w:szCs w:val="24"/>
        </w:rPr>
        <w:t xml:space="preserve">under the CARES Act </w:t>
      </w:r>
      <w:r w:rsidR="00E12566" w:rsidRPr="00120C2F">
        <w:rPr>
          <w:rFonts w:asciiTheme="majorHAnsi" w:eastAsia="Calibri" w:hAnsiTheme="majorHAnsi" w:cs="Times New Roman"/>
          <w:sz w:val="24"/>
          <w:szCs w:val="24"/>
        </w:rPr>
        <w:t xml:space="preserve"> </w:t>
      </w:r>
      <w:r w:rsidR="005F6361" w:rsidRPr="00120C2F">
        <w:rPr>
          <w:rFonts w:asciiTheme="majorHAnsi" w:eastAsia="Calibri" w:hAnsiTheme="majorHAnsi" w:cs="Times New Roman"/>
          <w:sz w:val="24"/>
          <w:szCs w:val="24"/>
        </w:rPr>
        <w:t xml:space="preserve">is handled by </w:t>
      </w:r>
      <w:r w:rsidR="00B06341" w:rsidRPr="00120C2F">
        <w:rPr>
          <w:rFonts w:asciiTheme="majorHAnsi" w:eastAsia="Calibri" w:hAnsiTheme="majorHAnsi" w:cs="Times New Roman"/>
          <w:sz w:val="24"/>
          <w:szCs w:val="24"/>
        </w:rPr>
        <w:t>Recipients and Subrecipients</w:t>
      </w:r>
      <w:r w:rsidR="005F6361" w:rsidRPr="00120C2F">
        <w:rPr>
          <w:rFonts w:asciiTheme="majorHAnsi" w:eastAsia="Calibri" w:hAnsiTheme="majorHAnsi" w:cs="Times New Roman"/>
          <w:sz w:val="24"/>
          <w:szCs w:val="24"/>
        </w:rPr>
        <w:t xml:space="preserve"> in a manner </w:t>
      </w:r>
      <w:r w:rsidR="00E12566" w:rsidRPr="00120C2F">
        <w:rPr>
          <w:rFonts w:asciiTheme="majorHAnsi" w:eastAsia="Calibri" w:hAnsiTheme="majorHAnsi" w:cs="Times New Roman"/>
          <w:sz w:val="24"/>
          <w:szCs w:val="24"/>
        </w:rPr>
        <w:t xml:space="preserve">consistent with the fiscal, administrative, and select program requirements contained in the Uniform Administrative Requirements, Cost Principles, and Audit Requirements for </w:t>
      </w:r>
      <w:r w:rsidR="003256CB" w:rsidRPr="00120C2F">
        <w:rPr>
          <w:rFonts w:asciiTheme="majorHAnsi" w:eastAsia="Calibri" w:hAnsiTheme="majorHAnsi" w:cs="Times New Roman"/>
          <w:sz w:val="24"/>
          <w:szCs w:val="24"/>
        </w:rPr>
        <w:t>Federal</w:t>
      </w:r>
      <w:r w:rsidR="00E12566" w:rsidRPr="00120C2F">
        <w:rPr>
          <w:rFonts w:asciiTheme="majorHAnsi" w:eastAsia="Calibri" w:hAnsiTheme="majorHAnsi" w:cs="Times New Roman"/>
          <w:sz w:val="24"/>
          <w:szCs w:val="24"/>
        </w:rPr>
        <w:t xml:space="preserve"> Awards (Uniform Guidance</w:t>
      </w:r>
      <w:r w:rsidR="004E1174" w:rsidRPr="00120C2F">
        <w:rPr>
          <w:rFonts w:asciiTheme="majorHAnsi" w:eastAsia="Calibri" w:hAnsiTheme="majorHAnsi" w:cs="Times New Roman"/>
          <w:sz w:val="24"/>
          <w:szCs w:val="24"/>
        </w:rPr>
        <w:t xml:space="preserve">), </w:t>
      </w:r>
      <w:r w:rsidR="007240A8" w:rsidRPr="00120C2F">
        <w:rPr>
          <w:rFonts w:asciiTheme="majorHAnsi" w:eastAsia="Calibri" w:hAnsiTheme="majorHAnsi" w:cs="Times New Roman"/>
          <w:sz w:val="24"/>
          <w:szCs w:val="24"/>
        </w:rPr>
        <w:t xml:space="preserve">US </w:t>
      </w:r>
      <w:r w:rsidR="003B27D3">
        <w:rPr>
          <w:rFonts w:asciiTheme="majorHAnsi" w:eastAsia="Calibri" w:hAnsiTheme="majorHAnsi" w:cs="Times New Roman"/>
          <w:sz w:val="24"/>
          <w:szCs w:val="24"/>
        </w:rPr>
        <w:t xml:space="preserve">Department of </w:t>
      </w:r>
      <w:r w:rsidR="00460542">
        <w:rPr>
          <w:rFonts w:asciiTheme="majorHAnsi" w:eastAsia="Calibri" w:hAnsiTheme="majorHAnsi" w:cs="Times New Roman"/>
          <w:sz w:val="24"/>
          <w:szCs w:val="24"/>
        </w:rPr>
        <w:t xml:space="preserve">Treasury and </w:t>
      </w:r>
      <w:r w:rsidR="00C24E52">
        <w:rPr>
          <w:rFonts w:asciiTheme="majorHAnsi" w:eastAsia="Calibri" w:hAnsiTheme="majorHAnsi" w:cs="Times New Roman"/>
          <w:sz w:val="24"/>
          <w:szCs w:val="24"/>
        </w:rPr>
        <w:t xml:space="preserve">US </w:t>
      </w:r>
      <w:r w:rsidR="00460542">
        <w:rPr>
          <w:rFonts w:asciiTheme="majorHAnsi" w:eastAsia="Calibri" w:hAnsiTheme="majorHAnsi" w:cs="Times New Roman"/>
          <w:sz w:val="24"/>
          <w:szCs w:val="24"/>
        </w:rPr>
        <w:t>Department of Education</w:t>
      </w:r>
      <w:r w:rsidR="00910D58" w:rsidRPr="00120C2F">
        <w:rPr>
          <w:rFonts w:asciiTheme="majorHAnsi" w:eastAsia="Calibri" w:hAnsiTheme="majorHAnsi" w:cs="Times New Roman"/>
          <w:sz w:val="24"/>
          <w:szCs w:val="24"/>
        </w:rPr>
        <w:t xml:space="preserve"> Corona</w:t>
      </w:r>
      <w:r w:rsidR="00E22D37" w:rsidRPr="00120C2F">
        <w:rPr>
          <w:rFonts w:asciiTheme="majorHAnsi" w:eastAsia="Calibri" w:hAnsiTheme="majorHAnsi" w:cs="Times New Roman"/>
          <w:sz w:val="24"/>
          <w:szCs w:val="24"/>
        </w:rPr>
        <w:t>v</w:t>
      </w:r>
      <w:r w:rsidR="00910D58" w:rsidRPr="00120C2F">
        <w:rPr>
          <w:rFonts w:asciiTheme="majorHAnsi" w:eastAsia="Calibri" w:hAnsiTheme="majorHAnsi" w:cs="Times New Roman"/>
          <w:sz w:val="24"/>
          <w:szCs w:val="24"/>
        </w:rPr>
        <w:t>irus Relief Fund</w:t>
      </w:r>
      <w:r w:rsidR="00913036" w:rsidRPr="00120C2F">
        <w:rPr>
          <w:rFonts w:asciiTheme="majorHAnsi" w:eastAsia="Calibri" w:hAnsiTheme="majorHAnsi" w:cs="Times New Roman"/>
          <w:sz w:val="24"/>
          <w:szCs w:val="24"/>
        </w:rPr>
        <w:t xml:space="preserve"> Guidance for State, Territorial, Local and Tribal Government, </w:t>
      </w:r>
      <w:r w:rsidR="008244F2" w:rsidRPr="00120C2F">
        <w:rPr>
          <w:rFonts w:asciiTheme="majorHAnsi" w:eastAsia="Calibri" w:hAnsiTheme="majorHAnsi" w:cs="Times New Roman"/>
          <w:sz w:val="24"/>
          <w:szCs w:val="24"/>
        </w:rPr>
        <w:t>OMB memo 20-20</w:t>
      </w:r>
      <w:r w:rsidR="00A9720B">
        <w:rPr>
          <w:rFonts w:asciiTheme="majorHAnsi" w:eastAsia="Calibri" w:hAnsiTheme="majorHAnsi" w:cs="Times New Roman"/>
          <w:sz w:val="24"/>
          <w:szCs w:val="24"/>
        </w:rPr>
        <w:t xml:space="preserve"> </w:t>
      </w:r>
      <w:r w:rsidR="00A9720B" w:rsidRPr="00A9720B">
        <w:rPr>
          <w:rFonts w:asciiTheme="majorHAnsi" w:eastAsia="Calibri" w:hAnsiTheme="majorHAnsi" w:cs="Times New Roman"/>
          <w:sz w:val="24"/>
          <w:szCs w:val="24"/>
        </w:rPr>
        <w:t>Compliance Supplement Addendum</w:t>
      </w:r>
      <w:r w:rsidR="008244F2" w:rsidRPr="00120C2F">
        <w:rPr>
          <w:rFonts w:asciiTheme="majorHAnsi" w:eastAsia="Calibri" w:hAnsiTheme="majorHAnsi" w:cs="Times New Roman"/>
          <w:sz w:val="24"/>
          <w:szCs w:val="24"/>
        </w:rPr>
        <w:t xml:space="preserve">, </w:t>
      </w:r>
      <w:r w:rsidR="005E2581">
        <w:rPr>
          <w:rFonts w:asciiTheme="majorHAnsi" w:eastAsia="Calibri" w:hAnsiTheme="majorHAnsi" w:cs="Times New Roman"/>
          <w:sz w:val="24"/>
          <w:szCs w:val="24"/>
        </w:rPr>
        <w:t xml:space="preserve">NC General Statutes </w:t>
      </w:r>
      <w:r w:rsidR="00E12566" w:rsidRPr="00120C2F">
        <w:rPr>
          <w:rFonts w:asciiTheme="majorHAnsi" w:eastAsia="Calibri" w:hAnsiTheme="majorHAnsi" w:cs="Times New Roman"/>
          <w:sz w:val="24"/>
          <w:szCs w:val="24"/>
        </w:rPr>
        <w:t xml:space="preserve">and the </w:t>
      </w:r>
      <w:r w:rsidR="00FB7282" w:rsidRPr="00120C2F">
        <w:rPr>
          <w:rFonts w:asciiTheme="majorHAnsi" w:eastAsia="Calibri" w:hAnsiTheme="majorHAnsi" w:cs="Times New Roman"/>
          <w:sz w:val="24"/>
          <w:szCs w:val="24"/>
        </w:rPr>
        <w:t xml:space="preserve">Cash Management </w:t>
      </w:r>
      <w:r w:rsidR="00DD44BE" w:rsidRPr="00120C2F">
        <w:rPr>
          <w:rFonts w:asciiTheme="majorHAnsi" w:eastAsia="Calibri" w:hAnsiTheme="majorHAnsi" w:cs="Times New Roman"/>
          <w:sz w:val="24"/>
          <w:szCs w:val="24"/>
        </w:rPr>
        <w:t>Improvement Act (CMIA).</w:t>
      </w:r>
      <w:r w:rsidR="00E12566" w:rsidRPr="00120C2F">
        <w:rPr>
          <w:rFonts w:asciiTheme="majorHAnsi" w:eastAsia="Calibri" w:hAnsiTheme="majorHAnsi" w:cs="Times New Roman"/>
          <w:sz w:val="24"/>
          <w:szCs w:val="24"/>
        </w:rPr>
        <w:t xml:space="preserve">  </w:t>
      </w:r>
    </w:p>
    <w:p w14:paraId="71C181F4" w14:textId="77777777" w:rsidR="000D5815" w:rsidRDefault="009D222E" w:rsidP="00F36F39">
      <w:pPr>
        <w:widowControl/>
        <w:spacing w:after="200" w:line="276" w:lineRule="auto"/>
        <w:jc w:val="both"/>
        <w:rPr>
          <w:rFonts w:asciiTheme="majorHAnsi" w:eastAsia="Calibri" w:hAnsiTheme="majorHAnsi" w:cs="Times New Roman"/>
          <w:sz w:val="24"/>
          <w:szCs w:val="24"/>
        </w:rPr>
        <w:sectPr w:rsidR="000D5815" w:rsidSect="000D5815">
          <w:pgSz w:w="12240" w:h="15840"/>
          <w:pgMar w:top="720" w:right="720" w:bottom="720" w:left="720" w:header="720" w:footer="720" w:gutter="0"/>
          <w:cols w:space="720"/>
          <w:titlePg/>
          <w:docGrid w:linePitch="299"/>
        </w:sectPr>
      </w:pPr>
      <w:r w:rsidRPr="00120C2F">
        <w:rPr>
          <w:rFonts w:asciiTheme="majorHAnsi" w:eastAsia="Calibri" w:hAnsiTheme="majorHAnsi" w:cs="Times New Roman"/>
          <w:sz w:val="24"/>
          <w:szCs w:val="24"/>
        </w:rPr>
        <w:t>NCPRO</w:t>
      </w:r>
      <w:r w:rsidR="00DB1F96" w:rsidRPr="00120C2F">
        <w:rPr>
          <w:rFonts w:asciiTheme="majorHAnsi" w:eastAsia="Calibri" w:hAnsiTheme="majorHAnsi" w:cs="Times New Roman"/>
          <w:sz w:val="24"/>
          <w:szCs w:val="24"/>
        </w:rPr>
        <w:t>’s</w:t>
      </w:r>
      <w:r w:rsidR="00954B69" w:rsidRPr="00120C2F">
        <w:rPr>
          <w:rFonts w:asciiTheme="majorHAnsi" w:eastAsia="Calibri" w:hAnsiTheme="majorHAnsi" w:cs="Times New Roman"/>
          <w:sz w:val="24"/>
          <w:szCs w:val="24"/>
        </w:rPr>
        <w:t xml:space="preserve"> CARES Act monitoring </w:t>
      </w:r>
      <w:r w:rsidR="00E12566" w:rsidRPr="00120C2F">
        <w:rPr>
          <w:rFonts w:asciiTheme="majorHAnsi" w:eastAsia="Calibri" w:hAnsiTheme="majorHAnsi" w:cs="Times New Roman"/>
          <w:sz w:val="24"/>
          <w:szCs w:val="24"/>
        </w:rPr>
        <w:t>review is comprised of a self-assessment</w:t>
      </w:r>
      <w:r w:rsidR="00B52D09" w:rsidRPr="00120C2F">
        <w:rPr>
          <w:rFonts w:asciiTheme="majorHAnsi" w:eastAsia="Calibri" w:hAnsiTheme="majorHAnsi" w:cs="Times New Roman"/>
          <w:sz w:val="24"/>
          <w:szCs w:val="24"/>
        </w:rPr>
        <w:t xml:space="preserve"> </w:t>
      </w:r>
      <w:r w:rsidR="00DA5BE5" w:rsidRPr="00120C2F">
        <w:rPr>
          <w:rFonts w:asciiTheme="majorHAnsi" w:eastAsia="Calibri" w:hAnsiTheme="majorHAnsi" w:cs="Times New Roman"/>
          <w:sz w:val="24"/>
          <w:szCs w:val="24"/>
        </w:rPr>
        <w:t>questionnaire</w:t>
      </w:r>
      <w:r w:rsidR="00E12566" w:rsidRPr="00120C2F">
        <w:rPr>
          <w:rFonts w:asciiTheme="majorHAnsi" w:eastAsia="Calibri" w:hAnsiTheme="majorHAnsi" w:cs="Times New Roman"/>
          <w:sz w:val="24"/>
          <w:szCs w:val="24"/>
        </w:rPr>
        <w:t xml:space="preserve"> and </w:t>
      </w:r>
      <w:r w:rsidR="00E70760" w:rsidRPr="00120C2F">
        <w:rPr>
          <w:rFonts w:asciiTheme="majorHAnsi" w:eastAsia="Calibri" w:hAnsiTheme="majorHAnsi" w:cs="Times New Roman"/>
          <w:sz w:val="24"/>
          <w:szCs w:val="24"/>
        </w:rPr>
        <w:t xml:space="preserve">a </w:t>
      </w:r>
      <w:r w:rsidR="009F2AB3" w:rsidRPr="00120C2F">
        <w:rPr>
          <w:rFonts w:asciiTheme="majorHAnsi" w:eastAsia="Calibri" w:hAnsiTheme="majorHAnsi" w:cs="Times New Roman"/>
          <w:sz w:val="24"/>
          <w:szCs w:val="24"/>
        </w:rPr>
        <w:t>virtual</w:t>
      </w:r>
      <w:r w:rsidR="00E12566" w:rsidRPr="00120C2F">
        <w:rPr>
          <w:rFonts w:asciiTheme="majorHAnsi" w:eastAsia="Calibri" w:hAnsiTheme="majorHAnsi" w:cs="Times New Roman"/>
          <w:sz w:val="24"/>
          <w:szCs w:val="24"/>
        </w:rPr>
        <w:t xml:space="preserve"> desk review. </w:t>
      </w:r>
      <w:r w:rsidR="00123A1E" w:rsidRPr="00120C2F">
        <w:rPr>
          <w:rFonts w:asciiTheme="majorHAnsi" w:eastAsia="Calibri" w:hAnsiTheme="majorHAnsi" w:cs="Times New Roman"/>
          <w:sz w:val="24"/>
          <w:szCs w:val="24"/>
        </w:rPr>
        <w:t>Entities</w:t>
      </w:r>
      <w:r w:rsidR="0090508D" w:rsidRPr="00120C2F">
        <w:rPr>
          <w:rFonts w:asciiTheme="majorHAnsi" w:eastAsia="Calibri" w:hAnsiTheme="majorHAnsi" w:cs="Times New Roman"/>
          <w:sz w:val="24"/>
          <w:szCs w:val="24"/>
        </w:rPr>
        <w:t xml:space="preserve"> will </w:t>
      </w:r>
      <w:r w:rsidR="006B1080" w:rsidRPr="00120C2F">
        <w:rPr>
          <w:rFonts w:asciiTheme="majorHAnsi" w:eastAsia="Calibri" w:hAnsiTheme="majorHAnsi" w:cs="Times New Roman"/>
          <w:sz w:val="24"/>
          <w:szCs w:val="24"/>
        </w:rPr>
        <w:t xml:space="preserve">provide </w:t>
      </w:r>
      <w:r w:rsidR="0090508D" w:rsidRPr="00120C2F">
        <w:rPr>
          <w:rFonts w:asciiTheme="majorHAnsi" w:eastAsia="Calibri" w:hAnsiTheme="majorHAnsi" w:cs="Times New Roman"/>
          <w:sz w:val="24"/>
          <w:szCs w:val="24"/>
        </w:rPr>
        <w:t xml:space="preserve">to </w:t>
      </w:r>
      <w:r w:rsidR="006C033A" w:rsidRPr="00120C2F">
        <w:rPr>
          <w:rFonts w:asciiTheme="majorHAnsi" w:eastAsia="Calibri" w:hAnsiTheme="majorHAnsi" w:cs="Times New Roman"/>
          <w:sz w:val="24"/>
          <w:szCs w:val="24"/>
        </w:rPr>
        <w:t>NCPRO</w:t>
      </w:r>
      <w:r w:rsidR="00257038" w:rsidRPr="00120C2F">
        <w:rPr>
          <w:rFonts w:asciiTheme="majorHAnsi" w:eastAsia="Calibri" w:hAnsiTheme="majorHAnsi" w:cs="Times New Roman"/>
          <w:sz w:val="24"/>
          <w:szCs w:val="24"/>
        </w:rPr>
        <w:t xml:space="preserve"> </w:t>
      </w:r>
      <w:r w:rsidR="006B1080" w:rsidRPr="00120C2F">
        <w:rPr>
          <w:rFonts w:asciiTheme="majorHAnsi" w:eastAsia="Calibri" w:hAnsiTheme="majorHAnsi" w:cs="Times New Roman"/>
          <w:sz w:val="24"/>
          <w:szCs w:val="24"/>
        </w:rPr>
        <w:t xml:space="preserve">complete </w:t>
      </w:r>
      <w:r w:rsidR="003E7DD7" w:rsidRPr="00120C2F">
        <w:rPr>
          <w:rFonts w:asciiTheme="majorHAnsi" w:eastAsia="Calibri" w:hAnsiTheme="majorHAnsi" w:cs="Times New Roman"/>
          <w:sz w:val="24"/>
          <w:szCs w:val="24"/>
        </w:rPr>
        <w:t>responses and a</w:t>
      </w:r>
      <w:r w:rsidR="00B47213" w:rsidRPr="00120C2F">
        <w:rPr>
          <w:rFonts w:asciiTheme="majorHAnsi" w:eastAsia="Calibri" w:hAnsiTheme="majorHAnsi" w:cs="Times New Roman"/>
          <w:sz w:val="24"/>
          <w:szCs w:val="24"/>
        </w:rPr>
        <w:t>ll</w:t>
      </w:r>
      <w:r w:rsidR="003E7DD7" w:rsidRPr="00120C2F">
        <w:rPr>
          <w:rFonts w:asciiTheme="majorHAnsi" w:eastAsia="Calibri" w:hAnsiTheme="majorHAnsi" w:cs="Times New Roman"/>
          <w:sz w:val="24"/>
          <w:szCs w:val="24"/>
        </w:rPr>
        <w:t xml:space="preserve"> supporting document</w:t>
      </w:r>
      <w:r w:rsidR="00B47213" w:rsidRPr="00120C2F">
        <w:rPr>
          <w:rFonts w:asciiTheme="majorHAnsi" w:eastAsia="Calibri" w:hAnsiTheme="majorHAnsi" w:cs="Times New Roman"/>
          <w:sz w:val="24"/>
          <w:szCs w:val="24"/>
        </w:rPr>
        <w:t>s</w:t>
      </w:r>
      <w:r w:rsidR="003E7DD7" w:rsidRPr="00120C2F">
        <w:rPr>
          <w:rFonts w:asciiTheme="majorHAnsi" w:eastAsia="Calibri" w:hAnsiTheme="majorHAnsi" w:cs="Times New Roman"/>
          <w:sz w:val="24"/>
          <w:szCs w:val="24"/>
        </w:rPr>
        <w:t xml:space="preserve"> for each requested section. </w:t>
      </w:r>
      <w:r w:rsidR="008E0629" w:rsidRPr="00120C2F">
        <w:rPr>
          <w:rFonts w:asciiTheme="majorHAnsi" w:eastAsia="Calibri" w:hAnsiTheme="majorHAnsi" w:cs="Times New Roman"/>
          <w:sz w:val="24"/>
          <w:szCs w:val="24"/>
        </w:rPr>
        <w:t xml:space="preserve"> </w:t>
      </w:r>
    </w:p>
    <w:p w14:paraId="383E1D91" w14:textId="01F15EDF" w:rsidR="00F77FAF" w:rsidRPr="00120C2F" w:rsidRDefault="00F77FAF" w:rsidP="00B06341">
      <w:pPr>
        <w:jc w:val="both"/>
        <w:rPr>
          <w:rFonts w:asciiTheme="majorHAnsi" w:hAnsiTheme="majorHAnsi" w:cs="Arial"/>
          <w:color w:val="FF0000"/>
          <w:sz w:val="20"/>
          <w:szCs w:val="20"/>
        </w:rPr>
      </w:pPr>
      <w:bookmarkStart w:id="17" w:name="_Toc495588762"/>
      <w:bookmarkStart w:id="18" w:name="_Toc495589721"/>
      <w:bookmarkStart w:id="19" w:name="_Toc495657383"/>
      <w:bookmarkStart w:id="20" w:name="_Toc495667386"/>
      <w:bookmarkStart w:id="21" w:name="_Toc495667590"/>
      <w:bookmarkStart w:id="22" w:name="_Toc496080008"/>
      <w:bookmarkStart w:id="23" w:name="_Toc496081197"/>
      <w:bookmarkEnd w:id="7"/>
      <w:bookmarkEnd w:id="8"/>
      <w:bookmarkEnd w:id="9"/>
      <w:bookmarkEnd w:id="10"/>
      <w:bookmarkEnd w:id="11"/>
      <w:bookmarkEnd w:id="12"/>
      <w:r w:rsidRPr="00120C2F">
        <w:rPr>
          <w:rFonts w:asciiTheme="majorHAnsi" w:hAnsiTheme="majorHAnsi" w:cs="Arial"/>
          <w:sz w:val="20"/>
          <w:szCs w:val="20"/>
          <w:u w:val="single"/>
        </w:rPr>
        <w:lastRenderedPageBreak/>
        <w:t>Descrip</w:t>
      </w:r>
      <w:r w:rsidR="00930FA3" w:rsidRPr="00120C2F">
        <w:rPr>
          <w:rFonts w:asciiTheme="majorHAnsi" w:hAnsiTheme="majorHAnsi" w:cs="Arial"/>
          <w:sz w:val="20"/>
          <w:szCs w:val="20"/>
          <w:u w:val="single"/>
        </w:rPr>
        <w:t>tion:</w:t>
      </w:r>
      <w:r w:rsidR="008621EF" w:rsidRPr="00120C2F">
        <w:rPr>
          <w:rFonts w:asciiTheme="majorHAnsi" w:hAnsiTheme="majorHAnsi" w:cs="Arial"/>
          <w:sz w:val="20"/>
          <w:szCs w:val="20"/>
        </w:rPr>
        <w:t xml:space="preserve"> </w:t>
      </w:r>
      <w:r w:rsidRPr="00120C2F">
        <w:rPr>
          <w:rFonts w:asciiTheme="majorHAnsi" w:hAnsiTheme="majorHAnsi" w:cs="Arial"/>
          <w:sz w:val="20"/>
          <w:szCs w:val="20"/>
        </w:rPr>
        <w:t xml:space="preserve">The specific requirements for activities allowed or unallowed are unique to </w:t>
      </w:r>
      <w:r w:rsidR="00170FD2" w:rsidRPr="00120C2F">
        <w:rPr>
          <w:rFonts w:asciiTheme="majorHAnsi" w:hAnsiTheme="majorHAnsi" w:cs="Arial"/>
          <w:sz w:val="20"/>
          <w:szCs w:val="20"/>
        </w:rPr>
        <w:t>the Corona</w:t>
      </w:r>
      <w:r w:rsidR="001562FB" w:rsidRPr="00120C2F">
        <w:rPr>
          <w:rFonts w:asciiTheme="majorHAnsi" w:hAnsiTheme="majorHAnsi" w:cs="Arial"/>
          <w:sz w:val="20"/>
          <w:szCs w:val="20"/>
        </w:rPr>
        <w:t xml:space="preserve">virus </w:t>
      </w:r>
      <w:r w:rsidR="00576C63" w:rsidRPr="00120C2F">
        <w:rPr>
          <w:rFonts w:asciiTheme="majorHAnsi" w:hAnsiTheme="majorHAnsi" w:cs="Arial"/>
          <w:sz w:val="20"/>
          <w:szCs w:val="20"/>
        </w:rPr>
        <w:t>A</w:t>
      </w:r>
      <w:r w:rsidR="00F91A03" w:rsidRPr="00120C2F">
        <w:rPr>
          <w:rFonts w:asciiTheme="majorHAnsi" w:hAnsiTheme="majorHAnsi" w:cs="Arial"/>
          <w:sz w:val="20"/>
          <w:szCs w:val="20"/>
        </w:rPr>
        <w:t>id</w:t>
      </w:r>
      <w:r w:rsidR="00BB0BC9" w:rsidRPr="00120C2F">
        <w:rPr>
          <w:rFonts w:asciiTheme="majorHAnsi" w:hAnsiTheme="majorHAnsi" w:cs="Arial"/>
          <w:sz w:val="20"/>
          <w:szCs w:val="20"/>
        </w:rPr>
        <w:t xml:space="preserve">, </w:t>
      </w:r>
      <w:r w:rsidR="0092509C" w:rsidRPr="00120C2F">
        <w:rPr>
          <w:rFonts w:asciiTheme="majorHAnsi" w:hAnsiTheme="majorHAnsi" w:cs="Arial"/>
          <w:sz w:val="20"/>
          <w:szCs w:val="20"/>
        </w:rPr>
        <w:t>Relief, and</w:t>
      </w:r>
      <w:r w:rsidRPr="00120C2F">
        <w:rPr>
          <w:rFonts w:asciiTheme="majorHAnsi" w:hAnsiTheme="majorHAnsi" w:cs="Arial"/>
          <w:sz w:val="20"/>
          <w:szCs w:val="20"/>
        </w:rPr>
        <w:t xml:space="preserve"> </w:t>
      </w:r>
      <w:r w:rsidR="00A7008B" w:rsidRPr="00120C2F">
        <w:rPr>
          <w:rFonts w:asciiTheme="majorHAnsi" w:hAnsiTheme="majorHAnsi" w:cs="Arial"/>
          <w:sz w:val="20"/>
          <w:szCs w:val="20"/>
        </w:rPr>
        <w:t>E</w:t>
      </w:r>
      <w:r w:rsidR="00363918" w:rsidRPr="00120C2F">
        <w:rPr>
          <w:rFonts w:asciiTheme="majorHAnsi" w:hAnsiTheme="majorHAnsi" w:cs="Arial"/>
          <w:sz w:val="20"/>
          <w:szCs w:val="20"/>
        </w:rPr>
        <w:t xml:space="preserve">conomic </w:t>
      </w:r>
      <w:r w:rsidR="00A7008B" w:rsidRPr="00120C2F">
        <w:rPr>
          <w:rFonts w:asciiTheme="majorHAnsi" w:hAnsiTheme="majorHAnsi" w:cs="Arial"/>
          <w:sz w:val="20"/>
          <w:szCs w:val="20"/>
        </w:rPr>
        <w:t>S</w:t>
      </w:r>
      <w:r w:rsidR="00363918" w:rsidRPr="00120C2F">
        <w:rPr>
          <w:rFonts w:asciiTheme="majorHAnsi" w:hAnsiTheme="majorHAnsi" w:cs="Arial"/>
          <w:sz w:val="20"/>
          <w:szCs w:val="20"/>
        </w:rPr>
        <w:t xml:space="preserve">ecurity </w:t>
      </w:r>
      <w:r w:rsidR="00A7008B" w:rsidRPr="00120C2F">
        <w:rPr>
          <w:rFonts w:asciiTheme="majorHAnsi" w:hAnsiTheme="majorHAnsi" w:cs="Arial"/>
          <w:sz w:val="20"/>
          <w:szCs w:val="20"/>
        </w:rPr>
        <w:t>A</w:t>
      </w:r>
      <w:r w:rsidR="00363918" w:rsidRPr="00120C2F">
        <w:rPr>
          <w:rFonts w:asciiTheme="majorHAnsi" w:hAnsiTheme="majorHAnsi" w:cs="Arial"/>
          <w:sz w:val="20"/>
          <w:szCs w:val="20"/>
        </w:rPr>
        <w:t>ct</w:t>
      </w:r>
      <w:r w:rsidR="001B3821" w:rsidRPr="00120C2F">
        <w:rPr>
          <w:rFonts w:asciiTheme="majorHAnsi" w:hAnsiTheme="majorHAnsi" w:cs="Arial"/>
          <w:sz w:val="20"/>
          <w:szCs w:val="20"/>
        </w:rPr>
        <w:t xml:space="preserve"> </w:t>
      </w:r>
      <w:r w:rsidR="00DA7D8D" w:rsidRPr="00120C2F">
        <w:rPr>
          <w:rFonts w:asciiTheme="majorHAnsi" w:hAnsiTheme="majorHAnsi" w:cs="Arial"/>
          <w:sz w:val="20"/>
          <w:szCs w:val="20"/>
        </w:rPr>
        <w:t>or CARES Act</w:t>
      </w:r>
      <w:r w:rsidR="00201327" w:rsidRPr="00120C2F">
        <w:rPr>
          <w:rFonts w:asciiTheme="majorHAnsi" w:hAnsiTheme="majorHAnsi" w:cs="Arial"/>
          <w:sz w:val="20"/>
          <w:szCs w:val="20"/>
        </w:rPr>
        <w:t xml:space="preserve"> </w:t>
      </w:r>
      <w:r w:rsidR="000B5472" w:rsidRPr="00120C2F">
        <w:rPr>
          <w:rFonts w:asciiTheme="majorHAnsi" w:hAnsiTheme="majorHAnsi" w:cs="Arial"/>
          <w:sz w:val="20"/>
          <w:szCs w:val="20"/>
        </w:rPr>
        <w:t xml:space="preserve">and North Carolina </w:t>
      </w:r>
      <w:r w:rsidR="00BB170D" w:rsidRPr="00120C2F">
        <w:rPr>
          <w:rFonts w:asciiTheme="majorHAnsi" w:hAnsiTheme="majorHAnsi" w:cs="Arial"/>
          <w:sz w:val="20"/>
          <w:szCs w:val="20"/>
        </w:rPr>
        <w:t>Session Law</w:t>
      </w:r>
      <w:r w:rsidR="00A96631" w:rsidRPr="00120C2F">
        <w:rPr>
          <w:rFonts w:asciiTheme="majorHAnsi" w:hAnsiTheme="majorHAnsi" w:cs="Arial"/>
          <w:sz w:val="20"/>
          <w:szCs w:val="20"/>
        </w:rPr>
        <w:t>;</w:t>
      </w:r>
      <w:r w:rsidR="00BB170D" w:rsidRPr="00120C2F">
        <w:rPr>
          <w:rFonts w:asciiTheme="majorHAnsi" w:hAnsiTheme="majorHAnsi" w:cs="Arial"/>
          <w:sz w:val="20"/>
          <w:szCs w:val="20"/>
        </w:rPr>
        <w:t xml:space="preserve"> </w:t>
      </w:r>
      <w:r w:rsidR="00F33038" w:rsidRPr="00120C2F">
        <w:rPr>
          <w:rFonts w:asciiTheme="majorHAnsi" w:hAnsiTheme="majorHAnsi" w:cs="Arial"/>
          <w:sz w:val="20"/>
          <w:szCs w:val="20"/>
        </w:rPr>
        <w:t>and other laws</w:t>
      </w:r>
      <w:r w:rsidR="00A96631" w:rsidRPr="00120C2F">
        <w:rPr>
          <w:rFonts w:asciiTheme="majorHAnsi" w:hAnsiTheme="majorHAnsi" w:cs="Arial"/>
          <w:sz w:val="20"/>
          <w:szCs w:val="20"/>
        </w:rPr>
        <w:t>,</w:t>
      </w:r>
      <w:r w:rsidR="00576C63" w:rsidRPr="00120C2F">
        <w:rPr>
          <w:rFonts w:asciiTheme="majorHAnsi" w:hAnsiTheme="majorHAnsi" w:cs="Arial"/>
          <w:sz w:val="20"/>
          <w:szCs w:val="20"/>
        </w:rPr>
        <w:t xml:space="preserve"> </w:t>
      </w:r>
      <w:r w:rsidRPr="00120C2F">
        <w:rPr>
          <w:rFonts w:asciiTheme="majorHAnsi" w:hAnsiTheme="majorHAnsi" w:cs="Arial"/>
          <w:sz w:val="20"/>
          <w:szCs w:val="20"/>
        </w:rPr>
        <w:t>regulations, and the provisions of contract or grant agreements pertaining to the program. This type of compliance requirement specifies the activities and costs that can or cannot be funded under</w:t>
      </w:r>
      <w:r w:rsidR="00574CBE" w:rsidRPr="00120C2F">
        <w:rPr>
          <w:rFonts w:asciiTheme="majorHAnsi" w:hAnsiTheme="majorHAnsi" w:cs="Arial"/>
          <w:sz w:val="20"/>
          <w:szCs w:val="20"/>
        </w:rPr>
        <w:t xml:space="preserve"> the CARES Act</w:t>
      </w:r>
      <w:r w:rsidRPr="00120C2F">
        <w:rPr>
          <w:rFonts w:asciiTheme="majorHAnsi" w:hAnsiTheme="majorHAnsi" w:cs="Arial"/>
          <w:sz w:val="20"/>
          <w:szCs w:val="20"/>
        </w:rPr>
        <w:t xml:space="preserve">.  For details (matrix) on Allowable Costs/Cost Principles, refer to </w:t>
      </w:r>
      <w:r w:rsidR="00AA771A">
        <w:rPr>
          <w:rFonts w:asciiTheme="majorHAnsi" w:hAnsiTheme="majorHAnsi" w:cs="Arial"/>
          <w:sz w:val="20"/>
          <w:szCs w:val="20"/>
        </w:rPr>
        <w:t>2 CFR 200</w:t>
      </w:r>
      <w:r w:rsidRPr="00120C2F">
        <w:rPr>
          <w:rFonts w:asciiTheme="majorHAnsi" w:hAnsiTheme="majorHAnsi" w:cs="Arial"/>
          <w:sz w:val="20"/>
          <w:szCs w:val="20"/>
        </w:rPr>
        <w:t xml:space="preserve"> Allowable Costs/Cost Principles.</w:t>
      </w:r>
    </w:p>
    <w:p w14:paraId="0CC8589C" w14:textId="7CFC191B" w:rsidR="00AE125C" w:rsidRPr="00120C2F" w:rsidRDefault="00AE125C" w:rsidP="00B06341">
      <w:pPr>
        <w:jc w:val="both"/>
        <w:rPr>
          <w:rFonts w:asciiTheme="majorHAnsi" w:hAnsiTheme="majorHAnsi" w:cs="Arial"/>
          <w:sz w:val="20"/>
          <w:szCs w:val="20"/>
        </w:rPr>
      </w:pPr>
    </w:p>
    <w:p w14:paraId="23B85852" w14:textId="2FD938CC" w:rsidR="00AE125C" w:rsidRPr="00120C2F" w:rsidRDefault="00AE125C" w:rsidP="00B06341">
      <w:pPr>
        <w:jc w:val="both"/>
        <w:rPr>
          <w:rFonts w:asciiTheme="majorHAnsi" w:hAnsiTheme="majorHAnsi"/>
          <w:spacing w:val="-1"/>
          <w:sz w:val="20"/>
          <w:szCs w:val="20"/>
        </w:rPr>
      </w:pPr>
      <w:bookmarkStart w:id="24" w:name="_Hlk51068086"/>
      <w:r w:rsidRPr="00120C2F">
        <w:rPr>
          <w:rFonts w:asciiTheme="majorHAnsi" w:hAnsiTheme="majorHAnsi"/>
          <w:spacing w:val="-1"/>
          <w:sz w:val="20"/>
          <w:szCs w:val="20"/>
          <w:u w:val="single"/>
        </w:rPr>
        <w:t>Instructions</w:t>
      </w:r>
      <w:r w:rsidRPr="00120C2F">
        <w:rPr>
          <w:rFonts w:asciiTheme="majorHAnsi" w:hAnsiTheme="majorHAns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In some cases, the same document (</w:t>
      </w:r>
      <w:r w:rsidR="0092509C" w:rsidRPr="00120C2F">
        <w:rPr>
          <w:rFonts w:asciiTheme="majorHAnsi" w:hAnsiTheme="majorHAnsi"/>
          <w:spacing w:val="-1"/>
          <w:sz w:val="20"/>
          <w:szCs w:val="20"/>
        </w:rPr>
        <w:t>i.e.,</w:t>
      </w:r>
      <w:r w:rsidRPr="00120C2F">
        <w:rPr>
          <w:rFonts w:asciiTheme="majorHAnsi" w:hAnsiTheme="majorHAnsi"/>
          <w:spacing w:val="-1"/>
          <w:sz w:val="20"/>
          <w:szCs w:val="20"/>
        </w:rPr>
        <w:t xml:space="preserve"> Initial Report) may be responsive to multiple questions. In that case, you can submit the documentation once and refer to it in multiple questions (including page numbers for each section, as relevant).  Based on </w:t>
      </w:r>
      <w:r w:rsidR="00BB514E" w:rsidRPr="00120C2F">
        <w:rPr>
          <w:rFonts w:asciiTheme="majorHAnsi" w:hAnsiTheme="majorHAnsi"/>
          <w:spacing w:val="-1"/>
          <w:sz w:val="20"/>
          <w:szCs w:val="20"/>
        </w:rPr>
        <w:t xml:space="preserve">NCPRO </w:t>
      </w:r>
      <w:r w:rsidRPr="00120C2F">
        <w:rPr>
          <w:rFonts w:asciiTheme="majorHAnsi" w:hAnsiTheme="majorHAnsi"/>
          <w:spacing w:val="-1"/>
          <w:sz w:val="20"/>
          <w:szCs w:val="20"/>
        </w:rPr>
        <w:t xml:space="preserve">review of </w:t>
      </w:r>
      <w:r w:rsidR="000A5B73" w:rsidRPr="00120C2F">
        <w:rPr>
          <w:rFonts w:asciiTheme="majorHAnsi" w:hAnsiTheme="majorHAnsi"/>
          <w:spacing w:val="-1"/>
          <w:sz w:val="20"/>
          <w:szCs w:val="20"/>
        </w:rPr>
        <w:t>the Grantee</w:t>
      </w:r>
      <w:r w:rsidRPr="00120C2F">
        <w:rPr>
          <w:rFonts w:asciiTheme="majorHAnsi" w:hAnsiTheme="majorHAnsi"/>
          <w:spacing w:val="-1"/>
          <w:sz w:val="20"/>
          <w:szCs w:val="20"/>
        </w:rPr>
        <w:t xml:space="preserve"> responses, </w:t>
      </w:r>
      <w:r w:rsidR="004F5479" w:rsidRPr="00120C2F">
        <w:rPr>
          <w:rFonts w:asciiTheme="majorHAnsi" w:hAnsiTheme="majorHAnsi"/>
          <w:spacing w:val="-1"/>
          <w:sz w:val="20"/>
          <w:szCs w:val="20"/>
        </w:rPr>
        <w:t>NCPRO</w:t>
      </w:r>
      <w:r w:rsidRPr="00120C2F">
        <w:rPr>
          <w:rFonts w:asciiTheme="majorHAnsi" w:hAnsiTheme="majorHAnsi"/>
          <w:spacing w:val="-1"/>
          <w:sz w:val="20"/>
          <w:szCs w:val="20"/>
        </w:rPr>
        <w:t xml:space="preserve"> staff will determine appropriate </w:t>
      </w:r>
      <w:r w:rsidR="003256CB" w:rsidRPr="00120C2F">
        <w:rPr>
          <w:rFonts w:asciiTheme="majorHAnsi" w:hAnsiTheme="majorHAnsi"/>
          <w:spacing w:val="-1"/>
          <w:sz w:val="20"/>
          <w:szCs w:val="20"/>
        </w:rPr>
        <w:t>desk review</w:t>
      </w:r>
      <w:r w:rsidRPr="00120C2F">
        <w:rPr>
          <w:rFonts w:asciiTheme="majorHAnsi" w:hAnsiTheme="majorHAnsi"/>
          <w:spacing w:val="-1"/>
          <w:sz w:val="20"/>
          <w:szCs w:val="20"/>
        </w:rPr>
        <w:t xml:space="preserve"> questions.</w:t>
      </w:r>
    </w:p>
    <w:bookmarkEnd w:id="24"/>
    <w:p w14:paraId="6E5C291A" w14:textId="77777777" w:rsidR="00AE125C" w:rsidRPr="00120C2F" w:rsidRDefault="00AE125C" w:rsidP="001A3B27">
      <w:pPr>
        <w:rPr>
          <w:rFonts w:asciiTheme="majorHAnsi" w:hAnsiTheme="majorHAnsi"/>
          <w:sz w:val="20"/>
          <w:szCs w:val="20"/>
        </w:rPr>
      </w:pPr>
    </w:p>
    <w:p w14:paraId="022691E3" w14:textId="77777777" w:rsidR="001A3B27" w:rsidRPr="00120C2F" w:rsidRDefault="001A3B27" w:rsidP="001A3B27">
      <w:pPr>
        <w:rPr>
          <w:rFonts w:asciiTheme="majorHAnsi" w:hAnsiTheme="majorHAnsi"/>
        </w:rPr>
      </w:pPr>
    </w:p>
    <w:p w14:paraId="2E219F5A" w14:textId="05820E00" w:rsidR="00593BAB" w:rsidRPr="00120C2F" w:rsidRDefault="001A3B27" w:rsidP="00593BAB">
      <w:pPr>
        <w:rPr>
          <w:rFonts w:asciiTheme="majorHAnsi" w:eastAsia="Times New Roman" w:hAnsiTheme="majorHAnsi" w:cs="Times New Roman"/>
          <w:sz w:val="20"/>
          <w:szCs w:val="20"/>
        </w:rPr>
      </w:pPr>
      <w:r w:rsidRPr="00120C2F">
        <w:rPr>
          <w:rFonts w:asciiTheme="majorHAnsi" w:hAnsiTheme="majorHAnsi"/>
          <w:spacing w:val="-1"/>
          <w:sz w:val="20"/>
          <w:szCs w:val="20"/>
          <w:u w:val="single"/>
        </w:rPr>
        <w:t>Recommended</w:t>
      </w:r>
      <w:r w:rsidRPr="00120C2F">
        <w:rPr>
          <w:rFonts w:asciiTheme="majorHAnsi" w:eastAsia="Times New Roman" w:hAnsiTheme="majorHAnsi" w:cs="Times New Roman"/>
          <w:sz w:val="20"/>
          <w:szCs w:val="20"/>
          <w:u w:val="single"/>
        </w:rPr>
        <w:t xml:space="preserve"> </w:t>
      </w:r>
      <w:r w:rsidRPr="00120C2F">
        <w:rPr>
          <w:rFonts w:asciiTheme="majorHAnsi" w:hAnsiTheme="majorHAnsi"/>
          <w:spacing w:val="-1"/>
          <w:sz w:val="20"/>
          <w:szCs w:val="20"/>
          <w:u w:val="single"/>
        </w:rPr>
        <w:t>Participants:</w:t>
      </w:r>
      <w:r w:rsidRPr="00120C2F">
        <w:rPr>
          <w:rFonts w:asciiTheme="majorHAnsi" w:eastAsia="Times New Roman" w:hAnsiTheme="majorHAnsi" w:cs="Times New Roman"/>
          <w:sz w:val="20"/>
          <w:szCs w:val="20"/>
        </w:rPr>
        <w:t xml:space="preserve"> Chief Financial Officer (or CFO representative)</w:t>
      </w:r>
      <w:r w:rsidR="00593BAB" w:rsidRPr="00120C2F">
        <w:rPr>
          <w:rFonts w:asciiTheme="majorHAnsi" w:eastAsia="Times New Roman" w:hAnsiTheme="majorHAnsi" w:cs="Times New Roman"/>
          <w:sz w:val="20"/>
          <w:szCs w:val="20"/>
        </w:rPr>
        <w:t xml:space="preserve">, Program Directors, Program Accountant(s) </w:t>
      </w:r>
    </w:p>
    <w:p w14:paraId="1CB75835" w14:textId="5AEB0740" w:rsidR="001A3B27" w:rsidRPr="00120C2F" w:rsidRDefault="001A3B27" w:rsidP="001A3B27">
      <w:pPr>
        <w:rPr>
          <w:rFonts w:asciiTheme="majorHAnsi" w:eastAsia="Times New Roman" w:hAnsiTheme="majorHAnsi" w:cs="Times New Roman"/>
          <w:sz w:val="20"/>
          <w:szCs w:val="20"/>
        </w:rPr>
      </w:pPr>
    </w:p>
    <w:p w14:paraId="40BF9936" w14:textId="77777777" w:rsidR="001A3B27" w:rsidRPr="00120C2F" w:rsidRDefault="001A3B27" w:rsidP="001A3B27">
      <w:pPr>
        <w:rPr>
          <w:rFonts w:asciiTheme="majorHAnsi" w:hAnsiTheme="majorHAnsi"/>
        </w:rPr>
      </w:pPr>
    </w:p>
    <w:p w14:paraId="116580B1" w14:textId="71A0B60B" w:rsidR="001A3B27" w:rsidRPr="00120C2F" w:rsidRDefault="001A3B27" w:rsidP="001A3B27">
      <w:pPr>
        <w:rPr>
          <w:rFonts w:asciiTheme="majorHAnsi" w:hAnsiTheme="majorHAnsi"/>
          <w:sz w:val="20"/>
          <w:szCs w:val="20"/>
        </w:rPr>
      </w:pPr>
      <w:r w:rsidRPr="00120C2F">
        <w:rPr>
          <w:rFonts w:asciiTheme="majorHAnsi" w:hAnsiTheme="majorHAnsi"/>
          <w:spacing w:val="-1"/>
          <w:sz w:val="20"/>
          <w:szCs w:val="20"/>
          <w:u w:val="single"/>
        </w:rPr>
        <w:t>Subtopics</w:t>
      </w:r>
      <w:r w:rsidRPr="00120C2F">
        <w:rPr>
          <w:rFonts w:asciiTheme="majorHAnsi" w:hAnsiTheme="majorHAnsi"/>
          <w:sz w:val="20"/>
          <w:szCs w:val="20"/>
        </w:rPr>
        <w:t xml:space="preserve">: (as applied to </w:t>
      </w:r>
      <w:r w:rsidR="00B06341" w:rsidRPr="00120C2F">
        <w:rPr>
          <w:rFonts w:asciiTheme="majorHAnsi" w:hAnsiTheme="majorHAnsi"/>
          <w:sz w:val="20"/>
          <w:szCs w:val="20"/>
        </w:rPr>
        <w:t>Coronavirus</w:t>
      </w:r>
      <w:r w:rsidR="00772009" w:rsidRPr="00120C2F">
        <w:rPr>
          <w:rFonts w:asciiTheme="majorHAnsi" w:hAnsiTheme="majorHAnsi"/>
          <w:sz w:val="20"/>
          <w:szCs w:val="20"/>
        </w:rPr>
        <w:t xml:space="preserve"> Relief</w:t>
      </w:r>
      <w:r w:rsidRPr="00120C2F">
        <w:rPr>
          <w:rFonts w:asciiTheme="majorHAnsi" w:hAnsiTheme="majorHAnsi"/>
          <w:sz w:val="20"/>
          <w:szCs w:val="20"/>
        </w:rPr>
        <w:t xml:space="preserve"> </w:t>
      </w:r>
      <w:r w:rsidR="00C836CB">
        <w:rPr>
          <w:rFonts w:asciiTheme="majorHAnsi" w:hAnsiTheme="majorHAnsi"/>
          <w:sz w:val="20"/>
          <w:szCs w:val="20"/>
        </w:rPr>
        <w:t xml:space="preserve">and GEER </w:t>
      </w:r>
      <w:r w:rsidRPr="00120C2F">
        <w:rPr>
          <w:rFonts w:asciiTheme="majorHAnsi" w:hAnsiTheme="majorHAnsi"/>
          <w:sz w:val="20"/>
          <w:szCs w:val="20"/>
        </w:rPr>
        <w:t>funding)</w:t>
      </w:r>
    </w:p>
    <w:p w14:paraId="3097AAD9" w14:textId="342437EA" w:rsidR="0097373E" w:rsidRPr="00120C2F" w:rsidRDefault="0097373E" w:rsidP="00465AD7">
      <w:pPr>
        <w:pStyle w:val="ListParagraph"/>
        <w:widowControl/>
        <w:numPr>
          <w:ilvl w:val="0"/>
          <w:numId w:val="1"/>
        </w:numPr>
        <w:ind w:left="360"/>
        <w:rPr>
          <w:rFonts w:asciiTheme="majorHAnsi" w:hAnsiTheme="majorHAnsi"/>
          <w:spacing w:val="-1"/>
          <w:sz w:val="20"/>
          <w:szCs w:val="20"/>
        </w:rPr>
      </w:pPr>
      <w:r w:rsidRPr="00120C2F">
        <w:rPr>
          <w:rFonts w:asciiTheme="majorHAnsi" w:hAnsiTheme="majorHAnsi"/>
          <w:spacing w:val="-1"/>
          <w:sz w:val="20"/>
          <w:szCs w:val="20"/>
        </w:rPr>
        <w:t>Allowed Activities and Costs</w:t>
      </w:r>
      <w:r w:rsidR="00A75E59">
        <w:rPr>
          <w:rFonts w:asciiTheme="majorHAnsi" w:hAnsiTheme="majorHAnsi"/>
          <w:spacing w:val="-1"/>
          <w:sz w:val="20"/>
          <w:szCs w:val="20"/>
        </w:rPr>
        <w:t xml:space="preserve"> </w:t>
      </w:r>
    </w:p>
    <w:p w14:paraId="26A1DD32" w14:textId="33174DB8" w:rsidR="003256CB" w:rsidRPr="00120C2F" w:rsidRDefault="0097373E" w:rsidP="00465AD7">
      <w:pPr>
        <w:pStyle w:val="ListParagraph"/>
        <w:widowControl/>
        <w:numPr>
          <w:ilvl w:val="0"/>
          <w:numId w:val="1"/>
        </w:numPr>
        <w:ind w:left="360"/>
        <w:rPr>
          <w:rFonts w:asciiTheme="majorHAnsi" w:hAnsiTheme="majorHAnsi"/>
          <w:spacing w:val="-1"/>
          <w:sz w:val="20"/>
          <w:szCs w:val="20"/>
        </w:rPr>
      </w:pPr>
      <w:r w:rsidRPr="00120C2F">
        <w:rPr>
          <w:rFonts w:asciiTheme="majorHAnsi" w:hAnsiTheme="majorHAnsi"/>
          <w:spacing w:val="-1"/>
          <w:sz w:val="20"/>
          <w:szCs w:val="20"/>
        </w:rPr>
        <w:t xml:space="preserve">Cash Management </w:t>
      </w:r>
    </w:p>
    <w:p w14:paraId="27A9838C" w14:textId="43E861CE" w:rsidR="00985168" w:rsidRPr="00120C2F" w:rsidRDefault="0097373E" w:rsidP="00465AD7">
      <w:pPr>
        <w:pStyle w:val="ListParagraph"/>
        <w:widowControl/>
        <w:numPr>
          <w:ilvl w:val="0"/>
          <w:numId w:val="1"/>
        </w:numPr>
        <w:ind w:left="360"/>
        <w:rPr>
          <w:rFonts w:asciiTheme="majorHAnsi" w:hAnsiTheme="majorHAnsi"/>
          <w:spacing w:val="-1"/>
          <w:sz w:val="20"/>
          <w:szCs w:val="20"/>
        </w:rPr>
      </w:pPr>
      <w:r w:rsidRPr="00120C2F">
        <w:rPr>
          <w:rFonts w:asciiTheme="majorHAnsi" w:hAnsiTheme="majorHAnsi"/>
          <w:spacing w:val="-1"/>
          <w:sz w:val="20"/>
          <w:szCs w:val="20"/>
        </w:rPr>
        <w:t>Eligibility</w:t>
      </w:r>
    </w:p>
    <w:p w14:paraId="44FCE6C4" w14:textId="296687F9" w:rsidR="0097373E" w:rsidRPr="00120C2F" w:rsidRDefault="0097373E" w:rsidP="00465AD7">
      <w:pPr>
        <w:pStyle w:val="ListParagraph"/>
        <w:widowControl/>
        <w:numPr>
          <w:ilvl w:val="0"/>
          <w:numId w:val="1"/>
        </w:numPr>
        <w:ind w:left="360"/>
        <w:rPr>
          <w:rFonts w:asciiTheme="majorHAnsi" w:hAnsiTheme="majorHAnsi"/>
          <w:spacing w:val="-1"/>
          <w:sz w:val="20"/>
          <w:szCs w:val="20"/>
        </w:rPr>
      </w:pPr>
      <w:r w:rsidRPr="00120C2F">
        <w:rPr>
          <w:rFonts w:asciiTheme="majorHAnsi" w:hAnsiTheme="majorHAnsi"/>
          <w:spacing w:val="-1"/>
          <w:sz w:val="20"/>
          <w:szCs w:val="20"/>
        </w:rPr>
        <w:t>Period of Performance</w:t>
      </w:r>
    </w:p>
    <w:p w14:paraId="6A5696D9" w14:textId="29B8115F" w:rsidR="00BA5201" w:rsidRPr="00120C2F" w:rsidRDefault="0097373E" w:rsidP="00465AD7">
      <w:pPr>
        <w:pStyle w:val="ListParagraph"/>
        <w:widowControl/>
        <w:numPr>
          <w:ilvl w:val="0"/>
          <w:numId w:val="1"/>
        </w:numPr>
        <w:ind w:left="360"/>
        <w:rPr>
          <w:rFonts w:asciiTheme="majorHAnsi" w:hAnsiTheme="majorHAnsi"/>
        </w:rPr>
      </w:pPr>
      <w:r w:rsidRPr="00120C2F">
        <w:rPr>
          <w:rFonts w:asciiTheme="majorHAnsi" w:hAnsiTheme="majorHAnsi"/>
          <w:sz w:val="20"/>
          <w:szCs w:val="20"/>
        </w:rPr>
        <w:t>Reporting</w:t>
      </w:r>
    </w:p>
    <w:p w14:paraId="157F3E1C" w14:textId="3D2732D7" w:rsidR="0097373E" w:rsidRPr="00417200" w:rsidRDefault="0097373E" w:rsidP="00465AD7">
      <w:pPr>
        <w:pStyle w:val="ListParagraph"/>
        <w:widowControl/>
        <w:numPr>
          <w:ilvl w:val="0"/>
          <w:numId w:val="1"/>
        </w:numPr>
        <w:ind w:left="360"/>
        <w:rPr>
          <w:rFonts w:asciiTheme="majorHAnsi" w:hAnsiTheme="majorHAnsi"/>
        </w:rPr>
      </w:pPr>
      <w:r w:rsidRPr="00120C2F">
        <w:rPr>
          <w:rFonts w:asciiTheme="majorHAnsi" w:hAnsiTheme="majorHAnsi"/>
          <w:sz w:val="20"/>
          <w:szCs w:val="20"/>
        </w:rPr>
        <w:t>Subrecipient Monitoring</w:t>
      </w:r>
    </w:p>
    <w:p w14:paraId="23D64696" w14:textId="2F1C35B4" w:rsidR="00417200" w:rsidRPr="00120C2F" w:rsidRDefault="00417200" w:rsidP="00465AD7">
      <w:pPr>
        <w:pStyle w:val="ListParagraph"/>
        <w:widowControl/>
        <w:numPr>
          <w:ilvl w:val="0"/>
          <w:numId w:val="1"/>
        </w:numPr>
        <w:ind w:left="360"/>
        <w:rPr>
          <w:rFonts w:asciiTheme="majorHAnsi" w:hAnsiTheme="majorHAnsi"/>
        </w:rPr>
      </w:pPr>
      <w:r>
        <w:rPr>
          <w:rFonts w:asciiTheme="majorHAnsi" w:hAnsiTheme="majorHAnsi"/>
          <w:sz w:val="20"/>
          <w:szCs w:val="20"/>
        </w:rPr>
        <w:t>Equipment and Real Property Management</w:t>
      </w:r>
    </w:p>
    <w:p w14:paraId="300F5FCE" w14:textId="2C0CF44C" w:rsidR="001A3B27" w:rsidRPr="00120C2F" w:rsidRDefault="001A3B27" w:rsidP="001A3B27">
      <w:pPr>
        <w:rPr>
          <w:rFonts w:asciiTheme="majorHAnsi" w:hAnsiTheme="majorHAnsi"/>
        </w:rPr>
      </w:pPr>
    </w:p>
    <w:p w14:paraId="3EA077BE" w14:textId="77777777" w:rsidR="00073F01" w:rsidRPr="00120C2F" w:rsidRDefault="00073F01" w:rsidP="00073F01">
      <w:pPr>
        <w:pStyle w:val="Heading4"/>
        <w:rPr>
          <w:spacing w:val="-1"/>
        </w:rPr>
      </w:pPr>
      <w:r w:rsidRPr="00120C2F">
        <w:t>Self-Assessment Questions</w:t>
      </w:r>
    </w:p>
    <w:p w14:paraId="2D1E8DF0" w14:textId="77777777" w:rsidR="00073F01" w:rsidRPr="00120C2F" w:rsidRDefault="00073F01" w:rsidP="00073F01">
      <w:pPr>
        <w:rPr>
          <w:rFonts w:asciiTheme="majorHAnsi" w:hAnsiTheme="majorHAnsi"/>
        </w:rPr>
      </w:pPr>
    </w:p>
    <w:tbl>
      <w:tblPr>
        <w:tblW w:w="10686" w:type="dxa"/>
        <w:tblInd w:w="104" w:type="dxa"/>
        <w:tblLayout w:type="fixed"/>
        <w:tblCellMar>
          <w:left w:w="0" w:type="dxa"/>
          <w:right w:w="0" w:type="dxa"/>
        </w:tblCellMar>
        <w:tblLook w:val="04A0" w:firstRow="1" w:lastRow="0" w:firstColumn="1" w:lastColumn="0" w:noHBand="0" w:noVBand="1"/>
      </w:tblPr>
      <w:tblGrid>
        <w:gridCol w:w="1596"/>
        <w:gridCol w:w="3060"/>
        <w:gridCol w:w="6030"/>
      </w:tblGrid>
      <w:tr w:rsidR="00073F01" w:rsidRPr="00120C2F" w14:paraId="646FD982" w14:textId="77777777" w:rsidTr="009B04AF">
        <w:trPr>
          <w:trHeight w:val="473"/>
          <w:tblHeader/>
        </w:trPr>
        <w:tc>
          <w:tcPr>
            <w:tcW w:w="1596" w:type="dxa"/>
            <w:tcBorders>
              <w:top w:val="single" w:sz="8" w:space="0" w:color="000000"/>
              <w:left w:val="single" w:sz="8" w:space="0" w:color="000000"/>
              <w:bottom w:val="single" w:sz="8" w:space="0" w:color="000000"/>
              <w:right w:val="single" w:sz="8" w:space="0" w:color="000000"/>
            </w:tcBorders>
            <w:shd w:val="clear" w:color="auto" w:fill="D9D9D9"/>
            <w:hideMark/>
          </w:tcPr>
          <w:p w14:paraId="083808D5" w14:textId="77777777" w:rsidR="00073F01" w:rsidRPr="00120C2F" w:rsidRDefault="00073F01" w:rsidP="00F553E4">
            <w:pPr>
              <w:rPr>
                <w:rFonts w:asciiTheme="majorHAnsi" w:hAnsiTheme="majorHAnsi"/>
                <w:b/>
                <w:sz w:val="20"/>
                <w:szCs w:val="20"/>
              </w:rPr>
            </w:pPr>
            <w:r w:rsidRPr="00120C2F">
              <w:rPr>
                <w:rFonts w:asciiTheme="majorHAnsi" w:hAnsiTheme="majorHAnsi"/>
                <w:b/>
                <w:sz w:val="20"/>
                <w:szCs w:val="20"/>
              </w:rPr>
              <w:t>Subtopic</w:t>
            </w:r>
          </w:p>
        </w:tc>
        <w:tc>
          <w:tcPr>
            <w:tcW w:w="3060" w:type="dxa"/>
            <w:tcBorders>
              <w:top w:val="single" w:sz="8" w:space="0" w:color="000000"/>
              <w:left w:val="nil"/>
              <w:bottom w:val="single" w:sz="8" w:space="0" w:color="000000"/>
              <w:right w:val="single" w:sz="8" w:space="0" w:color="000000"/>
            </w:tcBorders>
            <w:shd w:val="clear" w:color="auto" w:fill="D9D9D9"/>
            <w:hideMark/>
          </w:tcPr>
          <w:p w14:paraId="68B78248" w14:textId="77777777" w:rsidR="00073F01" w:rsidRPr="00120C2F" w:rsidRDefault="00073F01" w:rsidP="00F553E4">
            <w:pPr>
              <w:rPr>
                <w:rFonts w:asciiTheme="majorHAnsi" w:hAnsiTheme="majorHAnsi"/>
                <w:b/>
                <w:sz w:val="20"/>
                <w:szCs w:val="20"/>
              </w:rPr>
            </w:pPr>
            <w:r w:rsidRPr="00120C2F">
              <w:rPr>
                <w:rFonts w:asciiTheme="majorHAnsi" w:hAnsiTheme="majorHAnsi"/>
                <w:b/>
                <w:sz w:val="20"/>
                <w:szCs w:val="20"/>
              </w:rPr>
              <w:t>Questions</w:t>
            </w:r>
          </w:p>
        </w:tc>
        <w:tc>
          <w:tcPr>
            <w:tcW w:w="6030" w:type="dxa"/>
            <w:tcBorders>
              <w:top w:val="single" w:sz="8" w:space="0" w:color="000000"/>
              <w:left w:val="nil"/>
              <w:bottom w:val="single" w:sz="8" w:space="0" w:color="auto"/>
              <w:right w:val="single" w:sz="8" w:space="0" w:color="auto"/>
            </w:tcBorders>
            <w:shd w:val="clear" w:color="auto" w:fill="D9D9D9"/>
            <w:hideMark/>
          </w:tcPr>
          <w:p w14:paraId="630DF91E" w14:textId="5B0805CF" w:rsidR="00073F01" w:rsidRPr="00120C2F" w:rsidRDefault="00516486" w:rsidP="00F553E4">
            <w:pPr>
              <w:rPr>
                <w:rFonts w:asciiTheme="majorHAnsi" w:hAnsiTheme="majorHAnsi"/>
                <w:b/>
                <w:bCs/>
                <w:spacing w:val="-1"/>
                <w:sz w:val="20"/>
                <w:szCs w:val="20"/>
              </w:rPr>
            </w:pPr>
            <w:r w:rsidRPr="00120C2F">
              <w:rPr>
                <w:rFonts w:asciiTheme="majorHAnsi" w:hAnsiTheme="majorHAnsi"/>
                <w:b/>
                <w:iCs/>
                <w:spacing w:val="-1"/>
                <w:sz w:val="20"/>
              </w:rPr>
              <w:t>Organization</w:t>
            </w:r>
            <w:r w:rsidR="00073F01" w:rsidRPr="00120C2F">
              <w:rPr>
                <w:rFonts w:asciiTheme="majorHAnsi" w:hAnsiTheme="majorHAnsi"/>
                <w:b/>
                <w:bCs/>
                <w:spacing w:val="-1"/>
                <w:sz w:val="20"/>
                <w:szCs w:val="20"/>
              </w:rPr>
              <w:t xml:space="preserve"> Response</w:t>
            </w:r>
          </w:p>
          <w:p w14:paraId="2A1AE27F" w14:textId="77777777" w:rsidR="00073F01" w:rsidRPr="00120C2F" w:rsidRDefault="00073F01" w:rsidP="00F553E4">
            <w:pPr>
              <w:rPr>
                <w:rFonts w:asciiTheme="majorHAnsi" w:hAnsiTheme="majorHAnsi"/>
                <w:b/>
                <w:i/>
                <w:iCs/>
                <w:spacing w:val="-1"/>
                <w:sz w:val="20"/>
                <w:szCs w:val="20"/>
              </w:rPr>
            </w:pPr>
          </w:p>
        </w:tc>
      </w:tr>
      <w:tr w:rsidR="00073F01" w:rsidRPr="00120C2F" w14:paraId="2E1041A7" w14:textId="77777777" w:rsidTr="009C71BC">
        <w:trPr>
          <w:trHeight w:val="1837"/>
        </w:trPr>
        <w:tc>
          <w:tcPr>
            <w:tcW w:w="1596" w:type="dxa"/>
            <w:tcBorders>
              <w:top w:val="nil"/>
              <w:left w:val="single" w:sz="8" w:space="0" w:color="000000"/>
              <w:bottom w:val="single" w:sz="8" w:space="0" w:color="000000"/>
              <w:right w:val="single" w:sz="8" w:space="0" w:color="000000"/>
            </w:tcBorders>
          </w:tcPr>
          <w:p w14:paraId="31F832FC" w14:textId="1A9D008C" w:rsidR="00073F01" w:rsidRPr="00120C2F" w:rsidRDefault="007C3FC2" w:rsidP="00F553E4">
            <w:pPr>
              <w:rPr>
                <w:rFonts w:asciiTheme="majorHAnsi" w:hAnsiTheme="majorHAnsi"/>
                <w:sz w:val="20"/>
                <w:szCs w:val="20"/>
              </w:rPr>
            </w:pPr>
            <w:r w:rsidRPr="00120C2F">
              <w:rPr>
                <w:rFonts w:asciiTheme="majorHAnsi" w:hAnsiTheme="majorHAnsi"/>
                <w:sz w:val="20"/>
                <w:szCs w:val="20"/>
              </w:rPr>
              <w:t>Allowed Activities</w:t>
            </w:r>
            <w:r w:rsidR="00641930" w:rsidRPr="00120C2F">
              <w:rPr>
                <w:rFonts w:asciiTheme="majorHAnsi" w:hAnsiTheme="majorHAnsi"/>
                <w:sz w:val="20"/>
                <w:szCs w:val="20"/>
              </w:rPr>
              <w:t xml:space="preserve"> and Cost</w:t>
            </w:r>
          </w:p>
        </w:tc>
        <w:tc>
          <w:tcPr>
            <w:tcW w:w="3060" w:type="dxa"/>
            <w:tcBorders>
              <w:top w:val="nil"/>
              <w:left w:val="nil"/>
              <w:bottom w:val="single" w:sz="8" w:space="0" w:color="000000"/>
              <w:right w:val="single" w:sz="8" w:space="0" w:color="000000"/>
            </w:tcBorders>
          </w:tcPr>
          <w:p w14:paraId="42DC2F00" w14:textId="2B5DEC27" w:rsidR="00073F01" w:rsidRPr="00120C2F" w:rsidRDefault="00403E0B" w:rsidP="00137E9E">
            <w:pPr>
              <w:tabs>
                <w:tab w:val="left" w:pos="405"/>
              </w:tabs>
              <w:ind w:right="172"/>
              <w:rPr>
                <w:rFonts w:asciiTheme="majorHAnsi" w:eastAsia="Times New Roman" w:hAnsiTheme="majorHAnsi" w:cs="Times New Roman"/>
                <w:spacing w:val="-1"/>
                <w:sz w:val="20"/>
                <w:szCs w:val="20"/>
              </w:rPr>
            </w:pPr>
            <w:r w:rsidRPr="00120C2F">
              <w:rPr>
                <w:rFonts w:asciiTheme="majorHAnsi" w:eastAsia="Times New Roman" w:hAnsiTheme="majorHAnsi" w:cs="Times New Roman"/>
                <w:spacing w:val="-1"/>
                <w:sz w:val="20"/>
                <w:szCs w:val="20"/>
              </w:rPr>
              <w:t>A</w:t>
            </w:r>
            <w:r w:rsidR="00073F01" w:rsidRPr="00120C2F">
              <w:rPr>
                <w:rFonts w:asciiTheme="majorHAnsi" w:eastAsia="Times New Roman" w:hAnsiTheme="majorHAnsi" w:cs="Times New Roman"/>
                <w:spacing w:val="-1"/>
                <w:sz w:val="20"/>
                <w:szCs w:val="20"/>
              </w:rPr>
              <w:t xml:space="preserve">1: </w:t>
            </w:r>
            <w:r w:rsidR="007F0E73" w:rsidRPr="00120C2F">
              <w:rPr>
                <w:rFonts w:asciiTheme="majorHAnsi" w:eastAsia="Times New Roman" w:hAnsiTheme="majorHAnsi" w:cs="Times New Roman"/>
                <w:spacing w:val="-1"/>
                <w:sz w:val="20"/>
                <w:szCs w:val="20"/>
              </w:rPr>
              <w:t>How are you account</w:t>
            </w:r>
            <w:r w:rsidR="003C60BD" w:rsidRPr="00120C2F">
              <w:rPr>
                <w:rFonts w:asciiTheme="majorHAnsi" w:eastAsia="Times New Roman" w:hAnsiTheme="majorHAnsi" w:cs="Times New Roman"/>
                <w:spacing w:val="-1"/>
                <w:sz w:val="20"/>
                <w:szCs w:val="20"/>
              </w:rPr>
              <w:t>ing</w:t>
            </w:r>
            <w:r w:rsidR="007F0E73" w:rsidRPr="00120C2F">
              <w:rPr>
                <w:rFonts w:asciiTheme="majorHAnsi" w:eastAsia="Times New Roman" w:hAnsiTheme="majorHAnsi" w:cs="Times New Roman"/>
                <w:spacing w:val="-1"/>
                <w:sz w:val="20"/>
                <w:szCs w:val="20"/>
              </w:rPr>
              <w:t xml:space="preserve"> for grant funds for your entity and how are your sub-recipients accounting for grant funds?  Are they in separate accounts, and if so, what are the associated accounts?</w:t>
            </w:r>
          </w:p>
          <w:p w14:paraId="315F9E10" w14:textId="1859AA05" w:rsidR="00073F01" w:rsidRPr="00120C2F" w:rsidRDefault="00073F01" w:rsidP="00137E9E">
            <w:pPr>
              <w:tabs>
                <w:tab w:val="left" w:pos="405"/>
              </w:tabs>
              <w:ind w:right="172"/>
              <w:rPr>
                <w:rFonts w:asciiTheme="majorHAnsi" w:hAnsiTheme="majorHAnsi"/>
                <w:sz w:val="20"/>
                <w:szCs w:val="20"/>
              </w:rPr>
            </w:pPr>
          </w:p>
        </w:tc>
        <w:tc>
          <w:tcPr>
            <w:tcW w:w="6030" w:type="dxa"/>
            <w:tcBorders>
              <w:top w:val="nil"/>
              <w:left w:val="nil"/>
              <w:bottom w:val="single" w:sz="8" w:space="0" w:color="auto"/>
              <w:right w:val="single" w:sz="8" w:space="0" w:color="auto"/>
            </w:tcBorders>
            <w:shd w:val="clear" w:color="auto" w:fill="F1F1F1"/>
          </w:tcPr>
          <w:p w14:paraId="3C3F9A7D" w14:textId="77777777" w:rsidR="00073F01" w:rsidRPr="00120C2F" w:rsidRDefault="00073F01" w:rsidP="00F553E4">
            <w:pPr>
              <w:jc w:val="center"/>
              <w:rPr>
                <w:rFonts w:asciiTheme="majorHAnsi" w:hAnsiTheme="majorHAnsi"/>
                <w:sz w:val="20"/>
                <w:szCs w:val="20"/>
              </w:rPr>
            </w:pPr>
            <w:r w:rsidRPr="00120C2F">
              <w:rPr>
                <w:rFonts w:asciiTheme="majorHAnsi" w:hAnsiTheme="majorHAnsi"/>
                <w:bCs/>
                <w:i/>
                <w:iCs/>
                <w:spacing w:val="-1"/>
                <w:sz w:val="20"/>
                <w:szCs w:val="20"/>
              </w:rPr>
              <w:t>(Enter brief response here)</w:t>
            </w:r>
          </w:p>
          <w:p w14:paraId="4CB74649" w14:textId="4B527724" w:rsidR="009A0DBD" w:rsidRPr="00120C2F" w:rsidRDefault="009A0DBD" w:rsidP="00F553E4">
            <w:pPr>
              <w:jc w:val="center"/>
              <w:rPr>
                <w:rFonts w:asciiTheme="majorHAnsi" w:hAnsiTheme="majorHAnsi"/>
                <w:spacing w:val="-1"/>
                <w:sz w:val="20"/>
                <w:szCs w:val="20"/>
              </w:rPr>
            </w:pPr>
          </w:p>
        </w:tc>
      </w:tr>
      <w:tr w:rsidR="00073F01" w:rsidRPr="00120C2F" w14:paraId="0F0C5C63" w14:textId="77777777" w:rsidTr="009C71BC">
        <w:trPr>
          <w:trHeight w:val="472"/>
        </w:trPr>
        <w:tc>
          <w:tcPr>
            <w:tcW w:w="1596" w:type="dxa"/>
            <w:tcBorders>
              <w:top w:val="nil"/>
              <w:left w:val="single" w:sz="8" w:space="0" w:color="000000"/>
              <w:bottom w:val="single" w:sz="4" w:space="0" w:color="auto"/>
              <w:right w:val="single" w:sz="8" w:space="0" w:color="000000"/>
            </w:tcBorders>
          </w:tcPr>
          <w:p w14:paraId="40B3630F" w14:textId="192207D6" w:rsidR="00073F01" w:rsidRPr="00474A4C" w:rsidRDefault="008B7A83" w:rsidP="00F553E4">
            <w:pPr>
              <w:rPr>
                <w:rFonts w:asciiTheme="majorHAnsi" w:hAnsiTheme="majorHAnsi"/>
                <w:sz w:val="20"/>
                <w:szCs w:val="20"/>
              </w:rPr>
            </w:pPr>
            <w:r w:rsidRPr="00474A4C">
              <w:rPr>
                <w:rFonts w:asciiTheme="majorHAnsi" w:hAnsiTheme="majorHAnsi"/>
                <w:sz w:val="20"/>
                <w:szCs w:val="20"/>
              </w:rPr>
              <w:t>Allowed Activities and Cost</w:t>
            </w:r>
          </w:p>
        </w:tc>
        <w:tc>
          <w:tcPr>
            <w:tcW w:w="3060" w:type="dxa"/>
            <w:tcBorders>
              <w:top w:val="nil"/>
              <w:left w:val="nil"/>
              <w:bottom w:val="single" w:sz="4" w:space="0" w:color="auto"/>
              <w:right w:val="single" w:sz="8" w:space="0" w:color="000000"/>
            </w:tcBorders>
          </w:tcPr>
          <w:p w14:paraId="3CEC038D" w14:textId="4264FCBA" w:rsidR="00073F01" w:rsidRPr="00474A4C" w:rsidRDefault="00403E0B" w:rsidP="00F553E4">
            <w:pPr>
              <w:rPr>
                <w:rFonts w:asciiTheme="majorHAnsi" w:eastAsia="Times New Roman" w:hAnsiTheme="majorHAnsi" w:cs="Times New Roman"/>
                <w:spacing w:val="-1"/>
                <w:sz w:val="20"/>
                <w:szCs w:val="20"/>
              </w:rPr>
            </w:pPr>
            <w:r w:rsidRPr="00474A4C">
              <w:rPr>
                <w:rFonts w:asciiTheme="majorHAnsi" w:eastAsia="Times New Roman" w:hAnsiTheme="majorHAnsi" w:cs="Times New Roman"/>
                <w:spacing w:val="-1"/>
                <w:sz w:val="20"/>
                <w:szCs w:val="20"/>
              </w:rPr>
              <w:t>A</w:t>
            </w:r>
            <w:r w:rsidR="00073F01" w:rsidRPr="00474A4C">
              <w:rPr>
                <w:rFonts w:asciiTheme="majorHAnsi" w:eastAsia="Times New Roman" w:hAnsiTheme="majorHAnsi" w:cs="Times New Roman"/>
                <w:spacing w:val="-1"/>
                <w:sz w:val="20"/>
                <w:szCs w:val="20"/>
              </w:rPr>
              <w:t>2:</w:t>
            </w:r>
            <w:r w:rsidR="00073F01" w:rsidRPr="00474A4C">
              <w:rPr>
                <w:rFonts w:asciiTheme="majorHAnsi" w:hAnsiTheme="majorHAnsi"/>
                <w:sz w:val="20"/>
                <w:szCs w:val="20"/>
              </w:rPr>
              <w:t xml:space="preserve"> </w:t>
            </w:r>
            <w:r w:rsidR="00807BFE" w:rsidRPr="00474A4C">
              <w:rPr>
                <w:rFonts w:asciiTheme="majorHAnsi" w:hAnsiTheme="majorHAnsi"/>
                <w:sz w:val="20"/>
                <w:szCs w:val="20"/>
              </w:rPr>
              <w:t xml:space="preserve">How do you update </w:t>
            </w:r>
            <w:proofErr w:type="gramStart"/>
            <w:r w:rsidR="00807BFE" w:rsidRPr="00474A4C">
              <w:rPr>
                <w:rFonts w:asciiTheme="majorHAnsi" w:hAnsiTheme="majorHAnsi"/>
                <w:sz w:val="20"/>
                <w:szCs w:val="20"/>
              </w:rPr>
              <w:t>your</w:t>
            </w:r>
            <w:proofErr w:type="gramEnd"/>
            <w:r w:rsidR="00807BFE" w:rsidRPr="00474A4C">
              <w:rPr>
                <w:rFonts w:asciiTheme="majorHAnsi" w:hAnsiTheme="majorHAnsi"/>
                <w:sz w:val="20"/>
                <w:szCs w:val="20"/>
              </w:rPr>
              <w:t xml:space="preserve"> polices when new US </w:t>
            </w:r>
            <w:r w:rsidR="00460542">
              <w:rPr>
                <w:rFonts w:asciiTheme="majorHAnsi" w:hAnsiTheme="majorHAnsi"/>
                <w:sz w:val="20"/>
                <w:szCs w:val="20"/>
              </w:rPr>
              <w:t>Treasury</w:t>
            </w:r>
            <w:r w:rsidR="004F74CF">
              <w:rPr>
                <w:rFonts w:asciiTheme="majorHAnsi" w:hAnsiTheme="majorHAnsi"/>
                <w:sz w:val="20"/>
                <w:szCs w:val="20"/>
              </w:rPr>
              <w:t>,</w:t>
            </w:r>
            <w:r w:rsidR="00460542">
              <w:rPr>
                <w:rFonts w:asciiTheme="majorHAnsi" w:hAnsiTheme="majorHAnsi"/>
                <w:sz w:val="20"/>
                <w:szCs w:val="20"/>
              </w:rPr>
              <w:t xml:space="preserve"> </w:t>
            </w:r>
            <w:r w:rsidR="00BF12C7">
              <w:rPr>
                <w:rFonts w:asciiTheme="majorHAnsi" w:hAnsiTheme="majorHAnsi"/>
                <w:sz w:val="20"/>
                <w:szCs w:val="20"/>
              </w:rPr>
              <w:t>US Education</w:t>
            </w:r>
            <w:r w:rsidR="00EB5B01">
              <w:rPr>
                <w:rFonts w:asciiTheme="majorHAnsi" w:hAnsiTheme="majorHAnsi"/>
                <w:sz w:val="20"/>
                <w:szCs w:val="20"/>
              </w:rPr>
              <w:t>,</w:t>
            </w:r>
            <w:r w:rsidR="00807BFE" w:rsidRPr="00474A4C">
              <w:rPr>
                <w:rFonts w:asciiTheme="majorHAnsi" w:hAnsiTheme="majorHAnsi"/>
                <w:sz w:val="20"/>
                <w:szCs w:val="20"/>
              </w:rPr>
              <w:t xml:space="preserve"> and NC Session Law changes are released? Do you get alerts when the new guidance and NC Session Laws are released?</w:t>
            </w:r>
          </w:p>
          <w:p w14:paraId="51A7A790" w14:textId="77777777" w:rsidR="00073F01" w:rsidRPr="00474A4C" w:rsidRDefault="00073F01" w:rsidP="00F553E4">
            <w:pPr>
              <w:tabs>
                <w:tab w:val="left" w:pos="405"/>
              </w:tabs>
              <w:ind w:right="172"/>
              <w:rPr>
                <w:rFonts w:asciiTheme="majorHAnsi" w:hAnsiTheme="majorHAnsi"/>
                <w:sz w:val="20"/>
                <w:szCs w:val="20"/>
              </w:rPr>
            </w:pPr>
          </w:p>
        </w:tc>
        <w:tc>
          <w:tcPr>
            <w:tcW w:w="6030" w:type="dxa"/>
            <w:tcBorders>
              <w:top w:val="nil"/>
              <w:left w:val="nil"/>
              <w:bottom w:val="single" w:sz="4" w:space="0" w:color="auto"/>
              <w:right w:val="single" w:sz="8" w:space="0" w:color="auto"/>
            </w:tcBorders>
            <w:shd w:val="clear" w:color="auto" w:fill="F1F1F1"/>
          </w:tcPr>
          <w:p w14:paraId="27D41A94" w14:textId="11772BEE" w:rsidR="00073F01" w:rsidRPr="00120C2F" w:rsidRDefault="00073F01" w:rsidP="00F553E4">
            <w:pPr>
              <w:jc w:val="center"/>
              <w:rPr>
                <w:rFonts w:asciiTheme="majorHAnsi" w:hAnsiTheme="majorHAnsi"/>
                <w:i/>
                <w:spacing w:val="-1"/>
                <w:sz w:val="20"/>
                <w:szCs w:val="20"/>
              </w:rPr>
            </w:pPr>
            <w:r w:rsidRPr="00120C2F">
              <w:rPr>
                <w:rFonts w:asciiTheme="majorHAnsi" w:hAnsiTheme="majorHAnsi"/>
                <w:bCs/>
                <w:i/>
                <w:iCs/>
                <w:spacing w:val="-1"/>
                <w:sz w:val="20"/>
                <w:szCs w:val="20"/>
              </w:rPr>
              <w:lastRenderedPageBreak/>
              <w:t>(Enter brief response he</w:t>
            </w:r>
            <w:r w:rsidR="00C45197" w:rsidRPr="00120C2F">
              <w:rPr>
                <w:rFonts w:asciiTheme="majorHAnsi" w:hAnsiTheme="majorHAnsi"/>
                <w:bCs/>
                <w:i/>
                <w:iCs/>
                <w:spacing w:val="-1"/>
                <w:sz w:val="20"/>
                <w:szCs w:val="20"/>
              </w:rPr>
              <w:t>re)</w:t>
            </w:r>
          </w:p>
        </w:tc>
      </w:tr>
      <w:tr w:rsidR="00073F01" w:rsidRPr="00120C2F" w14:paraId="2BC66FFE" w14:textId="77777777" w:rsidTr="009C71BC">
        <w:trPr>
          <w:trHeight w:val="1234"/>
        </w:trPr>
        <w:tc>
          <w:tcPr>
            <w:tcW w:w="1596" w:type="dxa"/>
            <w:tcBorders>
              <w:top w:val="single" w:sz="4" w:space="0" w:color="auto"/>
              <w:left w:val="single" w:sz="8" w:space="0" w:color="000000"/>
              <w:bottom w:val="single" w:sz="8" w:space="0" w:color="000000"/>
              <w:right w:val="single" w:sz="8" w:space="0" w:color="000000"/>
            </w:tcBorders>
          </w:tcPr>
          <w:p w14:paraId="6840F36A" w14:textId="199F2097" w:rsidR="00073F01" w:rsidRPr="00120C2F" w:rsidRDefault="008B7A83" w:rsidP="00F553E4">
            <w:pPr>
              <w:rPr>
                <w:rFonts w:asciiTheme="majorHAnsi" w:hAnsiTheme="majorHAnsi"/>
                <w:sz w:val="20"/>
                <w:szCs w:val="20"/>
              </w:rPr>
            </w:pPr>
            <w:r w:rsidRPr="00120C2F">
              <w:rPr>
                <w:rFonts w:asciiTheme="majorHAnsi" w:hAnsiTheme="majorHAnsi"/>
                <w:sz w:val="20"/>
                <w:szCs w:val="20"/>
              </w:rPr>
              <w:t>Allowed Activities and Cost</w:t>
            </w:r>
          </w:p>
        </w:tc>
        <w:tc>
          <w:tcPr>
            <w:tcW w:w="3060" w:type="dxa"/>
            <w:tcBorders>
              <w:top w:val="single" w:sz="4" w:space="0" w:color="auto"/>
              <w:left w:val="nil"/>
              <w:bottom w:val="single" w:sz="8" w:space="0" w:color="000000"/>
              <w:right w:val="single" w:sz="8" w:space="0" w:color="000000"/>
            </w:tcBorders>
          </w:tcPr>
          <w:p w14:paraId="58EB848C" w14:textId="3A007FC2" w:rsidR="00073F01" w:rsidRPr="00120C2F" w:rsidRDefault="00403E0B" w:rsidP="00F553E4">
            <w:pPr>
              <w:rPr>
                <w:rFonts w:asciiTheme="majorHAnsi" w:hAnsiTheme="majorHAnsi"/>
                <w:spacing w:val="1"/>
                <w:sz w:val="20"/>
              </w:rPr>
            </w:pPr>
            <w:r w:rsidRPr="00120C2F">
              <w:rPr>
                <w:rFonts w:asciiTheme="majorHAnsi" w:hAnsiTheme="majorHAnsi"/>
                <w:spacing w:val="1"/>
                <w:sz w:val="20"/>
              </w:rPr>
              <w:t>A</w:t>
            </w:r>
            <w:r w:rsidR="00073F01" w:rsidRPr="00120C2F">
              <w:rPr>
                <w:rFonts w:asciiTheme="majorHAnsi" w:hAnsiTheme="majorHAnsi"/>
                <w:spacing w:val="1"/>
                <w:sz w:val="20"/>
              </w:rPr>
              <w:t xml:space="preserve">3: </w:t>
            </w:r>
            <w:r w:rsidR="00075A36" w:rsidRPr="00120C2F">
              <w:rPr>
                <w:rFonts w:asciiTheme="majorHAnsi" w:hAnsiTheme="majorHAnsi"/>
                <w:spacing w:val="1"/>
                <w:sz w:val="20"/>
              </w:rPr>
              <w:t xml:space="preserve">What methodology do you use to ensure your expenditure totals are accurate?  Do you do a reconciliation against the allotment?  </w:t>
            </w:r>
            <w:r w:rsidR="00075A36" w:rsidRPr="00120C2F">
              <w:rPr>
                <w:rFonts w:asciiTheme="majorHAnsi" w:hAnsiTheme="majorHAnsi"/>
                <w:b/>
                <w:bCs/>
                <w:color w:val="FF0000"/>
                <w:spacing w:val="1"/>
                <w:sz w:val="20"/>
              </w:rPr>
              <w:t>(W)</w:t>
            </w:r>
          </w:p>
        </w:tc>
        <w:tc>
          <w:tcPr>
            <w:tcW w:w="6030" w:type="dxa"/>
            <w:tcBorders>
              <w:top w:val="single" w:sz="4" w:space="0" w:color="auto"/>
              <w:left w:val="nil"/>
              <w:bottom w:val="single" w:sz="8" w:space="0" w:color="auto"/>
              <w:right w:val="single" w:sz="8" w:space="0" w:color="auto"/>
            </w:tcBorders>
            <w:shd w:val="clear" w:color="auto" w:fill="F1F1F1"/>
          </w:tcPr>
          <w:p w14:paraId="5E48D955" w14:textId="77777777" w:rsidR="00073F01" w:rsidRPr="00120C2F" w:rsidRDefault="00073F01" w:rsidP="00F553E4">
            <w:pPr>
              <w:jc w:val="center"/>
              <w:rPr>
                <w:rFonts w:asciiTheme="majorHAnsi" w:hAnsiTheme="majorHAnsi"/>
                <w:bCs/>
                <w:i/>
                <w:iCs/>
                <w:spacing w:val="-1"/>
                <w:sz w:val="20"/>
                <w:szCs w:val="20"/>
              </w:rPr>
            </w:pPr>
            <w:r w:rsidRPr="00120C2F">
              <w:rPr>
                <w:rFonts w:asciiTheme="majorHAnsi" w:hAnsiTheme="majorHAnsi"/>
                <w:bCs/>
                <w:i/>
                <w:iCs/>
                <w:spacing w:val="-1"/>
                <w:sz w:val="20"/>
                <w:szCs w:val="20"/>
              </w:rPr>
              <w:t>(Enter brief response here)</w:t>
            </w:r>
          </w:p>
        </w:tc>
      </w:tr>
      <w:tr w:rsidR="00073F01" w:rsidRPr="00120C2F" w14:paraId="192B736F" w14:textId="77777777" w:rsidTr="009C71BC">
        <w:trPr>
          <w:trHeight w:val="608"/>
        </w:trPr>
        <w:tc>
          <w:tcPr>
            <w:tcW w:w="1596" w:type="dxa"/>
            <w:tcBorders>
              <w:top w:val="nil"/>
              <w:left w:val="single" w:sz="8" w:space="0" w:color="000000"/>
              <w:bottom w:val="single" w:sz="8" w:space="0" w:color="000000"/>
              <w:right w:val="single" w:sz="8" w:space="0" w:color="000000"/>
            </w:tcBorders>
          </w:tcPr>
          <w:p w14:paraId="76C31C24" w14:textId="1D751A06" w:rsidR="00073F01" w:rsidRPr="00120C2F" w:rsidRDefault="008B7A83" w:rsidP="00F553E4">
            <w:pPr>
              <w:rPr>
                <w:rFonts w:asciiTheme="majorHAnsi" w:hAnsiTheme="majorHAnsi"/>
                <w:sz w:val="20"/>
                <w:szCs w:val="20"/>
              </w:rPr>
            </w:pPr>
            <w:r w:rsidRPr="00120C2F">
              <w:rPr>
                <w:rFonts w:asciiTheme="majorHAnsi" w:hAnsiTheme="majorHAnsi"/>
                <w:sz w:val="20"/>
                <w:szCs w:val="20"/>
              </w:rPr>
              <w:t>Allowed Activities and Cost</w:t>
            </w:r>
          </w:p>
        </w:tc>
        <w:tc>
          <w:tcPr>
            <w:tcW w:w="3060" w:type="dxa"/>
            <w:tcBorders>
              <w:top w:val="nil"/>
              <w:left w:val="nil"/>
              <w:bottom w:val="single" w:sz="8" w:space="0" w:color="000000"/>
              <w:right w:val="single" w:sz="8" w:space="0" w:color="000000"/>
            </w:tcBorders>
          </w:tcPr>
          <w:p w14:paraId="361B8C1C" w14:textId="255B29C6" w:rsidR="00073F01" w:rsidRPr="00120C2F" w:rsidRDefault="00073F01" w:rsidP="00F553E4">
            <w:pPr>
              <w:rPr>
                <w:rFonts w:asciiTheme="majorHAnsi" w:eastAsia="Times New Roman" w:hAnsiTheme="majorHAnsi" w:cs="Times New Roman"/>
                <w:sz w:val="20"/>
                <w:szCs w:val="20"/>
              </w:rPr>
            </w:pPr>
            <w:r w:rsidRPr="00120C2F">
              <w:rPr>
                <w:rFonts w:asciiTheme="majorHAnsi" w:eastAsia="Times New Roman" w:hAnsiTheme="majorHAnsi" w:cs="Times New Roman"/>
                <w:sz w:val="20"/>
                <w:szCs w:val="20"/>
              </w:rPr>
              <w:t xml:space="preserve">A4: </w:t>
            </w:r>
            <w:r w:rsidR="000D7892" w:rsidRPr="00120C2F">
              <w:rPr>
                <w:rFonts w:asciiTheme="majorHAnsi" w:eastAsia="Times New Roman" w:hAnsiTheme="majorHAnsi" w:cs="Times New Roman"/>
                <w:sz w:val="20"/>
                <w:szCs w:val="20"/>
              </w:rPr>
              <w:t xml:space="preserve">How do you ensure your expenditures are allowable under US </w:t>
            </w:r>
            <w:r w:rsidR="00460542">
              <w:rPr>
                <w:rFonts w:asciiTheme="majorHAnsi" w:eastAsia="Times New Roman" w:hAnsiTheme="majorHAnsi" w:cs="Times New Roman"/>
                <w:sz w:val="20"/>
                <w:szCs w:val="20"/>
              </w:rPr>
              <w:t>Treasury</w:t>
            </w:r>
            <w:r w:rsidR="00F23119">
              <w:rPr>
                <w:rFonts w:asciiTheme="majorHAnsi" w:eastAsia="Times New Roman" w:hAnsiTheme="majorHAnsi" w:cs="Times New Roman"/>
                <w:sz w:val="20"/>
                <w:szCs w:val="20"/>
              </w:rPr>
              <w:t xml:space="preserve">, </w:t>
            </w:r>
            <w:r w:rsidR="00411532">
              <w:rPr>
                <w:rFonts w:asciiTheme="majorHAnsi" w:eastAsia="Times New Roman" w:hAnsiTheme="majorHAnsi" w:cs="Times New Roman"/>
                <w:sz w:val="20"/>
                <w:szCs w:val="20"/>
              </w:rPr>
              <w:t xml:space="preserve">US </w:t>
            </w:r>
            <w:r w:rsidR="00460542">
              <w:rPr>
                <w:rFonts w:asciiTheme="majorHAnsi" w:eastAsia="Times New Roman" w:hAnsiTheme="majorHAnsi" w:cs="Times New Roman"/>
                <w:sz w:val="20"/>
                <w:szCs w:val="20"/>
              </w:rPr>
              <w:t>Education</w:t>
            </w:r>
            <w:r w:rsidR="00EA2DD5">
              <w:rPr>
                <w:rFonts w:asciiTheme="majorHAnsi" w:eastAsia="Times New Roman" w:hAnsiTheme="majorHAnsi" w:cs="Times New Roman"/>
                <w:sz w:val="20"/>
                <w:szCs w:val="20"/>
              </w:rPr>
              <w:t xml:space="preserve">, </w:t>
            </w:r>
            <w:r w:rsidR="000D7892" w:rsidRPr="00120C2F">
              <w:rPr>
                <w:rFonts w:asciiTheme="majorHAnsi" w:eastAsia="Times New Roman" w:hAnsiTheme="majorHAnsi" w:cs="Times New Roman"/>
                <w:sz w:val="20"/>
                <w:szCs w:val="20"/>
              </w:rPr>
              <w:t>and NC State Law</w:t>
            </w:r>
            <w:r w:rsidR="00EA2DD5">
              <w:rPr>
                <w:rFonts w:asciiTheme="majorHAnsi" w:eastAsia="Times New Roman" w:hAnsiTheme="majorHAnsi" w:cs="Times New Roman"/>
                <w:sz w:val="20"/>
                <w:szCs w:val="20"/>
              </w:rPr>
              <w:t xml:space="preserve"> guidance</w:t>
            </w:r>
            <w:r w:rsidR="000D7892" w:rsidRPr="00120C2F">
              <w:rPr>
                <w:rFonts w:asciiTheme="majorHAnsi" w:eastAsia="Times New Roman" w:hAnsiTheme="majorHAnsi" w:cs="Times New Roman"/>
                <w:sz w:val="20"/>
                <w:szCs w:val="20"/>
              </w:rPr>
              <w:t>?  How do you know what to send to NCPRO to support their expenditures?</w:t>
            </w:r>
          </w:p>
          <w:p w14:paraId="59DAF1E6" w14:textId="77777777" w:rsidR="00073F01" w:rsidRPr="00120C2F" w:rsidRDefault="00073F01" w:rsidP="00F553E4">
            <w:pPr>
              <w:rPr>
                <w:rFonts w:asciiTheme="majorHAnsi" w:hAnsiTheme="majorHAnsi" w:cs="Arial"/>
                <w:color w:val="000000"/>
                <w:sz w:val="20"/>
                <w:szCs w:val="20"/>
                <w:shd w:val="clear" w:color="auto" w:fill="FFFFFF"/>
              </w:rPr>
            </w:pPr>
          </w:p>
          <w:p w14:paraId="058A87CD" w14:textId="77777777" w:rsidR="00073F01" w:rsidRPr="00120C2F" w:rsidRDefault="00073F01" w:rsidP="00F553E4">
            <w:pPr>
              <w:rPr>
                <w:rFonts w:asciiTheme="majorHAnsi" w:hAnsiTheme="majorHAnsi"/>
                <w:sz w:val="20"/>
                <w:szCs w:val="20"/>
              </w:rPr>
            </w:pPr>
          </w:p>
        </w:tc>
        <w:tc>
          <w:tcPr>
            <w:tcW w:w="6030" w:type="dxa"/>
            <w:tcBorders>
              <w:top w:val="nil"/>
              <w:left w:val="nil"/>
              <w:bottom w:val="single" w:sz="8" w:space="0" w:color="auto"/>
              <w:right w:val="single" w:sz="8" w:space="0" w:color="auto"/>
            </w:tcBorders>
            <w:shd w:val="clear" w:color="auto" w:fill="F1F1F1"/>
          </w:tcPr>
          <w:p w14:paraId="2E88766D" w14:textId="77777777" w:rsidR="00073F01" w:rsidRPr="00120C2F" w:rsidRDefault="00073F01" w:rsidP="00F553E4">
            <w:pPr>
              <w:jc w:val="center"/>
              <w:rPr>
                <w:rFonts w:asciiTheme="majorHAnsi" w:hAnsiTheme="majorHAnsi"/>
                <w:bCs/>
                <w:i/>
                <w:iCs/>
                <w:spacing w:val="-1"/>
                <w:sz w:val="20"/>
                <w:szCs w:val="20"/>
              </w:rPr>
            </w:pPr>
            <w:r w:rsidRPr="00120C2F">
              <w:rPr>
                <w:rFonts w:asciiTheme="majorHAnsi" w:hAnsiTheme="majorHAnsi"/>
                <w:bCs/>
                <w:i/>
                <w:iCs/>
                <w:spacing w:val="-1"/>
                <w:sz w:val="20"/>
                <w:szCs w:val="20"/>
              </w:rPr>
              <w:t>(Enter brief response here)</w:t>
            </w:r>
          </w:p>
          <w:p w14:paraId="4433FADB" w14:textId="77777777" w:rsidR="00073F01" w:rsidRPr="00120C2F" w:rsidRDefault="00073F01" w:rsidP="00F553E4">
            <w:pPr>
              <w:rPr>
                <w:rFonts w:asciiTheme="majorHAnsi" w:hAnsiTheme="majorHAnsi"/>
                <w:spacing w:val="-1"/>
                <w:sz w:val="20"/>
                <w:szCs w:val="20"/>
              </w:rPr>
            </w:pPr>
          </w:p>
        </w:tc>
      </w:tr>
      <w:tr w:rsidR="00073F01" w:rsidRPr="00120C2F" w14:paraId="450625D5" w14:textId="77777777" w:rsidTr="009C71BC">
        <w:trPr>
          <w:trHeight w:val="720"/>
        </w:trPr>
        <w:tc>
          <w:tcPr>
            <w:tcW w:w="1596" w:type="dxa"/>
            <w:tcBorders>
              <w:top w:val="nil"/>
              <w:left w:val="single" w:sz="8" w:space="0" w:color="000000"/>
              <w:bottom w:val="single" w:sz="4" w:space="0" w:color="auto"/>
              <w:right w:val="single" w:sz="8" w:space="0" w:color="000000"/>
            </w:tcBorders>
          </w:tcPr>
          <w:p w14:paraId="32F834EE" w14:textId="70294F9B" w:rsidR="00073F01" w:rsidRPr="00120C2F" w:rsidRDefault="008B7A83" w:rsidP="00F553E4">
            <w:pPr>
              <w:rPr>
                <w:rFonts w:asciiTheme="majorHAnsi" w:hAnsiTheme="majorHAnsi"/>
                <w:sz w:val="20"/>
                <w:szCs w:val="20"/>
              </w:rPr>
            </w:pPr>
            <w:r w:rsidRPr="00120C2F">
              <w:rPr>
                <w:rFonts w:asciiTheme="majorHAnsi" w:hAnsiTheme="majorHAnsi"/>
                <w:sz w:val="20"/>
                <w:szCs w:val="20"/>
              </w:rPr>
              <w:t>Allowed Activities and Cost</w:t>
            </w:r>
          </w:p>
        </w:tc>
        <w:tc>
          <w:tcPr>
            <w:tcW w:w="3060" w:type="dxa"/>
            <w:tcBorders>
              <w:top w:val="nil"/>
              <w:left w:val="nil"/>
              <w:bottom w:val="single" w:sz="4" w:space="0" w:color="auto"/>
              <w:right w:val="single" w:sz="8" w:space="0" w:color="000000"/>
            </w:tcBorders>
          </w:tcPr>
          <w:p w14:paraId="1EEC11C0" w14:textId="3952D6A0" w:rsidR="00073F01" w:rsidRPr="00120C2F" w:rsidRDefault="00403E0B" w:rsidP="00F553E4">
            <w:pPr>
              <w:rPr>
                <w:rFonts w:asciiTheme="majorHAnsi" w:hAnsiTheme="majorHAnsi"/>
                <w:sz w:val="20"/>
                <w:szCs w:val="20"/>
              </w:rPr>
            </w:pPr>
            <w:r w:rsidRPr="00120C2F">
              <w:rPr>
                <w:rFonts w:asciiTheme="majorHAnsi" w:hAnsiTheme="majorHAnsi"/>
                <w:sz w:val="20"/>
                <w:szCs w:val="20"/>
              </w:rPr>
              <w:t>A</w:t>
            </w:r>
            <w:r w:rsidR="00073F01" w:rsidRPr="00120C2F">
              <w:rPr>
                <w:rFonts w:asciiTheme="majorHAnsi" w:hAnsiTheme="majorHAnsi"/>
                <w:sz w:val="20"/>
                <w:szCs w:val="20"/>
              </w:rPr>
              <w:t xml:space="preserve">5: </w:t>
            </w:r>
            <w:r w:rsidR="00D766AA" w:rsidRPr="00120C2F">
              <w:rPr>
                <w:rFonts w:asciiTheme="majorHAnsi" w:hAnsiTheme="majorHAnsi"/>
                <w:sz w:val="20"/>
                <w:szCs w:val="20"/>
              </w:rPr>
              <w:t>If NCPRO deems an expenditure unallowable, how do you adjust your accounting records to assure it is not reported incorrectly?</w:t>
            </w:r>
          </w:p>
        </w:tc>
        <w:tc>
          <w:tcPr>
            <w:tcW w:w="6030" w:type="dxa"/>
            <w:tcBorders>
              <w:top w:val="nil"/>
              <w:left w:val="nil"/>
              <w:bottom w:val="single" w:sz="4" w:space="0" w:color="auto"/>
              <w:right w:val="single" w:sz="8" w:space="0" w:color="auto"/>
            </w:tcBorders>
            <w:shd w:val="clear" w:color="auto" w:fill="F1F1F1"/>
          </w:tcPr>
          <w:p w14:paraId="6171BC8D" w14:textId="77777777" w:rsidR="00073F01" w:rsidRPr="00120C2F" w:rsidRDefault="00073F01" w:rsidP="00F553E4">
            <w:pPr>
              <w:jc w:val="center"/>
              <w:rPr>
                <w:rFonts w:asciiTheme="majorHAnsi" w:hAnsiTheme="majorHAnsi"/>
                <w:bCs/>
                <w:i/>
                <w:iCs/>
                <w:spacing w:val="-1"/>
                <w:sz w:val="20"/>
                <w:szCs w:val="20"/>
              </w:rPr>
            </w:pPr>
            <w:r w:rsidRPr="00120C2F">
              <w:rPr>
                <w:rFonts w:asciiTheme="majorHAnsi" w:hAnsiTheme="majorHAnsi"/>
                <w:bCs/>
                <w:i/>
                <w:iCs/>
                <w:spacing w:val="-1"/>
                <w:sz w:val="20"/>
                <w:szCs w:val="20"/>
              </w:rPr>
              <w:t>(Enter brief response here)</w:t>
            </w:r>
          </w:p>
          <w:p w14:paraId="635B6A34" w14:textId="77777777" w:rsidR="00073F01" w:rsidRPr="00120C2F" w:rsidRDefault="00073F01" w:rsidP="00F553E4">
            <w:pPr>
              <w:pStyle w:val="ListParagraph"/>
              <w:tabs>
                <w:tab w:val="left" w:pos="405"/>
              </w:tabs>
              <w:ind w:left="102" w:right="172"/>
              <w:rPr>
                <w:rFonts w:asciiTheme="majorHAnsi" w:hAnsiTheme="majorHAnsi"/>
                <w:sz w:val="20"/>
                <w:szCs w:val="20"/>
              </w:rPr>
            </w:pPr>
          </w:p>
        </w:tc>
      </w:tr>
      <w:tr w:rsidR="00073F01" w:rsidRPr="00120C2F" w14:paraId="7F3F2274" w14:textId="77777777" w:rsidTr="009C71BC">
        <w:trPr>
          <w:trHeight w:val="720"/>
        </w:trPr>
        <w:tc>
          <w:tcPr>
            <w:tcW w:w="1596" w:type="dxa"/>
            <w:tcBorders>
              <w:top w:val="single" w:sz="4" w:space="0" w:color="auto"/>
              <w:left w:val="single" w:sz="8" w:space="0" w:color="000000"/>
              <w:bottom w:val="single" w:sz="4" w:space="0" w:color="auto"/>
              <w:right w:val="single" w:sz="8" w:space="0" w:color="000000"/>
            </w:tcBorders>
          </w:tcPr>
          <w:p w14:paraId="17E62729" w14:textId="3C93311B" w:rsidR="00073F01" w:rsidRPr="00120C2F" w:rsidRDefault="00B70494" w:rsidP="00F553E4">
            <w:pPr>
              <w:rPr>
                <w:rFonts w:asciiTheme="majorHAnsi" w:hAnsiTheme="majorHAnsi"/>
                <w:sz w:val="20"/>
                <w:szCs w:val="20"/>
              </w:rPr>
            </w:pPr>
            <w:r w:rsidRPr="00120C2F">
              <w:rPr>
                <w:rFonts w:asciiTheme="majorHAnsi" w:hAnsiTheme="majorHAnsi"/>
                <w:sz w:val="20"/>
                <w:szCs w:val="20"/>
              </w:rPr>
              <w:t>Allowed Activities and Cost</w:t>
            </w:r>
          </w:p>
        </w:tc>
        <w:tc>
          <w:tcPr>
            <w:tcW w:w="3060" w:type="dxa"/>
            <w:tcBorders>
              <w:top w:val="single" w:sz="4" w:space="0" w:color="auto"/>
              <w:left w:val="nil"/>
              <w:bottom w:val="single" w:sz="4" w:space="0" w:color="auto"/>
              <w:right w:val="single" w:sz="8" w:space="0" w:color="000000"/>
            </w:tcBorders>
          </w:tcPr>
          <w:p w14:paraId="73790E02" w14:textId="50CF73D2" w:rsidR="00073F01" w:rsidRPr="00120C2F" w:rsidRDefault="00073F01" w:rsidP="00F553E4">
            <w:pPr>
              <w:rPr>
                <w:rFonts w:asciiTheme="majorHAnsi" w:hAnsiTheme="majorHAnsi"/>
                <w:spacing w:val="-1"/>
                <w:sz w:val="20"/>
                <w:szCs w:val="20"/>
              </w:rPr>
            </w:pPr>
            <w:r w:rsidRPr="00120C2F">
              <w:rPr>
                <w:rFonts w:asciiTheme="majorHAnsi" w:hAnsiTheme="majorHAnsi"/>
                <w:spacing w:val="-1"/>
                <w:sz w:val="20"/>
                <w:szCs w:val="20"/>
              </w:rPr>
              <w:t xml:space="preserve">A6: </w:t>
            </w:r>
            <w:r w:rsidR="00F806E5" w:rsidRPr="00120C2F">
              <w:rPr>
                <w:rFonts w:asciiTheme="majorHAnsi" w:hAnsiTheme="majorHAnsi"/>
                <w:spacing w:val="-1"/>
                <w:sz w:val="20"/>
                <w:szCs w:val="20"/>
              </w:rPr>
              <w:t xml:space="preserve">Who reviews (the preparer) the </w:t>
            </w:r>
            <w:r w:rsidR="00A01835">
              <w:rPr>
                <w:rFonts w:asciiTheme="majorHAnsi" w:hAnsiTheme="majorHAnsi"/>
                <w:spacing w:val="-1"/>
                <w:sz w:val="20"/>
                <w:szCs w:val="20"/>
              </w:rPr>
              <w:t>CRF and GEER</w:t>
            </w:r>
            <w:r w:rsidR="00F806E5" w:rsidRPr="00120C2F">
              <w:rPr>
                <w:rFonts w:asciiTheme="majorHAnsi" w:hAnsiTheme="majorHAnsi"/>
                <w:spacing w:val="-1"/>
                <w:sz w:val="20"/>
                <w:szCs w:val="20"/>
              </w:rPr>
              <w:t xml:space="preserve"> expenditures and who approves the </w:t>
            </w:r>
            <w:r w:rsidR="00A01835">
              <w:rPr>
                <w:rFonts w:asciiTheme="majorHAnsi" w:hAnsiTheme="majorHAnsi"/>
                <w:spacing w:val="-1"/>
                <w:sz w:val="20"/>
                <w:szCs w:val="20"/>
              </w:rPr>
              <w:t>CRF and GEER</w:t>
            </w:r>
            <w:r w:rsidR="00F806E5" w:rsidRPr="00120C2F">
              <w:rPr>
                <w:rFonts w:asciiTheme="majorHAnsi" w:hAnsiTheme="majorHAnsi"/>
                <w:spacing w:val="-1"/>
                <w:sz w:val="20"/>
                <w:szCs w:val="20"/>
              </w:rPr>
              <w:t xml:space="preserve"> expenditures? </w:t>
            </w:r>
            <w:r w:rsidR="00772009" w:rsidRPr="00120C2F">
              <w:rPr>
                <w:rFonts w:asciiTheme="majorHAnsi" w:hAnsiTheme="majorHAnsi"/>
                <w:b/>
                <w:bCs/>
                <w:color w:val="FF0000"/>
                <w:spacing w:val="1"/>
                <w:sz w:val="20"/>
              </w:rPr>
              <w:t>(W)</w:t>
            </w:r>
          </w:p>
          <w:p w14:paraId="614511F0" w14:textId="55A8B416" w:rsidR="00073F01" w:rsidRPr="00120C2F" w:rsidRDefault="00073F01" w:rsidP="00F553E4">
            <w:pPr>
              <w:rPr>
                <w:rFonts w:asciiTheme="majorHAnsi" w:hAnsiTheme="majorHAnsi"/>
                <w:spacing w:val="-1"/>
                <w:sz w:val="20"/>
                <w:szCs w:val="20"/>
              </w:rPr>
            </w:pPr>
          </w:p>
        </w:tc>
        <w:tc>
          <w:tcPr>
            <w:tcW w:w="6030" w:type="dxa"/>
            <w:tcBorders>
              <w:top w:val="single" w:sz="4" w:space="0" w:color="auto"/>
              <w:left w:val="nil"/>
              <w:bottom w:val="single" w:sz="4" w:space="0" w:color="auto"/>
              <w:right w:val="single" w:sz="8" w:space="0" w:color="auto"/>
            </w:tcBorders>
            <w:shd w:val="clear" w:color="auto" w:fill="F1F1F1"/>
          </w:tcPr>
          <w:p w14:paraId="31CE0140" w14:textId="77777777" w:rsidR="00073F01" w:rsidRPr="00120C2F" w:rsidRDefault="00073F01" w:rsidP="00F553E4">
            <w:pPr>
              <w:jc w:val="center"/>
              <w:rPr>
                <w:rFonts w:asciiTheme="majorHAnsi" w:hAnsiTheme="majorHAnsi"/>
                <w:bCs/>
                <w:i/>
                <w:iCs/>
                <w:spacing w:val="-1"/>
                <w:sz w:val="20"/>
                <w:szCs w:val="20"/>
              </w:rPr>
            </w:pPr>
            <w:r w:rsidRPr="00120C2F">
              <w:rPr>
                <w:rFonts w:asciiTheme="majorHAnsi" w:hAnsiTheme="majorHAnsi"/>
                <w:bCs/>
                <w:i/>
                <w:iCs/>
                <w:spacing w:val="-1"/>
                <w:sz w:val="20"/>
                <w:szCs w:val="20"/>
              </w:rPr>
              <w:t>(Enter brief response here)</w:t>
            </w:r>
          </w:p>
          <w:p w14:paraId="4712BEA7" w14:textId="77777777" w:rsidR="00073F01" w:rsidRPr="00120C2F" w:rsidRDefault="00073F01" w:rsidP="00F553E4">
            <w:pPr>
              <w:pStyle w:val="ListParagraph"/>
              <w:tabs>
                <w:tab w:val="left" w:pos="405"/>
              </w:tabs>
              <w:ind w:left="102" w:right="172"/>
              <w:rPr>
                <w:rFonts w:asciiTheme="majorHAnsi" w:hAnsiTheme="majorHAnsi"/>
                <w:sz w:val="20"/>
                <w:szCs w:val="20"/>
              </w:rPr>
            </w:pPr>
          </w:p>
          <w:p w14:paraId="3528F4AB" w14:textId="77777777" w:rsidR="00073F01" w:rsidRPr="00120C2F" w:rsidRDefault="00073F01" w:rsidP="00F553E4">
            <w:pPr>
              <w:rPr>
                <w:rFonts w:asciiTheme="majorHAnsi" w:hAnsiTheme="majorHAnsi"/>
                <w:spacing w:val="-1"/>
                <w:sz w:val="20"/>
                <w:szCs w:val="20"/>
              </w:rPr>
            </w:pPr>
          </w:p>
        </w:tc>
      </w:tr>
      <w:tr w:rsidR="00737017" w:rsidRPr="00120C2F" w14:paraId="499F3D1D" w14:textId="77777777" w:rsidTr="009C71BC">
        <w:trPr>
          <w:trHeight w:val="720"/>
        </w:trPr>
        <w:tc>
          <w:tcPr>
            <w:tcW w:w="1596" w:type="dxa"/>
            <w:tcBorders>
              <w:top w:val="single" w:sz="4" w:space="0" w:color="auto"/>
              <w:left w:val="single" w:sz="8" w:space="0" w:color="000000"/>
              <w:bottom w:val="single" w:sz="4" w:space="0" w:color="auto"/>
              <w:right w:val="single" w:sz="8" w:space="0" w:color="000000"/>
            </w:tcBorders>
          </w:tcPr>
          <w:p w14:paraId="0912CE09" w14:textId="558FF0E8" w:rsidR="00737017" w:rsidRPr="00120C2F" w:rsidRDefault="00737017" w:rsidP="00737017">
            <w:pPr>
              <w:rPr>
                <w:rFonts w:asciiTheme="majorHAnsi" w:hAnsiTheme="majorHAnsi"/>
                <w:sz w:val="20"/>
                <w:szCs w:val="20"/>
              </w:rPr>
            </w:pPr>
            <w:r w:rsidRPr="00120C2F">
              <w:rPr>
                <w:rFonts w:asciiTheme="majorHAnsi" w:hAnsiTheme="majorHAnsi"/>
                <w:sz w:val="20"/>
                <w:szCs w:val="20"/>
              </w:rPr>
              <w:t>Allowed Activities and Cost</w:t>
            </w:r>
          </w:p>
        </w:tc>
        <w:tc>
          <w:tcPr>
            <w:tcW w:w="3060" w:type="dxa"/>
            <w:tcBorders>
              <w:top w:val="single" w:sz="4" w:space="0" w:color="auto"/>
              <w:left w:val="nil"/>
              <w:bottom w:val="single" w:sz="4" w:space="0" w:color="auto"/>
              <w:right w:val="single" w:sz="8" w:space="0" w:color="000000"/>
            </w:tcBorders>
          </w:tcPr>
          <w:p w14:paraId="3176D6E8" w14:textId="6AEA18E9" w:rsidR="00737017" w:rsidRPr="00120C2F" w:rsidRDefault="00381A80" w:rsidP="00737017">
            <w:pPr>
              <w:rPr>
                <w:rFonts w:asciiTheme="majorHAnsi" w:hAnsiTheme="majorHAnsi"/>
                <w:spacing w:val="-1"/>
                <w:sz w:val="20"/>
                <w:szCs w:val="20"/>
              </w:rPr>
            </w:pPr>
            <w:r w:rsidRPr="00120C2F">
              <w:rPr>
                <w:rFonts w:asciiTheme="majorHAnsi" w:hAnsiTheme="majorHAnsi"/>
                <w:spacing w:val="-1"/>
                <w:sz w:val="20"/>
                <w:szCs w:val="20"/>
              </w:rPr>
              <w:t xml:space="preserve">A7: </w:t>
            </w:r>
            <w:r w:rsidR="00737017" w:rsidRPr="00120C2F">
              <w:rPr>
                <w:rFonts w:asciiTheme="majorHAnsi" w:hAnsiTheme="majorHAnsi"/>
                <w:spacing w:val="-1"/>
                <w:sz w:val="20"/>
                <w:szCs w:val="20"/>
              </w:rPr>
              <w:t>Who is the contact knowledgeable of the requirements for determining activities and costs allowed by this grant?</w:t>
            </w:r>
          </w:p>
        </w:tc>
        <w:tc>
          <w:tcPr>
            <w:tcW w:w="6030" w:type="dxa"/>
            <w:tcBorders>
              <w:top w:val="single" w:sz="4" w:space="0" w:color="auto"/>
              <w:left w:val="nil"/>
              <w:bottom w:val="single" w:sz="4" w:space="0" w:color="auto"/>
              <w:right w:val="single" w:sz="8" w:space="0" w:color="auto"/>
            </w:tcBorders>
            <w:shd w:val="clear" w:color="auto" w:fill="F1F1F1"/>
          </w:tcPr>
          <w:p w14:paraId="371F5F7E" w14:textId="263CFB76" w:rsidR="00737017" w:rsidRPr="00120C2F" w:rsidRDefault="00737017" w:rsidP="00737017">
            <w:pPr>
              <w:jc w:val="center"/>
              <w:rPr>
                <w:rFonts w:asciiTheme="majorHAnsi" w:hAnsiTheme="majorHAnsi"/>
                <w:bCs/>
                <w:i/>
                <w:iCs/>
                <w:spacing w:val="-1"/>
                <w:sz w:val="20"/>
                <w:szCs w:val="20"/>
              </w:rPr>
            </w:pPr>
            <w:r w:rsidRPr="00120C2F">
              <w:rPr>
                <w:rFonts w:asciiTheme="majorHAnsi" w:hAnsiTheme="majorHAnsi"/>
                <w:bCs/>
                <w:i/>
                <w:iCs/>
                <w:spacing w:val="-1"/>
                <w:sz w:val="20"/>
                <w:szCs w:val="20"/>
              </w:rPr>
              <w:t>(Enter brief response here)</w:t>
            </w:r>
          </w:p>
        </w:tc>
      </w:tr>
      <w:tr w:rsidR="00737017" w:rsidRPr="00120C2F" w14:paraId="253A1832" w14:textId="77777777" w:rsidTr="009C71BC">
        <w:trPr>
          <w:trHeight w:val="720"/>
        </w:trPr>
        <w:tc>
          <w:tcPr>
            <w:tcW w:w="1596" w:type="dxa"/>
            <w:tcBorders>
              <w:top w:val="single" w:sz="4" w:space="0" w:color="auto"/>
              <w:left w:val="single" w:sz="8" w:space="0" w:color="000000"/>
              <w:bottom w:val="single" w:sz="4" w:space="0" w:color="auto"/>
              <w:right w:val="single" w:sz="8" w:space="0" w:color="000000"/>
            </w:tcBorders>
          </w:tcPr>
          <w:p w14:paraId="2319A45E" w14:textId="0E19D10C" w:rsidR="00737017" w:rsidRPr="00120C2F" w:rsidRDefault="00737017" w:rsidP="00737017">
            <w:pPr>
              <w:rPr>
                <w:rFonts w:asciiTheme="majorHAnsi" w:hAnsiTheme="majorHAnsi"/>
                <w:sz w:val="20"/>
                <w:szCs w:val="20"/>
              </w:rPr>
            </w:pPr>
            <w:r w:rsidRPr="00120C2F">
              <w:rPr>
                <w:rFonts w:asciiTheme="majorHAnsi" w:hAnsiTheme="majorHAnsi"/>
                <w:sz w:val="20"/>
                <w:szCs w:val="20"/>
              </w:rPr>
              <w:t>Allowed Activities and Cost</w:t>
            </w:r>
          </w:p>
        </w:tc>
        <w:tc>
          <w:tcPr>
            <w:tcW w:w="3060" w:type="dxa"/>
            <w:tcBorders>
              <w:top w:val="single" w:sz="4" w:space="0" w:color="auto"/>
              <w:left w:val="nil"/>
              <w:bottom w:val="single" w:sz="4" w:space="0" w:color="auto"/>
              <w:right w:val="single" w:sz="8" w:space="0" w:color="000000"/>
            </w:tcBorders>
          </w:tcPr>
          <w:p w14:paraId="29C3681E" w14:textId="20DEBBFD" w:rsidR="00737017" w:rsidRPr="00120C2F" w:rsidRDefault="00381A80" w:rsidP="00737017">
            <w:pPr>
              <w:rPr>
                <w:rFonts w:asciiTheme="majorHAnsi" w:hAnsiTheme="majorHAnsi"/>
                <w:spacing w:val="-1"/>
                <w:sz w:val="20"/>
                <w:szCs w:val="20"/>
              </w:rPr>
            </w:pPr>
            <w:r w:rsidRPr="00120C2F">
              <w:rPr>
                <w:rFonts w:asciiTheme="majorHAnsi" w:hAnsiTheme="majorHAnsi"/>
                <w:spacing w:val="-1"/>
                <w:sz w:val="20"/>
                <w:szCs w:val="20"/>
              </w:rPr>
              <w:t xml:space="preserve">A8: </w:t>
            </w:r>
            <w:r w:rsidR="00737017" w:rsidRPr="00120C2F">
              <w:rPr>
                <w:rFonts w:asciiTheme="majorHAnsi" w:hAnsiTheme="majorHAnsi"/>
                <w:spacing w:val="-1"/>
                <w:sz w:val="20"/>
                <w:szCs w:val="20"/>
              </w:rPr>
              <w:t xml:space="preserve">Is there a budgeted versus actuals report for CRF </w:t>
            </w:r>
            <w:r w:rsidR="00A01835">
              <w:rPr>
                <w:rFonts w:asciiTheme="majorHAnsi" w:hAnsiTheme="majorHAnsi"/>
                <w:spacing w:val="-1"/>
                <w:sz w:val="20"/>
                <w:szCs w:val="20"/>
              </w:rPr>
              <w:t xml:space="preserve">and GEER </w:t>
            </w:r>
            <w:r w:rsidR="00737017" w:rsidRPr="00120C2F">
              <w:rPr>
                <w:rFonts w:asciiTheme="majorHAnsi" w:hAnsiTheme="majorHAnsi"/>
                <w:spacing w:val="-1"/>
                <w:sz w:val="20"/>
                <w:szCs w:val="20"/>
              </w:rPr>
              <w:t>expenditures and which manager reviews the budgeted versus actual expenditures report?</w:t>
            </w:r>
          </w:p>
        </w:tc>
        <w:tc>
          <w:tcPr>
            <w:tcW w:w="6030" w:type="dxa"/>
            <w:tcBorders>
              <w:top w:val="single" w:sz="4" w:space="0" w:color="auto"/>
              <w:left w:val="nil"/>
              <w:bottom w:val="single" w:sz="4" w:space="0" w:color="auto"/>
              <w:right w:val="single" w:sz="8" w:space="0" w:color="auto"/>
            </w:tcBorders>
            <w:shd w:val="clear" w:color="auto" w:fill="F1F1F1"/>
          </w:tcPr>
          <w:p w14:paraId="5C81B831" w14:textId="1D1E7A64" w:rsidR="00D1774D" w:rsidRPr="00120C2F" w:rsidRDefault="00737017" w:rsidP="00737017">
            <w:pPr>
              <w:jc w:val="center"/>
              <w:rPr>
                <w:rFonts w:asciiTheme="majorHAnsi" w:hAnsiTheme="majorHAnsi"/>
                <w:bCs/>
                <w:i/>
                <w:iCs/>
                <w:spacing w:val="-1"/>
                <w:sz w:val="20"/>
                <w:szCs w:val="20"/>
              </w:rPr>
            </w:pPr>
            <w:r w:rsidRPr="00120C2F">
              <w:rPr>
                <w:rFonts w:asciiTheme="majorHAnsi" w:hAnsiTheme="majorHAnsi"/>
                <w:bCs/>
                <w:i/>
                <w:iCs/>
                <w:spacing w:val="-1"/>
                <w:sz w:val="20"/>
                <w:szCs w:val="20"/>
              </w:rPr>
              <w:t>(Enter brief response here)</w:t>
            </w:r>
            <w:r w:rsidR="000D4BA3" w:rsidRPr="00120C2F">
              <w:rPr>
                <w:rFonts w:asciiTheme="majorHAnsi" w:hAnsiTheme="majorHAnsi"/>
                <w:bCs/>
                <w:i/>
                <w:iCs/>
                <w:spacing w:val="-1"/>
                <w:sz w:val="20"/>
                <w:szCs w:val="20"/>
              </w:rPr>
              <w:t xml:space="preserve"> </w:t>
            </w:r>
          </w:p>
          <w:p w14:paraId="487E02B1" w14:textId="2277867D" w:rsidR="00737017" w:rsidRPr="00120C2F" w:rsidRDefault="00737017" w:rsidP="00737017">
            <w:pPr>
              <w:jc w:val="center"/>
              <w:rPr>
                <w:rFonts w:asciiTheme="majorHAnsi" w:hAnsiTheme="majorHAnsi"/>
                <w:bCs/>
                <w:i/>
                <w:iCs/>
                <w:spacing w:val="-1"/>
                <w:sz w:val="20"/>
                <w:szCs w:val="20"/>
              </w:rPr>
            </w:pPr>
          </w:p>
        </w:tc>
      </w:tr>
      <w:tr w:rsidR="00737017" w:rsidRPr="00120C2F" w14:paraId="4496B4F0" w14:textId="77777777" w:rsidTr="009C71BC">
        <w:trPr>
          <w:trHeight w:val="720"/>
        </w:trPr>
        <w:tc>
          <w:tcPr>
            <w:tcW w:w="1596" w:type="dxa"/>
            <w:tcBorders>
              <w:top w:val="single" w:sz="4" w:space="0" w:color="auto"/>
              <w:left w:val="single" w:sz="8" w:space="0" w:color="000000"/>
              <w:bottom w:val="single" w:sz="4" w:space="0" w:color="auto"/>
              <w:right w:val="single" w:sz="8" w:space="0" w:color="000000"/>
            </w:tcBorders>
          </w:tcPr>
          <w:p w14:paraId="51F7121C" w14:textId="0F7567E5" w:rsidR="00737017" w:rsidRPr="00120C2F" w:rsidRDefault="00737017" w:rsidP="00737017">
            <w:pPr>
              <w:rPr>
                <w:rFonts w:asciiTheme="majorHAnsi" w:hAnsiTheme="majorHAnsi"/>
                <w:sz w:val="20"/>
                <w:szCs w:val="20"/>
              </w:rPr>
            </w:pPr>
            <w:r w:rsidRPr="00120C2F">
              <w:rPr>
                <w:rFonts w:asciiTheme="majorHAnsi" w:hAnsiTheme="majorHAnsi"/>
                <w:sz w:val="20"/>
                <w:szCs w:val="20"/>
              </w:rPr>
              <w:t>Allowed Activities and Cost</w:t>
            </w:r>
          </w:p>
        </w:tc>
        <w:tc>
          <w:tcPr>
            <w:tcW w:w="3060" w:type="dxa"/>
            <w:tcBorders>
              <w:top w:val="single" w:sz="4" w:space="0" w:color="auto"/>
              <w:left w:val="nil"/>
              <w:bottom w:val="single" w:sz="4" w:space="0" w:color="auto"/>
              <w:right w:val="single" w:sz="8" w:space="0" w:color="000000"/>
            </w:tcBorders>
          </w:tcPr>
          <w:p w14:paraId="0E7E9C62" w14:textId="411E222A" w:rsidR="00737017" w:rsidRPr="00120C2F" w:rsidRDefault="00381A80" w:rsidP="00737017">
            <w:pPr>
              <w:rPr>
                <w:rFonts w:asciiTheme="majorHAnsi" w:hAnsiTheme="majorHAnsi"/>
                <w:spacing w:val="-1"/>
                <w:sz w:val="20"/>
                <w:szCs w:val="20"/>
              </w:rPr>
            </w:pPr>
            <w:r w:rsidRPr="00120C2F">
              <w:rPr>
                <w:rFonts w:asciiTheme="majorHAnsi" w:hAnsiTheme="majorHAnsi"/>
                <w:spacing w:val="-1"/>
                <w:sz w:val="20"/>
                <w:szCs w:val="20"/>
              </w:rPr>
              <w:t xml:space="preserve">A9: </w:t>
            </w:r>
            <w:r w:rsidR="00737017" w:rsidRPr="00120C2F">
              <w:rPr>
                <w:rFonts w:asciiTheme="majorHAnsi" w:hAnsiTheme="majorHAnsi"/>
                <w:spacing w:val="-1"/>
                <w:sz w:val="20"/>
                <w:szCs w:val="20"/>
              </w:rPr>
              <w:t xml:space="preserve">Does the point of contact submit the C-2 </w:t>
            </w:r>
            <w:r w:rsidR="00E93BA3">
              <w:rPr>
                <w:rFonts w:asciiTheme="majorHAnsi" w:hAnsiTheme="majorHAnsi"/>
                <w:spacing w:val="-1"/>
                <w:sz w:val="20"/>
                <w:szCs w:val="20"/>
              </w:rPr>
              <w:t xml:space="preserve">and G-2 </w:t>
            </w:r>
            <w:r w:rsidR="00737017" w:rsidRPr="00120C2F">
              <w:rPr>
                <w:rFonts w:asciiTheme="majorHAnsi" w:hAnsiTheme="majorHAnsi"/>
                <w:spacing w:val="-1"/>
                <w:sz w:val="20"/>
                <w:szCs w:val="20"/>
              </w:rPr>
              <w:t>for review before submitting to NCPRO?</w:t>
            </w:r>
          </w:p>
        </w:tc>
        <w:tc>
          <w:tcPr>
            <w:tcW w:w="6030" w:type="dxa"/>
            <w:tcBorders>
              <w:top w:val="single" w:sz="4" w:space="0" w:color="auto"/>
              <w:left w:val="nil"/>
              <w:bottom w:val="single" w:sz="4" w:space="0" w:color="auto"/>
              <w:right w:val="single" w:sz="8" w:space="0" w:color="auto"/>
            </w:tcBorders>
            <w:shd w:val="clear" w:color="auto" w:fill="F1F1F1"/>
          </w:tcPr>
          <w:p w14:paraId="2A4217C5" w14:textId="4E63F524" w:rsidR="00737017" w:rsidRPr="00120C2F" w:rsidRDefault="00737017" w:rsidP="00737017">
            <w:pPr>
              <w:jc w:val="center"/>
              <w:rPr>
                <w:rFonts w:asciiTheme="majorHAnsi" w:hAnsiTheme="majorHAnsi"/>
                <w:bCs/>
                <w:i/>
                <w:iCs/>
                <w:spacing w:val="-1"/>
                <w:sz w:val="20"/>
                <w:szCs w:val="20"/>
              </w:rPr>
            </w:pPr>
            <w:r w:rsidRPr="00120C2F">
              <w:rPr>
                <w:rFonts w:asciiTheme="majorHAnsi" w:hAnsiTheme="majorHAnsi"/>
                <w:bCs/>
                <w:i/>
                <w:iCs/>
                <w:spacing w:val="-1"/>
                <w:sz w:val="20"/>
                <w:szCs w:val="20"/>
              </w:rPr>
              <w:t>(Enter brief response here)</w:t>
            </w:r>
          </w:p>
        </w:tc>
      </w:tr>
      <w:tr w:rsidR="00737017" w:rsidRPr="00120C2F" w14:paraId="18B1846C" w14:textId="77777777" w:rsidTr="009C71BC">
        <w:trPr>
          <w:trHeight w:val="720"/>
        </w:trPr>
        <w:tc>
          <w:tcPr>
            <w:tcW w:w="1596" w:type="dxa"/>
            <w:tcBorders>
              <w:top w:val="single" w:sz="4" w:space="0" w:color="auto"/>
              <w:left w:val="single" w:sz="8" w:space="0" w:color="000000"/>
              <w:bottom w:val="single" w:sz="4" w:space="0" w:color="auto"/>
              <w:right w:val="single" w:sz="8" w:space="0" w:color="000000"/>
            </w:tcBorders>
          </w:tcPr>
          <w:p w14:paraId="561B916B" w14:textId="261F67F4" w:rsidR="00737017" w:rsidRPr="00120C2F" w:rsidRDefault="00737017" w:rsidP="00737017">
            <w:pPr>
              <w:rPr>
                <w:rFonts w:asciiTheme="majorHAnsi" w:hAnsiTheme="majorHAnsi"/>
                <w:sz w:val="20"/>
                <w:szCs w:val="20"/>
              </w:rPr>
            </w:pPr>
            <w:r w:rsidRPr="00120C2F">
              <w:rPr>
                <w:rFonts w:asciiTheme="majorHAnsi" w:hAnsiTheme="majorHAnsi"/>
                <w:sz w:val="20"/>
                <w:szCs w:val="20"/>
              </w:rPr>
              <w:t>Allowed Activities and Cost</w:t>
            </w:r>
          </w:p>
        </w:tc>
        <w:tc>
          <w:tcPr>
            <w:tcW w:w="3060" w:type="dxa"/>
            <w:tcBorders>
              <w:top w:val="single" w:sz="4" w:space="0" w:color="auto"/>
              <w:left w:val="nil"/>
              <w:bottom w:val="single" w:sz="4" w:space="0" w:color="auto"/>
              <w:right w:val="single" w:sz="8" w:space="0" w:color="000000"/>
            </w:tcBorders>
          </w:tcPr>
          <w:p w14:paraId="7AA68D4F" w14:textId="3318B676" w:rsidR="00737017" w:rsidRPr="00120C2F" w:rsidRDefault="00381A80" w:rsidP="00737017">
            <w:pPr>
              <w:rPr>
                <w:rFonts w:asciiTheme="majorHAnsi" w:hAnsiTheme="majorHAnsi"/>
                <w:spacing w:val="-1"/>
                <w:sz w:val="20"/>
                <w:szCs w:val="20"/>
              </w:rPr>
            </w:pPr>
            <w:r w:rsidRPr="00120C2F">
              <w:rPr>
                <w:rFonts w:asciiTheme="majorHAnsi" w:hAnsiTheme="majorHAnsi"/>
                <w:spacing w:val="-1"/>
                <w:sz w:val="20"/>
                <w:szCs w:val="20"/>
              </w:rPr>
              <w:t xml:space="preserve">A10: </w:t>
            </w:r>
            <w:r w:rsidR="00737017" w:rsidRPr="00120C2F">
              <w:rPr>
                <w:rFonts w:asciiTheme="majorHAnsi" w:hAnsiTheme="majorHAnsi"/>
                <w:spacing w:val="-1"/>
                <w:sz w:val="20"/>
                <w:szCs w:val="20"/>
              </w:rPr>
              <w:t xml:space="preserve">Does the point of contact submit the C-2 </w:t>
            </w:r>
            <w:r w:rsidR="00E93BA3">
              <w:rPr>
                <w:rFonts w:asciiTheme="majorHAnsi" w:hAnsiTheme="majorHAnsi"/>
                <w:spacing w:val="-1"/>
                <w:sz w:val="20"/>
                <w:szCs w:val="20"/>
              </w:rPr>
              <w:t xml:space="preserve">and G-2 </w:t>
            </w:r>
            <w:r w:rsidR="00737017" w:rsidRPr="00120C2F">
              <w:rPr>
                <w:rFonts w:asciiTheme="majorHAnsi" w:hAnsiTheme="majorHAnsi"/>
                <w:spacing w:val="-1"/>
                <w:sz w:val="20"/>
                <w:szCs w:val="20"/>
              </w:rPr>
              <w:t>for review before submitting to NCPRO?</w:t>
            </w:r>
          </w:p>
        </w:tc>
        <w:tc>
          <w:tcPr>
            <w:tcW w:w="6030" w:type="dxa"/>
            <w:tcBorders>
              <w:top w:val="single" w:sz="4" w:space="0" w:color="auto"/>
              <w:left w:val="nil"/>
              <w:bottom w:val="single" w:sz="4" w:space="0" w:color="auto"/>
              <w:right w:val="single" w:sz="8" w:space="0" w:color="auto"/>
            </w:tcBorders>
            <w:shd w:val="clear" w:color="auto" w:fill="F1F1F1"/>
          </w:tcPr>
          <w:p w14:paraId="62880EED" w14:textId="6BC033B4" w:rsidR="00737017" w:rsidRPr="00120C2F" w:rsidRDefault="00737017" w:rsidP="00737017">
            <w:pPr>
              <w:jc w:val="center"/>
              <w:rPr>
                <w:rFonts w:asciiTheme="majorHAnsi" w:hAnsiTheme="majorHAnsi"/>
                <w:bCs/>
                <w:i/>
                <w:iCs/>
                <w:spacing w:val="-1"/>
                <w:sz w:val="20"/>
                <w:szCs w:val="20"/>
              </w:rPr>
            </w:pPr>
            <w:r w:rsidRPr="00120C2F">
              <w:rPr>
                <w:rFonts w:asciiTheme="majorHAnsi" w:hAnsiTheme="majorHAnsi"/>
                <w:bCs/>
                <w:i/>
                <w:iCs/>
                <w:spacing w:val="-1"/>
                <w:sz w:val="20"/>
                <w:szCs w:val="20"/>
              </w:rPr>
              <w:t>(Enter brief response here)</w:t>
            </w:r>
          </w:p>
        </w:tc>
      </w:tr>
    </w:tbl>
    <w:p w14:paraId="79D88015" w14:textId="77777777" w:rsidR="00772009" w:rsidRPr="00120C2F" w:rsidRDefault="00772009" w:rsidP="007F359D">
      <w:pPr>
        <w:rPr>
          <w:rFonts w:asciiTheme="majorHAnsi" w:hAnsiTheme="majorHAnsi"/>
        </w:rPr>
      </w:pPr>
    </w:p>
    <w:p w14:paraId="4775E522" w14:textId="77777777" w:rsidR="000D5815" w:rsidRDefault="007F359D" w:rsidP="007F359D">
      <w:pPr>
        <w:rPr>
          <w:rFonts w:asciiTheme="majorHAnsi" w:hAnsiTheme="majorHAnsi"/>
          <w:b/>
          <w:bCs/>
          <w:color w:val="FF0000"/>
        </w:rPr>
        <w:sectPr w:rsidR="000D5815" w:rsidSect="000D5815">
          <w:headerReference w:type="default" r:id="rId17"/>
          <w:headerReference w:type="first" r:id="rId18"/>
          <w:pgSz w:w="12240" w:h="15840"/>
          <w:pgMar w:top="720" w:right="720" w:bottom="720" w:left="720" w:header="720" w:footer="720" w:gutter="0"/>
          <w:cols w:space="720"/>
          <w:titlePg/>
          <w:docGrid w:linePitch="299"/>
        </w:sectPr>
      </w:pPr>
      <w:r w:rsidRPr="00120C2F">
        <w:rPr>
          <w:rFonts w:asciiTheme="majorHAnsi" w:hAnsiTheme="majorHAnsi"/>
          <w:b/>
          <w:bCs/>
          <w:color w:val="FF0000"/>
        </w:rPr>
        <w:t>(W) = Walkthrough item</w:t>
      </w:r>
      <w:r w:rsidR="00772009" w:rsidRPr="00120C2F">
        <w:rPr>
          <w:rFonts w:asciiTheme="majorHAnsi" w:hAnsiTheme="majorHAnsi"/>
          <w:b/>
          <w:bCs/>
          <w:color w:val="FF0000"/>
        </w:rPr>
        <w:t xml:space="preserve"> – Please be prepared to show an example of the item marked with a (W).</w:t>
      </w:r>
    </w:p>
    <w:p w14:paraId="661B52F9" w14:textId="77777777" w:rsidR="00D36B44" w:rsidRPr="00474A4C" w:rsidRDefault="00D36B44" w:rsidP="00D36B44">
      <w:pPr>
        <w:rPr>
          <w:rFonts w:asciiTheme="majorHAnsi" w:hAnsiTheme="majorHAnsi"/>
          <w:sz w:val="20"/>
          <w:szCs w:val="20"/>
        </w:rPr>
      </w:pPr>
    </w:p>
    <w:p w14:paraId="5BD0661F" w14:textId="5790A52A" w:rsidR="0074726B" w:rsidRPr="00474A4C" w:rsidRDefault="00C01044" w:rsidP="00997EB1">
      <w:pPr>
        <w:jc w:val="both"/>
        <w:rPr>
          <w:rFonts w:asciiTheme="majorHAnsi" w:hAnsiTheme="majorHAnsi" w:cs="Arial"/>
          <w:sz w:val="20"/>
          <w:szCs w:val="20"/>
        </w:rPr>
      </w:pPr>
      <w:r w:rsidRPr="00474A4C">
        <w:rPr>
          <w:rFonts w:asciiTheme="majorHAnsi" w:hAnsiTheme="majorHAnsi"/>
          <w:spacing w:val="-1"/>
          <w:sz w:val="20"/>
          <w:szCs w:val="20"/>
          <w:u w:val="single"/>
        </w:rPr>
        <w:t>Description:</w:t>
      </w:r>
      <w:r w:rsidRPr="00474A4C">
        <w:rPr>
          <w:rFonts w:asciiTheme="majorHAnsi" w:hAnsiTheme="majorHAnsi"/>
          <w:spacing w:val="-7"/>
          <w:sz w:val="20"/>
          <w:szCs w:val="20"/>
        </w:rPr>
        <w:t xml:space="preserve"> </w:t>
      </w:r>
      <w:r w:rsidRPr="00474A4C">
        <w:rPr>
          <w:rFonts w:asciiTheme="majorHAnsi" w:hAnsiTheme="majorHAnsi" w:cs="Arial"/>
          <w:sz w:val="20"/>
          <w:szCs w:val="20"/>
        </w:rPr>
        <w:t xml:space="preserve">When entities are funded on a reimbursement basis, program costs must be paid for by entity funds before reimbursement is requested from the Federal Government. When funds are advanced, recipients must follow procedures to minimize the time elapsing between the transfer of funds from the U.S. </w:t>
      </w:r>
      <w:r w:rsidR="00863050">
        <w:rPr>
          <w:rFonts w:asciiTheme="majorHAnsi" w:hAnsiTheme="majorHAnsi" w:cs="Arial"/>
          <w:sz w:val="20"/>
          <w:szCs w:val="20"/>
        </w:rPr>
        <w:t xml:space="preserve">Department of </w:t>
      </w:r>
      <w:r w:rsidR="00460542">
        <w:rPr>
          <w:rFonts w:asciiTheme="majorHAnsi" w:hAnsiTheme="majorHAnsi" w:cs="Arial"/>
          <w:sz w:val="20"/>
          <w:szCs w:val="20"/>
        </w:rPr>
        <w:t xml:space="preserve">Treasury and </w:t>
      </w:r>
      <w:r w:rsidR="008F24D6">
        <w:rPr>
          <w:rFonts w:asciiTheme="majorHAnsi" w:hAnsiTheme="majorHAnsi" w:cs="Arial"/>
          <w:sz w:val="20"/>
          <w:szCs w:val="20"/>
        </w:rPr>
        <w:t>U.S.</w:t>
      </w:r>
      <w:r w:rsidR="00972BC5">
        <w:rPr>
          <w:rFonts w:asciiTheme="majorHAnsi" w:hAnsiTheme="majorHAnsi" w:cs="Arial"/>
          <w:sz w:val="20"/>
          <w:szCs w:val="20"/>
        </w:rPr>
        <w:t xml:space="preserve"> </w:t>
      </w:r>
      <w:r w:rsidR="00460542">
        <w:rPr>
          <w:rFonts w:asciiTheme="majorHAnsi" w:hAnsiTheme="majorHAnsi" w:cs="Arial"/>
          <w:sz w:val="20"/>
          <w:szCs w:val="20"/>
        </w:rPr>
        <w:t>Department of Education</w:t>
      </w:r>
      <w:r w:rsidRPr="00474A4C">
        <w:rPr>
          <w:rFonts w:asciiTheme="majorHAnsi" w:hAnsiTheme="majorHAnsi" w:cs="Arial"/>
          <w:sz w:val="20"/>
          <w:szCs w:val="20"/>
        </w:rPr>
        <w:t xml:space="preserve"> and disbursement.</w:t>
      </w:r>
      <w:r w:rsidR="0074726B" w:rsidRPr="00474A4C">
        <w:rPr>
          <w:rFonts w:asciiTheme="majorHAnsi" w:hAnsiTheme="majorHAnsi" w:cs="Arial"/>
          <w:sz w:val="20"/>
          <w:szCs w:val="20"/>
        </w:rPr>
        <w:t xml:space="preserve"> </w:t>
      </w:r>
    </w:p>
    <w:p w14:paraId="76F4B1F7" w14:textId="77777777" w:rsidR="00D36B44" w:rsidRPr="00474A4C" w:rsidRDefault="00D36B44" w:rsidP="00997EB1">
      <w:pPr>
        <w:jc w:val="both"/>
        <w:rPr>
          <w:rFonts w:asciiTheme="majorHAnsi" w:hAnsiTheme="majorHAnsi" w:cs="Arial"/>
          <w:sz w:val="20"/>
          <w:szCs w:val="20"/>
        </w:rPr>
      </w:pPr>
    </w:p>
    <w:p w14:paraId="4E55A144" w14:textId="7A077F57" w:rsidR="002C4122" w:rsidRPr="00474A4C" w:rsidRDefault="00D36B44" w:rsidP="00997EB1">
      <w:pPr>
        <w:jc w:val="both"/>
        <w:rPr>
          <w:rFonts w:asciiTheme="majorHAnsi" w:hAnsiTheme="majorHAnsi"/>
          <w:spacing w:val="-1"/>
          <w:sz w:val="20"/>
          <w:szCs w:val="20"/>
        </w:rPr>
      </w:pPr>
      <w:r w:rsidRPr="00474A4C">
        <w:rPr>
          <w:rFonts w:asciiTheme="majorHAnsi" w:hAnsiTheme="majorHAnsi"/>
          <w:spacing w:val="-1"/>
          <w:sz w:val="20"/>
          <w:szCs w:val="20"/>
          <w:u w:val="single"/>
        </w:rPr>
        <w:t>Instructions</w:t>
      </w:r>
      <w:r w:rsidRPr="00474A4C">
        <w:rPr>
          <w:rFonts w:asciiTheme="majorHAnsi" w:hAnsiTheme="majorHAns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In some cases, the same document (</w:t>
      </w:r>
      <w:proofErr w:type="gramStart"/>
      <w:r w:rsidRPr="00474A4C">
        <w:rPr>
          <w:rFonts w:asciiTheme="majorHAnsi" w:hAnsiTheme="majorHAnsi"/>
          <w:spacing w:val="-1"/>
          <w:sz w:val="20"/>
          <w:szCs w:val="20"/>
        </w:rPr>
        <w:t>i.e.</w:t>
      </w:r>
      <w:proofErr w:type="gramEnd"/>
      <w:r w:rsidRPr="00474A4C">
        <w:rPr>
          <w:rFonts w:asciiTheme="majorHAnsi" w:hAnsiTheme="majorHAnsi"/>
          <w:spacing w:val="-1"/>
          <w:sz w:val="20"/>
          <w:szCs w:val="20"/>
        </w:rPr>
        <w:t xml:space="preserve"> Initial Report) may be responsive to multiple questions. In that case, you can submit the documentation once and refer to it in multiple questions (including page numbers for each section, as relevant).  </w:t>
      </w:r>
      <w:r w:rsidR="002C4122" w:rsidRPr="00474A4C">
        <w:rPr>
          <w:rFonts w:asciiTheme="majorHAnsi" w:hAnsiTheme="majorHAnsi"/>
          <w:spacing w:val="-1"/>
          <w:sz w:val="20"/>
          <w:szCs w:val="20"/>
        </w:rPr>
        <w:t>Based on NCPRO review of the Grantee responses, NCPRO staff will determine appropriate desk review questions.</w:t>
      </w:r>
    </w:p>
    <w:p w14:paraId="0CAD2DEF" w14:textId="77777777" w:rsidR="00822172" w:rsidRPr="00474A4C" w:rsidRDefault="00822172" w:rsidP="002C4122">
      <w:pPr>
        <w:rPr>
          <w:rFonts w:asciiTheme="majorHAnsi" w:hAnsiTheme="majorHAnsi"/>
          <w:spacing w:val="-1"/>
          <w:sz w:val="20"/>
          <w:szCs w:val="20"/>
        </w:rPr>
      </w:pPr>
    </w:p>
    <w:p w14:paraId="1A85CCD1" w14:textId="77777777" w:rsidR="00D36B44" w:rsidRPr="00474A4C" w:rsidRDefault="00D36B44" w:rsidP="00D36B44">
      <w:pPr>
        <w:rPr>
          <w:rFonts w:asciiTheme="majorHAnsi" w:eastAsia="Times New Roman" w:hAnsiTheme="majorHAnsi" w:cs="Times New Roman"/>
          <w:sz w:val="20"/>
          <w:szCs w:val="20"/>
        </w:rPr>
      </w:pPr>
      <w:r w:rsidRPr="00474A4C">
        <w:rPr>
          <w:rFonts w:asciiTheme="majorHAnsi" w:hAnsiTheme="majorHAnsi"/>
          <w:spacing w:val="-1"/>
          <w:sz w:val="20"/>
          <w:szCs w:val="20"/>
          <w:u w:val="single"/>
        </w:rPr>
        <w:t>Recommended</w:t>
      </w:r>
      <w:r w:rsidRPr="00474A4C">
        <w:rPr>
          <w:rFonts w:asciiTheme="majorHAnsi" w:eastAsia="Times New Roman" w:hAnsiTheme="majorHAnsi" w:cs="Times New Roman"/>
          <w:sz w:val="20"/>
          <w:szCs w:val="20"/>
          <w:u w:val="single"/>
        </w:rPr>
        <w:t xml:space="preserve"> </w:t>
      </w:r>
      <w:r w:rsidRPr="00474A4C">
        <w:rPr>
          <w:rFonts w:asciiTheme="majorHAnsi" w:hAnsiTheme="majorHAnsi"/>
          <w:spacing w:val="-1"/>
          <w:sz w:val="20"/>
          <w:szCs w:val="20"/>
          <w:u w:val="single"/>
        </w:rPr>
        <w:t>Participants:</w:t>
      </w:r>
      <w:r w:rsidRPr="00474A4C">
        <w:rPr>
          <w:rFonts w:asciiTheme="majorHAnsi" w:eastAsia="Times New Roman" w:hAnsiTheme="majorHAnsi" w:cs="Times New Roman"/>
          <w:sz w:val="20"/>
          <w:szCs w:val="20"/>
        </w:rPr>
        <w:t xml:space="preserve"> Chief Financial Officer (or CFO representative), Program Directors, Program Accountant(s) </w:t>
      </w:r>
    </w:p>
    <w:p w14:paraId="0C1093B9" w14:textId="5049D363" w:rsidR="00D36B44" w:rsidRPr="00474A4C" w:rsidRDefault="00D36B44" w:rsidP="001A3B27">
      <w:pPr>
        <w:rPr>
          <w:rFonts w:asciiTheme="majorHAnsi" w:hAnsiTheme="majorHAnsi"/>
          <w:sz w:val="20"/>
          <w:szCs w:val="20"/>
        </w:rPr>
      </w:pPr>
    </w:p>
    <w:p w14:paraId="58DB3B86" w14:textId="77777777" w:rsidR="001A3B27" w:rsidRPr="00120C2F" w:rsidRDefault="001A3B27" w:rsidP="001A3B27">
      <w:pPr>
        <w:pStyle w:val="Heading4"/>
        <w:rPr>
          <w:spacing w:val="-1"/>
        </w:rPr>
      </w:pPr>
      <w:r w:rsidRPr="00120C2F">
        <w:t>Self-Assessment Questions</w:t>
      </w:r>
    </w:p>
    <w:p w14:paraId="6D876DC7" w14:textId="77777777" w:rsidR="001A3B27" w:rsidRPr="00120C2F" w:rsidRDefault="001A3B27" w:rsidP="001A3B27">
      <w:pPr>
        <w:rPr>
          <w:rFonts w:asciiTheme="majorHAnsi" w:hAnsiTheme="majorHAnsi"/>
        </w:rPr>
      </w:pPr>
    </w:p>
    <w:tbl>
      <w:tblPr>
        <w:tblW w:w="10596" w:type="dxa"/>
        <w:tblInd w:w="104" w:type="dxa"/>
        <w:tblCellMar>
          <w:left w:w="0" w:type="dxa"/>
          <w:right w:w="0" w:type="dxa"/>
        </w:tblCellMar>
        <w:tblLook w:val="04A0" w:firstRow="1" w:lastRow="0" w:firstColumn="1" w:lastColumn="0" w:noHBand="0" w:noVBand="1"/>
      </w:tblPr>
      <w:tblGrid>
        <w:gridCol w:w="1596"/>
        <w:gridCol w:w="3060"/>
        <w:gridCol w:w="5940"/>
      </w:tblGrid>
      <w:tr w:rsidR="00BA5201" w:rsidRPr="00120C2F" w14:paraId="5202A5ED" w14:textId="77777777" w:rsidTr="009B04AF">
        <w:trPr>
          <w:trHeight w:val="473"/>
          <w:tblHeader/>
        </w:trPr>
        <w:tc>
          <w:tcPr>
            <w:tcW w:w="1596" w:type="dxa"/>
            <w:tcBorders>
              <w:top w:val="single" w:sz="8" w:space="0" w:color="000000"/>
              <w:left w:val="single" w:sz="8" w:space="0" w:color="000000"/>
              <w:bottom w:val="single" w:sz="8" w:space="0" w:color="000000"/>
              <w:right w:val="single" w:sz="8" w:space="0" w:color="000000"/>
            </w:tcBorders>
            <w:shd w:val="clear" w:color="auto" w:fill="D9D9D9"/>
            <w:hideMark/>
          </w:tcPr>
          <w:p w14:paraId="7F8B4CEC" w14:textId="77777777" w:rsidR="00BA5201" w:rsidRPr="00120C2F" w:rsidRDefault="00BA5201" w:rsidP="00AF1106">
            <w:pPr>
              <w:rPr>
                <w:rFonts w:asciiTheme="majorHAnsi" w:hAnsiTheme="majorHAnsi"/>
                <w:b/>
                <w:sz w:val="20"/>
                <w:szCs w:val="20"/>
              </w:rPr>
            </w:pPr>
            <w:r w:rsidRPr="00120C2F">
              <w:rPr>
                <w:rFonts w:asciiTheme="majorHAnsi" w:hAnsiTheme="majorHAnsi"/>
                <w:b/>
                <w:sz w:val="20"/>
                <w:szCs w:val="20"/>
              </w:rPr>
              <w:t>Subtopic</w:t>
            </w:r>
          </w:p>
        </w:tc>
        <w:tc>
          <w:tcPr>
            <w:tcW w:w="3060" w:type="dxa"/>
            <w:tcBorders>
              <w:top w:val="single" w:sz="8" w:space="0" w:color="000000"/>
              <w:left w:val="nil"/>
              <w:bottom w:val="single" w:sz="8" w:space="0" w:color="000000"/>
              <w:right w:val="single" w:sz="8" w:space="0" w:color="000000"/>
            </w:tcBorders>
            <w:shd w:val="clear" w:color="auto" w:fill="D9D9D9"/>
            <w:hideMark/>
          </w:tcPr>
          <w:p w14:paraId="1E12EDA7" w14:textId="77777777" w:rsidR="00BA5201" w:rsidRPr="00120C2F" w:rsidRDefault="00BA5201" w:rsidP="00AF1106">
            <w:pPr>
              <w:rPr>
                <w:rFonts w:asciiTheme="majorHAnsi" w:hAnsiTheme="majorHAnsi"/>
                <w:b/>
                <w:sz w:val="20"/>
                <w:szCs w:val="20"/>
              </w:rPr>
            </w:pPr>
            <w:r w:rsidRPr="00120C2F">
              <w:rPr>
                <w:rFonts w:asciiTheme="majorHAnsi" w:hAnsiTheme="majorHAnsi"/>
                <w:b/>
                <w:sz w:val="20"/>
                <w:szCs w:val="20"/>
              </w:rPr>
              <w:t>Questions</w:t>
            </w:r>
          </w:p>
        </w:tc>
        <w:tc>
          <w:tcPr>
            <w:tcW w:w="5940" w:type="dxa"/>
            <w:tcBorders>
              <w:top w:val="single" w:sz="8" w:space="0" w:color="000000"/>
              <w:left w:val="nil"/>
              <w:bottom w:val="single" w:sz="8" w:space="0" w:color="auto"/>
              <w:right w:val="single" w:sz="8" w:space="0" w:color="auto"/>
            </w:tcBorders>
            <w:shd w:val="clear" w:color="auto" w:fill="D9D9D9"/>
            <w:hideMark/>
          </w:tcPr>
          <w:p w14:paraId="7CF6DA7C" w14:textId="22397421" w:rsidR="00BA5201" w:rsidRPr="00120C2F" w:rsidRDefault="00554ED6" w:rsidP="00AF1106">
            <w:pPr>
              <w:rPr>
                <w:rFonts w:asciiTheme="majorHAnsi" w:hAnsiTheme="majorHAnsi"/>
                <w:b/>
                <w:bCs/>
                <w:iCs/>
                <w:spacing w:val="-1"/>
                <w:sz w:val="20"/>
                <w:szCs w:val="20"/>
              </w:rPr>
            </w:pPr>
            <w:r w:rsidRPr="00120C2F">
              <w:rPr>
                <w:rFonts w:asciiTheme="majorHAnsi" w:hAnsiTheme="majorHAnsi"/>
                <w:b/>
                <w:iCs/>
                <w:spacing w:val="-1"/>
                <w:sz w:val="20"/>
              </w:rPr>
              <w:t>Organization</w:t>
            </w:r>
            <w:r w:rsidR="00BA5201" w:rsidRPr="00120C2F">
              <w:rPr>
                <w:rFonts w:asciiTheme="majorHAnsi" w:hAnsiTheme="majorHAnsi"/>
                <w:b/>
                <w:bCs/>
                <w:iCs/>
                <w:spacing w:val="-1"/>
                <w:sz w:val="20"/>
                <w:szCs w:val="20"/>
              </w:rPr>
              <w:t xml:space="preserve"> Response</w:t>
            </w:r>
          </w:p>
          <w:p w14:paraId="7A38041C" w14:textId="6909D4D3" w:rsidR="00BA5201" w:rsidRPr="00120C2F" w:rsidRDefault="00BA5201" w:rsidP="00AF1106">
            <w:pPr>
              <w:rPr>
                <w:rFonts w:asciiTheme="majorHAnsi" w:hAnsiTheme="majorHAnsi"/>
                <w:b/>
                <w:i/>
                <w:iCs/>
                <w:spacing w:val="-1"/>
                <w:sz w:val="20"/>
                <w:szCs w:val="20"/>
              </w:rPr>
            </w:pPr>
          </w:p>
        </w:tc>
      </w:tr>
      <w:tr w:rsidR="00BA5201" w:rsidRPr="00120C2F" w14:paraId="7EED15B7" w14:textId="77777777" w:rsidTr="00997EB1">
        <w:trPr>
          <w:trHeight w:val="473"/>
        </w:trPr>
        <w:tc>
          <w:tcPr>
            <w:tcW w:w="1596" w:type="dxa"/>
            <w:tcBorders>
              <w:top w:val="nil"/>
              <w:left w:val="single" w:sz="8" w:space="0" w:color="000000"/>
              <w:bottom w:val="single" w:sz="8" w:space="0" w:color="000000"/>
              <w:right w:val="single" w:sz="8" w:space="0" w:color="000000"/>
            </w:tcBorders>
          </w:tcPr>
          <w:p w14:paraId="4AA44366" w14:textId="600D7F54" w:rsidR="00BA5201" w:rsidRPr="00474A4C" w:rsidRDefault="00D05E29" w:rsidP="00AF1106">
            <w:pPr>
              <w:rPr>
                <w:rFonts w:asciiTheme="majorHAnsi" w:hAnsiTheme="majorHAnsi"/>
                <w:sz w:val="20"/>
                <w:szCs w:val="20"/>
              </w:rPr>
            </w:pPr>
            <w:r w:rsidRPr="00474A4C">
              <w:rPr>
                <w:rFonts w:asciiTheme="majorHAnsi" w:hAnsiTheme="majorHAnsi"/>
                <w:sz w:val="20"/>
                <w:szCs w:val="20"/>
              </w:rPr>
              <w:t>Cash Mana</w:t>
            </w:r>
            <w:r w:rsidR="006B766E" w:rsidRPr="00474A4C">
              <w:rPr>
                <w:rFonts w:asciiTheme="majorHAnsi" w:hAnsiTheme="majorHAnsi"/>
                <w:sz w:val="20"/>
                <w:szCs w:val="20"/>
              </w:rPr>
              <w:t>gement</w:t>
            </w:r>
            <w:r w:rsidR="00BA5201" w:rsidRPr="00474A4C">
              <w:rPr>
                <w:rFonts w:asciiTheme="majorHAnsi" w:hAnsiTheme="majorHAnsi"/>
                <w:sz w:val="20"/>
                <w:szCs w:val="20"/>
              </w:rPr>
              <w:t xml:space="preserve"> </w:t>
            </w:r>
          </w:p>
        </w:tc>
        <w:tc>
          <w:tcPr>
            <w:tcW w:w="3060" w:type="dxa"/>
            <w:tcBorders>
              <w:top w:val="nil"/>
              <w:left w:val="nil"/>
              <w:bottom w:val="single" w:sz="8" w:space="0" w:color="000000"/>
              <w:right w:val="single" w:sz="8" w:space="0" w:color="000000"/>
            </w:tcBorders>
          </w:tcPr>
          <w:p w14:paraId="52FD1BB3" w14:textId="2CFECF26" w:rsidR="00BA5201" w:rsidRPr="00474A4C" w:rsidRDefault="008453E5" w:rsidP="00BA5201">
            <w:pPr>
              <w:tabs>
                <w:tab w:val="left" w:pos="405"/>
              </w:tabs>
              <w:ind w:right="172"/>
              <w:rPr>
                <w:rFonts w:asciiTheme="majorHAnsi" w:hAnsiTheme="majorHAnsi"/>
                <w:sz w:val="20"/>
                <w:szCs w:val="20"/>
              </w:rPr>
            </w:pPr>
            <w:r w:rsidRPr="00474A4C">
              <w:rPr>
                <w:rFonts w:asciiTheme="majorHAnsi" w:eastAsia="Times New Roman" w:hAnsiTheme="majorHAnsi" w:cs="Times New Roman"/>
                <w:spacing w:val="-1"/>
                <w:sz w:val="20"/>
                <w:szCs w:val="20"/>
              </w:rPr>
              <w:t>B</w:t>
            </w:r>
            <w:r w:rsidR="00BA5201" w:rsidRPr="00474A4C">
              <w:rPr>
                <w:rFonts w:asciiTheme="majorHAnsi" w:eastAsia="Times New Roman" w:hAnsiTheme="majorHAnsi" w:cs="Times New Roman"/>
                <w:spacing w:val="-1"/>
                <w:sz w:val="20"/>
                <w:szCs w:val="20"/>
              </w:rPr>
              <w:t xml:space="preserve">1: </w:t>
            </w:r>
            <w:r w:rsidR="005D38AD" w:rsidRPr="00474A4C">
              <w:rPr>
                <w:rFonts w:asciiTheme="majorHAnsi" w:eastAsia="Times New Roman" w:hAnsiTheme="majorHAnsi" w:cs="Times New Roman"/>
                <w:spacing w:val="-1"/>
                <w:sz w:val="20"/>
                <w:szCs w:val="20"/>
              </w:rPr>
              <w:t>How does management know what sub-recipients received a cash advance versus a reimbursement?</w:t>
            </w:r>
          </w:p>
          <w:p w14:paraId="2B12C96B" w14:textId="77777777" w:rsidR="00BA5201" w:rsidRPr="00474A4C" w:rsidRDefault="00BA5201" w:rsidP="00AF1106">
            <w:pPr>
              <w:pStyle w:val="ListParagraph"/>
              <w:tabs>
                <w:tab w:val="left" w:pos="405"/>
              </w:tabs>
              <w:ind w:left="102" w:right="172"/>
              <w:rPr>
                <w:rFonts w:asciiTheme="majorHAnsi" w:hAnsiTheme="majorHAnsi"/>
                <w:sz w:val="20"/>
                <w:szCs w:val="20"/>
              </w:rPr>
            </w:pPr>
          </w:p>
          <w:p w14:paraId="0AC5D98D" w14:textId="77777777" w:rsidR="00BA5201" w:rsidRPr="00474A4C" w:rsidRDefault="00BA5201" w:rsidP="00AF1106">
            <w:pPr>
              <w:rPr>
                <w:rFonts w:asciiTheme="majorHAnsi" w:hAnsiTheme="majorHAnsi"/>
                <w:sz w:val="20"/>
                <w:szCs w:val="20"/>
              </w:rPr>
            </w:pPr>
          </w:p>
        </w:tc>
        <w:tc>
          <w:tcPr>
            <w:tcW w:w="5940" w:type="dxa"/>
            <w:tcBorders>
              <w:top w:val="nil"/>
              <w:left w:val="nil"/>
              <w:bottom w:val="single" w:sz="8" w:space="0" w:color="auto"/>
              <w:right w:val="single" w:sz="8" w:space="0" w:color="auto"/>
            </w:tcBorders>
            <w:shd w:val="clear" w:color="auto" w:fill="F1F1F1"/>
          </w:tcPr>
          <w:p w14:paraId="79918211" w14:textId="77777777" w:rsidR="003256CB" w:rsidRPr="00474A4C" w:rsidRDefault="003256CB" w:rsidP="003256CB">
            <w:pPr>
              <w:jc w:val="center"/>
              <w:rPr>
                <w:rFonts w:asciiTheme="majorHAnsi" w:hAnsiTheme="majorHAnsi"/>
                <w:sz w:val="20"/>
                <w:szCs w:val="20"/>
              </w:rPr>
            </w:pPr>
            <w:r w:rsidRPr="00474A4C">
              <w:rPr>
                <w:rFonts w:asciiTheme="majorHAnsi" w:hAnsiTheme="majorHAnsi"/>
                <w:bCs/>
                <w:i/>
                <w:iCs/>
                <w:spacing w:val="-1"/>
                <w:sz w:val="20"/>
                <w:szCs w:val="20"/>
              </w:rPr>
              <w:t>(Enter brief response here)</w:t>
            </w:r>
          </w:p>
          <w:p w14:paraId="6BC52046" w14:textId="77777777" w:rsidR="00BA5201" w:rsidRPr="00474A4C" w:rsidRDefault="00BA5201" w:rsidP="00AF1106">
            <w:pPr>
              <w:jc w:val="center"/>
              <w:rPr>
                <w:rFonts w:asciiTheme="majorHAnsi" w:hAnsiTheme="majorHAnsi"/>
                <w:sz w:val="20"/>
                <w:szCs w:val="20"/>
              </w:rPr>
            </w:pPr>
          </w:p>
          <w:p w14:paraId="6CF49B0C" w14:textId="77777777" w:rsidR="00BA5201" w:rsidRPr="00474A4C" w:rsidRDefault="00BA5201" w:rsidP="007C6B2A">
            <w:pPr>
              <w:jc w:val="center"/>
              <w:rPr>
                <w:rFonts w:asciiTheme="majorHAnsi" w:hAnsiTheme="majorHAnsi"/>
                <w:spacing w:val="-1"/>
                <w:sz w:val="20"/>
                <w:szCs w:val="20"/>
              </w:rPr>
            </w:pPr>
          </w:p>
        </w:tc>
      </w:tr>
      <w:tr w:rsidR="001A3B27" w:rsidRPr="00120C2F" w14:paraId="4C8FDA92" w14:textId="77777777" w:rsidTr="00997EB1">
        <w:trPr>
          <w:trHeight w:val="472"/>
        </w:trPr>
        <w:tc>
          <w:tcPr>
            <w:tcW w:w="1596" w:type="dxa"/>
            <w:tcBorders>
              <w:top w:val="nil"/>
              <w:left w:val="single" w:sz="8" w:space="0" w:color="000000"/>
              <w:bottom w:val="single" w:sz="8" w:space="0" w:color="000000"/>
              <w:right w:val="single" w:sz="8" w:space="0" w:color="000000"/>
            </w:tcBorders>
          </w:tcPr>
          <w:p w14:paraId="6866FF25" w14:textId="6607C57B" w:rsidR="001A3B27" w:rsidRPr="00474A4C" w:rsidRDefault="001A3B27" w:rsidP="00AF1106">
            <w:pPr>
              <w:rPr>
                <w:rFonts w:asciiTheme="majorHAnsi" w:hAnsiTheme="majorHAnsi"/>
                <w:sz w:val="20"/>
                <w:szCs w:val="20"/>
              </w:rPr>
            </w:pPr>
            <w:r w:rsidRPr="00474A4C">
              <w:rPr>
                <w:rFonts w:asciiTheme="majorHAnsi" w:hAnsiTheme="majorHAnsi"/>
                <w:sz w:val="20"/>
                <w:szCs w:val="20"/>
              </w:rPr>
              <w:t>Cash Management</w:t>
            </w:r>
          </w:p>
        </w:tc>
        <w:tc>
          <w:tcPr>
            <w:tcW w:w="3060" w:type="dxa"/>
            <w:tcBorders>
              <w:top w:val="nil"/>
              <w:left w:val="nil"/>
              <w:bottom w:val="single" w:sz="8" w:space="0" w:color="000000"/>
              <w:right w:val="single" w:sz="8" w:space="0" w:color="000000"/>
            </w:tcBorders>
          </w:tcPr>
          <w:p w14:paraId="55B830A0" w14:textId="29EEECC5" w:rsidR="00BA5201" w:rsidRPr="00474A4C" w:rsidRDefault="008453E5" w:rsidP="00BA5201">
            <w:pPr>
              <w:rPr>
                <w:rFonts w:asciiTheme="majorHAnsi" w:eastAsia="Times New Roman" w:hAnsiTheme="majorHAnsi" w:cs="Times New Roman"/>
                <w:spacing w:val="-1"/>
                <w:sz w:val="20"/>
                <w:szCs w:val="20"/>
              </w:rPr>
            </w:pPr>
            <w:r w:rsidRPr="00474A4C">
              <w:rPr>
                <w:rFonts w:asciiTheme="majorHAnsi" w:eastAsia="Times New Roman" w:hAnsiTheme="majorHAnsi" w:cs="Times New Roman"/>
                <w:spacing w:val="-1"/>
                <w:sz w:val="20"/>
                <w:szCs w:val="20"/>
              </w:rPr>
              <w:t>B</w:t>
            </w:r>
            <w:r w:rsidR="00BA5201" w:rsidRPr="00474A4C">
              <w:rPr>
                <w:rFonts w:asciiTheme="majorHAnsi" w:eastAsia="Times New Roman" w:hAnsiTheme="majorHAnsi" w:cs="Times New Roman"/>
                <w:spacing w:val="-1"/>
                <w:sz w:val="20"/>
                <w:szCs w:val="20"/>
              </w:rPr>
              <w:t>2:</w:t>
            </w:r>
            <w:r w:rsidR="00FA10EB" w:rsidRPr="00474A4C">
              <w:rPr>
                <w:rFonts w:asciiTheme="majorHAnsi" w:hAnsiTheme="majorHAnsi"/>
                <w:sz w:val="20"/>
                <w:szCs w:val="20"/>
              </w:rPr>
              <w:t xml:space="preserve"> </w:t>
            </w:r>
            <w:r w:rsidR="00FA10EB" w:rsidRPr="00474A4C">
              <w:rPr>
                <w:rFonts w:asciiTheme="majorHAnsi" w:eastAsia="Times New Roman" w:hAnsiTheme="majorHAnsi" w:cs="Times New Roman"/>
                <w:spacing w:val="-1"/>
                <w:sz w:val="20"/>
                <w:szCs w:val="20"/>
              </w:rPr>
              <w:t xml:space="preserve">How did you determine cash flow needs for your sub-recipients? </w:t>
            </w:r>
          </w:p>
          <w:p w14:paraId="162E501B" w14:textId="77777777" w:rsidR="00BA5201" w:rsidRPr="00474A4C" w:rsidRDefault="00BA5201" w:rsidP="00BA5201">
            <w:pPr>
              <w:rPr>
                <w:rFonts w:asciiTheme="majorHAnsi" w:eastAsia="Times New Roman" w:hAnsiTheme="majorHAnsi" w:cs="Times New Roman"/>
                <w:spacing w:val="-1"/>
                <w:sz w:val="20"/>
                <w:szCs w:val="20"/>
              </w:rPr>
            </w:pPr>
          </w:p>
          <w:p w14:paraId="52571D69" w14:textId="4A46848D" w:rsidR="00BA5201" w:rsidRPr="00474A4C" w:rsidRDefault="00BA5201" w:rsidP="00711556">
            <w:pPr>
              <w:tabs>
                <w:tab w:val="left" w:pos="405"/>
              </w:tabs>
              <w:ind w:right="172"/>
              <w:rPr>
                <w:rFonts w:asciiTheme="majorHAnsi" w:hAnsiTheme="majorHAnsi"/>
                <w:sz w:val="20"/>
                <w:szCs w:val="20"/>
              </w:rPr>
            </w:pPr>
          </w:p>
        </w:tc>
        <w:tc>
          <w:tcPr>
            <w:tcW w:w="5940" w:type="dxa"/>
            <w:tcBorders>
              <w:top w:val="nil"/>
              <w:left w:val="nil"/>
              <w:bottom w:val="single" w:sz="8" w:space="0" w:color="auto"/>
              <w:right w:val="single" w:sz="8" w:space="0" w:color="auto"/>
            </w:tcBorders>
            <w:shd w:val="clear" w:color="auto" w:fill="F1F1F1"/>
          </w:tcPr>
          <w:p w14:paraId="73101F5B" w14:textId="77777777" w:rsidR="001A3B27" w:rsidRPr="00474A4C" w:rsidRDefault="001A3B27" w:rsidP="00AF1106">
            <w:pPr>
              <w:jc w:val="center"/>
              <w:rPr>
                <w:rFonts w:asciiTheme="majorHAnsi" w:hAnsiTheme="majorHAnsi"/>
                <w:spacing w:val="-1"/>
                <w:sz w:val="20"/>
                <w:szCs w:val="20"/>
              </w:rPr>
            </w:pPr>
            <w:r w:rsidRPr="00474A4C">
              <w:rPr>
                <w:rFonts w:asciiTheme="majorHAnsi" w:hAnsiTheme="majorHAnsi"/>
                <w:bCs/>
                <w:i/>
                <w:iCs/>
                <w:spacing w:val="-1"/>
                <w:sz w:val="20"/>
                <w:szCs w:val="20"/>
              </w:rPr>
              <w:t>(Enter brief response here)</w:t>
            </w:r>
          </w:p>
        </w:tc>
      </w:tr>
      <w:tr w:rsidR="00FB0BE4" w:rsidRPr="00120C2F" w14:paraId="2D4CFE9C" w14:textId="77777777" w:rsidTr="009C71BC">
        <w:trPr>
          <w:trHeight w:val="1375"/>
        </w:trPr>
        <w:tc>
          <w:tcPr>
            <w:tcW w:w="1596" w:type="dxa"/>
            <w:tcBorders>
              <w:top w:val="nil"/>
              <w:left w:val="single" w:sz="8" w:space="0" w:color="000000"/>
              <w:bottom w:val="single" w:sz="8" w:space="0" w:color="000000"/>
              <w:right w:val="single" w:sz="8" w:space="0" w:color="000000"/>
            </w:tcBorders>
          </w:tcPr>
          <w:p w14:paraId="006B553D" w14:textId="6D712991" w:rsidR="00FB0BE4" w:rsidRPr="00474A4C" w:rsidRDefault="00FB0BE4" w:rsidP="00AF1106">
            <w:pPr>
              <w:rPr>
                <w:rFonts w:asciiTheme="majorHAnsi" w:hAnsiTheme="majorHAnsi"/>
                <w:sz w:val="20"/>
                <w:szCs w:val="20"/>
              </w:rPr>
            </w:pPr>
            <w:r w:rsidRPr="00474A4C">
              <w:rPr>
                <w:rFonts w:asciiTheme="majorHAnsi" w:hAnsiTheme="majorHAnsi"/>
                <w:sz w:val="20"/>
                <w:szCs w:val="20"/>
              </w:rPr>
              <w:t xml:space="preserve">Cash Management </w:t>
            </w:r>
          </w:p>
        </w:tc>
        <w:tc>
          <w:tcPr>
            <w:tcW w:w="3060" w:type="dxa"/>
            <w:tcBorders>
              <w:top w:val="nil"/>
              <w:left w:val="nil"/>
              <w:bottom w:val="single" w:sz="8" w:space="0" w:color="000000"/>
              <w:right w:val="single" w:sz="8" w:space="0" w:color="000000"/>
            </w:tcBorders>
          </w:tcPr>
          <w:p w14:paraId="3F619549" w14:textId="06D368D5" w:rsidR="00976500" w:rsidRPr="00474A4C" w:rsidRDefault="008453E5" w:rsidP="00976500">
            <w:pPr>
              <w:rPr>
                <w:rFonts w:asciiTheme="majorHAnsi" w:hAnsiTheme="majorHAnsi"/>
                <w:spacing w:val="-6"/>
                <w:sz w:val="20"/>
                <w:szCs w:val="20"/>
              </w:rPr>
            </w:pPr>
            <w:r w:rsidRPr="00474A4C">
              <w:rPr>
                <w:rFonts w:asciiTheme="majorHAnsi" w:hAnsiTheme="majorHAnsi"/>
                <w:spacing w:val="1"/>
                <w:sz w:val="20"/>
                <w:szCs w:val="20"/>
              </w:rPr>
              <w:t>B</w:t>
            </w:r>
            <w:r w:rsidR="00976500" w:rsidRPr="00474A4C">
              <w:rPr>
                <w:rFonts w:asciiTheme="majorHAnsi" w:hAnsiTheme="majorHAnsi"/>
                <w:spacing w:val="1"/>
                <w:sz w:val="20"/>
                <w:szCs w:val="20"/>
              </w:rPr>
              <w:t xml:space="preserve">3: </w:t>
            </w:r>
            <w:r w:rsidR="00EF69A6" w:rsidRPr="00474A4C">
              <w:rPr>
                <w:rFonts w:asciiTheme="majorHAnsi" w:hAnsiTheme="majorHAnsi"/>
                <w:spacing w:val="1"/>
                <w:sz w:val="20"/>
                <w:szCs w:val="20"/>
              </w:rPr>
              <w:t xml:space="preserve">Who in management reviews the CRF </w:t>
            </w:r>
            <w:r w:rsidR="00A01835">
              <w:rPr>
                <w:rFonts w:asciiTheme="majorHAnsi" w:hAnsiTheme="majorHAnsi"/>
                <w:spacing w:val="1"/>
                <w:sz w:val="20"/>
                <w:szCs w:val="20"/>
              </w:rPr>
              <w:t xml:space="preserve">and GEER </w:t>
            </w:r>
            <w:r w:rsidR="00EF69A6" w:rsidRPr="00474A4C">
              <w:rPr>
                <w:rFonts w:asciiTheme="majorHAnsi" w:hAnsiTheme="majorHAnsi"/>
                <w:spacing w:val="1"/>
                <w:sz w:val="20"/>
                <w:szCs w:val="20"/>
              </w:rPr>
              <w:t>cash receipts and expenditures?</w:t>
            </w:r>
            <w:r w:rsidR="00BF4C74">
              <w:rPr>
                <w:rFonts w:asciiTheme="majorHAnsi" w:hAnsiTheme="majorHAnsi"/>
                <w:spacing w:val="1"/>
                <w:sz w:val="20"/>
                <w:szCs w:val="20"/>
              </w:rPr>
              <w:t xml:space="preserve"> </w:t>
            </w:r>
            <w:r w:rsidR="00BF4C74" w:rsidRPr="00120C2F">
              <w:rPr>
                <w:rFonts w:asciiTheme="majorHAnsi" w:hAnsiTheme="majorHAnsi"/>
                <w:b/>
                <w:bCs/>
                <w:color w:val="FF0000"/>
                <w:spacing w:val="1"/>
                <w:sz w:val="20"/>
              </w:rPr>
              <w:t>(W)</w:t>
            </w:r>
          </w:p>
          <w:p w14:paraId="30B1BEA2" w14:textId="77777777" w:rsidR="00FB0BE4" w:rsidRPr="00474A4C" w:rsidRDefault="00FB0BE4">
            <w:pPr>
              <w:rPr>
                <w:rFonts w:asciiTheme="majorHAnsi" w:hAnsiTheme="majorHAnsi"/>
                <w:spacing w:val="1"/>
                <w:sz w:val="20"/>
                <w:szCs w:val="20"/>
              </w:rPr>
            </w:pPr>
          </w:p>
        </w:tc>
        <w:tc>
          <w:tcPr>
            <w:tcW w:w="5940" w:type="dxa"/>
            <w:tcBorders>
              <w:top w:val="nil"/>
              <w:left w:val="nil"/>
              <w:bottom w:val="single" w:sz="8" w:space="0" w:color="auto"/>
              <w:right w:val="single" w:sz="8" w:space="0" w:color="auto"/>
            </w:tcBorders>
            <w:shd w:val="clear" w:color="auto" w:fill="F1F1F1"/>
          </w:tcPr>
          <w:p w14:paraId="2DEB0C8B" w14:textId="072E3BA0" w:rsidR="00FB0BE4" w:rsidRPr="00474A4C" w:rsidRDefault="00CD4523" w:rsidP="00AF1106">
            <w:pPr>
              <w:jc w:val="center"/>
              <w:rPr>
                <w:rFonts w:asciiTheme="majorHAnsi" w:hAnsiTheme="majorHAnsi"/>
                <w:bCs/>
                <w:i/>
                <w:iCs/>
                <w:spacing w:val="-1"/>
                <w:sz w:val="20"/>
                <w:szCs w:val="20"/>
              </w:rPr>
            </w:pPr>
            <w:r w:rsidRPr="00474A4C">
              <w:rPr>
                <w:rFonts w:asciiTheme="majorHAnsi" w:hAnsiTheme="majorHAnsi"/>
                <w:bCs/>
                <w:i/>
                <w:iCs/>
                <w:spacing w:val="-1"/>
                <w:sz w:val="20"/>
                <w:szCs w:val="20"/>
              </w:rPr>
              <w:t>(Enter brief response here)</w:t>
            </w:r>
          </w:p>
        </w:tc>
      </w:tr>
      <w:tr w:rsidR="001A3B27" w:rsidRPr="00120C2F" w14:paraId="588766FF" w14:textId="77777777" w:rsidTr="009C71BC">
        <w:trPr>
          <w:trHeight w:val="5020"/>
        </w:trPr>
        <w:tc>
          <w:tcPr>
            <w:tcW w:w="1596" w:type="dxa"/>
            <w:tcBorders>
              <w:top w:val="nil"/>
              <w:left w:val="single" w:sz="8" w:space="0" w:color="000000"/>
              <w:bottom w:val="single" w:sz="8" w:space="0" w:color="000000"/>
              <w:right w:val="single" w:sz="8" w:space="0" w:color="000000"/>
            </w:tcBorders>
          </w:tcPr>
          <w:p w14:paraId="45C0FE43" w14:textId="29549D7B" w:rsidR="001A3B27" w:rsidRPr="00474A4C" w:rsidRDefault="001A3B27" w:rsidP="00AF1106">
            <w:pPr>
              <w:rPr>
                <w:rFonts w:asciiTheme="majorHAnsi" w:hAnsiTheme="majorHAnsi"/>
                <w:sz w:val="20"/>
                <w:szCs w:val="20"/>
              </w:rPr>
            </w:pPr>
            <w:r w:rsidRPr="00474A4C">
              <w:rPr>
                <w:rFonts w:asciiTheme="majorHAnsi" w:hAnsiTheme="majorHAnsi"/>
                <w:sz w:val="20"/>
                <w:szCs w:val="20"/>
              </w:rPr>
              <w:lastRenderedPageBreak/>
              <w:t xml:space="preserve">Cash Management </w:t>
            </w:r>
          </w:p>
        </w:tc>
        <w:tc>
          <w:tcPr>
            <w:tcW w:w="3060" w:type="dxa"/>
            <w:tcBorders>
              <w:top w:val="nil"/>
              <w:left w:val="nil"/>
              <w:bottom w:val="single" w:sz="8" w:space="0" w:color="000000"/>
              <w:right w:val="single" w:sz="8" w:space="0" w:color="000000"/>
            </w:tcBorders>
          </w:tcPr>
          <w:p w14:paraId="7FE26888" w14:textId="23DDBE11" w:rsidR="00976500" w:rsidRPr="00474A4C" w:rsidRDefault="00A666CC" w:rsidP="00976500">
            <w:pPr>
              <w:rPr>
                <w:rFonts w:asciiTheme="majorHAnsi" w:eastAsia="Times New Roman" w:hAnsiTheme="majorHAnsi" w:cs="Times New Roman"/>
                <w:sz w:val="20"/>
                <w:szCs w:val="20"/>
              </w:rPr>
            </w:pPr>
            <w:r w:rsidRPr="00474A4C">
              <w:rPr>
                <w:rFonts w:asciiTheme="majorHAnsi" w:eastAsia="Times New Roman" w:hAnsiTheme="majorHAnsi" w:cs="Times New Roman"/>
                <w:sz w:val="20"/>
                <w:szCs w:val="20"/>
              </w:rPr>
              <w:t>B</w:t>
            </w:r>
            <w:r w:rsidR="00976500" w:rsidRPr="00474A4C">
              <w:rPr>
                <w:rFonts w:asciiTheme="majorHAnsi" w:eastAsia="Times New Roman" w:hAnsiTheme="majorHAnsi" w:cs="Times New Roman"/>
                <w:sz w:val="20"/>
                <w:szCs w:val="20"/>
              </w:rPr>
              <w:t xml:space="preserve">4: </w:t>
            </w:r>
            <w:r w:rsidR="0095243A" w:rsidRPr="00474A4C">
              <w:rPr>
                <w:rFonts w:asciiTheme="majorHAnsi" w:eastAsia="Times New Roman" w:hAnsiTheme="majorHAnsi" w:cs="Times New Roman"/>
                <w:sz w:val="20"/>
                <w:szCs w:val="20"/>
              </w:rPr>
              <w:t xml:space="preserve">Do you have a written CRF </w:t>
            </w:r>
            <w:r w:rsidR="00A01835">
              <w:rPr>
                <w:rFonts w:asciiTheme="majorHAnsi" w:eastAsia="Times New Roman" w:hAnsiTheme="majorHAnsi" w:cs="Times New Roman"/>
                <w:sz w:val="20"/>
                <w:szCs w:val="20"/>
              </w:rPr>
              <w:t xml:space="preserve">and GEER </w:t>
            </w:r>
            <w:r w:rsidR="0095243A" w:rsidRPr="00474A4C">
              <w:rPr>
                <w:rFonts w:asciiTheme="majorHAnsi" w:eastAsia="Times New Roman" w:hAnsiTheme="majorHAnsi" w:cs="Times New Roman"/>
                <w:sz w:val="20"/>
                <w:szCs w:val="20"/>
              </w:rPr>
              <w:t xml:space="preserve">funds policy and/or procedure manual concerning the handling of cash? Does it include the </w:t>
            </w:r>
            <w:r w:rsidR="00A53CFE" w:rsidRPr="00474A4C">
              <w:rPr>
                <w:rFonts w:asciiTheme="majorHAnsi" w:eastAsia="Times New Roman" w:hAnsiTheme="majorHAnsi" w:cs="Times New Roman"/>
                <w:sz w:val="20"/>
                <w:szCs w:val="20"/>
              </w:rPr>
              <w:t>following?</w:t>
            </w:r>
            <w:r w:rsidR="00B74E2A" w:rsidRPr="00120C2F">
              <w:rPr>
                <w:rFonts w:asciiTheme="majorHAnsi" w:hAnsiTheme="majorHAnsi"/>
                <w:b/>
                <w:bCs/>
                <w:color w:val="FF0000"/>
                <w:spacing w:val="1"/>
                <w:sz w:val="20"/>
              </w:rPr>
              <w:t xml:space="preserve"> (W)</w:t>
            </w:r>
          </w:p>
          <w:p w14:paraId="2BD2D494" w14:textId="36215AAD" w:rsidR="001A3B27" w:rsidRPr="00474A4C" w:rsidRDefault="00221EC3" w:rsidP="00465AD7">
            <w:pPr>
              <w:pStyle w:val="ListParagraph"/>
              <w:numPr>
                <w:ilvl w:val="0"/>
                <w:numId w:val="3"/>
              </w:numPr>
              <w:rPr>
                <w:rFonts w:asciiTheme="majorHAnsi" w:hAnsiTheme="majorHAnsi"/>
                <w:sz w:val="20"/>
                <w:szCs w:val="20"/>
              </w:rPr>
            </w:pPr>
            <w:r w:rsidRPr="00474A4C">
              <w:rPr>
                <w:rFonts w:asciiTheme="majorHAnsi" w:hAnsiTheme="majorHAnsi"/>
                <w:sz w:val="20"/>
                <w:szCs w:val="20"/>
              </w:rPr>
              <w:t xml:space="preserve">Procedures for requesting cash advances as close as is administratively possible to actual cash </w:t>
            </w:r>
            <w:r w:rsidR="008D408F" w:rsidRPr="00474A4C">
              <w:rPr>
                <w:rFonts w:asciiTheme="majorHAnsi" w:hAnsiTheme="majorHAnsi"/>
                <w:sz w:val="20"/>
                <w:szCs w:val="20"/>
              </w:rPr>
              <w:t>outlays.</w:t>
            </w:r>
          </w:p>
          <w:p w14:paraId="70C892D1" w14:textId="5C6085FE" w:rsidR="0007349C" w:rsidRPr="00474A4C" w:rsidRDefault="009F7A01" w:rsidP="00465AD7">
            <w:pPr>
              <w:pStyle w:val="ListParagraph"/>
              <w:numPr>
                <w:ilvl w:val="0"/>
                <w:numId w:val="3"/>
              </w:numPr>
              <w:rPr>
                <w:rFonts w:asciiTheme="majorHAnsi" w:hAnsiTheme="majorHAnsi"/>
                <w:sz w:val="20"/>
                <w:szCs w:val="20"/>
              </w:rPr>
            </w:pPr>
            <w:r w:rsidRPr="00474A4C">
              <w:rPr>
                <w:rFonts w:asciiTheme="majorHAnsi" w:hAnsiTheme="majorHAnsi"/>
                <w:sz w:val="20"/>
                <w:szCs w:val="20"/>
              </w:rPr>
              <w:t xml:space="preserve">Monitoring of cash management </w:t>
            </w:r>
            <w:r w:rsidR="001B0B06" w:rsidRPr="00474A4C">
              <w:rPr>
                <w:rFonts w:asciiTheme="majorHAnsi" w:hAnsiTheme="majorHAnsi"/>
                <w:sz w:val="20"/>
                <w:szCs w:val="20"/>
              </w:rPr>
              <w:t>activities.</w:t>
            </w:r>
          </w:p>
          <w:p w14:paraId="33AFC3C9" w14:textId="18694DC7" w:rsidR="00267C81" w:rsidRDefault="0045707B" w:rsidP="00465AD7">
            <w:pPr>
              <w:pStyle w:val="ListParagraph"/>
              <w:numPr>
                <w:ilvl w:val="0"/>
                <w:numId w:val="3"/>
              </w:numPr>
              <w:rPr>
                <w:rFonts w:asciiTheme="majorHAnsi" w:hAnsiTheme="majorHAnsi"/>
                <w:sz w:val="20"/>
                <w:szCs w:val="20"/>
              </w:rPr>
            </w:pPr>
            <w:r w:rsidRPr="00474A4C">
              <w:rPr>
                <w:rFonts w:asciiTheme="majorHAnsi" w:hAnsiTheme="majorHAnsi"/>
                <w:sz w:val="20"/>
                <w:szCs w:val="20"/>
              </w:rPr>
              <w:t>Repayment of excess interest earnings where required.</w:t>
            </w:r>
          </w:p>
          <w:p w14:paraId="62142C16" w14:textId="17BBC988" w:rsidR="0007349C" w:rsidRPr="006B1AAA" w:rsidRDefault="00C81823" w:rsidP="00465AD7">
            <w:pPr>
              <w:pStyle w:val="ListParagraph"/>
              <w:numPr>
                <w:ilvl w:val="0"/>
                <w:numId w:val="3"/>
              </w:numPr>
              <w:rPr>
                <w:rFonts w:asciiTheme="majorHAnsi" w:hAnsiTheme="majorHAnsi"/>
                <w:sz w:val="20"/>
                <w:szCs w:val="20"/>
              </w:rPr>
            </w:pPr>
            <w:r w:rsidRPr="006B1AAA">
              <w:rPr>
                <w:rFonts w:asciiTheme="majorHAnsi" w:hAnsiTheme="majorHAnsi"/>
                <w:sz w:val="20"/>
                <w:szCs w:val="20"/>
              </w:rPr>
              <w:t xml:space="preserve">For State programs subject to a </w:t>
            </w:r>
            <w:r w:rsidR="00460542" w:rsidRPr="006B1AAA">
              <w:rPr>
                <w:rFonts w:asciiTheme="majorHAnsi" w:hAnsiTheme="majorHAnsi"/>
                <w:sz w:val="20"/>
                <w:szCs w:val="20"/>
              </w:rPr>
              <w:t>Treasury</w:t>
            </w:r>
            <w:r w:rsidRPr="006B1AAA">
              <w:rPr>
                <w:rFonts w:asciiTheme="majorHAnsi" w:hAnsiTheme="majorHAnsi"/>
                <w:sz w:val="20"/>
                <w:szCs w:val="20"/>
              </w:rPr>
              <w:t>-State agreement, a written policy exists which includes:</w:t>
            </w:r>
          </w:p>
          <w:p w14:paraId="11F14F77" w14:textId="25EC9E7D" w:rsidR="00C81823" w:rsidRPr="00474A4C" w:rsidRDefault="009A4E6E" w:rsidP="000953E2">
            <w:pPr>
              <w:pStyle w:val="ListParagraph"/>
              <w:ind w:left="720"/>
              <w:rPr>
                <w:rFonts w:asciiTheme="majorHAnsi" w:hAnsiTheme="majorHAnsi"/>
                <w:sz w:val="20"/>
                <w:szCs w:val="20"/>
              </w:rPr>
            </w:pPr>
            <w:r w:rsidRPr="00474A4C">
              <w:rPr>
                <w:rFonts w:asciiTheme="majorHAnsi" w:hAnsiTheme="majorHAnsi"/>
                <w:sz w:val="20"/>
                <w:szCs w:val="20"/>
              </w:rPr>
              <w:t xml:space="preserve">Method used to calculate </w:t>
            </w:r>
            <w:r w:rsidR="001B0B06" w:rsidRPr="00474A4C">
              <w:rPr>
                <w:rFonts w:asciiTheme="majorHAnsi" w:hAnsiTheme="majorHAnsi"/>
                <w:sz w:val="20"/>
                <w:szCs w:val="20"/>
              </w:rPr>
              <w:t>interest.</w:t>
            </w:r>
          </w:p>
          <w:p w14:paraId="12A959B9" w14:textId="77777777" w:rsidR="0007349C" w:rsidRPr="00474A4C" w:rsidRDefault="0007349C" w:rsidP="00221EC3">
            <w:pPr>
              <w:rPr>
                <w:rFonts w:asciiTheme="majorHAnsi" w:hAnsiTheme="majorHAnsi"/>
                <w:sz w:val="20"/>
                <w:szCs w:val="20"/>
              </w:rPr>
            </w:pPr>
          </w:p>
          <w:p w14:paraId="17E72769" w14:textId="7396CDB4" w:rsidR="0007349C" w:rsidRPr="00474A4C" w:rsidRDefault="0007349C" w:rsidP="00221EC3">
            <w:pPr>
              <w:rPr>
                <w:rFonts w:asciiTheme="majorHAnsi" w:hAnsiTheme="majorHAnsi"/>
                <w:sz w:val="20"/>
                <w:szCs w:val="20"/>
              </w:rPr>
            </w:pPr>
          </w:p>
        </w:tc>
        <w:tc>
          <w:tcPr>
            <w:tcW w:w="5940" w:type="dxa"/>
            <w:tcBorders>
              <w:top w:val="nil"/>
              <w:left w:val="nil"/>
              <w:bottom w:val="single" w:sz="8" w:space="0" w:color="auto"/>
              <w:right w:val="single" w:sz="8" w:space="0" w:color="auto"/>
            </w:tcBorders>
            <w:shd w:val="clear" w:color="auto" w:fill="F1F1F1"/>
          </w:tcPr>
          <w:p w14:paraId="19DF9D2C" w14:textId="77777777" w:rsidR="001A3B27" w:rsidRPr="00474A4C" w:rsidRDefault="001A3B27" w:rsidP="00AF1106">
            <w:pPr>
              <w:jc w:val="center"/>
              <w:rPr>
                <w:rFonts w:asciiTheme="majorHAnsi" w:hAnsiTheme="majorHAnsi"/>
                <w:bCs/>
                <w:i/>
                <w:iCs/>
                <w:spacing w:val="-1"/>
                <w:sz w:val="20"/>
                <w:szCs w:val="20"/>
              </w:rPr>
            </w:pPr>
            <w:r w:rsidRPr="00474A4C">
              <w:rPr>
                <w:rFonts w:asciiTheme="majorHAnsi" w:hAnsiTheme="majorHAnsi"/>
                <w:bCs/>
                <w:i/>
                <w:iCs/>
                <w:spacing w:val="-1"/>
                <w:sz w:val="20"/>
                <w:szCs w:val="20"/>
              </w:rPr>
              <w:t>(Enter brief response here)</w:t>
            </w:r>
          </w:p>
          <w:p w14:paraId="329D530A" w14:textId="77777777" w:rsidR="001A3B27" w:rsidRPr="00474A4C" w:rsidRDefault="001A3B27" w:rsidP="00AF1106">
            <w:pPr>
              <w:rPr>
                <w:rFonts w:asciiTheme="majorHAnsi" w:hAnsiTheme="majorHAnsi"/>
                <w:spacing w:val="-1"/>
                <w:sz w:val="20"/>
                <w:szCs w:val="20"/>
              </w:rPr>
            </w:pPr>
          </w:p>
        </w:tc>
      </w:tr>
      <w:tr w:rsidR="00BA5201" w:rsidRPr="00120C2F" w14:paraId="0D5C6BDF" w14:textId="77777777" w:rsidTr="009C71BC">
        <w:trPr>
          <w:trHeight w:val="1603"/>
        </w:trPr>
        <w:tc>
          <w:tcPr>
            <w:tcW w:w="1596" w:type="dxa"/>
            <w:tcBorders>
              <w:top w:val="nil"/>
              <w:left w:val="single" w:sz="8" w:space="0" w:color="000000"/>
              <w:bottom w:val="single" w:sz="4" w:space="0" w:color="auto"/>
              <w:right w:val="single" w:sz="8" w:space="0" w:color="000000"/>
            </w:tcBorders>
          </w:tcPr>
          <w:p w14:paraId="31A150D3" w14:textId="2863D4E8" w:rsidR="00BA5201" w:rsidRPr="00474A4C" w:rsidRDefault="00BA5201" w:rsidP="00AF1106">
            <w:pPr>
              <w:rPr>
                <w:rFonts w:asciiTheme="majorHAnsi" w:hAnsiTheme="majorHAnsi"/>
                <w:sz w:val="20"/>
                <w:szCs w:val="20"/>
              </w:rPr>
            </w:pPr>
            <w:r w:rsidRPr="00474A4C">
              <w:rPr>
                <w:rFonts w:asciiTheme="majorHAnsi" w:hAnsiTheme="majorHAnsi"/>
                <w:sz w:val="20"/>
                <w:szCs w:val="20"/>
              </w:rPr>
              <w:t xml:space="preserve">Cash Management </w:t>
            </w:r>
          </w:p>
        </w:tc>
        <w:tc>
          <w:tcPr>
            <w:tcW w:w="3060" w:type="dxa"/>
            <w:tcBorders>
              <w:top w:val="nil"/>
              <w:left w:val="nil"/>
              <w:bottom w:val="single" w:sz="4" w:space="0" w:color="auto"/>
              <w:right w:val="single" w:sz="8" w:space="0" w:color="000000"/>
            </w:tcBorders>
          </w:tcPr>
          <w:p w14:paraId="00CBC82F" w14:textId="12253532" w:rsidR="00CD4523" w:rsidRPr="00474A4C" w:rsidRDefault="008453E5" w:rsidP="00AF1106">
            <w:pPr>
              <w:rPr>
                <w:rFonts w:asciiTheme="majorHAnsi" w:hAnsiTheme="majorHAnsi"/>
                <w:sz w:val="20"/>
                <w:szCs w:val="20"/>
              </w:rPr>
            </w:pPr>
            <w:r w:rsidRPr="00474A4C">
              <w:rPr>
                <w:rFonts w:asciiTheme="majorHAnsi" w:hAnsiTheme="majorHAnsi"/>
                <w:sz w:val="20"/>
                <w:szCs w:val="20"/>
              </w:rPr>
              <w:t>B</w:t>
            </w:r>
            <w:r w:rsidR="00AB69A1" w:rsidRPr="00474A4C">
              <w:rPr>
                <w:rFonts w:asciiTheme="majorHAnsi" w:hAnsiTheme="majorHAnsi"/>
                <w:sz w:val="20"/>
                <w:szCs w:val="20"/>
              </w:rPr>
              <w:t>5</w:t>
            </w:r>
            <w:r w:rsidR="00BA5201" w:rsidRPr="00474A4C">
              <w:rPr>
                <w:rFonts w:asciiTheme="majorHAnsi" w:hAnsiTheme="majorHAnsi"/>
                <w:sz w:val="20"/>
                <w:szCs w:val="20"/>
              </w:rPr>
              <w:t xml:space="preserve">: </w:t>
            </w:r>
            <w:r w:rsidR="00022C75" w:rsidRPr="00474A4C">
              <w:rPr>
                <w:rFonts w:asciiTheme="majorHAnsi" w:hAnsiTheme="majorHAnsi"/>
                <w:sz w:val="20"/>
                <w:szCs w:val="20"/>
              </w:rPr>
              <w:t>How do you monitor your subrecipients' requests for grant funds and how are they evaluated?</w:t>
            </w:r>
            <w:r w:rsidR="00AE63BB" w:rsidRPr="00120C2F">
              <w:rPr>
                <w:rFonts w:asciiTheme="majorHAnsi" w:hAnsiTheme="majorHAnsi"/>
                <w:b/>
                <w:bCs/>
                <w:color w:val="FF0000"/>
                <w:spacing w:val="1"/>
                <w:sz w:val="20"/>
              </w:rPr>
              <w:t xml:space="preserve"> (W)</w:t>
            </w:r>
          </w:p>
          <w:p w14:paraId="2C7A2642" w14:textId="77777777" w:rsidR="00CD4523" w:rsidRPr="00474A4C" w:rsidRDefault="00CD4523" w:rsidP="00AF1106">
            <w:pPr>
              <w:rPr>
                <w:rFonts w:asciiTheme="majorHAnsi" w:hAnsiTheme="majorHAnsi"/>
                <w:sz w:val="20"/>
                <w:szCs w:val="20"/>
              </w:rPr>
            </w:pPr>
          </w:p>
          <w:p w14:paraId="7C7B741C" w14:textId="36110C5F" w:rsidR="00BA5201" w:rsidRPr="00474A4C" w:rsidRDefault="00BA5201" w:rsidP="00AF1106">
            <w:pPr>
              <w:rPr>
                <w:rFonts w:asciiTheme="majorHAnsi" w:hAnsiTheme="majorHAnsi"/>
                <w:sz w:val="20"/>
                <w:szCs w:val="20"/>
              </w:rPr>
            </w:pPr>
          </w:p>
          <w:p w14:paraId="14A672FD" w14:textId="62EB6B2C" w:rsidR="00976500" w:rsidRPr="00474A4C" w:rsidRDefault="00976500" w:rsidP="00AF1106">
            <w:pPr>
              <w:rPr>
                <w:rFonts w:asciiTheme="majorHAnsi" w:hAnsiTheme="majorHAnsi"/>
                <w:sz w:val="20"/>
                <w:szCs w:val="20"/>
              </w:rPr>
            </w:pPr>
          </w:p>
        </w:tc>
        <w:tc>
          <w:tcPr>
            <w:tcW w:w="5940" w:type="dxa"/>
            <w:tcBorders>
              <w:top w:val="nil"/>
              <w:left w:val="nil"/>
              <w:bottom w:val="single" w:sz="4" w:space="0" w:color="auto"/>
              <w:right w:val="single" w:sz="8" w:space="0" w:color="auto"/>
            </w:tcBorders>
            <w:shd w:val="clear" w:color="auto" w:fill="F1F1F1"/>
          </w:tcPr>
          <w:p w14:paraId="3FAAE668" w14:textId="77777777" w:rsidR="00BA5201" w:rsidRPr="00474A4C" w:rsidRDefault="00BA5201" w:rsidP="00BA5201">
            <w:pPr>
              <w:jc w:val="center"/>
              <w:rPr>
                <w:rFonts w:asciiTheme="majorHAnsi" w:hAnsiTheme="majorHAnsi"/>
                <w:bCs/>
                <w:i/>
                <w:iCs/>
                <w:spacing w:val="-1"/>
                <w:sz w:val="20"/>
                <w:szCs w:val="20"/>
              </w:rPr>
            </w:pPr>
            <w:r w:rsidRPr="00474A4C">
              <w:rPr>
                <w:rFonts w:asciiTheme="majorHAnsi" w:hAnsiTheme="majorHAnsi"/>
                <w:bCs/>
                <w:i/>
                <w:iCs/>
                <w:spacing w:val="-1"/>
                <w:sz w:val="20"/>
                <w:szCs w:val="20"/>
              </w:rPr>
              <w:t>(Enter brief response here)</w:t>
            </w:r>
          </w:p>
          <w:p w14:paraId="2A6C072F" w14:textId="77777777" w:rsidR="00BA5201" w:rsidRPr="00474A4C" w:rsidRDefault="00BA5201" w:rsidP="00AF1106">
            <w:pPr>
              <w:pStyle w:val="ListParagraph"/>
              <w:tabs>
                <w:tab w:val="left" w:pos="405"/>
              </w:tabs>
              <w:ind w:left="102" w:right="172"/>
              <w:rPr>
                <w:rFonts w:asciiTheme="majorHAnsi" w:hAnsiTheme="majorHAnsi"/>
                <w:sz w:val="20"/>
                <w:szCs w:val="20"/>
              </w:rPr>
            </w:pPr>
          </w:p>
        </w:tc>
      </w:tr>
      <w:tr w:rsidR="00BA5201" w:rsidRPr="00120C2F" w14:paraId="0D97561F" w14:textId="77777777" w:rsidTr="009C71BC">
        <w:trPr>
          <w:trHeight w:val="1430"/>
        </w:trPr>
        <w:tc>
          <w:tcPr>
            <w:tcW w:w="1596" w:type="dxa"/>
            <w:tcBorders>
              <w:top w:val="single" w:sz="4" w:space="0" w:color="auto"/>
              <w:left w:val="single" w:sz="4" w:space="0" w:color="auto"/>
              <w:bottom w:val="single" w:sz="4" w:space="0" w:color="auto"/>
              <w:right w:val="single" w:sz="4" w:space="0" w:color="auto"/>
            </w:tcBorders>
          </w:tcPr>
          <w:p w14:paraId="5D871F99" w14:textId="18EB8666" w:rsidR="00BA5201" w:rsidRPr="00474A4C" w:rsidRDefault="00BA5201" w:rsidP="00AF1106">
            <w:pPr>
              <w:rPr>
                <w:rFonts w:asciiTheme="majorHAnsi" w:hAnsiTheme="majorHAnsi"/>
                <w:sz w:val="20"/>
                <w:szCs w:val="20"/>
              </w:rPr>
            </w:pPr>
            <w:r w:rsidRPr="00474A4C">
              <w:rPr>
                <w:rFonts w:asciiTheme="majorHAnsi" w:hAnsiTheme="majorHAnsi"/>
                <w:sz w:val="20"/>
                <w:szCs w:val="20"/>
              </w:rPr>
              <w:t xml:space="preserve">Cash Management </w:t>
            </w:r>
          </w:p>
        </w:tc>
        <w:tc>
          <w:tcPr>
            <w:tcW w:w="3060" w:type="dxa"/>
            <w:tcBorders>
              <w:top w:val="single" w:sz="4" w:space="0" w:color="auto"/>
              <w:left w:val="single" w:sz="4" w:space="0" w:color="auto"/>
              <w:bottom w:val="single" w:sz="4" w:space="0" w:color="auto"/>
              <w:right w:val="single" w:sz="4" w:space="0" w:color="auto"/>
            </w:tcBorders>
          </w:tcPr>
          <w:p w14:paraId="3893E4D6" w14:textId="5911D87A" w:rsidR="00BA5201" w:rsidRPr="00474A4C" w:rsidRDefault="00A666CC" w:rsidP="00AF1106">
            <w:pPr>
              <w:rPr>
                <w:rFonts w:asciiTheme="majorHAnsi" w:hAnsiTheme="majorHAnsi"/>
                <w:spacing w:val="-1"/>
                <w:sz w:val="20"/>
                <w:szCs w:val="20"/>
              </w:rPr>
            </w:pPr>
            <w:r w:rsidRPr="00474A4C">
              <w:rPr>
                <w:rFonts w:asciiTheme="majorHAnsi" w:hAnsiTheme="majorHAnsi"/>
                <w:spacing w:val="-1"/>
                <w:sz w:val="20"/>
                <w:szCs w:val="20"/>
              </w:rPr>
              <w:t>B</w:t>
            </w:r>
            <w:r w:rsidR="00AB69A1" w:rsidRPr="00474A4C">
              <w:rPr>
                <w:rFonts w:asciiTheme="majorHAnsi" w:hAnsiTheme="majorHAnsi"/>
                <w:spacing w:val="-1"/>
                <w:sz w:val="20"/>
                <w:szCs w:val="20"/>
              </w:rPr>
              <w:t>6</w:t>
            </w:r>
            <w:r w:rsidR="00BA5201" w:rsidRPr="00474A4C">
              <w:rPr>
                <w:rFonts w:asciiTheme="majorHAnsi" w:hAnsiTheme="majorHAnsi"/>
                <w:spacing w:val="-1"/>
                <w:sz w:val="20"/>
                <w:szCs w:val="20"/>
              </w:rPr>
              <w:t xml:space="preserve">: </w:t>
            </w:r>
            <w:r w:rsidR="00AD59EE" w:rsidRPr="00474A4C">
              <w:rPr>
                <w:rFonts w:asciiTheme="majorHAnsi" w:hAnsiTheme="majorHAnsi"/>
                <w:spacing w:val="-1"/>
                <w:sz w:val="20"/>
                <w:szCs w:val="20"/>
              </w:rPr>
              <w:t xml:space="preserve">How do you review compliance with US </w:t>
            </w:r>
            <w:r w:rsidR="00460542">
              <w:rPr>
                <w:rFonts w:asciiTheme="majorHAnsi" w:hAnsiTheme="majorHAnsi"/>
                <w:spacing w:val="-1"/>
                <w:sz w:val="20"/>
                <w:szCs w:val="20"/>
              </w:rPr>
              <w:t xml:space="preserve">Treasury and </w:t>
            </w:r>
            <w:r w:rsidR="00D6130C">
              <w:rPr>
                <w:rFonts w:asciiTheme="majorHAnsi" w:hAnsiTheme="majorHAnsi"/>
                <w:spacing w:val="-1"/>
                <w:sz w:val="20"/>
                <w:szCs w:val="20"/>
              </w:rPr>
              <w:t xml:space="preserve">US </w:t>
            </w:r>
            <w:r w:rsidR="00460542">
              <w:rPr>
                <w:rFonts w:asciiTheme="majorHAnsi" w:hAnsiTheme="majorHAnsi"/>
                <w:spacing w:val="-1"/>
                <w:sz w:val="20"/>
                <w:szCs w:val="20"/>
              </w:rPr>
              <w:t xml:space="preserve">Education </w:t>
            </w:r>
            <w:r w:rsidR="00AD59EE" w:rsidRPr="00474A4C">
              <w:rPr>
                <w:rFonts w:asciiTheme="majorHAnsi" w:hAnsiTheme="majorHAnsi"/>
                <w:spacing w:val="-1"/>
                <w:sz w:val="20"/>
                <w:szCs w:val="20"/>
              </w:rPr>
              <w:t xml:space="preserve">guidance to ensure compliance with cash management? </w:t>
            </w:r>
          </w:p>
        </w:tc>
        <w:tc>
          <w:tcPr>
            <w:tcW w:w="5940" w:type="dxa"/>
            <w:tcBorders>
              <w:top w:val="single" w:sz="4" w:space="0" w:color="auto"/>
              <w:left w:val="single" w:sz="4" w:space="0" w:color="auto"/>
              <w:bottom w:val="single" w:sz="4" w:space="0" w:color="auto"/>
              <w:right w:val="single" w:sz="4" w:space="0" w:color="auto"/>
            </w:tcBorders>
            <w:shd w:val="clear" w:color="auto" w:fill="F1F1F1"/>
          </w:tcPr>
          <w:p w14:paraId="6E17AB1E" w14:textId="77777777" w:rsidR="00BA5201" w:rsidRPr="00474A4C" w:rsidRDefault="00BA5201" w:rsidP="00BA5201">
            <w:pPr>
              <w:jc w:val="center"/>
              <w:rPr>
                <w:rFonts w:asciiTheme="majorHAnsi" w:hAnsiTheme="majorHAnsi"/>
                <w:bCs/>
                <w:i/>
                <w:iCs/>
                <w:spacing w:val="-1"/>
                <w:sz w:val="20"/>
                <w:szCs w:val="20"/>
              </w:rPr>
            </w:pPr>
            <w:r w:rsidRPr="00474A4C">
              <w:rPr>
                <w:rFonts w:asciiTheme="majorHAnsi" w:hAnsiTheme="majorHAnsi"/>
                <w:bCs/>
                <w:i/>
                <w:iCs/>
                <w:spacing w:val="-1"/>
                <w:sz w:val="20"/>
                <w:szCs w:val="20"/>
              </w:rPr>
              <w:t>(Enter brief response here)</w:t>
            </w:r>
          </w:p>
          <w:p w14:paraId="5A61647A" w14:textId="15654568" w:rsidR="00BA5201" w:rsidRPr="00474A4C" w:rsidRDefault="00BA5201" w:rsidP="00AF1106">
            <w:pPr>
              <w:pStyle w:val="ListParagraph"/>
              <w:tabs>
                <w:tab w:val="left" w:pos="405"/>
              </w:tabs>
              <w:ind w:left="102" w:right="172"/>
              <w:rPr>
                <w:rFonts w:asciiTheme="majorHAnsi" w:hAnsiTheme="majorHAnsi"/>
                <w:sz w:val="20"/>
                <w:szCs w:val="20"/>
              </w:rPr>
            </w:pPr>
          </w:p>
          <w:p w14:paraId="65587542" w14:textId="77777777" w:rsidR="00BA5201" w:rsidRPr="00474A4C" w:rsidRDefault="00BA5201" w:rsidP="00AF1106">
            <w:pPr>
              <w:rPr>
                <w:rFonts w:asciiTheme="majorHAnsi" w:hAnsiTheme="majorHAnsi"/>
                <w:spacing w:val="-1"/>
                <w:sz w:val="20"/>
                <w:szCs w:val="20"/>
              </w:rPr>
            </w:pPr>
          </w:p>
        </w:tc>
      </w:tr>
      <w:tr w:rsidR="00BA5201" w:rsidRPr="00120C2F" w14:paraId="08F802CE" w14:textId="77777777" w:rsidTr="00997EB1">
        <w:trPr>
          <w:trHeight w:val="1152"/>
        </w:trPr>
        <w:tc>
          <w:tcPr>
            <w:tcW w:w="1596" w:type="dxa"/>
            <w:tcBorders>
              <w:top w:val="single" w:sz="4" w:space="0" w:color="auto"/>
              <w:left w:val="single" w:sz="4" w:space="0" w:color="auto"/>
              <w:bottom w:val="single" w:sz="4" w:space="0" w:color="auto"/>
              <w:right w:val="single" w:sz="4" w:space="0" w:color="auto"/>
            </w:tcBorders>
          </w:tcPr>
          <w:p w14:paraId="01CFA162" w14:textId="1E8FC0C9" w:rsidR="00BA5201" w:rsidRPr="00474A4C" w:rsidRDefault="00C65091" w:rsidP="00AF1106">
            <w:pPr>
              <w:rPr>
                <w:rFonts w:asciiTheme="majorHAnsi" w:hAnsiTheme="majorHAnsi"/>
                <w:sz w:val="20"/>
                <w:szCs w:val="20"/>
              </w:rPr>
            </w:pPr>
            <w:r w:rsidRPr="00474A4C">
              <w:rPr>
                <w:rFonts w:asciiTheme="majorHAnsi" w:hAnsiTheme="majorHAnsi"/>
                <w:sz w:val="20"/>
                <w:szCs w:val="20"/>
              </w:rPr>
              <w:lastRenderedPageBreak/>
              <w:t xml:space="preserve">Cash Management </w:t>
            </w:r>
          </w:p>
        </w:tc>
        <w:tc>
          <w:tcPr>
            <w:tcW w:w="3060" w:type="dxa"/>
            <w:tcBorders>
              <w:top w:val="single" w:sz="4" w:space="0" w:color="auto"/>
              <w:left w:val="single" w:sz="4" w:space="0" w:color="auto"/>
              <w:bottom w:val="single" w:sz="4" w:space="0" w:color="auto"/>
              <w:right w:val="single" w:sz="4" w:space="0" w:color="auto"/>
            </w:tcBorders>
          </w:tcPr>
          <w:p w14:paraId="3ADB5DD9" w14:textId="062770D4" w:rsidR="00C65091" w:rsidRPr="00474A4C" w:rsidRDefault="00A666CC" w:rsidP="00AF1106">
            <w:pPr>
              <w:rPr>
                <w:rFonts w:asciiTheme="majorHAnsi" w:hAnsiTheme="majorHAnsi"/>
                <w:sz w:val="20"/>
                <w:szCs w:val="20"/>
              </w:rPr>
            </w:pPr>
            <w:r w:rsidRPr="00474A4C">
              <w:rPr>
                <w:rFonts w:asciiTheme="majorHAnsi" w:hAnsiTheme="majorHAnsi"/>
                <w:sz w:val="20"/>
                <w:szCs w:val="20"/>
              </w:rPr>
              <w:t>B</w:t>
            </w:r>
            <w:r w:rsidR="00C65091" w:rsidRPr="00474A4C">
              <w:rPr>
                <w:rFonts w:asciiTheme="majorHAnsi" w:hAnsiTheme="majorHAnsi"/>
                <w:sz w:val="20"/>
                <w:szCs w:val="20"/>
              </w:rPr>
              <w:t xml:space="preserve">7: Consistent with the requirements in </w:t>
            </w:r>
            <w:hyperlink r:id="rId19" w:history="1">
              <w:r w:rsidR="00AA771A">
                <w:rPr>
                  <w:rStyle w:val="Hyperlink"/>
                  <w:rFonts w:asciiTheme="majorHAnsi" w:hAnsiTheme="majorHAnsi"/>
                  <w:sz w:val="20"/>
                  <w:szCs w:val="20"/>
                </w:rPr>
                <w:t>2 CFR 200</w:t>
              </w:r>
              <w:r w:rsidR="00C65091" w:rsidRPr="00474A4C">
                <w:rPr>
                  <w:rStyle w:val="Hyperlink"/>
                  <w:rFonts w:asciiTheme="majorHAnsi" w:hAnsiTheme="majorHAnsi"/>
                  <w:sz w:val="20"/>
                  <w:szCs w:val="20"/>
                </w:rPr>
                <w:t>.331(b</w:t>
              </w:r>
            </w:hyperlink>
            <w:r w:rsidR="00C65091" w:rsidRPr="00474A4C">
              <w:rPr>
                <w:rFonts w:asciiTheme="majorHAnsi" w:hAnsiTheme="majorHAnsi"/>
                <w:sz w:val="20"/>
                <w:szCs w:val="20"/>
              </w:rPr>
              <w:t xml:space="preserve">) please describe how your </w:t>
            </w:r>
            <w:r w:rsidR="00E274AB">
              <w:rPr>
                <w:rFonts w:asciiTheme="majorHAnsi" w:hAnsiTheme="majorHAnsi"/>
                <w:sz w:val="20"/>
                <w:szCs w:val="20"/>
              </w:rPr>
              <w:t>organization</w:t>
            </w:r>
            <w:r w:rsidR="00C65091" w:rsidRPr="00474A4C">
              <w:rPr>
                <w:rFonts w:asciiTheme="majorHAnsi" w:hAnsiTheme="majorHAnsi"/>
                <w:sz w:val="20"/>
                <w:szCs w:val="20"/>
              </w:rPr>
              <w:t xml:space="preserve"> evaluates each subrecipient's risk of noncompliance with </w:t>
            </w:r>
            <w:r w:rsidR="003256CB" w:rsidRPr="00474A4C">
              <w:rPr>
                <w:rFonts w:asciiTheme="majorHAnsi" w:hAnsiTheme="majorHAnsi"/>
                <w:sz w:val="20"/>
                <w:szCs w:val="20"/>
              </w:rPr>
              <w:t>Federal</w:t>
            </w:r>
            <w:r w:rsidR="00C65091" w:rsidRPr="00474A4C">
              <w:rPr>
                <w:rFonts w:asciiTheme="majorHAnsi" w:hAnsiTheme="majorHAnsi"/>
                <w:sz w:val="20"/>
                <w:szCs w:val="20"/>
              </w:rPr>
              <w:t xml:space="preserve"> statutes, regulations, and the terms and conditions of the subaward for purposes of determining the appropriate subrecipient monitoring </w:t>
            </w:r>
          </w:p>
          <w:p w14:paraId="42303207" w14:textId="77777777" w:rsidR="00C65091" w:rsidRPr="00474A4C" w:rsidRDefault="00C65091" w:rsidP="00AF1106">
            <w:pPr>
              <w:rPr>
                <w:rFonts w:asciiTheme="majorHAnsi" w:hAnsiTheme="majorHAnsi"/>
                <w:sz w:val="20"/>
                <w:szCs w:val="20"/>
              </w:rPr>
            </w:pPr>
          </w:p>
          <w:p w14:paraId="59A6BCDB" w14:textId="335FF412" w:rsidR="00BA5201" w:rsidRPr="00474A4C" w:rsidRDefault="00BA5201" w:rsidP="00AF1106">
            <w:pPr>
              <w:rPr>
                <w:rFonts w:asciiTheme="majorHAnsi" w:hAnsiTheme="majorHAnsi"/>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F1F1F1"/>
          </w:tcPr>
          <w:p w14:paraId="337823C2" w14:textId="77777777" w:rsidR="00976500" w:rsidRPr="00474A4C" w:rsidRDefault="00976500" w:rsidP="00976500">
            <w:pPr>
              <w:jc w:val="center"/>
              <w:rPr>
                <w:rFonts w:asciiTheme="majorHAnsi" w:hAnsiTheme="majorHAnsi"/>
                <w:bCs/>
                <w:i/>
                <w:iCs/>
                <w:spacing w:val="-1"/>
                <w:sz w:val="20"/>
                <w:szCs w:val="20"/>
              </w:rPr>
            </w:pPr>
            <w:r w:rsidRPr="00474A4C">
              <w:rPr>
                <w:rFonts w:asciiTheme="majorHAnsi" w:hAnsiTheme="majorHAnsi"/>
                <w:bCs/>
                <w:i/>
                <w:iCs/>
                <w:spacing w:val="-1"/>
                <w:sz w:val="20"/>
                <w:szCs w:val="20"/>
              </w:rPr>
              <w:t>(Enter brief response here)</w:t>
            </w:r>
          </w:p>
          <w:p w14:paraId="045D43A0" w14:textId="780C6A85" w:rsidR="00BA5201" w:rsidRPr="00474A4C" w:rsidRDefault="00BA5201" w:rsidP="007C6B2A">
            <w:pPr>
              <w:pStyle w:val="ListParagraph"/>
              <w:tabs>
                <w:tab w:val="left" w:pos="405"/>
              </w:tabs>
              <w:ind w:left="102" w:right="172"/>
              <w:jc w:val="center"/>
              <w:rPr>
                <w:rFonts w:asciiTheme="majorHAnsi" w:hAnsiTheme="majorHAnsi"/>
                <w:sz w:val="20"/>
                <w:szCs w:val="20"/>
              </w:rPr>
            </w:pPr>
          </w:p>
        </w:tc>
      </w:tr>
      <w:tr w:rsidR="00C65091" w:rsidRPr="00120C2F" w14:paraId="57430050" w14:textId="77777777" w:rsidTr="00997EB1">
        <w:trPr>
          <w:trHeight w:val="2522"/>
        </w:trPr>
        <w:tc>
          <w:tcPr>
            <w:tcW w:w="1596" w:type="dxa"/>
            <w:tcBorders>
              <w:top w:val="single" w:sz="4" w:space="0" w:color="auto"/>
              <w:left w:val="single" w:sz="4" w:space="0" w:color="auto"/>
              <w:bottom w:val="single" w:sz="4" w:space="0" w:color="auto"/>
              <w:right w:val="single" w:sz="4" w:space="0" w:color="auto"/>
            </w:tcBorders>
          </w:tcPr>
          <w:p w14:paraId="23E230BD" w14:textId="165BD062" w:rsidR="00C65091" w:rsidRPr="00474A4C" w:rsidRDefault="00C65091" w:rsidP="00C5568E">
            <w:pPr>
              <w:rPr>
                <w:rFonts w:asciiTheme="majorHAnsi" w:hAnsiTheme="majorHAnsi"/>
                <w:sz w:val="20"/>
                <w:szCs w:val="20"/>
              </w:rPr>
            </w:pPr>
            <w:r w:rsidRPr="00474A4C">
              <w:rPr>
                <w:rFonts w:asciiTheme="majorHAnsi" w:hAnsiTheme="majorHAnsi"/>
                <w:sz w:val="20"/>
                <w:szCs w:val="20"/>
              </w:rPr>
              <w:t>Additional Documentation</w:t>
            </w:r>
          </w:p>
        </w:tc>
        <w:tc>
          <w:tcPr>
            <w:tcW w:w="3060" w:type="dxa"/>
            <w:tcBorders>
              <w:top w:val="single" w:sz="4" w:space="0" w:color="auto"/>
              <w:left w:val="single" w:sz="4" w:space="0" w:color="auto"/>
              <w:bottom w:val="single" w:sz="4" w:space="0" w:color="auto"/>
              <w:right w:val="single" w:sz="4" w:space="0" w:color="auto"/>
            </w:tcBorders>
          </w:tcPr>
          <w:p w14:paraId="4FFED8D4" w14:textId="5EE1E856" w:rsidR="00C65091" w:rsidRPr="00474A4C" w:rsidRDefault="008D1EA0" w:rsidP="00C65091">
            <w:pPr>
              <w:rPr>
                <w:rFonts w:asciiTheme="majorHAnsi" w:hAnsiTheme="majorHAnsi"/>
                <w:sz w:val="20"/>
                <w:szCs w:val="20"/>
              </w:rPr>
            </w:pPr>
            <w:r w:rsidRPr="00474A4C">
              <w:rPr>
                <w:rFonts w:asciiTheme="majorHAnsi" w:hAnsiTheme="majorHAnsi"/>
                <w:sz w:val="20"/>
                <w:szCs w:val="20"/>
              </w:rPr>
              <w:t>B</w:t>
            </w:r>
            <w:r w:rsidR="00C65091" w:rsidRPr="00474A4C">
              <w:rPr>
                <w:rFonts w:asciiTheme="majorHAnsi" w:hAnsiTheme="majorHAnsi"/>
                <w:sz w:val="20"/>
                <w:szCs w:val="20"/>
              </w:rPr>
              <w:t xml:space="preserve">8: Provide any additional documentation that would provide clarity or support to </w:t>
            </w:r>
            <w:r w:rsidR="00E274AB">
              <w:rPr>
                <w:rFonts w:asciiTheme="majorHAnsi" w:hAnsiTheme="majorHAnsi"/>
                <w:sz w:val="20"/>
                <w:szCs w:val="20"/>
              </w:rPr>
              <w:t>organization</w:t>
            </w:r>
            <w:r w:rsidR="00C65091" w:rsidRPr="00474A4C">
              <w:rPr>
                <w:rFonts w:asciiTheme="majorHAnsi" w:hAnsiTheme="majorHAnsi"/>
                <w:sz w:val="20"/>
                <w:szCs w:val="20"/>
              </w:rPr>
              <w:t xml:space="preserve"> </w:t>
            </w:r>
            <w:r w:rsidR="00976500" w:rsidRPr="00474A4C">
              <w:rPr>
                <w:rFonts w:asciiTheme="majorHAnsi" w:hAnsiTheme="majorHAnsi"/>
                <w:sz w:val="20"/>
                <w:szCs w:val="20"/>
              </w:rPr>
              <w:t>responses.</w:t>
            </w:r>
          </w:p>
          <w:p w14:paraId="7ED10ADD" w14:textId="77777777" w:rsidR="00C65091" w:rsidRPr="00474A4C" w:rsidRDefault="00C65091" w:rsidP="00C65091">
            <w:pPr>
              <w:rPr>
                <w:rFonts w:asciiTheme="majorHAnsi" w:hAnsiTheme="majorHAnsi"/>
                <w:sz w:val="20"/>
                <w:szCs w:val="20"/>
              </w:rPr>
            </w:pPr>
          </w:p>
          <w:p w14:paraId="37748725" w14:textId="35FB3CDD" w:rsidR="00C65091" w:rsidRPr="00474A4C" w:rsidRDefault="00C65091" w:rsidP="00C65091">
            <w:pPr>
              <w:rPr>
                <w:rFonts w:asciiTheme="majorHAnsi" w:hAnsiTheme="majorHAnsi"/>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F1F1F1"/>
          </w:tcPr>
          <w:p w14:paraId="770A0A88" w14:textId="0988E09A" w:rsidR="00C65091" w:rsidRPr="00474A4C" w:rsidRDefault="00C65091" w:rsidP="00461BC9">
            <w:pPr>
              <w:pStyle w:val="ListParagraph"/>
              <w:tabs>
                <w:tab w:val="left" w:pos="405"/>
              </w:tabs>
              <w:ind w:left="102" w:right="172"/>
              <w:jc w:val="center"/>
              <w:rPr>
                <w:rFonts w:asciiTheme="majorHAnsi" w:hAnsiTheme="majorHAnsi"/>
                <w:bCs/>
                <w:sz w:val="20"/>
                <w:szCs w:val="20"/>
              </w:rPr>
            </w:pPr>
          </w:p>
        </w:tc>
      </w:tr>
    </w:tbl>
    <w:p w14:paraId="2D905CB9" w14:textId="404198D6" w:rsidR="001A3B27" w:rsidRPr="00120C2F" w:rsidRDefault="001A3B27" w:rsidP="001A3B27">
      <w:pPr>
        <w:rPr>
          <w:rFonts w:asciiTheme="majorHAnsi" w:hAnsiTheme="majorHAnsi"/>
        </w:rPr>
      </w:pPr>
    </w:p>
    <w:p w14:paraId="37937BA2" w14:textId="77777777" w:rsidR="000D5815" w:rsidRDefault="00C64BA2" w:rsidP="00C64BA2">
      <w:pPr>
        <w:rPr>
          <w:rFonts w:asciiTheme="majorHAnsi" w:hAnsiTheme="majorHAnsi"/>
          <w:b/>
          <w:bCs/>
          <w:color w:val="FF0000"/>
        </w:rPr>
        <w:sectPr w:rsidR="000D5815" w:rsidSect="00997EB1">
          <w:headerReference w:type="default" r:id="rId20"/>
          <w:pgSz w:w="12240" w:h="15840"/>
          <w:pgMar w:top="720" w:right="720" w:bottom="720" w:left="720" w:header="720" w:footer="720" w:gutter="0"/>
          <w:cols w:space="720"/>
          <w:docGrid w:linePitch="299"/>
        </w:sectPr>
      </w:pPr>
      <w:r w:rsidRPr="00120C2F">
        <w:rPr>
          <w:rFonts w:asciiTheme="majorHAnsi" w:hAnsiTheme="majorHAnsi"/>
          <w:b/>
          <w:bCs/>
          <w:color w:val="FF0000"/>
        </w:rPr>
        <w:t>(W) = Walkthrough item – Please be prepared to show an example of the item marked with a (W).</w:t>
      </w:r>
    </w:p>
    <w:bookmarkEnd w:id="17"/>
    <w:bookmarkEnd w:id="18"/>
    <w:bookmarkEnd w:id="19"/>
    <w:bookmarkEnd w:id="20"/>
    <w:bookmarkEnd w:id="21"/>
    <w:bookmarkEnd w:id="22"/>
    <w:bookmarkEnd w:id="23"/>
    <w:p w14:paraId="4ACFE1A5" w14:textId="7BE85CC7" w:rsidR="00CD3E1C" w:rsidRPr="00474A4C" w:rsidRDefault="00CD3E1C" w:rsidP="00997EB1">
      <w:pPr>
        <w:jc w:val="both"/>
        <w:rPr>
          <w:rFonts w:asciiTheme="majorHAnsi" w:hAnsiTheme="majorHAnsi"/>
          <w:spacing w:val="-1"/>
          <w:sz w:val="20"/>
          <w:szCs w:val="20"/>
        </w:rPr>
      </w:pPr>
      <w:r w:rsidRPr="00474A4C">
        <w:rPr>
          <w:rFonts w:asciiTheme="majorHAnsi" w:hAnsiTheme="majorHAnsi"/>
          <w:spacing w:val="-1"/>
          <w:sz w:val="20"/>
          <w:szCs w:val="20"/>
          <w:u w:val="single"/>
        </w:rPr>
        <w:lastRenderedPageBreak/>
        <w:t>Descri</w:t>
      </w:r>
      <w:r w:rsidR="001E1751" w:rsidRPr="00474A4C">
        <w:rPr>
          <w:rFonts w:asciiTheme="majorHAnsi" w:hAnsiTheme="majorHAnsi"/>
          <w:spacing w:val="-1"/>
          <w:sz w:val="20"/>
          <w:szCs w:val="20"/>
          <w:u w:val="single"/>
        </w:rPr>
        <w:t>ption:</w:t>
      </w:r>
      <w:r w:rsidR="00382DD0" w:rsidRPr="00474A4C">
        <w:rPr>
          <w:rFonts w:asciiTheme="majorHAnsi" w:hAnsiTheme="majorHAnsi" w:cs="Arial"/>
          <w:sz w:val="20"/>
          <w:szCs w:val="20"/>
        </w:rPr>
        <w:t xml:space="preserve"> The specific requirements for activities allowed or unallowed are unique to the Coronavirus Aid, </w:t>
      </w:r>
      <w:r w:rsidR="001B0B06" w:rsidRPr="00474A4C">
        <w:rPr>
          <w:rFonts w:asciiTheme="majorHAnsi" w:hAnsiTheme="majorHAnsi" w:cs="Arial"/>
          <w:sz w:val="20"/>
          <w:szCs w:val="20"/>
        </w:rPr>
        <w:t>Relief, and</w:t>
      </w:r>
      <w:r w:rsidR="00382DD0" w:rsidRPr="00474A4C">
        <w:rPr>
          <w:rFonts w:asciiTheme="majorHAnsi" w:hAnsiTheme="majorHAnsi" w:cs="Arial"/>
          <w:sz w:val="20"/>
          <w:szCs w:val="20"/>
        </w:rPr>
        <w:t xml:space="preserve"> Economic Security Act or CARES Act and North Carolina Session Law; and other laws, regulations, and the provisions of contract or grant agreements pertaining to the program</w:t>
      </w:r>
      <w:r w:rsidR="001E1751" w:rsidRPr="00474A4C">
        <w:rPr>
          <w:rFonts w:asciiTheme="majorHAnsi" w:hAnsiTheme="majorHAnsi"/>
          <w:spacing w:val="-1"/>
          <w:sz w:val="20"/>
          <w:szCs w:val="20"/>
        </w:rPr>
        <w:t>. This compliance requirement specifies the criteria for determining the individuals, groups of individuals (including area of service delivery), or subrecipients that can participate in the program and the amounts for which they qualify.</w:t>
      </w:r>
    </w:p>
    <w:p w14:paraId="058FEA98" w14:textId="7D27731A" w:rsidR="00AE125C" w:rsidRPr="00474A4C" w:rsidRDefault="00AE125C" w:rsidP="00997EB1">
      <w:pPr>
        <w:jc w:val="both"/>
        <w:rPr>
          <w:rFonts w:asciiTheme="majorHAnsi" w:hAnsiTheme="majorHAnsi"/>
          <w:spacing w:val="-1"/>
          <w:sz w:val="20"/>
          <w:szCs w:val="20"/>
        </w:rPr>
      </w:pPr>
    </w:p>
    <w:p w14:paraId="11EA25FB" w14:textId="26EB15DF" w:rsidR="002C4122" w:rsidRPr="00474A4C" w:rsidRDefault="000A5B73" w:rsidP="00997EB1">
      <w:pPr>
        <w:jc w:val="both"/>
        <w:rPr>
          <w:rFonts w:asciiTheme="majorHAnsi" w:hAnsiTheme="majorHAnsi"/>
          <w:spacing w:val="-1"/>
          <w:sz w:val="20"/>
          <w:szCs w:val="20"/>
        </w:rPr>
      </w:pPr>
      <w:r w:rsidRPr="00474A4C">
        <w:rPr>
          <w:rFonts w:asciiTheme="majorHAnsi" w:hAnsiTheme="majorHAnsi"/>
          <w:spacing w:val="-1"/>
          <w:sz w:val="20"/>
          <w:szCs w:val="20"/>
          <w:u w:val="single"/>
        </w:rPr>
        <w:t>Instructions</w:t>
      </w:r>
      <w:r w:rsidRPr="00474A4C">
        <w:rPr>
          <w:rFonts w:asciiTheme="majorHAnsi" w:hAnsiTheme="majorHAns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In some cases, the same document (</w:t>
      </w:r>
      <w:r w:rsidR="001B0B06" w:rsidRPr="00474A4C">
        <w:rPr>
          <w:rFonts w:asciiTheme="majorHAnsi" w:hAnsiTheme="majorHAnsi"/>
          <w:spacing w:val="-1"/>
          <w:sz w:val="20"/>
          <w:szCs w:val="20"/>
        </w:rPr>
        <w:t>i.e.,</w:t>
      </w:r>
      <w:r w:rsidRPr="00474A4C">
        <w:rPr>
          <w:rFonts w:asciiTheme="majorHAnsi" w:hAnsiTheme="majorHAnsi"/>
          <w:spacing w:val="-1"/>
          <w:sz w:val="20"/>
          <w:szCs w:val="20"/>
        </w:rPr>
        <w:t xml:space="preserve"> Initial Report) may be responsive to multiple questions. In that case, you can submit the documentation once and refer to it in multiple questions (including page numbers for each section, as relevant).  </w:t>
      </w:r>
      <w:r w:rsidR="002C4122" w:rsidRPr="00474A4C">
        <w:rPr>
          <w:rFonts w:asciiTheme="majorHAnsi" w:hAnsiTheme="majorHAnsi"/>
          <w:spacing w:val="-1"/>
          <w:sz w:val="20"/>
          <w:szCs w:val="20"/>
        </w:rPr>
        <w:t>Based on NCPRO review of the Grantee responses, NCPRO staff will determine appropriate desk review questions.</w:t>
      </w:r>
    </w:p>
    <w:p w14:paraId="1591E767" w14:textId="77777777" w:rsidR="00225529" w:rsidRPr="00474A4C" w:rsidRDefault="00225529" w:rsidP="00997EB1">
      <w:pPr>
        <w:pStyle w:val="TableParagraph"/>
        <w:rPr>
          <w:rFonts w:asciiTheme="majorHAnsi" w:eastAsia="Times New Roman" w:hAnsiTheme="majorHAnsi" w:cs="Times New Roman"/>
          <w:sz w:val="20"/>
          <w:szCs w:val="20"/>
        </w:rPr>
      </w:pPr>
    </w:p>
    <w:p w14:paraId="38BB775D" w14:textId="5A5D60A2" w:rsidR="00225529" w:rsidRPr="00474A4C" w:rsidRDefault="00225529" w:rsidP="00F20B11">
      <w:pPr>
        <w:rPr>
          <w:rFonts w:asciiTheme="majorHAnsi" w:eastAsia="Times New Roman" w:hAnsiTheme="majorHAnsi" w:cs="Times New Roman"/>
          <w:sz w:val="20"/>
          <w:szCs w:val="20"/>
        </w:rPr>
      </w:pPr>
      <w:r w:rsidRPr="00474A4C">
        <w:rPr>
          <w:rFonts w:asciiTheme="majorHAnsi" w:hAnsiTheme="majorHAnsi"/>
          <w:spacing w:val="-1"/>
          <w:sz w:val="20"/>
          <w:szCs w:val="20"/>
          <w:u w:val="single"/>
        </w:rPr>
        <w:t>Recommended Participants</w:t>
      </w:r>
      <w:r w:rsidRPr="00474A4C">
        <w:rPr>
          <w:rFonts w:asciiTheme="majorHAnsi" w:eastAsia="Times New Roman" w:hAnsiTheme="majorHAnsi" w:cs="Times New Roman"/>
          <w:sz w:val="20"/>
          <w:szCs w:val="20"/>
        </w:rPr>
        <w:t xml:space="preserve">: Chief Financial Officer (or CFO representative), </w:t>
      </w:r>
      <w:bookmarkStart w:id="26" w:name="_Hlk51826531"/>
      <w:r w:rsidR="00984915" w:rsidRPr="00474A4C">
        <w:rPr>
          <w:rFonts w:asciiTheme="majorHAnsi" w:eastAsia="Times New Roman" w:hAnsiTheme="majorHAnsi" w:cs="Times New Roman"/>
          <w:sz w:val="20"/>
          <w:szCs w:val="20"/>
        </w:rPr>
        <w:t>Program Directors</w:t>
      </w:r>
      <w:r w:rsidRPr="00474A4C">
        <w:rPr>
          <w:rFonts w:asciiTheme="majorHAnsi" w:eastAsia="Times New Roman" w:hAnsiTheme="majorHAnsi" w:cs="Times New Roman"/>
          <w:sz w:val="20"/>
          <w:szCs w:val="20"/>
        </w:rPr>
        <w:t xml:space="preserve">, Program Accountant(s) </w:t>
      </w:r>
    </w:p>
    <w:bookmarkEnd w:id="26"/>
    <w:p w14:paraId="26403CA3" w14:textId="77777777" w:rsidR="00225529" w:rsidRPr="00120C2F" w:rsidRDefault="00225529" w:rsidP="00225529">
      <w:pPr>
        <w:widowControl/>
        <w:rPr>
          <w:rFonts w:asciiTheme="majorHAnsi" w:eastAsia="Times New Roman" w:hAnsiTheme="majorHAnsi" w:cs="Times New Roman"/>
          <w:sz w:val="20"/>
          <w:szCs w:val="20"/>
        </w:rPr>
      </w:pPr>
    </w:p>
    <w:p w14:paraId="7C7B40BE" w14:textId="36921A39" w:rsidR="00D04EC7" w:rsidRPr="00120C2F" w:rsidRDefault="00D04EC7" w:rsidP="00A50563">
      <w:pPr>
        <w:pStyle w:val="Heading4"/>
        <w:rPr>
          <w:spacing w:val="-1"/>
        </w:rPr>
      </w:pPr>
      <w:bookmarkStart w:id="27" w:name="_Toc496081198"/>
      <w:r w:rsidRPr="00120C2F">
        <w:t>Self-Assessment Questions</w:t>
      </w:r>
      <w:bookmarkEnd w:id="27"/>
    </w:p>
    <w:p w14:paraId="128DF600" w14:textId="77777777" w:rsidR="00225529" w:rsidRPr="00120C2F" w:rsidRDefault="00225529">
      <w:pPr>
        <w:rPr>
          <w:rFonts w:asciiTheme="majorHAnsi" w:hAnsiTheme="majorHAnsi"/>
        </w:rPr>
      </w:pPr>
    </w:p>
    <w:tbl>
      <w:tblPr>
        <w:tblW w:w="1060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1"/>
        <w:gridCol w:w="3060"/>
        <w:gridCol w:w="5940"/>
      </w:tblGrid>
      <w:tr w:rsidR="00901AD8" w:rsidRPr="00120C2F" w14:paraId="347371D0" w14:textId="77777777" w:rsidTr="008E2E1B">
        <w:trPr>
          <w:trHeight w:val="473"/>
          <w:tblHeader/>
        </w:trPr>
        <w:tc>
          <w:tcPr>
            <w:tcW w:w="1601" w:type="dxa"/>
            <w:shd w:val="clear" w:color="auto" w:fill="D9D9D9"/>
            <w:hideMark/>
          </w:tcPr>
          <w:p w14:paraId="5802BA23" w14:textId="77777777" w:rsidR="00901AD8" w:rsidRPr="00120C2F" w:rsidRDefault="00901AD8">
            <w:pPr>
              <w:rPr>
                <w:rFonts w:asciiTheme="majorHAnsi" w:hAnsiTheme="majorHAnsi"/>
                <w:b/>
                <w:sz w:val="20"/>
                <w:szCs w:val="20"/>
              </w:rPr>
            </w:pPr>
            <w:r w:rsidRPr="00120C2F">
              <w:rPr>
                <w:rFonts w:asciiTheme="majorHAnsi" w:hAnsiTheme="majorHAnsi"/>
                <w:b/>
                <w:sz w:val="20"/>
                <w:szCs w:val="20"/>
              </w:rPr>
              <w:t>Subtopic</w:t>
            </w:r>
          </w:p>
        </w:tc>
        <w:tc>
          <w:tcPr>
            <w:tcW w:w="3060" w:type="dxa"/>
            <w:shd w:val="clear" w:color="auto" w:fill="D9D9D9"/>
            <w:hideMark/>
          </w:tcPr>
          <w:p w14:paraId="7BABB0FF" w14:textId="77777777" w:rsidR="00901AD8" w:rsidRPr="00120C2F" w:rsidRDefault="00901AD8">
            <w:pPr>
              <w:rPr>
                <w:rFonts w:asciiTheme="majorHAnsi" w:hAnsiTheme="majorHAnsi"/>
                <w:b/>
                <w:sz w:val="20"/>
                <w:szCs w:val="20"/>
              </w:rPr>
            </w:pPr>
            <w:r w:rsidRPr="00120C2F">
              <w:rPr>
                <w:rFonts w:asciiTheme="majorHAnsi" w:hAnsiTheme="majorHAnsi"/>
                <w:b/>
                <w:sz w:val="20"/>
                <w:szCs w:val="20"/>
              </w:rPr>
              <w:t>Questions</w:t>
            </w:r>
          </w:p>
        </w:tc>
        <w:tc>
          <w:tcPr>
            <w:tcW w:w="5940" w:type="dxa"/>
            <w:shd w:val="clear" w:color="auto" w:fill="D9D9D9"/>
            <w:hideMark/>
          </w:tcPr>
          <w:p w14:paraId="30E3BE04" w14:textId="06096F93" w:rsidR="00901AD8" w:rsidRPr="00120C2F" w:rsidRDefault="00554ED6">
            <w:pPr>
              <w:rPr>
                <w:rFonts w:asciiTheme="majorHAnsi" w:hAnsiTheme="majorHAnsi"/>
                <w:b/>
                <w:bCs/>
                <w:iCs/>
                <w:spacing w:val="-1"/>
                <w:sz w:val="20"/>
                <w:szCs w:val="20"/>
              </w:rPr>
            </w:pPr>
            <w:r w:rsidRPr="00120C2F">
              <w:rPr>
                <w:rFonts w:asciiTheme="majorHAnsi" w:hAnsiTheme="majorHAnsi"/>
                <w:b/>
                <w:iCs/>
                <w:spacing w:val="-1"/>
                <w:sz w:val="20"/>
              </w:rPr>
              <w:t>Organization</w:t>
            </w:r>
            <w:r w:rsidR="004E35A6" w:rsidRPr="00120C2F">
              <w:rPr>
                <w:rFonts w:asciiTheme="majorHAnsi" w:hAnsiTheme="majorHAnsi"/>
                <w:b/>
                <w:bCs/>
                <w:iCs/>
                <w:spacing w:val="-1"/>
                <w:sz w:val="20"/>
                <w:szCs w:val="20"/>
              </w:rPr>
              <w:t xml:space="preserve"> </w:t>
            </w:r>
            <w:r w:rsidR="00901AD8" w:rsidRPr="00120C2F">
              <w:rPr>
                <w:rFonts w:asciiTheme="majorHAnsi" w:hAnsiTheme="majorHAnsi"/>
                <w:b/>
                <w:bCs/>
                <w:iCs/>
                <w:spacing w:val="-1"/>
                <w:sz w:val="20"/>
                <w:szCs w:val="20"/>
              </w:rPr>
              <w:t>Response</w:t>
            </w:r>
          </w:p>
          <w:p w14:paraId="3E21DEF7" w14:textId="3FEF09CF" w:rsidR="00901AD8" w:rsidRPr="00120C2F" w:rsidRDefault="00901AD8">
            <w:pPr>
              <w:rPr>
                <w:rFonts w:asciiTheme="majorHAnsi" w:hAnsiTheme="majorHAnsi"/>
                <w:b/>
                <w:i/>
                <w:iCs/>
                <w:spacing w:val="-1"/>
                <w:sz w:val="20"/>
                <w:szCs w:val="20"/>
              </w:rPr>
            </w:pPr>
          </w:p>
        </w:tc>
      </w:tr>
      <w:tr w:rsidR="00901AD8" w:rsidRPr="00120C2F" w14:paraId="5702A0B9" w14:textId="77777777" w:rsidTr="00997EB1">
        <w:trPr>
          <w:trHeight w:val="473"/>
        </w:trPr>
        <w:tc>
          <w:tcPr>
            <w:tcW w:w="1601" w:type="dxa"/>
          </w:tcPr>
          <w:p w14:paraId="39679C6C" w14:textId="2C9316E6" w:rsidR="00901AD8" w:rsidRPr="00474A4C" w:rsidRDefault="008042BB">
            <w:pPr>
              <w:rPr>
                <w:rFonts w:asciiTheme="majorHAnsi" w:hAnsiTheme="majorHAnsi"/>
                <w:sz w:val="20"/>
                <w:szCs w:val="20"/>
              </w:rPr>
            </w:pPr>
            <w:r w:rsidRPr="00474A4C">
              <w:rPr>
                <w:rFonts w:asciiTheme="majorHAnsi" w:hAnsiTheme="majorHAnsi"/>
                <w:sz w:val="20"/>
                <w:szCs w:val="20"/>
              </w:rPr>
              <w:t>Eligibility</w:t>
            </w:r>
          </w:p>
        </w:tc>
        <w:tc>
          <w:tcPr>
            <w:tcW w:w="3060" w:type="dxa"/>
          </w:tcPr>
          <w:p w14:paraId="56E89D65" w14:textId="26432E2B" w:rsidR="00976500" w:rsidRPr="00474A4C" w:rsidRDefault="00823205" w:rsidP="000E3F84">
            <w:pPr>
              <w:rPr>
                <w:rFonts w:asciiTheme="majorHAnsi" w:hAnsiTheme="majorHAnsi"/>
                <w:sz w:val="20"/>
                <w:szCs w:val="20"/>
              </w:rPr>
            </w:pPr>
            <w:r w:rsidRPr="00474A4C">
              <w:rPr>
                <w:rFonts w:asciiTheme="majorHAnsi" w:hAnsiTheme="majorHAnsi"/>
                <w:sz w:val="20"/>
                <w:szCs w:val="20"/>
              </w:rPr>
              <w:t>C</w:t>
            </w:r>
            <w:r w:rsidR="00901AD8" w:rsidRPr="00474A4C">
              <w:rPr>
                <w:rFonts w:asciiTheme="majorHAnsi" w:hAnsiTheme="majorHAnsi"/>
                <w:sz w:val="20"/>
                <w:szCs w:val="20"/>
              </w:rPr>
              <w:t xml:space="preserve">1: </w:t>
            </w:r>
            <w:r w:rsidR="00176900" w:rsidRPr="00474A4C">
              <w:rPr>
                <w:rFonts w:asciiTheme="majorHAnsi" w:hAnsiTheme="majorHAnsi"/>
                <w:sz w:val="20"/>
                <w:szCs w:val="20"/>
              </w:rPr>
              <w:t xml:space="preserve">Do you have a </w:t>
            </w:r>
            <w:proofErr w:type="gramStart"/>
            <w:r w:rsidR="00176900" w:rsidRPr="00474A4C">
              <w:rPr>
                <w:rFonts w:asciiTheme="majorHAnsi" w:hAnsiTheme="majorHAnsi"/>
                <w:sz w:val="20"/>
                <w:szCs w:val="20"/>
              </w:rPr>
              <w:t>conflict of interest</w:t>
            </w:r>
            <w:proofErr w:type="gramEnd"/>
            <w:r w:rsidR="00176900" w:rsidRPr="00474A4C">
              <w:rPr>
                <w:rFonts w:asciiTheme="majorHAnsi" w:hAnsiTheme="majorHAnsi"/>
                <w:sz w:val="20"/>
                <w:szCs w:val="20"/>
              </w:rPr>
              <w:t xml:space="preserve"> policy for your entity and sub-recipients? </w:t>
            </w:r>
            <w:r w:rsidR="00176900" w:rsidRPr="00474A4C">
              <w:rPr>
                <w:rFonts w:asciiTheme="majorHAnsi" w:hAnsiTheme="majorHAnsi"/>
                <w:b/>
                <w:bCs/>
                <w:color w:val="FF0000"/>
                <w:sz w:val="20"/>
                <w:szCs w:val="20"/>
              </w:rPr>
              <w:t>(W)</w:t>
            </w:r>
          </w:p>
        </w:tc>
        <w:tc>
          <w:tcPr>
            <w:tcW w:w="5940" w:type="dxa"/>
            <w:shd w:val="clear" w:color="auto" w:fill="F1F1F1"/>
          </w:tcPr>
          <w:p w14:paraId="17AF9A68" w14:textId="77777777" w:rsidR="00901AD8" w:rsidRPr="00474A4C" w:rsidRDefault="00901AD8" w:rsidP="00901AD8">
            <w:pPr>
              <w:jc w:val="center"/>
              <w:rPr>
                <w:rFonts w:asciiTheme="majorHAnsi" w:hAnsiTheme="majorHAnsi"/>
                <w:bCs/>
                <w:i/>
                <w:iCs/>
                <w:spacing w:val="-1"/>
                <w:sz w:val="20"/>
                <w:szCs w:val="20"/>
              </w:rPr>
            </w:pPr>
            <w:r w:rsidRPr="00474A4C">
              <w:rPr>
                <w:rFonts w:asciiTheme="majorHAnsi" w:hAnsiTheme="majorHAnsi"/>
                <w:bCs/>
                <w:i/>
                <w:iCs/>
                <w:spacing w:val="-1"/>
                <w:sz w:val="20"/>
                <w:szCs w:val="20"/>
              </w:rPr>
              <w:t>(Enter brief response here)</w:t>
            </w:r>
          </w:p>
          <w:p w14:paraId="75078627" w14:textId="77777777" w:rsidR="00901AD8" w:rsidRPr="00474A4C" w:rsidRDefault="00901AD8" w:rsidP="006A38B7">
            <w:pPr>
              <w:jc w:val="center"/>
              <w:rPr>
                <w:rFonts w:asciiTheme="majorHAnsi" w:hAnsiTheme="majorHAnsi"/>
                <w:i/>
                <w:sz w:val="20"/>
                <w:szCs w:val="20"/>
              </w:rPr>
            </w:pPr>
          </w:p>
          <w:p w14:paraId="3CB28074" w14:textId="77777777" w:rsidR="00901AD8" w:rsidRPr="00474A4C" w:rsidRDefault="00901AD8" w:rsidP="006A38B7">
            <w:pPr>
              <w:jc w:val="center"/>
              <w:rPr>
                <w:rFonts w:asciiTheme="majorHAnsi" w:hAnsiTheme="majorHAnsi"/>
                <w:i/>
                <w:sz w:val="20"/>
                <w:szCs w:val="20"/>
              </w:rPr>
            </w:pPr>
          </w:p>
          <w:p w14:paraId="1D1C0543" w14:textId="4D97BF85" w:rsidR="00901AD8" w:rsidRPr="00474A4C" w:rsidRDefault="00901AD8" w:rsidP="002A547D">
            <w:pPr>
              <w:pStyle w:val="ListParagraph"/>
              <w:tabs>
                <w:tab w:val="left" w:pos="405"/>
              </w:tabs>
              <w:ind w:left="102" w:right="172"/>
              <w:rPr>
                <w:rFonts w:asciiTheme="majorHAnsi" w:hAnsiTheme="majorHAnsi"/>
                <w:sz w:val="20"/>
                <w:szCs w:val="20"/>
              </w:rPr>
            </w:pPr>
            <w:r w:rsidRPr="00474A4C">
              <w:rPr>
                <w:rFonts w:asciiTheme="majorHAnsi" w:hAnsiTheme="majorHAnsi"/>
                <w:spacing w:val="-1"/>
                <w:sz w:val="20"/>
                <w:szCs w:val="20"/>
              </w:rPr>
              <w:t xml:space="preserve"> </w:t>
            </w:r>
          </w:p>
        </w:tc>
      </w:tr>
      <w:tr w:rsidR="00901AD8" w:rsidRPr="00120C2F" w14:paraId="51907DF2" w14:textId="77777777" w:rsidTr="00997EB1">
        <w:trPr>
          <w:trHeight w:val="608"/>
        </w:trPr>
        <w:tc>
          <w:tcPr>
            <w:tcW w:w="1601" w:type="dxa"/>
          </w:tcPr>
          <w:p w14:paraId="72190E59" w14:textId="74A6BEB9" w:rsidR="00901AD8" w:rsidRPr="00474A4C" w:rsidRDefault="008042BB">
            <w:pPr>
              <w:rPr>
                <w:rFonts w:asciiTheme="majorHAnsi" w:hAnsiTheme="majorHAnsi"/>
                <w:sz w:val="20"/>
                <w:szCs w:val="20"/>
              </w:rPr>
            </w:pPr>
            <w:r w:rsidRPr="00474A4C">
              <w:rPr>
                <w:rFonts w:asciiTheme="majorHAnsi" w:hAnsiTheme="majorHAnsi"/>
                <w:sz w:val="20"/>
                <w:szCs w:val="20"/>
              </w:rPr>
              <w:t>Eligibility</w:t>
            </w:r>
          </w:p>
        </w:tc>
        <w:tc>
          <w:tcPr>
            <w:tcW w:w="3060" w:type="dxa"/>
          </w:tcPr>
          <w:p w14:paraId="46485A07" w14:textId="36EA813D" w:rsidR="00901AD8" w:rsidRPr="00474A4C" w:rsidRDefault="00823205">
            <w:pPr>
              <w:rPr>
                <w:rFonts w:asciiTheme="majorHAnsi" w:hAnsiTheme="majorHAnsi"/>
                <w:sz w:val="20"/>
                <w:szCs w:val="20"/>
              </w:rPr>
            </w:pPr>
            <w:r w:rsidRPr="00474A4C">
              <w:rPr>
                <w:rFonts w:asciiTheme="majorHAnsi" w:hAnsiTheme="majorHAnsi"/>
                <w:sz w:val="20"/>
                <w:szCs w:val="20"/>
              </w:rPr>
              <w:t>C</w:t>
            </w:r>
            <w:r w:rsidR="00901AD8" w:rsidRPr="00474A4C">
              <w:rPr>
                <w:rFonts w:asciiTheme="majorHAnsi" w:hAnsiTheme="majorHAnsi"/>
                <w:sz w:val="20"/>
                <w:szCs w:val="20"/>
              </w:rPr>
              <w:t xml:space="preserve">2: </w:t>
            </w:r>
            <w:r w:rsidR="005654FE" w:rsidRPr="00474A4C">
              <w:rPr>
                <w:rFonts w:asciiTheme="majorHAnsi" w:hAnsiTheme="majorHAnsi"/>
                <w:sz w:val="20"/>
                <w:szCs w:val="20"/>
              </w:rPr>
              <w:t xml:space="preserve">Do you have a policy and/or </w:t>
            </w:r>
            <w:r w:rsidR="00DD2FA7" w:rsidRPr="00474A4C">
              <w:rPr>
                <w:rFonts w:asciiTheme="majorHAnsi" w:hAnsiTheme="majorHAnsi"/>
                <w:sz w:val="20"/>
                <w:szCs w:val="20"/>
              </w:rPr>
              <w:t>procedure</w:t>
            </w:r>
            <w:r w:rsidR="005654FE" w:rsidRPr="00474A4C">
              <w:rPr>
                <w:rFonts w:asciiTheme="majorHAnsi" w:hAnsiTheme="majorHAnsi"/>
                <w:sz w:val="20"/>
                <w:szCs w:val="20"/>
              </w:rPr>
              <w:t xml:space="preserve"> manual documenting eligibility determinations for beneficiaries (</w:t>
            </w:r>
            <w:r w:rsidR="001370F3" w:rsidRPr="00474A4C">
              <w:rPr>
                <w:rFonts w:asciiTheme="majorHAnsi" w:hAnsiTheme="majorHAnsi"/>
                <w:sz w:val="20"/>
                <w:szCs w:val="20"/>
              </w:rPr>
              <w:t>e.g.,</w:t>
            </w:r>
            <w:r w:rsidR="005654FE" w:rsidRPr="00474A4C">
              <w:rPr>
                <w:rFonts w:asciiTheme="majorHAnsi" w:hAnsiTheme="majorHAnsi"/>
                <w:sz w:val="20"/>
                <w:szCs w:val="20"/>
              </w:rPr>
              <w:t xml:space="preserve"> applications)? </w:t>
            </w:r>
            <w:r w:rsidR="005654FE" w:rsidRPr="00474A4C">
              <w:rPr>
                <w:rFonts w:asciiTheme="majorHAnsi" w:hAnsiTheme="majorHAnsi"/>
                <w:b/>
                <w:bCs/>
                <w:color w:val="FF0000"/>
                <w:sz w:val="20"/>
                <w:szCs w:val="20"/>
              </w:rPr>
              <w:t>(W)</w:t>
            </w:r>
          </w:p>
        </w:tc>
        <w:tc>
          <w:tcPr>
            <w:tcW w:w="5940" w:type="dxa"/>
            <w:shd w:val="clear" w:color="auto" w:fill="F1F1F1"/>
          </w:tcPr>
          <w:p w14:paraId="7EC35B1B" w14:textId="77777777" w:rsidR="00901AD8" w:rsidRPr="00474A4C" w:rsidRDefault="00901AD8" w:rsidP="00901AD8">
            <w:pPr>
              <w:jc w:val="center"/>
              <w:rPr>
                <w:rFonts w:asciiTheme="majorHAnsi" w:hAnsiTheme="majorHAnsi"/>
                <w:bCs/>
                <w:i/>
                <w:iCs/>
                <w:spacing w:val="-1"/>
                <w:sz w:val="20"/>
                <w:szCs w:val="20"/>
              </w:rPr>
            </w:pPr>
            <w:r w:rsidRPr="00474A4C">
              <w:rPr>
                <w:rFonts w:asciiTheme="majorHAnsi" w:hAnsiTheme="majorHAnsi"/>
                <w:bCs/>
                <w:i/>
                <w:iCs/>
                <w:spacing w:val="-1"/>
                <w:sz w:val="20"/>
                <w:szCs w:val="20"/>
              </w:rPr>
              <w:t>(Enter brief response here)</w:t>
            </w:r>
          </w:p>
          <w:p w14:paraId="1963CF02" w14:textId="36689138" w:rsidR="00901AD8" w:rsidRPr="00474A4C" w:rsidRDefault="00901AD8" w:rsidP="00E52C8B">
            <w:pPr>
              <w:pStyle w:val="ListParagraph"/>
              <w:tabs>
                <w:tab w:val="left" w:pos="405"/>
              </w:tabs>
              <w:ind w:left="102" w:right="172"/>
              <w:rPr>
                <w:rFonts w:asciiTheme="majorHAnsi" w:hAnsiTheme="majorHAnsi"/>
                <w:sz w:val="20"/>
                <w:szCs w:val="20"/>
              </w:rPr>
            </w:pPr>
          </w:p>
          <w:p w14:paraId="6D903D67" w14:textId="77777777" w:rsidR="00901AD8" w:rsidRPr="00474A4C" w:rsidRDefault="00901AD8">
            <w:pPr>
              <w:rPr>
                <w:rFonts w:asciiTheme="majorHAnsi" w:hAnsiTheme="majorHAnsi"/>
                <w:spacing w:val="-1"/>
                <w:sz w:val="20"/>
                <w:szCs w:val="20"/>
              </w:rPr>
            </w:pPr>
          </w:p>
        </w:tc>
      </w:tr>
      <w:tr w:rsidR="00110F7D" w:rsidRPr="00120C2F" w14:paraId="5EE7B2AC" w14:textId="77777777" w:rsidTr="00997EB1">
        <w:trPr>
          <w:trHeight w:val="1296"/>
        </w:trPr>
        <w:tc>
          <w:tcPr>
            <w:tcW w:w="1601" w:type="dxa"/>
          </w:tcPr>
          <w:p w14:paraId="0A4CAECC" w14:textId="733962CF" w:rsidR="00110F7D" w:rsidRPr="00474A4C" w:rsidRDefault="008042BB">
            <w:pPr>
              <w:rPr>
                <w:rFonts w:asciiTheme="majorHAnsi" w:hAnsiTheme="majorHAnsi"/>
                <w:sz w:val="20"/>
                <w:szCs w:val="20"/>
              </w:rPr>
            </w:pPr>
            <w:r w:rsidRPr="00474A4C">
              <w:rPr>
                <w:rFonts w:asciiTheme="majorHAnsi" w:hAnsiTheme="majorHAnsi"/>
                <w:sz w:val="20"/>
                <w:szCs w:val="20"/>
              </w:rPr>
              <w:t>Eligibility</w:t>
            </w:r>
          </w:p>
        </w:tc>
        <w:tc>
          <w:tcPr>
            <w:tcW w:w="3060" w:type="dxa"/>
          </w:tcPr>
          <w:p w14:paraId="08F7D4AB" w14:textId="5A91F4EE" w:rsidR="00110F7D" w:rsidRPr="00474A4C" w:rsidRDefault="00E14341">
            <w:pPr>
              <w:rPr>
                <w:rFonts w:asciiTheme="majorHAnsi" w:eastAsia="Times New Roman" w:hAnsiTheme="majorHAnsi" w:cs="Times New Roman"/>
                <w:sz w:val="20"/>
                <w:szCs w:val="20"/>
              </w:rPr>
            </w:pPr>
            <w:r w:rsidRPr="00474A4C">
              <w:rPr>
                <w:rFonts w:asciiTheme="majorHAnsi" w:hAnsiTheme="majorHAnsi"/>
                <w:sz w:val="20"/>
                <w:szCs w:val="20"/>
              </w:rPr>
              <w:t>C</w:t>
            </w:r>
            <w:r w:rsidR="00110F7D" w:rsidRPr="00474A4C">
              <w:rPr>
                <w:rFonts w:asciiTheme="majorHAnsi" w:hAnsiTheme="majorHAnsi"/>
                <w:sz w:val="20"/>
                <w:szCs w:val="20"/>
              </w:rPr>
              <w:t xml:space="preserve">3: </w:t>
            </w:r>
            <w:r w:rsidR="004A38FA" w:rsidRPr="00474A4C">
              <w:rPr>
                <w:rFonts w:asciiTheme="majorHAnsi" w:hAnsiTheme="majorHAnsi"/>
                <w:sz w:val="20"/>
                <w:szCs w:val="20"/>
              </w:rPr>
              <w:t xml:space="preserve">Do you have procedures in place to calculate eligibility amounts consistent with program requirements? </w:t>
            </w:r>
            <w:r w:rsidR="004A38FA" w:rsidRPr="00474A4C">
              <w:rPr>
                <w:rFonts w:asciiTheme="majorHAnsi" w:hAnsiTheme="majorHAnsi"/>
                <w:b/>
                <w:bCs/>
                <w:color w:val="FF0000"/>
                <w:sz w:val="20"/>
                <w:szCs w:val="20"/>
              </w:rPr>
              <w:t>(W)</w:t>
            </w:r>
          </w:p>
          <w:p w14:paraId="3ADA749E" w14:textId="3F01DA8C" w:rsidR="00110F7D" w:rsidRPr="00474A4C" w:rsidRDefault="00110F7D">
            <w:pPr>
              <w:rPr>
                <w:rFonts w:asciiTheme="majorHAnsi" w:eastAsia="Times New Roman" w:hAnsiTheme="majorHAnsi" w:cs="Times New Roman"/>
                <w:sz w:val="20"/>
                <w:szCs w:val="20"/>
              </w:rPr>
            </w:pPr>
          </w:p>
        </w:tc>
        <w:tc>
          <w:tcPr>
            <w:tcW w:w="5940" w:type="dxa"/>
            <w:shd w:val="clear" w:color="auto" w:fill="F1F1F1"/>
          </w:tcPr>
          <w:p w14:paraId="11611607" w14:textId="77777777" w:rsidR="00110F7D" w:rsidRPr="00474A4C" w:rsidRDefault="00110F7D" w:rsidP="00110F7D">
            <w:pPr>
              <w:jc w:val="center"/>
              <w:rPr>
                <w:rFonts w:asciiTheme="majorHAnsi" w:hAnsiTheme="majorHAnsi"/>
                <w:bCs/>
                <w:i/>
                <w:iCs/>
                <w:spacing w:val="-1"/>
                <w:sz w:val="20"/>
                <w:szCs w:val="20"/>
              </w:rPr>
            </w:pPr>
            <w:r w:rsidRPr="00474A4C">
              <w:rPr>
                <w:rFonts w:asciiTheme="majorHAnsi" w:hAnsiTheme="majorHAnsi"/>
                <w:bCs/>
                <w:i/>
                <w:iCs/>
                <w:spacing w:val="-1"/>
                <w:sz w:val="20"/>
                <w:szCs w:val="20"/>
              </w:rPr>
              <w:t>(Enter brief response here)</w:t>
            </w:r>
          </w:p>
          <w:p w14:paraId="6BF2DBD0" w14:textId="5371A273" w:rsidR="00110F7D" w:rsidRPr="00474A4C" w:rsidRDefault="00110F7D">
            <w:pPr>
              <w:rPr>
                <w:rFonts w:asciiTheme="majorHAnsi" w:hAnsiTheme="majorHAnsi"/>
                <w:sz w:val="20"/>
                <w:szCs w:val="20"/>
              </w:rPr>
            </w:pPr>
          </w:p>
        </w:tc>
      </w:tr>
      <w:tr w:rsidR="006605F6" w:rsidRPr="00120C2F" w14:paraId="2D068DA1" w14:textId="77777777" w:rsidTr="00997EB1">
        <w:trPr>
          <w:trHeight w:val="803"/>
        </w:trPr>
        <w:tc>
          <w:tcPr>
            <w:tcW w:w="1601" w:type="dxa"/>
          </w:tcPr>
          <w:p w14:paraId="7CB08679" w14:textId="74267C45" w:rsidR="006605F6" w:rsidRPr="00474A4C" w:rsidRDefault="006605F6" w:rsidP="006605F6">
            <w:pPr>
              <w:rPr>
                <w:rFonts w:asciiTheme="majorHAnsi" w:hAnsiTheme="majorHAnsi"/>
                <w:sz w:val="20"/>
                <w:szCs w:val="20"/>
              </w:rPr>
            </w:pPr>
            <w:r w:rsidRPr="00474A4C">
              <w:rPr>
                <w:rFonts w:asciiTheme="majorHAnsi" w:hAnsiTheme="majorHAnsi"/>
                <w:sz w:val="20"/>
                <w:szCs w:val="20"/>
              </w:rPr>
              <w:t>Eligibility</w:t>
            </w:r>
          </w:p>
        </w:tc>
        <w:tc>
          <w:tcPr>
            <w:tcW w:w="3060" w:type="dxa"/>
          </w:tcPr>
          <w:p w14:paraId="29C38C4C" w14:textId="094FDFB2" w:rsidR="006605F6" w:rsidRPr="00474A4C" w:rsidRDefault="006605F6" w:rsidP="006605F6">
            <w:pPr>
              <w:rPr>
                <w:rFonts w:asciiTheme="majorHAnsi" w:hAnsiTheme="majorHAnsi"/>
                <w:sz w:val="20"/>
                <w:szCs w:val="20"/>
              </w:rPr>
            </w:pPr>
            <w:r w:rsidRPr="00474A4C">
              <w:rPr>
                <w:rFonts w:asciiTheme="majorHAnsi" w:hAnsiTheme="majorHAnsi"/>
                <w:sz w:val="20"/>
                <w:szCs w:val="20"/>
              </w:rPr>
              <w:t xml:space="preserve">C4: How are your authorized signatures (manual or electronic) on eligibility documents periodically reviewed. </w:t>
            </w:r>
            <w:r w:rsidRPr="00474A4C">
              <w:rPr>
                <w:rFonts w:asciiTheme="majorHAnsi" w:hAnsiTheme="majorHAnsi"/>
                <w:b/>
                <w:bCs/>
                <w:color w:val="FF0000"/>
                <w:sz w:val="20"/>
                <w:szCs w:val="20"/>
              </w:rPr>
              <w:t>(W)</w:t>
            </w:r>
          </w:p>
          <w:p w14:paraId="1B23BE2E" w14:textId="7C2714BD" w:rsidR="006605F6" w:rsidRPr="00474A4C" w:rsidRDefault="006605F6" w:rsidP="006605F6">
            <w:pPr>
              <w:rPr>
                <w:rFonts w:asciiTheme="majorHAnsi" w:hAnsiTheme="majorHAnsi"/>
                <w:sz w:val="20"/>
                <w:szCs w:val="20"/>
              </w:rPr>
            </w:pPr>
          </w:p>
        </w:tc>
        <w:tc>
          <w:tcPr>
            <w:tcW w:w="5940" w:type="dxa"/>
            <w:shd w:val="clear" w:color="auto" w:fill="F1F1F1"/>
            <w:hideMark/>
          </w:tcPr>
          <w:p w14:paraId="4F37DC2D" w14:textId="2D5729FD" w:rsidR="006605F6" w:rsidRPr="00474A4C" w:rsidRDefault="006605F6" w:rsidP="006605F6">
            <w:pPr>
              <w:jc w:val="center"/>
              <w:rPr>
                <w:rFonts w:asciiTheme="majorHAnsi" w:hAnsiTheme="majorHAnsi"/>
                <w:sz w:val="20"/>
                <w:szCs w:val="20"/>
              </w:rPr>
            </w:pPr>
            <w:r w:rsidRPr="00474A4C">
              <w:rPr>
                <w:rFonts w:asciiTheme="majorHAnsi" w:hAnsiTheme="majorHAnsi"/>
                <w:bCs/>
                <w:i/>
                <w:iCs/>
                <w:spacing w:val="-1"/>
                <w:sz w:val="20"/>
                <w:szCs w:val="20"/>
              </w:rPr>
              <w:t>(Enter brief response here)</w:t>
            </w:r>
          </w:p>
        </w:tc>
      </w:tr>
      <w:tr w:rsidR="006605F6" w:rsidRPr="00120C2F" w14:paraId="33B05CFB" w14:textId="77777777" w:rsidTr="00997EB1">
        <w:trPr>
          <w:trHeight w:val="457"/>
        </w:trPr>
        <w:tc>
          <w:tcPr>
            <w:tcW w:w="1601" w:type="dxa"/>
          </w:tcPr>
          <w:p w14:paraId="654E768D" w14:textId="09B21AA5" w:rsidR="006605F6" w:rsidRPr="00474A4C" w:rsidRDefault="006605F6" w:rsidP="006605F6">
            <w:pPr>
              <w:rPr>
                <w:rFonts w:asciiTheme="majorHAnsi" w:hAnsiTheme="majorHAnsi"/>
                <w:sz w:val="20"/>
                <w:szCs w:val="20"/>
              </w:rPr>
            </w:pPr>
            <w:r w:rsidRPr="00474A4C">
              <w:rPr>
                <w:rFonts w:asciiTheme="majorHAnsi" w:hAnsiTheme="majorHAnsi"/>
                <w:sz w:val="20"/>
                <w:szCs w:val="20"/>
              </w:rPr>
              <w:t>Eligibility</w:t>
            </w:r>
          </w:p>
        </w:tc>
        <w:tc>
          <w:tcPr>
            <w:tcW w:w="3060" w:type="dxa"/>
          </w:tcPr>
          <w:p w14:paraId="173EAE33" w14:textId="7BEA4BDD" w:rsidR="006605F6" w:rsidRPr="00474A4C" w:rsidRDefault="006605F6" w:rsidP="006605F6">
            <w:pPr>
              <w:rPr>
                <w:rFonts w:asciiTheme="majorHAnsi" w:hAnsiTheme="majorHAnsi"/>
                <w:bCs/>
                <w:spacing w:val="-1"/>
                <w:sz w:val="20"/>
                <w:szCs w:val="20"/>
              </w:rPr>
            </w:pPr>
            <w:r w:rsidRPr="00474A4C">
              <w:rPr>
                <w:rFonts w:asciiTheme="majorHAnsi" w:hAnsiTheme="majorHAnsi"/>
                <w:bCs/>
                <w:spacing w:val="-1"/>
                <w:sz w:val="20"/>
                <w:szCs w:val="20"/>
              </w:rPr>
              <w:t xml:space="preserve">C5: How do you ensure that access to eligibility records (manual or electronic) limited to appropriate </w:t>
            </w:r>
            <w:r w:rsidRPr="00474A4C">
              <w:rPr>
                <w:rFonts w:asciiTheme="majorHAnsi" w:hAnsiTheme="majorHAnsi"/>
                <w:bCs/>
                <w:spacing w:val="-1"/>
                <w:sz w:val="20"/>
                <w:szCs w:val="20"/>
              </w:rPr>
              <w:lastRenderedPageBreak/>
              <w:t>persons?</w:t>
            </w:r>
          </w:p>
          <w:p w14:paraId="0E26EFFE" w14:textId="257A6523" w:rsidR="006605F6" w:rsidRPr="00474A4C" w:rsidRDefault="006605F6" w:rsidP="006605F6">
            <w:pPr>
              <w:rPr>
                <w:rFonts w:asciiTheme="majorHAnsi" w:hAnsiTheme="majorHAnsi"/>
                <w:bCs/>
                <w:sz w:val="20"/>
                <w:szCs w:val="20"/>
              </w:rPr>
            </w:pPr>
          </w:p>
        </w:tc>
        <w:tc>
          <w:tcPr>
            <w:tcW w:w="5940" w:type="dxa"/>
            <w:shd w:val="clear" w:color="auto" w:fill="F1F1F1"/>
          </w:tcPr>
          <w:p w14:paraId="06D1A4EA" w14:textId="03F289CF" w:rsidR="006605F6" w:rsidRPr="00474A4C" w:rsidRDefault="006605F6" w:rsidP="006605F6">
            <w:pPr>
              <w:jc w:val="center"/>
              <w:rPr>
                <w:rFonts w:asciiTheme="majorHAnsi" w:hAnsiTheme="majorHAnsi"/>
                <w:sz w:val="20"/>
                <w:szCs w:val="20"/>
              </w:rPr>
            </w:pPr>
            <w:r w:rsidRPr="00474A4C">
              <w:rPr>
                <w:rFonts w:asciiTheme="majorHAnsi" w:hAnsiTheme="majorHAnsi"/>
                <w:bCs/>
                <w:i/>
                <w:iCs/>
                <w:spacing w:val="-1"/>
                <w:sz w:val="20"/>
                <w:szCs w:val="20"/>
              </w:rPr>
              <w:lastRenderedPageBreak/>
              <w:t>(Enter brief response here)</w:t>
            </w:r>
          </w:p>
        </w:tc>
      </w:tr>
      <w:tr w:rsidR="006605F6" w:rsidRPr="00120C2F" w14:paraId="51A88EC5" w14:textId="77777777" w:rsidTr="00997EB1">
        <w:trPr>
          <w:trHeight w:val="874"/>
        </w:trPr>
        <w:tc>
          <w:tcPr>
            <w:tcW w:w="1601" w:type="dxa"/>
            <w:hideMark/>
          </w:tcPr>
          <w:p w14:paraId="519E2610" w14:textId="4B11D383" w:rsidR="006605F6" w:rsidRPr="00474A4C" w:rsidRDefault="006605F6" w:rsidP="006605F6">
            <w:pPr>
              <w:rPr>
                <w:rFonts w:asciiTheme="majorHAnsi" w:hAnsiTheme="majorHAnsi"/>
                <w:sz w:val="20"/>
                <w:szCs w:val="20"/>
              </w:rPr>
            </w:pPr>
            <w:r w:rsidRPr="00474A4C">
              <w:rPr>
                <w:rFonts w:asciiTheme="majorHAnsi" w:hAnsiTheme="majorHAnsi"/>
                <w:sz w:val="20"/>
                <w:szCs w:val="20"/>
              </w:rPr>
              <w:t>Eligibility</w:t>
            </w:r>
          </w:p>
        </w:tc>
        <w:tc>
          <w:tcPr>
            <w:tcW w:w="3060" w:type="dxa"/>
            <w:hideMark/>
          </w:tcPr>
          <w:p w14:paraId="3B27204F" w14:textId="05713A8A" w:rsidR="006605F6" w:rsidRPr="00474A4C" w:rsidRDefault="006605F6" w:rsidP="006605F6">
            <w:pPr>
              <w:rPr>
                <w:rFonts w:asciiTheme="majorHAnsi" w:hAnsiTheme="majorHAnsi"/>
                <w:bCs/>
                <w:spacing w:val="-1"/>
                <w:sz w:val="20"/>
                <w:szCs w:val="20"/>
              </w:rPr>
            </w:pPr>
            <w:r w:rsidRPr="00474A4C">
              <w:rPr>
                <w:rFonts w:asciiTheme="majorHAnsi" w:hAnsiTheme="majorHAnsi"/>
                <w:bCs/>
                <w:spacing w:val="-1"/>
                <w:sz w:val="20"/>
                <w:szCs w:val="20"/>
              </w:rPr>
              <w:t xml:space="preserve">C6: Do you have a manual criteria checklist or automated process that is used in making eligibility determinations? </w:t>
            </w:r>
            <w:r w:rsidRPr="00474A4C">
              <w:rPr>
                <w:rFonts w:asciiTheme="majorHAnsi" w:hAnsiTheme="majorHAnsi"/>
                <w:b/>
                <w:color w:val="FF0000"/>
                <w:spacing w:val="-1"/>
                <w:sz w:val="20"/>
                <w:szCs w:val="20"/>
              </w:rPr>
              <w:t>(W)</w:t>
            </w:r>
          </w:p>
        </w:tc>
        <w:tc>
          <w:tcPr>
            <w:tcW w:w="5940" w:type="dxa"/>
            <w:shd w:val="clear" w:color="auto" w:fill="F1F1F1"/>
          </w:tcPr>
          <w:p w14:paraId="670F5123" w14:textId="0A9D74D6" w:rsidR="006605F6" w:rsidRPr="00474A4C" w:rsidRDefault="006605F6" w:rsidP="006605F6">
            <w:pPr>
              <w:jc w:val="center"/>
              <w:rPr>
                <w:rFonts w:asciiTheme="majorHAnsi" w:hAnsiTheme="majorHAnsi"/>
                <w:sz w:val="20"/>
                <w:szCs w:val="20"/>
              </w:rPr>
            </w:pPr>
            <w:r w:rsidRPr="00474A4C">
              <w:rPr>
                <w:rFonts w:asciiTheme="majorHAnsi" w:hAnsiTheme="majorHAnsi"/>
                <w:bCs/>
                <w:i/>
                <w:iCs/>
                <w:spacing w:val="-1"/>
                <w:sz w:val="20"/>
                <w:szCs w:val="20"/>
              </w:rPr>
              <w:t>(Enter brief response here)</w:t>
            </w:r>
          </w:p>
        </w:tc>
      </w:tr>
      <w:tr w:rsidR="006605F6" w:rsidRPr="00120C2F" w14:paraId="4EB6FBDD" w14:textId="77777777" w:rsidTr="00997EB1">
        <w:trPr>
          <w:trHeight w:val="1114"/>
        </w:trPr>
        <w:tc>
          <w:tcPr>
            <w:tcW w:w="1601" w:type="dxa"/>
            <w:hideMark/>
          </w:tcPr>
          <w:p w14:paraId="561A06F5" w14:textId="4CA46225" w:rsidR="006605F6" w:rsidRPr="00474A4C" w:rsidRDefault="006605F6" w:rsidP="006605F6">
            <w:pPr>
              <w:rPr>
                <w:rFonts w:asciiTheme="majorHAnsi" w:hAnsiTheme="majorHAnsi"/>
                <w:sz w:val="20"/>
                <w:szCs w:val="20"/>
              </w:rPr>
            </w:pPr>
            <w:r w:rsidRPr="00474A4C">
              <w:rPr>
                <w:rFonts w:asciiTheme="majorHAnsi" w:hAnsiTheme="majorHAnsi"/>
                <w:sz w:val="20"/>
                <w:szCs w:val="20"/>
              </w:rPr>
              <w:t>Eligibility</w:t>
            </w:r>
          </w:p>
        </w:tc>
        <w:tc>
          <w:tcPr>
            <w:tcW w:w="3060" w:type="dxa"/>
            <w:hideMark/>
          </w:tcPr>
          <w:p w14:paraId="1D1C8E4C" w14:textId="0D965075" w:rsidR="006605F6" w:rsidRPr="00474A4C" w:rsidRDefault="006605F6" w:rsidP="006605F6">
            <w:pPr>
              <w:rPr>
                <w:rFonts w:asciiTheme="majorHAnsi" w:eastAsia="Times New Roman" w:hAnsiTheme="majorHAnsi" w:cs="Times New Roman"/>
                <w:spacing w:val="-1"/>
                <w:sz w:val="20"/>
                <w:szCs w:val="20"/>
              </w:rPr>
            </w:pPr>
            <w:r w:rsidRPr="00474A4C">
              <w:rPr>
                <w:rFonts w:asciiTheme="majorHAnsi" w:eastAsia="Times New Roman" w:hAnsiTheme="majorHAnsi" w:cs="Times New Roman"/>
                <w:spacing w:val="-1"/>
                <w:sz w:val="20"/>
                <w:szCs w:val="20"/>
              </w:rPr>
              <w:t>C7: Do you have a process to periodically check eligibility re-determinations in accordance with program requirements?</w:t>
            </w:r>
          </w:p>
          <w:p w14:paraId="3F89C61C" w14:textId="2C533B99" w:rsidR="006605F6" w:rsidRPr="00474A4C" w:rsidRDefault="006605F6" w:rsidP="006605F6">
            <w:pPr>
              <w:rPr>
                <w:rFonts w:asciiTheme="majorHAnsi" w:hAnsiTheme="majorHAnsi"/>
                <w:sz w:val="20"/>
                <w:szCs w:val="20"/>
              </w:rPr>
            </w:pPr>
          </w:p>
        </w:tc>
        <w:tc>
          <w:tcPr>
            <w:tcW w:w="5940" w:type="dxa"/>
            <w:shd w:val="clear" w:color="auto" w:fill="F1F1F1"/>
          </w:tcPr>
          <w:p w14:paraId="23820999" w14:textId="5597F6C7" w:rsidR="006605F6" w:rsidRPr="00474A4C" w:rsidRDefault="006605F6" w:rsidP="006605F6">
            <w:pPr>
              <w:jc w:val="center"/>
              <w:rPr>
                <w:rFonts w:asciiTheme="majorHAnsi" w:hAnsiTheme="majorHAnsi"/>
                <w:b/>
                <w:bCs/>
                <w:sz w:val="20"/>
                <w:szCs w:val="20"/>
              </w:rPr>
            </w:pPr>
            <w:r w:rsidRPr="00474A4C">
              <w:rPr>
                <w:rFonts w:asciiTheme="majorHAnsi" w:hAnsiTheme="majorHAnsi"/>
                <w:bCs/>
                <w:i/>
                <w:iCs/>
                <w:spacing w:val="-1"/>
                <w:sz w:val="20"/>
                <w:szCs w:val="20"/>
              </w:rPr>
              <w:t>(Enter brief response here)</w:t>
            </w:r>
          </w:p>
        </w:tc>
      </w:tr>
      <w:tr w:rsidR="006605F6" w:rsidRPr="00120C2F" w14:paraId="346AFA66" w14:textId="77777777" w:rsidTr="00997EB1">
        <w:trPr>
          <w:trHeight w:val="1019"/>
        </w:trPr>
        <w:tc>
          <w:tcPr>
            <w:tcW w:w="1601" w:type="dxa"/>
            <w:hideMark/>
          </w:tcPr>
          <w:p w14:paraId="5CE9197C" w14:textId="533D9E2E" w:rsidR="006605F6" w:rsidRPr="00474A4C" w:rsidRDefault="006605F6" w:rsidP="006605F6">
            <w:pPr>
              <w:rPr>
                <w:rFonts w:asciiTheme="majorHAnsi" w:hAnsiTheme="majorHAnsi"/>
                <w:sz w:val="20"/>
                <w:szCs w:val="20"/>
              </w:rPr>
            </w:pPr>
            <w:r w:rsidRPr="00474A4C">
              <w:rPr>
                <w:rFonts w:asciiTheme="majorHAnsi" w:hAnsiTheme="majorHAnsi"/>
                <w:sz w:val="20"/>
                <w:szCs w:val="20"/>
              </w:rPr>
              <w:t>Eligibility</w:t>
            </w:r>
          </w:p>
        </w:tc>
        <w:tc>
          <w:tcPr>
            <w:tcW w:w="3060" w:type="dxa"/>
            <w:hideMark/>
          </w:tcPr>
          <w:p w14:paraId="75839FD5" w14:textId="04CFF784" w:rsidR="006605F6" w:rsidRPr="00474A4C" w:rsidRDefault="006605F6" w:rsidP="006605F6">
            <w:pPr>
              <w:rPr>
                <w:rFonts w:asciiTheme="majorHAnsi" w:hAnsiTheme="majorHAnsi"/>
                <w:sz w:val="20"/>
                <w:szCs w:val="20"/>
              </w:rPr>
            </w:pPr>
            <w:r w:rsidRPr="00474A4C">
              <w:rPr>
                <w:rFonts w:asciiTheme="majorHAnsi" w:hAnsiTheme="majorHAnsi"/>
                <w:sz w:val="20"/>
                <w:szCs w:val="20"/>
              </w:rPr>
              <w:t xml:space="preserve">C8: How do you verify of accuracy of information used in eligibility determinations? </w:t>
            </w:r>
            <w:r w:rsidRPr="00474A4C">
              <w:rPr>
                <w:rFonts w:asciiTheme="majorHAnsi" w:hAnsiTheme="majorHAnsi"/>
                <w:b/>
                <w:bCs/>
                <w:color w:val="FF0000"/>
                <w:sz w:val="20"/>
                <w:szCs w:val="20"/>
              </w:rPr>
              <w:t>(W)</w:t>
            </w:r>
          </w:p>
        </w:tc>
        <w:tc>
          <w:tcPr>
            <w:tcW w:w="5940" w:type="dxa"/>
            <w:shd w:val="clear" w:color="auto" w:fill="F1F1F1"/>
          </w:tcPr>
          <w:p w14:paraId="55979CE6" w14:textId="41E3239C" w:rsidR="006605F6" w:rsidRPr="00474A4C" w:rsidRDefault="006605F6" w:rsidP="006605F6">
            <w:pPr>
              <w:jc w:val="center"/>
              <w:rPr>
                <w:rFonts w:asciiTheme="majorHAnsi" w:hAnsiTheme="majorHAnsi"/>
                <w:b/>
                <w:bCs/>
                <w:sz w:val="20"/>
                <w:szCs w:val="20"/>
              </w:rPr>
            </w:pPr>
            <w:r w:rsidRPr="00474A4C">
              <w:rPr>
                <w:rFonts w:asciiTheme="majorHAnsi" w:hAnsiTheme="majorHAnsi"/>
                <w:bCs/>
                <w:i/>
                <w:iCs/>
                <w:spacing w:val="-1"/>
                <w:sz w:val="20"/>
                <w:szCs w:val="20"/>
              </w:rPr>
              <w:t>(Enter brief response here)</w:t>
            </w:r>
          </w:p>
        </w:tc>
      </w:tr>
      <w:tr w:rsidR="006605F6" w:rsidRPr="00120C2F" w14:paraId="0D599688" w14:textId="77777777" w:rsidTr="00997EB1">
        <w:trPr>
          <w:trHeight w:val="1019"/>
        </w:trPr>
        <w:tc>
          <w:tcPr>
            <w:tcW w:w="1601" w:type="dxa"/>
          </w:tcPr>
          <w:p w14:paraId="3EA7AB6B" w14:textId="502478B2" w:rsidR="006605F6" w:rsidRPr="00474A4C" w:rsidRDefault="006605F6" w:rsidP="006605F6">
            <w:pPr>
              <w:rPr>
                <w:rFonts w:asciiTheme="majorHAnsi" w:hAnsiTheme="majorHAnsi"/>
                <w:sz w:val="20"/>
                <w:szCs w:val="20"/>
              </w:rPr>
            </w:pPr>
            <w:r w:rsidRPr="00474A4C">
              <w:rPr>
                <w:rFonts w:asciiTheme="majorHAnsi" w:hAnsiTheme="majorHAnsi"/>
                <w:sz w:val="20"/>
                <w:szCs w:val="20"/>
              </w:rPr>
              <w:t>Eligibility</w:t>
            </w:r>
          </w:p>
        </w:tc>
        <w:tc>
          <w:tcPr>
            <w:tcW w:w="3060" w:type="dxa"/>
          </w:tcPr>
          <w:p w14:paraId="41680A1A" w14:textId="1F68991F" w:rsidR="006605F6" w:rsidRPr="00474A4C" w:rsidRDefault="006605F6" w:rsidP="006605F6">
            <w:pPr>
              <w:rPr>
                <w:rFonts w:asciiTheme="majorHAnsi" w:hAnsiTheme="majorHAnsi"/>
                <w:sz w:val="20"/>
                <w:szCs w:val="20"/>
              </w:rPr>
            </w:pPr>
            <w:r w:rsidRPr="00474A4C">
              <w:rPr>
                <w:rFonts w:asciiTheme="majorHAnsi" w:hAnsiTheme="majorHAnsi"/>
                <w:sz w:val="20"/>
                <w:szCs w:val="20"/>
              </w:rPr>
              <w:t>C9: What procedures do you have in place to ensure the accuracy and completeness of data used to determine eligibility requirements?</w:t>
            </w:r>
          </w:p>
        </w:tc>
        <w:tc>
          <w:tcPr>
            <w:tcW w:w="5940" w:type="dxa"/>
            <w:shd w:val="clear" w:color="auto" w:fill="F1F1F1"/>
          </w:tcPr>
          <w:p w14:paraId="4F58664E" w14:textId="118D3651" w:rsidR="006605F6" w:rsidRPr="00474A4C" w:rsidRDefault="006605F6" w:rsidP="006605F6">
            <w:pPr>
              <w:jc w:val="center"/>
              <w:rPr>
                <w:rFonts w:asciiTheme="majorHAnsi" w:hAnsiTheme="majorHAnsi"/>
                <w:b/>
                <w:bCs/>
                <w:sz w:val="20"/>
                <w:szCs w:val="20"/>
              </w:rPr>
            </w:pPr>
            <w:r w:rsidRPr="00474A4C">
              <w:rPr>
                <w:rFonts w:asciiTheme="majorHAnsi" w:hAnsiTheme="majorHAnsi"/>
                <w:bCs/>
                <w:i/>
                <w:iCs/>
                <w:spacing w:val="-1"/>
                <w:sz w:val="20"/>
                <w:szCs w:val="20"/>
              </w:rPr>
              <w:t>(Enter brief response here)</w:t>
            </w:r>
          </w:p>
        </w:tc>
      </w:tr>
      <w:tr w:rsidR="006605F6" w:rsidRPr="00120C2F" w14:paraId="7066AFC9" w14:textId="77777777" w:rsidTr="00997EB1">
        <w:trPr>
          <w:trHeight w:val="1019"/>
        </w:trPr>
        <w:tc>
          <w:tcPr>
            <w:tcW w:w="1601" w:type="dxa"/>
          </w:tcPr>
          <w:p w14:paraId="55012451" w14:textId="22372BD8" w:rsidR="006605F6" w:rsidRPr="00474A4C" w:rsidRDefault="006605F6" w:rsidP="006605F6">
            <w:pPr>
              <w:rPr>
                <w:rFonts w:asciiTheme="majorHAnsi" w:hAnsiTheme="majorHAnsi"/>
                <w:sz w:val="20"/>
                <w:szCs w:val="20"/>
              </w:rPr>
            </w:pPr>
            <w:r w:rsidRPr="00474A4C">
              <w:rPr>
                <w:rFonts w:asciiTheme="majorHAnsi" w:hAnsiTheme="majorHAnsi"/>
                <w:sz w:val="20"/>
                <w:szCs w:val="20"/>
              </w:rPr>
              <w:t>Eligibility</w:t>
            </w:r>
          </w:p>
        </w:tc>
        <w:tc>
          <w:tcPr>
            <w:tcW w:w="3060" w:type="dxa"/>
          </w:tcPr>
          <w:p w14:paraId="27DB22BA" w14:textId="7DAD86CD" w:rsidR="006605F6" w:rsidRPr="00474A4C" w:rsidRDefault="006605F6" w:rsidP="006605F6">
            <w:pPr>
              <w:rPr>
                <w:rFonts w:asciiTheme="majorHAnsi" w:hAnsiTheme="majorHAnsi"/>
                <w:sz w:val="20"/>
                <w:szCs w:val="20"/>
              </w:rPr>
            </w:pPr>
            <w:r w:rsidRPr="00474A4C">
              <w:rPr>
                <w:rFonts w:asciiTheme="majorHAnsi" w:hAnsiTheme="majorHAnsi"/>
                <w:sz w:val="20"/>
                <w:szCs w:val="20"/>
              </w:rPr>
              <w:t xml:space="preserve">C10: What processes do you have in place to ensure benefits were discontinued when eligibility requirements are no longer </w:t>
            </w:r>
            <w:r w:rsidR="00A53CFE" w:rsidRPr="00474A4C">
              <w:rPr>
                <w:rFonts w:asciiTheme="majorHAnsi" w:hAnsiTheme="majorHAnsi"/>
                <w:sz w:val="20"/>
                <w:szCs w:val="20"/>
              </w:rPr>
              <w:t>met,</w:t>
            </w:r>
            <w:r w:rsidRPr="00474A4C">
              <w:rPr>
                <w:rFonts w:asciiTheme="majorHAnsi" w:hAnsiTheme="majorHAnsi"/>
                <w:sz w:val="20"/>
                <w:szCs w:val="20"/>
              </w:rPr>
              <w:t xml:space="preserve"> or period of eligibility expired?</w:t>
            </w:r>
          </w:p>
        </w:tc>
        <w:tc>
          <w:tcPr>
            <w:tcW w:w="5940" w:type="dxa"/>
            <w:shd w:val="clear" w:color="auto" w:fill="F1F1F1"/>
          </w:tcPr>
          <w:p w14:paraId="1CCFF13F" w14:textId="71696FF4" w:rsidR="006605F6" w:rsidRPr="00474A4C" w:rsidRDefault="006605F6" w:rsidP="006605F6">
            <w:pPr>
              <w:jc w:val="center"/>
              <w:rPr>
                <w:rFonts w:asciiTheme="majorHAnsi" w:hAnsiTheme="majorHAnsi"/>
                <w:b/>
                <w:bCs/>
                <w:sz w:val="20"/>
                <w:szCs w:val="20"/>
              </w:rPr>
            </w:pPr>
            <w:r w:rsidRPr="00474A4C">
              <w:rPr>
                <w:rFonts w:asciiTheme="majorHAnsi" w:hAnsiTheme="majorHAnsi"/>
                <w:bCs/>
                <w:i/>
                <w:iCs/>
                <w:spacing w:val="-1"/>
                <w:sz w:val="20"/>
                <w:szCs w:val="20"/>
              </w:rPr>
              <w:t>(Enter brief response here)</w:t>
            </w:r>
          </w:p>
        </w:tc>
      </w:tr>
      <w:tr w:rsidR="006605F6" w:rsidRPr="00120C2F" w14:paraId="15EDFEC7" w14:textId="77777777" w:rsidTr="00997EB1">
        <w:trPr>
          <w:trHeight w:val="1019"/>
        </w:trPr>
        <w:tc>
          <w:tcPr>
            <w:tcW w:w="1601" w:type="dxa"/>
          </w:tcPr>
          <w:p w14:paraId="2ABC45C5" w14:textId="3999B584" w:rsidR="006605F6" w:rsidRPr="00474A4C" w:rsidRDefault="006605F6" w:rsidP="006605F6">
            <w:pPr>
              <w:rPr>
                <w:rFonts w:asciiTheme="majorHAnsi" w:hAnsiTheme="majorHAnsi"/>
                <w:sz w:val="20"/>
                <w:szCs w:val="20"/>
              </w:rPr>
            </w:pPr>
            <w:r w:rsidRPr="00474A4C">
              <w:rPr>
                <w:rFonts w:asciiTheme="majorHAnsi" w:hAnsiTheme="majorHAnsi"/>
                <w:sz w:val="20"/>
                <w:szCs w:val="20"/>
              </w:rPr>
              <w:t>Eligibility</w:t>
            </w:r>
          </w:p>
        </w:tc>
        <w:tc>
          <w:tcPr>
            <w:tcW w:w="3060" w:type="dxa"/>
          </w:tcPr>
          <w:p w14:paraId="13CD52C6" w14:textId="4510545C" w:rsidR="006605F6" w:rsidRPr="00474A4C" w:rsidRDefault="006605F6" w:rsidP="006605F6">
            <w:pPr>
              <w:rPr>
                <w:rFonts w:asciiTheme="majorHAnsi" w:hAnsiTheme="majorHAnsi"/>
                <w:sz w:val="20"/>
                <w:szCs w:val="20"/>
              </w:rPr>
            </w:pPr>
            <w:r w:rsidRPr="00474A4C">
              <w:rPr>
                <w:rFonts w:asciiTheme="majorHAnsi" w:hAnsiTheme="majorHAnsi"/>
                <w:sz w:val="20"/>
                <w:szCs w:val="20"/>
              </w:rPr>
              <w:t>C11: How do you handle the processing of eligibility information subject to edit checks and balancing procedures?</w:t>
            </w:r>
          </w:p>
        </w:tc>
        <w:tc>
          <w:tcPr>
            <w:tcW w:w="5940" w:type="dxa"/>
            <w:shd w:val="clear" w:color="auto" w:fill="F1F1F1"/>
          </w:tcPr>
          <w:p w14:paraId="46ED3A9A" w14:textId="74F8DC1F" w:rsidR="006605F6" w:rsidRPr="00474A4C" w:rsidRDefault="006605F6" w:rsidP="006605F6">
            <w:pPr>
              <w:jc w:val="center"/>
              <w:rPr>
                <w:rFonts w:asciiTheme="majorHAnsi" w:hAnsiTheme="majorHAnsi"/>
                <w:b/>
                <w:bCs/>
                <w:sz w:val="20"/>
                <w:szCs w:val="20"/>
              </w:rPr>
            </w:pPr>
            <w:r w:rsidRPr="00474A4C">
              <w:rPr>
                <w:rFonts w:asciiTheme="majorHAnsi" w:hAnsiTheme="majorHAnsi"/>
                <w:bCs/>
                <w:i/>
                <w:iCs/>
                <w:spacing w:val="-1"/>
                <w:sz w:val="20"/>
                <w:szCs w:val="20"/>
              </w:rPr>
              <w:t>(Enter brief response here)</w:t>
            </w:r>
          </w:p>
        </w:tc>
      </w:tr>
      <w:tr w:rsidR="006605F6" w:rsidRPr="00120C2F" w14:paraId="3B07315B" w14:textId="77777777" w:rsidTr="00997EB1">
        <w:trPr>
          <w:trHeight w:val="1019"/>
        </w:trPr>
        <w:tc>
          <w:tcPr>
            <w:tcW w:w="1601" w:type="dxa"/>
          </w:tcPr>
          <w:p w14:paraId="640A7D36" w14:textId="58D55DB2" w:rsidR="006605F6" w:rsidRPr="00474A4C" w:rsidRDefault="006605F6" w:rsidP="006605F6">
            <w:pPr>
              <w:rPr>
                <w:rFonts w:asciiTheme="majorHAnsi" w:hAnsiTheme="majorHAnsi"/>
                <w:sz w:val="20"/>
                <w:szCs w:val="20"/>
              </w:rPr>
            </w:pPr>
            <w:r w:rsidRPr="00474A4C">
              <w:rPr>
                <w:rFonts w:asciiTheme="majorHAnsi" w:hAnsiTheme="majorHAnsi"/>
                <w:sz w:val="20"/>
                <w:szCs w:val="20"/>
              </w:rPr>
              <w:t>Eligibility</w:t>
            </w:r>
          </w:p>
        </w:tc>
        <w:tc>
          <w:tcPr>
            <w:tcW w:w="3060" w:type="dxa"/>
          </w:tcPr>
          <w:p w14:paraId="01726B2B" w14:textId="292615EC" w:rsidR="006605F6" w:rsidRPr="00474A4C" w:rsidRDefault="006605F6" w:rsidP="006605F6">
            <w:pPr>
              <w:rPr>
                <w:rFonts w:asciiTheme="majorHAnsi" w:hAnsiTheme="majorHAnsi"/>
                <w:sz w:val="20"/>
                <w:szCs w:val="20"/>
              </w:rPr>
            </w:pPr>
            <w:r w:rsidRPr="00474A4C">
              <w:rPr>
                <w:rFonts w:asciiTheme="majorHAnsi" w:hAnsiTheme="majorHAnsi"/>
                <w:sz w:val="20"/>
                <w:szCs w:val="20"/>
              </w:rPr>
              <w:t xml:space="preserve">C:12 How do you document the eligibility determinations in accordance with program requirements? </w:t>
            </w:r>
            <w:r w:rsidRPr="00474A4C">
              <w:rPr>
                <w:rFonts w:asciiTheme="majorHAnsi" w:hAnsiTheme="majorHAnsi"/>
                <w:b/>
                <w:bCs/>
                <w:color w:val="FF0000"/>
                <w:sz w:val="20"/>
                <w:szCs w:val="20"/>
              </w:rPr>
              <w:t>(W)</w:t>
            </w:r>
            <w:r w:rsidRPr="00474A4C">
              <w:rPr>
                <w:rFonts w:asciiTheme="majorHAnsi" w:hAnsiTheme="majorHAnsi"/>
                <w:color w:val="FF0000"/>
                <w:sz w:val="20"/>
                <w:szCs w:val="20"/>
              </w:rPr>
              <w:t xml:space="preserve"> </w:t>
            </w:r>
          </w:p>
        </w:tc>
        <w:tc>
          <w:tcPr>
            <w:tcW w:w="5940" w:type="dxa"/>
            <w:shd w:val="clear" w:color="auto" w:fill="F1F1F1"/>
          </w:tcPr>
          <w:p w14:paraId="1D860F57" w14:textId="0A219477" w:rsidR="006605F6" w:rsidRPr="00474A4C" w:rsidRDefault="006605F6" w:rsidP="006605F6">
            <w:pPr>
              <w:jc w:val="center"/>
              <w:rPr>
                <w:rFonts w:asciiTheme="majorHAnsi" w:hAnsiTheme="majorHAnsi"/>
                <w:b/>
                <w:bCs/>
                <w:sz w:val="20"/>
                <w:szCs w:val="20"/>
              </w:rPr>
            </w:pPr>
            <w:r w:rsidRPr="00474A4C">
              <w:rPr>
                <w:rFonts w:asciiTheme="majorHAnsi" w:hAnsiTheme="majorHAnsi"/>
                <w:bCs/>
                <w:i/>
                <w:iCs/>
                <w:spacing w:val="-1"/>
                <w:sz w:val="20"/>
                <w:szCs w:val="20"/>
              </w:rPr>
              <w:t>(Enter brief response here)</w:t>
            </w:r>
          </w:p>
        </w:tc>
      </w:tr>
      <w:tr w:rsidR="006605F6" w:rsidRPr="00120C2F" w14:paraId="3E0C6EFC" w14:textId="77777777" w:rsidTr="00997EB1">
        <w:trPr>
          <w:trHeight w:val="1019"/>
        </w:trPr>
        <w:tc>
          <w:tcPr>
            <w:tcW w:w="1601" w:type="dxa"/>
          </w:tcPr>
          <w:p w14:paraId="1CBE9C30" w14:textId="0C786037" w:rsidR="006605F6" w:rsidRPr="00474A4C" w:rsidRDefault="006605F6" w:rsidP="006605F6">
            <w:pPr>
              <w:rPr>
                <w:rFonts w:asciiTheme="majorHAnsi" w:hAnsiTheme="majorHAnsi"/>
                <w:sz w:val="20"/>
                <w:szCs w:val="20"/>
              </w:rPr>
            </w:pPr>
            <w:r w:rsidRPr="00474A4C">
              <w:rPr>
                <w:rFonts w:asciiTheme="majorHAnsi" w:hAnsiTheme="majorHAnsi"/>
                <w:sz w:val="20"/>
                <w:szCs w:val="20"/>
              </w:rPr>
              <w:t>Eligibility</w:t>
            </w:r>
          </w:p>
        </w:tc>
        <w:tc>
          <w:tcPr>
            <w:tcW w:w="3060" w:type="dxa"/>
          </w:tcPr>
          <w:p w14:paraId="577AA119" w14:textId="398D8639" w:rsidR="006605F6" w:rsidRPr="00474A4C" w:rsidRDefault="006605F6" w:rsidP="006605F6">
            <w:pPr>
              <w:rPr>
                <w:rFonts w:asciiTheme="majorHAnsi" w:hAnsiTheme="majorHAnsi"/>
                <w:sz w:val="20"/>
                <w:szCs w:val="20"/>
              </w:rPr>
            </w:pPr>
            <w:r w:rsidRPr="00474A4C">
              <w:rPr>
                <w:rFonts w:asciiTheme="majorHAnsi" w:hAnsiTheme="majorHAnsi"/>
                <w:sz w:val="20"/>
                <w:szCs w:val="20"/>
              </w:rPr>
              <w:t>C13: Do you perform periodic analytical reviews of eligibility determinations performed by management?</w:t>
            </w:r>
          </w:p>
        </w:tc>
        <w:tc>
          <w:tcPr>
            <w:tcW w:w="5940" w:type="dxa"/>
            <w:shd w:val="clear" w:color="auto" w:fill="F1F1F1"/>
          </w:tcPr>
          <w:p w14:paraId="168316C0" w14:textId="45494ECE" w:rsidR="006605F6" w:rsidRPr="00474A4C" w:rsidRDefault="006605F6" w:rsidP="006605F6">
            <w:pPr>
              <w:jc w:val="center"/>
              <w:rPr>
                <w:rFonts w:asciiTheme="majorHAnsi" w:hAnsiTheme="majorHAnsi"/>
                <w:b/>
                <w:bCs/>
                <w:sz w:val="20"/>
                <w:szCs w:val="20"/>
              </w:rPr>
            </w:pPr>
            <w:r w:rsidRPr="00474A4C">
              <w:rPr>
                <w:rFonts w:asciiTheme="majorHAnsi" w:hAnsiTheme="majorHAnsi"/>
                <w:bCs/>
                <w:i/>
                <w:iCs/>
                <w:spacing w:val="-1"/>
                <w:sz w:val="20"/>
                <w:szCs w:val="20"/>
              </w:rPr>
              <w:t>(Enter brief response here)</w:t>
            </w:r>
          </w:p>
        </w:tc>
      </w:tr>
      <w:tr w:rsidR="006605F6" w:rsidRPr="00120C2F" w14:paraId="79F1B531" w14:textId="77777777" w:rsidTr="00997EB1">
        <w:trPr>
          <w:trHeight w:val="1019"/>
        </w:trPr>
        <w:tc>
          <w:tcPr>
            <w:tcW w:w="1601" w:type="dxa"/>
          </w:tcPr>
          <w:p w14:paraId="67A05067" w14:textId="010FDCB3" w:rsidR="006605F6" w:rsidRPr="00474A4C" w:rsidRDefault="006605F6" w:rsidP="006605F6">
            <w:pPr>
              <w:rPr>
                <w:rFonts w:asciiTheme="majorHAnsi" w:hAnsiTheme="majorHAnsi"/>
                <w:sz w:val="20"/>
                <w:szCs w:val="20"/>
              </w:rPr>
            </w:pPr>
            <w:r w:rsidRPr="00474A4C">
              <w:rPr>
                <w:rFonts w:asciiTheme="majorHAnsi" w:hAnsiTheme="majorHAnsi"/>
                <w:sz w:val="20"/>
                <w:szCs w:val="20"/>
              </w:rPr>
              <w:lastRenderedPageBreak/>
              <w:t>Eligibility</w:t>
            </w:r>
          </w:p>
        </w:tc>
        <w:tc>
          <w:tcPr>
            <w:tcW w:w="3060" w:type="dxa"/>
          </w:tcPr>
          <w:p w14:paraId="0C3977C2" w14:textId="0C8937F4" w:rsidR="006605F6" w:rsidRPr="00474A4C" w:rsidRDefault="006605F6" w:rsidP="006605F6">
            <w:pPr>
              <w:rPr>
                <w:rFonts w:asciiTheme="majorHAnsi" w:hAnsiTheme="majorHAnsi"/>
                <w:sz w:val="20"/>
                <w:szCs w:val="20"/>
              </w:rPr>
            </w:pPr>
            <w:r w:rsidRPr="00474A4C">
              <w:rPr>
                <w:rFonts w:asciiTheme="majorHAnsi" w:hAnsiTheme="majorHAnsi"/>
                <w:sz w:val="20"/>
                <w:szCs w:val="20"/>
              </w:rPr>
              <w:t>C14: Do you perform monitoring of changes in eligibility determinations to ensure that overrides in determination process are appropriate?</w:t>
            </w:r>
          </w:p>
        </w:tc>
        <w:tc>
          <w:tcPr>
            <w:tcW w:w="5940" w:type="dxa"/>
            <w:shd w:val="clear" w:color="auto" w:fill="F1F1F1"/>
          </w:tcPr>
          <w:p w14:paraId="13B3F604" w14:textId="286109CE" w:rsidR="006605F6" w:rsidRPr="00474A4C" w:rsidRDefault="006605F6" w:rsidP="006605F6">
            <w:pPr>
              <w:jc w:val="center"/>
              <w:rPr>
                <w:rFonts w:asciiTheme="majorHAnsi" w:hAnsiTheme="majorHAnsi"/>
                <w:b/>
                <w:bCs/>
                <w:sz w:val="20"/>
                <w:szCs w:val="20"/>
              </w:rPr>
            </w:pPr>
            <w:r w:rsidRPr="00474A4C">
              <w:rPr>
                <w:rFonts w:asciiTheme="majorHAnsi" w:hAnsiTheme="majorHAnsi"/>
                <w:bCs/>
                <w:i/>
                <w:iCs/>
                <w:spacing w:val="-1"/>
                <w:sz w:val="20"/>
                <w:szCs w:val="20"/>
              </w:rPr>
              <w:t>(Enter brief response here)</w:t>
            </w:r>
          </w:p>
        </w:tc>
      </w:tr>
      <w:tr w:rsidR="00B33C35" w:rsidRPr="00120C2F" w14:paraId="774C724C" w14:textId="77777777" w:rsidTr="00997EB1">
        <w:trPr>
          <w:trHeight w:val="1019"/>
        </w:trPr>
        <w:tc>
          <w:tcPr>
            <w:tcW w:w="1601" w:type="dxa"/>
          </w:tcPr>
          <w:p w14:paraId="09804873" w14:textId="082740C3" w:rsidR="00B33C35" w:rsidRPr="00474A4C" w:rsidRDefault="00B33C35" w:rsidP="006605F6">
            <w:pPr>
              <w:rPr>
                <w:rFonts w:asciiTheme="majorHAnsi" w:hAnsiTheme="majorHAnsi"/>
                <w:sz w:val="20"/>
                <w:szCs w:val="20"/>
              </w:rPr>
            </w:pPr>
            <w:r w:rsidRPr="00474A4C">
              <w:rPr>
                <w:rFonts w:asciiTheme="majorHAnsi" w:hAnsiTheme="majorHAnsi"/>
                <w:sz w:val="20"/>
                <w:szCs w:val="20"/>
              </w:rPr>
              <w:t>Eligibility</w:t>
            </w:r>
          </w:p>
        </w:tc>
        <w:tc>
          <w:tcPr>
            <w:tcW w:w="3060" w:type="dxa"/>
          </w:tcPr>
          <w:p w14:paraId="196819BA" w14:textId="4CC24DD6" w:rsidR="00B33C35" w:rsidRPr="00474A4C" w:rsidRDefault="00B33C35" w:rsidP="006605F6">
            <w:pPr>
              <w:rPr>
                <w:rFonts w:asciiTheme="majorHAnsi" w:hAnsiTheme="majorHAnsi"/>
                <w:sz w:val="20"/>
                <w:szCs w:val="20"/>
              </w:rPr>
            </w:pPr>
            <w:r w:rsidRPr="00474A4C">
              <w:rPr>
                <w:rFonts w:asciiTheme="majorHAnsi" w:hAnsiTheme="majorHAnsi"/>
                <w:sz w:val="20"/>
                <w:szCs w:val="20"/>
              </w:rPr>
              <w:t>C15: Do you perform periodic audits of detailed transactions?</w:t>
            </w:r>
          </w:p>
        </w:tc>
        <w:tc>
          <w:tcPr>
            <w:tcW w:w="5940" w:type="dxa"/>
            <w:shd w:val="clear" w:color="auto" w:fill="F1F1F1"/>
          </w:tcPr>
          <w:p w14:paraId="49AFC604" w14:textId="65826D54" w:rsidR="00B33C35" w:rsidRPr="00474A4C" w:rsidRDefault="00B33C35" w:rsidP="006605F6">
            <w:pPr>
              <w:jc w:val="center"/>
              <w:rPr>
                <w:rFonts w:asciiTheme="majorHAnsi" w:hAnsiTheme="majorHAnsi"/>
                <w:b/>
                <w:bCs/>
                <w:sz w:val="20"/>
                <w:szCs w:val="20"/>
              </w:rPr>
            </w:pPr>
            <w:r w:rsidRPr="00474A4C">
              <w:rPr>
                <w:rFonts w:asciiTheme="majorHAnsi" w:hAnsiTheme="majorHAnsi"/>
                <w:bCs/>
                <w:i/>
                <w:iCs/>
                <w:spacing w:val="-1"/>
                <w:sz w:val="20"/>
                <w:szCs w:val="20"/>
              </w:rPr>
              <w:t>(Enter brief response here)</w:t>
            </w:r>
          </w:p>
        </w:tc>
      </w:tr>
    </w:tbl>
    <w:p w14:paraId="097F97C6" w14:textId="7EEE4ABC" w:rsidR="001A3B27" w:rsidRPr="00120C2F" w:rsidRDefault="001A3B27" w:rsidP="001A3B27">
      <w:pPr>
        <w:rPr>
          <w:rFonts w:asciiTheme="majorHAnsi" w:hAnsiTheme="majorHAnsi"/>
        </w:rPr>
      </w:pPr>
    </w:p>
    <w:p w14:paraId="570EA501" w14:textId="77777777" w:rsidR="000D5815" w:rsidRDefault="009F5BE9" w:rsidP="009F5BE9">
      <w:pPr>
        <w:rPr>
          <w:rFonts w:asciiTheme="majorHAnsi" w:hAnsiTheme="majorHAnsi"/>
          <w:b/>
          <w:bCs/>
          <w:color w:val="FF0000"/>
        </w:rPr>
        <w:sectPr w:rsidR="000D5815" w:rsidSect="00997EB1">
          <w:headerReference w:type="default" r:id="rId21"/>
          <w:pgSz w:w="12240" w:h="15840"/>
          <w:pgMar w:top="720" w:right="720" w:bottom="720" w:left="720" w:header="720" w:footer="720" w:gutter="0"/>
          <w:cols w:space="720"/>
          <w:docGrid w:linePitch="299"/>
        </w:sectPr>
      </w:pPr>
      <w:r w:rsidRPr="00120C2F">
        <w:rPr>
          <w:rFonts w:asciiTheme="majorHAnsi" w:hAnsiTheme="majorHAnsi"/>
          <w:b/>
          <w:bCs/>
          <w:color w:val="FF0000"/>
        </w:rPr>
        <w:t>(W) = Walkthrough item – Please be prepared to show an example of the item marked with a (W).</w:t>
      </w:r>
    </w:p>
    <w:p w14:paraId="52A896B0" w14:textId="2BA6C95D" w:rsidR="00C45F11" w:rsidRPr="00C45F11" w:rsidRDefault="00DD3046" w:rsidP="00C45F11">
      <w:pPr>
        <w:jc w:val="both"/>
        <w:rPr>
          <w:rFonts w:asciiTheme="majorHAnsi" w:eastAsia="Times New Roman" w:hAnsiTheme="majorHAnsi" w:cs="Times New Roman"/>
          <w:spacing w:val="-1"/>
          <w:sz w:val="20"/>
          <w:szCs w:val="20"/>
        </w:rPr>
      </w:pPr>
      <w:r w:rsidRPr="00474A4C">
        <w:rPr>
          <w:rFonts w:asciiTheme="majorHAnsi" w:eastAsia="Times New Roman" w:hAnsiTheme="majorHAnsi" w:cs="Times New Roman"/>
          <w:spacing w:val="-1"/>
          <w:sz w:val="20"/>
          <w:szCs w:val="20"/>
          <w:u w:val="single" w:color="000000"/>
        </w:rPr>
        <w:lastRenderedPageBreak/>
        <w:t>Description</w:t>
      </w:r>
      <w:r w:rsidRPr="00474A4C">
        <w:rPr>
          <w:rFonts w:asciiTheme="majorHAnsi" w:eastAsia="Times New Roman" w:hAnsiTheme="majorHAnsi" w:cs="Times New Roman"/>
          <w:spacing w:val="-1"/>
          <w:sz w:val="20"/>
          <w:szCs w:val="20"/>
        </w:rPr>
        <w:t>:</w:t>
      </w:r>
      <w:r w:rsidR="00C95AC5" w:rsidRPr="00474A4C">
        <w:rPr>
          <w:rFonts w:asciiTheme="majorHAnsi" w:eastAsia="Times New Roman" w:hAnsiTheme="majorHAnsi" w:cs="Times New Roman"/>
          <w:spacing w:val="-1"/>
          <w:sz w:val="20"/>
          <w:szCs w:val="20"/>
        </w:rPr>
        <w:t xml:space="preserve"> </w:t>
      </w:r>
      <w:r w:rsidR="00C45F11" w:rsidRPr="00C45F11">
        <w:rPr>
          <w:rFonts w:asciiTheme="majorHAnsi" w:eastAsia="Times New Roman" w:hAnsiTheme="majorHAnsi" w:cs="Times New Roman"/>
          <w:spacing w:val="-1"/>
          <w:sz w:val="20"/>
          <w:szCs w:val="20"/>
        </w:rPr>
        <w:t xml:space="preserve">Federal awards may specify </w:t>
      </w:r>
      <w:proofErr w:type="gramStart"/>
      <w:r w:rsidR="00C45F11" w:rsidRPr="00C45F11">
        <w:rPr>
          <w:rFonts w:asciiTheme="majorHAnsi" w:eastAsia="Times New Roman" w:hAnsiTheme="majorHAnsi" w:cs="Times New Roman"/>
          <w:spacing w:val="-1"/>
          <w:sz w:val="20"/>
          <w:szCs w:val="20"/>
        </w:rPr>
        <w:t>a time period</w:t>
      </w:r>
      <w:proofErr w:type="gramEnd"/>
      <w:r w:rsidR="00C45F11" w:rsidRPr="00C45F11">
        <w:rPr>
          <w:rFonts w:asciiTheme="majorHAnsi" w:eastAsia="Times New Roman" w:hAnsiTheme="majorHAnsi" w:cs="Times New Roman"/>
          <w:spacing w:val="-1"/>
          <w:sz w:val="20"/>
          <w:szCs w:val="20"/>
        </w:rPr>
        <w:t xml:space="preserve"> during which the non-Federal entity may use the Federal funds. Where a funding period is specified, a non-Federal entity may charge to the award only costs resulting from obligations incurred during the funding period and any pre-award costs authorized by the Federal awarding agency. Also, if authorized by the Federal program, unobligated balances may be carried over and charged for obligations of a subsequent funding period. Obligations means the amounts of orders placed, contracts and subgrants awarded, goods and services received, and similar transactions during a given period that will require payment by the non-Federal entity during the same or a future period.</w:t>
      </w:r>
    </w:p>
    <w:p w14:paraId="28A9B229" w14:textId="77777777" w:rsidR="00C45F11" w:rsidRPr="00C45F11" w:rsidRDefault="00C45F11" w:rsidP="00C45F11">
      <w:pPr>
        <w:jc w:val="both"/>
        <w:rPr>
          <w:rFonts w:asciiTheme="majorHAnsi" w:eastAsia="Times New Roman" w:hAnsiTheme="majorHAnsi" w:cs="Times New Roman"/>
          <w:spacing w:val="-1"/>
          <w:sz w:val="20"/>
          <w:szCs w:val="20"/>
        </w:rPr>
      </w:pPr>
    </w:p>
    <w:p w14:paraId="26A0D9DE" w14:textId="112488AB" w:rsidR="00AE125C" w:rsidRDefault="00C45F11" w:rsidP="00C45F11">
      <w:pPr>
        <w:jc w:val="both"/>
        <w:rPr>
          <w:rFonts w:asciiTheme="majorHAnsi" w:eastAsia="Times New Roman" w:hAnsiTheme="majorHAnsi" w:cs="Times New Roman"/>
          <w:spacing w:val="-1"/>
          <w:sz w:val="20"/>
          <w:szCs w:val="20"/>
        </w:rPr>
      </w:pPr>
      <w:r w:rsidRPr="00C45F11">
        <w:rPr>
          <w:rFonts w:asciiTheme="majorHAnsi" w:eastAsia="Times New Roman" w:hAnsiTheme="majorHAnsi" w:cs="Times New Roman"/>
          <w:spacing w:val="-1"/>
          <w:sz w:val="20"/>
          <w:szCs w:val="20"/>
        </w:rPr>
        <w:t>Non-Federal entities shall liquidate all obligations incurred under the award not later than 90 days after the end of the funding period (or as specified in a program regulation). The Federal agency may extend this deadline upon request.</w:t>
      </w:r>
    </w:p>
    <w:p w14:paraId="40385E1A" w14:textId="77777777" w:rsidR="00C45F11" w:rsidRPr="00474A4C" w:rsidRDefault="00C45F11" w:rsidP="00997EB1">
      <w:pPr>
        <w:jc w:val="both"/>
        <w:rPr>
          <w:rFonts w:asciiTheme="majorHAnsi" w:eastAsia="Times New Roman" w:hAnsiTheme="majorHAnsi" w:cs="Times New Roman"/>
          <w:spacing w:val="-1"/>
          <w:sz w:val="20"/>
          <w:szCs w:val="20"/>
        </w:rPr>
      </w:pPr>
    </w:p>
    <w:p w14:paraId="19E4D060" w14:textId="71B02D57" w:rsidR="002C4122" w:rsidRPr="00474A4C" w:rsidRDefault="000A5B73" w:rsidP="00997EB1">
      <w:pPr>
        <w:jc w:val="both"/>
        <w:rPr>
          <w:rFonts w:asciiTheme="majorHAnsi" w:hAnsiTheme="majorHAnsi"/>
          <w:spacing w:val="-1"/>
          <w:sz w:val="20"/>
          <w:szCs w:val="20"/>
        </w:rPr>
      </w:pPr>
      <w:r w:rsidRPr="00474A4C">
        <w:rPr>
          <w:rFonts w:asciiTheme="majorHAnsi" w:hAnsiTheme="majorHAnsi"/>
          <w:spacing w:val="-1"/>
          <w:sz w:val="20"/>
          <w:szCs w:val="20"/>
          <w:u w:val="single"/>
        </w:rPr>
        <w:t>Instructions</w:t>
      </w:r>
      <w:r w:rsidRPr="00474A4C">
        <w:rPr>
          <w:rFonts w:asciiTheme="majorHAnsi" w:hAnsiTheme="majorHAns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In some cases, the same document (</w:t>
      </w:r>
      <w:r w:rsidR="001370F3" w:rsidRPr="00474A4C">
        <w:rPr>
          <w:rFonts w:asciiTheme="majorHAnsi" w:hAnsiTheme="majorHAnsi"/>
          <w:spacing w:val="-1"/>
          <w:sz w:val="20"/>
          <w:szCs w:val="20"/>
        </w:rPr>
        <w:t>i.e.,</w:t>
      </w:r>
      <w:r w:rsidRPr="00474A4C">
        <w:rPr>
          <w:rFonts w:asciiTheme="majorHAnsi" w:hAnsiTheme="majorHAnsi"/>
          <w:spacing w:val="-1"/>
          <w:sz w:val="20"/>
          <w:szCs w:val="20"/>
        </w:rPr>
        <w:t xml:space="preserve"> Initial Report) may be responsive to multiple questions. In that case, you can submit the documentation once and refer to it in multiple questions (including page numbers for each section, as relevant).  </w:t>
      </w:r>
      <w:r w:rsidR="002C4122" w:rsidRPr="00474A4C">
        <w:rPr>
          <w:rFonts w:asciiTheme="majorHAnsi" w:hAnsiTheme="majorHAnsi"/>
          <w:spacing w:val="-1"/>
          <w:sz w:val="20"/>
          <w:szCs w:val="20"/>
        </w:rPr>
        <w:t>Based on NCPRO review of the Grantee responses, NCPRO staff will determine appropriate desk review questions.</w:t>
      </w:r>
    </w:p>
    <w:p w14:paraId="1FDB9CA4" w14:textId="7A1AB20A" w:rsidR="000A5B73" w:rsidRPr="00474A4C" w:rsidRDefault="000A5B73" w:rsidP="000A5B73">
      <w:pPr>
        <w:rPr>
          <w:rFonts w:asciiTheme="majorHAnsi" w:hAnsiTheme="majorHAnsi"/>
          <w:spacing w:val="-1"/>
          <w:sz w:val="20"/>
          <w:szCs w:val="20"/>
        </w:rPr>
      </w:pPr>
    </w:p>
    <w:p w14:paraId="32362979" w14:textId="7F087FDC" w:rsidR="00DD3046" w:rsidRPr="00474A4C" w:rsidRDefault="00DD3046" w:rsidP="00DD3046">
      <w:pPr>
        <w:rPr>
          <w:rFonts w:asciiTheme="majorHAnsi" w:eastAsia="Times New Roman" w:hAnsiTheme="majorHAnsi" w:cs="Times New Roman"/>
          <w:sz w:val="20"/>
          <w:szCs w:val="20"/>
        </w:rPr>
      </w:pPr>
      <w:r w:rsidRPr="00474A4C">
        <w:rPr>
          <w:rFonts w:asciiTheme="majorHAnsi" w:eastAsia="Times New Roman" w:hAnsiTheme="majorHAnsi" w:cs="Times New Roman"/>
          <w:sz w:val="20"/>
          <w:szCs w:val="20"/>
          <w:u w:val="single"/>
        </w:rPr>
        <w:t>Recommended</w:t>
      </w:r>
      <w:r w:rsidR="000E29B0" w:rsidRPr="00474A4C">
        <w:rPr>
          <w:rFonts w:asciiTheme="majorHAnsi" w:eastAsia="Times New Roman" w:hAnsiTheme="majorHAnsi" w:cs="Times New Roman"/>
          <w:sz w:val="20"/>
          <w:szCs w:val="20"/>
          <w:u w:val="single"/>
        </w:rPr>
        <w:t xml:space="preserve"> </w:t>
      </w:r>
      <w:r w:rsidRPr="00474A4C">
        <w:rPr>
          <w:rFonts w:asciiTheme="majorHAnsi" w:eastAsia="Times New Roman" w:hAnsiTheme="majorHAnsi" w:cs="Times New Roman"/>
          <w:sz w:val="20"/>
          <w:szCs w:val="20"/>
          <w:u w:val="single"/>
        </w:rPr>
        <w:t>Participants</w:t>
      </w:r>
      <w:r w:rsidRPr="00474A4C">
        <w:rPr>
          <w:rFonts w:asciiTheme="majorHAnsi" w:eastAsia="Times New Roman" w:hAnsiTheme="majorHAnsi" w:cs="Times New Roman"/>
          <w:sz w:val="20"/>
          <w:szCs w:val="20"/>
        </w:rPr>
        <w:t>: Chief Financial Officer (or CFO representative)</w:t>
      </w:r>
    </w:p>
    <w:p w14:paraId="11D7ADF7" w14:textId="77777777" w:rsidR="00DD3046" w:rsidRPr="00120C2F" w:rsidRDefault="00DD3046" w:rsidP="00DD3046">
      <w:pPr>
        <w:keepNext/>
        <w:keepLines/>
        <w:spacing w:before="200"/>
        <w:outlineLvl w:val="3"/>
        <w:rPr>
          <w:rFonts w:asciiTheme="majorHAnsi" w:eastAsiaTheme="majorEastAsia" w:hAnsiTheme="majorHAnsi" w:cstheme="majorBidi"/>
          <w:b/>
          <w:bCs/>
          <w:i/>
          <w:iCs/>
          <w:color w:val="4F81BD" w:themeColor="accent1"/>
          <w:spacing w:val="-1"/>
        </w:rPr>
      </w:pPr>
      <w:r w:rsidRPr="00120C2F">
        <w:rPr>
          <w:rFonts w:asciiTheme="majorHAnsi" w:eastAsiaTheme="majorEastAsia" w:hAnsiTheme="majorHAnsi" w:cstheme="majorBidi"/>
          <w:b/>
          <w:bCs/>
          <w:i/>
          <w:iCs/>
          <w:color w:val="4F81BD" w:themeColor="accent1"/>
        </w:rPr>
        <w:t>Self-Assessment Questions</w:t>
      </w:r>
    </w:p>
    <w:p w14:paraId="1A3992AE" w14:textId="77777777" w:rsidR="00DD3046" w:rsidRPr="00120C2F" w:rsidRDefault="00DD3046" w:rsidP="00DD3046">
      <w:pPr>
        <w:rPr>
          <w:rFonts w:asciiTheme="majorHAnsi" w:eastAsia="Times New Roman" w:hAnsiTheme="majorHAnsi" w:cs="Times New Roman"/>
          <w:sz w:val="20"/>
          <w:szCs w:val="20"/>
        </w:rPr>
      </w:pPr>
    </w:p>
    <w:tbl>
      <w:tblPr>
        <w:tblW w:w="10596" w:type="dxa"/>
        <w:tblInd w:w="104" w:type="dxa"/>
        <w:tblCellMar>
          <w:left w:w="0" w:type="dxa"/>
          <w:right w:w="0" w:type="dxa"/>
        </w:tblCellMar>
        <w:tblLook w:val="04A0" w:firstRow="1" w:lastRow="0" w:firstColumn="1" w:lastColumn="0" w:noHBand="0" w:noVBand="1"/>
      </w:tblPr>
      <w:tblGrid>
        <w:gridCol w:w="1506"/>
        <w:gridCol w:w="3150"/>
        <w:gridCol w:w="5940"/>
      </w:tblGrid>
      <w:tr w:rsidR="00C65091" w:rsidRPr="00120C2F" w14:paraId="38C201FC" w14:textId="77777777" w:rsidTr="008E2E1B">
        <w:trPr>
          <w:trHeight w:val="473"/>
          <w:tblHeader/>
        </w:trPr>
        <w:tc>
          <w:tcPr>
            <w:tcW w:w="1506" w:type="dxa"/>
            <w:tcBorders>
              <w:top w:val="single" w:sz="8" w:space="0" w:color="000000"/>
              <w:left w:val="single" w:sz="8" w:space="0" w:color="000000"/>
              <w:bottom w:val="single" w:sz="8" w:space="0" w:color="000000"/>
              <w:right w:val="single" w:sz="8" w:space="0" w:color="000000"/>
            </w:tcBorders>
            <w:shd w:val="clear" w:color="auto" w:fill="D9D9D9"/>
            <w:hideMark/>
          </w:tcPr>
          <w:p w14:paraId="2DBCEEA9" w14:textId="77777777" w:rsidR="00C65091" w:rsidRPr="00120C2F" w:rsidRDefault="00C65091" w:rsidP="00DD3046">
            <w:pPr>
              <w:rPr>
                <w:rFonts w:asciiTheme="majorHAnsi" w:hAnsiTheme="majorHAnsi"/>
                <w:b/>
                <w:sz w:val="20"/>
                <w:szCs w:val="20"/>
              </w:rPr>
            </w:pPr>
            <w:r w:rsidRPr="00120C2F">
              <w:rPr>
                <w:rFonts w:asciiTheme="majorHAnsi" w:hAnsiTheme="majorHAnsi"/>
                <w:b/>
                <w:sz w:val="20"/>
                <w:szCs w:val="20"/>
              </w:rPr>
              <w:t>Subtopic</w:t>
            </w:r>
          </w:p>
        </w:tc>
        <w:tc>
          <w:tcPr>
            <w:tcW w:w="3150" w:type="dxa"/>
            <w:tcBorders>
              <w:top w:val="single" w:sz="8" w:space="0" w:color="000000"/>
              <w:left w:val="nil"/>
              <w:bottom w:val="single" w:sz="8" w:space="0" w:color="000000"/>
              <w:right w:val="single" w:sz="8" w:space="0" w:color="000000"/>
            </w:tcBorders>
            <w:shd w:val="clear" w:color="auto" w:fill="D9D9D9"/>
            <w:hideMark/>
          </w:tcPr>
          <w:p w14:paraId="441C8DE1" w14:textId="77777777" w:rsidR="00C65091" w:rsidRPr="00120C2F" w:rsidRDefault="00C65091" w:rsidP="00DD3046">
            <w:pPr>
              <w:rPr>
                <w:rFonts w:asciiTheme="majorHAnsi" w:hAnsiTheme="majorHAnsi"/>
                <w:b/>
                <w:sz w:val="20"/>
                <w:szCs w:val="20"/>
              </w:rPr>
            </w:pPr>
            <w:r w:rsidRPr="00120C2F">
              <w:rPr>
                <w:rFonts w:asciiTheme="majorHAnsi" w:hAnsiTheme="majorHAnsi"/>
                <w:b/>
                <w:sz w:val="20"/>
                <w:szCs w:val="20"/>
              </w:rPr>
              <w:t>Questions</w:t>
            </w:r>
          </w:p>
        </w:tc>
        <w:tc>
          <w:tcPr>
            <w:tcW w:w="5940" w:type="dxa"/>
            <w:tcBorders>
              <w:top w:val="single" w:sz="8" w:space="0" w:color="000000"/>
              <w:left w:val="nil"/>
              <w:bottom w:val="single" w:sz="8" w:space="0" w:color="auto"/>
              <w:right w:val="single" w:sz="8" w:space="0" w:color="auto"/>
            </w:tcBorders>
            <w:shd w:val="clear" w:color="auto" w:fill="D9D9D9"/>
            <w:hideMark/>
          </w:tcPr>
          <w:p w14:paraId="244BD7D8" w14:textId="250F3073" w:rsidR="00C65091" w:rsidRPr="00120C2F" w:rsidRDefault="00554ED6" w:rsidP="00DD3046">
            <w:pPr>
              <w:rPr>
                <w:rFonts w:asciiTheme="majorHAnsi" w:hAnsiTheme="majorHAnsi"/>
                <w:b/>
                <w:bCs/>
                <w:iCs/>
                <w:spacing w:val="-1"/>
                <w:sz w:val="20"/>
                <w:szCs w:val="20"/>
              </w:rPr>
            </w:pPr>
            <w:r w:rsidRPr="00120C2F">
              <w:rPr>
                <w:rFonts w:asciiTheme="majorHAnsi" w:hAnsiTheme="majorHAnsi"/>
                <w:b/>
                <w:iCs/>
                <w:spacing w:val="-1"/>
                <w:sz w:val="20"/>
              </w:rPr>
              <w:t>Organization</w:t>
            </w:r>
            <w:r w:rsidR="00C65091" w:rsidRPr="00120C2F">
              <w:rPr>
                <w:rFonts w:asciiTheme="majorHAnsi" w:hAnsiTheme="majorHAnsi"/>
                <w:b/>
                <w:bCs/>
                <w:iCs/>
                <w:spacing w:val="-1"/>
                <w:sz w:val="20"/>
                <w:szCs w:val="20"/>
              </w:rPr>
              <w:t xml:space="preserve"> Response</w:t>
            </w:r>
          </w:p>
          <w:p w14:paraId="26342025" w14:textId="6A61CC20" w:rsidR="00C65091" w:rsidRPr="00120C2F" w:rsidRDefault="00C65091" w:rsidP="00DD3046">
            <w:pPr>
              <w:rPr>
                <w:rFonts w:asciiTheme="majorHAnsi" w:hAnsiTheme="majorHAnsi"/>
                <w:b/>
                <w:spacing w:val="-1"/>
                <w:sz w:val="20"/>
                <w:szCs w:val="20"/>
              </w:rPr>
            </w:pPr>
          </w:p>
        </w:tc>
      </w:tr>
      <w:tr w:rsidR="00DD3046" w:rsidRPr="00120C2F" w14:paraId="0F222B63" w14:textId="77777777" w:rsidTr="009C71BC">
        <w:trPr>
          <w:trHeight w:val="473"/>
        </w:trPr>
        <w:tc>
          <w:tcPr>
            <w:tcW w:w="1506" w:type="dxa"/>
            <w:tcBorders>
              <w:top w:val="nil"/>
              <w:left w:val="single" w:sz="8" w:space="0" w:color="000000"/>
              <w:bottom w:val="single" w:sz="4" w:space="0" w:color="auto"/>
              <w:right w:val="single" w:sz="8" w:space="0" w:color="000000"/>
            </w:tcBorders>
          </w:tcPr>
          <w:p w14:paraId="05D2F286" w14:textId="3A10B370" w:rsidR="00DD3046" w:rsidRPr="00120C2F" w:rsidRDefault="001B1151" w:rsidP="00DD3046">
            <w:pPr>
              <w:rPr>
                <w:rFonts w:asciiTheme="majorHAnsi" w:hAnsiTheme="majorHAnsi"/>
                <w:sz w:val="20"/>
                <w:szCs w:val="20"/>
              </w:rPr>
            </w:pPr>
            <w:r w:rsidRPr="00120C2F">
              <w:rPr>
                <w:rFonts w:asciiTheme="majorHAnsi" w:hAnsiTheme="majorHAnsi"/>
                <w:sz w:val="20"/>
                <w:szCs w:val="20"/>
              </w:rPr>
              <w:t>Period of Performance</w:t>
            </w:r>
          </w:p>
        </w:tc>
        <w:tc>
          <w:tcPr>
            <w:tcW w:w="3150" w:type="dxa"/>
            <w:tcBorders>
              <w:top w:val="nil"/>
              <w:left w:val="nil"/>
              <w:bottom w:val="single" w:sz="4" w:space="0" w:color="auto"/>
              <w:right w:val="single" w:sz="8" w:space="0" w:color="000000"/>
            </w:tcBorders>
          </w:tcPr>
          <w:p w14:paraId="08AEA738" w14:textId="740283B4" w:rsidR="00DD3046" w:rsidRPr="00120C2F" w:rsidRDefault="005F20A5" w:rsidP="00DD3046">
            <w:pPr>
              <w:rPr>
                <w:rFonts w:asciiTheme="majorHAnsi" w:hAnsiTheme="majorHAnsi"/>
                <w:spacing w:val="-1"/>
                <w:sz w:val="20"/>
              </w:rPr>
            </w:pPr>
            <w:r w:rsidRPr="00120C2F">
              <w:rPr>
                <w:rFonts w:asciiTheme="majorHAnsi" w:hAnsiTheme="majorHAnsi"/>
                <w:spacing w:val="-1"/>
                <w:sz w:val="20"/>
              </w:rPr>
              <w:t>D</w:t>
            </w:r>
            <w:r w:rsidR="00C65091" w:rsidRPr="00120C2F">
              <w:rPr>
                <w:rFonts w:asciiTheme="majorHAnsi" w:hAnsiTheme="majorHAnsi"/>
                <w:spacing w:val="-1"/>
                <w:sz w:val="20"/>
              </w:rPr>
              <w:t>1</w:t>
            </w:r>
            <w:r w:rsidR="00DD3046" w:rsidRPr="00120C2F">
              <w:rPr>
                <w:rFonts w:asciiTheme="majorHAnsi" w:hAnsiTheme="majorHAnsi"/>
                <w:spacing w:val="-1"/>
                <w:sz w:val="20"/>
              </w:rPr>
              <w:t xml:space="preserve">: </w:t>
            </w:r>
            <w:r w:rsidR="00DA3F6E" w:rsidRPr="00120C2F">
              <w:rPr>
                <w:rFonts w:asciiTheme="majorHAnsi" w:hAnsiTheme="majorHAnsi"/>
                <w:spacing w:val="-1"/>
                <w:sz w:val="20"/>
              </w:rPr>
              <w:t>How do you ensure that the funds are used between March 1 and December 3</w:t>
            </w:r>
            <w:r w:rsidR="00B71D1B">
              <w:rPr>
                <w:rFonts w:asciiTheme="majorHAnsi" w:hAnsiTheme="majorHAnsi"/>
                <w:spacing w:val="-1"/>
                <w:sz w:val="20"/>
              </w:rPr>
              <w:t>1</w:t>
            </w:r>
            <w:r w:rsidR="005253A8">
              <w:rPr>
                <w:rFonts w:asciiTheme="majorHAnsi" w:hAnsiTheme="majorHAnsi"/>
                <w:spacing w:val="-1"/>
                <w:sz w:val="20"/>
              </w:rPr>
              <w:t xml:space="preserve"> (CRF)</w:t>
            </w:r>
            <w:r w:rsidR="00DA3F6E" w:rsidRPr="00120C2F">
              <w:rPr>
                <w:rFonts w:asciiTheme="majorHAnsi" w:hAnsiTheme="majorHAnsi"/>
                <w:spacing w:val="-1"/>
                <w:sz w:val="20"/>
              </w:rPr>
              <w:t xml:space="preserve"> and</w:t>
            </w:r>
            <w:r w:rsidR="005253A8">
              <w:rPr>
                <w:rFonts w:asciiTheme="majorHAnsi" w:hAnsiTheme="majorHAnsi"/>
                <w:spacing w:val="-1"/>
                <w:sz w:val="20"/>
              </w:rPr>
              <w:t xml:space="preserve"> June 1 and </w:t>
            </w:r>
            <w:r w:rsidR="00BA0BFC">
              <w:rPr>
                <w:rFonts w:asciiTheme="majorHAnsi" w:hAnsiTheme="majorHAnsi"/>
                <w:spacing w:val="-1"/>
                <w:sz w:val="20"/>
              </w:rPr>
              <w:t>September 30 (GEER)</w:t>
            </w:r>
            <w:r w:rsidR="00DA3F6E" w:rsidRPr="00120C2F">
              <w:rPr>
                <w:rFonts w:asciiTheme="majorHAnsi" w:hAnsiTheme="majorHAnsi"/>
                <w:spacing w:val="-1"/>
                <w:sz w:val="20"/>
              </w:rPr>
              <w:t xml:space="preserve"> </w:t>
            </w:r>
            <w:r w:rsidR="00312DE9">
              <w:rPr>
                <w:rFonts w:asciiTheme="majorHAnsi" w:hAnsiTheme="majorHAnsi"/>
                <w:spacing w:val="-1"/>
                <w:sz w:val="20"/>
              </w:rPr>
              <w:t xml:space="preserve">and </w:t>
            </w:r>
            <w:r w:rsidR="00DA3F6E" w:rsidRPr="00120C2F">
              <w:rPr>
                <w:rFonts w:asciiTheme="majorHAnsi" w:hAnsiTheme="majorHAnsi"/>
                <w:spacing w:val="-1"/>
                <w:sz w:val="20"/>
              </w:rPr>
              <w:t xml:space="preserve">that all goods were </w:t>
            </w:r>
            <w:r w:rsidR="00CD0788" w:rsidRPr="00120C2F">
              <w:rPr>
                <w:rFonts w:asciiTheme="majorHAnsi" w:hAnsiTheme="majorHAnsi"/>
                <w:spacing w:val="-1"/>
                <w:sz w:val="20"/>
              </w:rPr>
              <w:t>delivered,</w:t>
            </w:r>
            <w:r w:rsidR="00DA3F6E" w:rsidRPr="00120C2F">
              <w:rPr>
                <w:rFonts w:asciiTheme="majorHAnsi" w:hAnsiTheme="majorHAnsi"/>
                <w:spacing w:val="-1"/>
                <w:sz w:val="20"/>
              </w:rPr>
              <w:t xml:space="preserve"> and services performed during this period?</w:t>
            </w:r>
          </w:p>
          <w:p w14:paraId="523838C7" w14:textId="38E6EE3B" w:rsidR="00DD3046" w:rsidRPr="00120C2F" w:rsidRDefault="00DD3046" w:rsidP="00DD3046">
            <w:pPr>
              <w:rPr>
                <w:rFonts w:asciiTheme="majorHAnsi" w:hAnsiTheme="majorHAnsi"/>
                <w:spacing w:val="-1"/>
                <w:sz w:val="20"/>
              </w:rPr>
            </w:pPr>
          </w:p>
        </w:tc>
        <w:tc>
          <w:tcPr>
            <w:tcW w:w="5940" w:type="dxa"/>
            <w:tcBorders>
              <w:top w:val="nil"/>
              <w:left w:val="nil"/>
              <w:bottom w:val="single" w:sz="4" w:space="0" w:color="auto"/>
              <w:right w:val="single" w:sz="8" w:space="0" w:color="auto"/>
            </w:tcBorders>
            <w:shd w:val="clear" w:color="auto" w:fill="F1F1F1"/>
          </w:tcPr>
          <w:p w14:paraId="51E705A1" w14:textId="77777777" w:rsidR="00DD3046" w:rsidRPr="00120C2F" w:rsidRDefault="00DD3046" w:rsidP="00DD3046">
            <w:pPr>
              <w:jc w:val="center"/>
              <w:rPr>
                <w:rFonts w:asciiTheme="majorHAnsi" w:hAnsiTheme="majorHAnsi"/>
                <w:bCs/>
                <w:i/>
                <w:iCs/>
                <w:spacing w:val="-1"/>
                <w:sz w:val="20"/>
                <w:szCs w:val="20"/>
              </w:rPr>
            </w:pPr>
            <w:r w:rsidRPr="00120C2F">
              <w:rPr>
                <w:rFonts w:asciiTheme="majorHAnsi" w:hAnsiTheme="majorHAnsi"/>
                <w:bCs/>
                <w:i/>
                <w:iCs/>
                <w:spacing w:val="-1"/>
                <w:sz w:val="20"/>
                <w:szCs w:val="20"/>
              </w:rPr>
              <w:t>(Enter brief response here)</w:t>
            </w:r>
          </w:p>
          <w:p w14:paraId="26CFDB70" w14:textId="77777777" w:rsidR="00DD3046" w:rsidRPr="00120C2F" w:rsidRDefault="00DD3046" w:rsidP="00DD3046">
            <w:pPr>
              <w:tabs>
                <w:tab w:val="left" w:pos="405"/>
              </w:tabs>
              <w:ind w:left="102" w:right="172"/>
              <w:rPr>
                <w:rFonts w:asciiTheme="majorHAnsi" w:hAnsiTheme="majorHAnsi"/>
                <w:spacing w:val="-1"/>
                <w:sz w:val="20"/>
                <w:szCs w:val="20"/>
              </w:rPr>
            </w:pPr>
          </w:p>
        </w:tc>
      </w:tr>
      <w:tr w:rsidR="00DD3046" w:rsidRPr="00120C2F" w14:paraId="158E89E4" w14:textId="77777777" w:rsidTr="009C71BC">
        <w:trPr>
          <w:trHeight w:val="720"/>
        </w:trPr>
        <w:tc>
          <w:tcPr>
            <w:tcW w:w="1506" w:type="dxa"/>
            <w:tcBorders>
              <w:top w:val="single" w:sz="4" w:space="0" w:color="auto"/>
              <w:left w:val="single" w:sz="4" w:space="0" w:color="auto"/>
              <w:bottom w:val="single" w:sz="4" w:space="0" w:color="auto"/>
              <w:right w:val="single" w:sz="4" w:space="0" w:color="auto"/>
            </w:tcBorders>
          </w:tcPr>
          <w:p w14:paraId="6B2F9183" w14:textId="05E38F5A" w:rsidR="00DD3046" w:rsidRPr="00120C2F" w:rsidRDefault="001B1151" w:rsidP="00DD3046">
            <w:pPr>
              <w:rPr>
                <w:rFonts w:asciiTheme="majorHAnsi" w:hAnsiTheme="majorHAnsi"/>
                <w:sz w:val="20"/>
                <w:szCs w:val="20"/>
              </w:rPr>
            </w:pPr>
            <w:r w:rsidRPr="00120C2F">
              <w:rPr>
                <w:rFonts w:asciiTheme="majorHAnsi" w:hAnsiTheme="majorHAnsi"/>
                <w:sz w:val="20"/>
                <w:szCs w:val="20"/>
              </w:rPr>
              <w:t>Period of Performance</w:t>
            </w:r>
          </w:p>
        </w:tc>
        <w:tc>
          <w:tcPr>
            <w:tcW w:w="3150" w:type="dxa"/>
            <w:tcBorders>
              <w:top w:val="single" w:sz="4" w:space="0" w:color="auto"/>
              <w:left w:val="single" w:sz="4" w:space="0" w:color="auto"/>
              <w:bottom w:val="single" w:sz="4" w:space="0" w:color="auto"/>
              <w:right w:val="single" w:sz="4" w:space="0" w:color="auto"/>
            </w:tcBorders>
          </w:tcPr>
          <w:p w14:paraId="7B2D7D47" w14:textId="45805943" w:rsidR="00DD3046" w:rsidRPr="00120C2F" w:rsidRDefault="005F20A5" w:rsidP="00DD3046">
            <w:pPr>
              <w:rPr>
                <w:rFonts w:asciiTheme="majorHAnsi" w:hAnsiTheme="majorHAnsi"/>
                <w:spacing w:val="1"/>
                <w:sz w:val="20"/>
              </w:rPr>
            </w:pPr>
            <w:r w:rsidRPr="00120C2F">
              <w:rPr>
                <w:rFonts w:asciiTheme="majorHAnsi" w:hAnsiTheme="majorHAnsi"/>
                <w:spacing w:val="1"/>
                <w:sz w:val="20"/>
              </w:rPr>
              <w:t>D</w:t>
            </w:r>
            <w:r w:rsidR="001B14DF" w:rsidRPr="00120C2F">
              <w:rPr>
                <w:rFonts w:asciiTheme="majorHAnsi" w:hAnsiTheme="majorHAnsi"/>
                <w:spacing w:val="1"/>
                <w:sz w:val="20"/>
              </w:rPr>
              <w:t>2</w:t>
            </w:r>
            <w:r w:rsidR="00DD3046" w:rsidRPr="00120C2F">
              <w:rPr>
                <w:rFonts w:asciiTheme="majorHAnsi" w:hAnsiTheme="majorHAnsi"/>
                <w:spacing w:val="1"/>
                <w:sz w:val="20"/>
              </w:rPr>
              <w:t xml:space="preserve">: </w:t>
            </w:r>
            <w:r w:rsidR="001B1151" w:rsidRPr="00120C2F">
              <w:rPr>
                <w:rFonts w:asciiTheme="majorHAnsi" w:hAnsiTheme="majorHAnsi"/>
                <w:spacing w:val="1"/>
                <w:sz w:val="20"/>
              </w:rPr>
              <w:t xml:space="preserve">Do you have someone who reviews to ensure that expenditures occur within the grant period of performance? </w:t>
            </w:r>
            <w:r w:rsidR="001B1151" w:rsidRPr="00120C2F">
              <w:rPr>
                <w:rFonts w:asciiTheme="majorHAnsi" w:hAnsiTheme="majorHAnsi"/>
                <w:b/>
                <w:bCs/>
                <w:color w:val="FF0000"/>
                <w:spacing w:val="1"/>
                <w:sz w:val="20"/>
              </w:rPr>
              <w:t>(W)</w:t>
            </w:r>
          </w:p>
          <w:p w14:paraId="1AEE4FB2" w14:textId="3208157F" w:rsidR="00641013" w:rsidRPr="00120C2F" w:rsidRDefault="00641013" w:rsidP="00DD3046">
            <w:pPr>
              <w:rPr>
                <w:rFonts w:asciiTheme="majorHAnsi" w:hAnsiTheme="majorHAnsi"/>
                <w:spacing w:val="-1"/>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F1F1F1"/>
          </w:tcPr>
          <w:p w14:paraId="437411F1" w14:textId="77777777" w:rsidR="00DD3046" w:rsidRPr="00120C2F" w:rsidRDefault="00DD3046" w:rsidP="00DD3046">
            <w:pPr>
              <w:jc w:val="center"/>
              <w:rPr>
                <w:rFonts w:asciiTheme="majorHAnsi" w:hAnsiTheme="majorHAnsi"/>
                <w:bCs/>
                <w:i/>
                <w:iCs/>
                <w:spacing w:val="-1"/>
                <w:sz w:val="20"/>
                <w:szCs w:val="20"/>
              </w:rPr>
            </w:pPr>
            <w:r w:rsidRPr="00120C2F">
              <w:rPr>
                <w:rFonts w:asciiTheme="majorHAnsi" w:hAnsiTheme="majorHAnsi"/>
                <w:bCs/>
                <w:i/>
                <w:iCs/>
                <w:spacing w:val="-1"/>
                <w:sz w:val="20"/>
                <w:szCs w:val="20"/>
              </w:rPr>
              <w:t>(Enter brief response here)</w:t>
            </w:r>
          </w:p>
          <w:p w14:paraId="56E11FD1" w14:textId="77777777" w:rsidR="00DD3046" w:rsidRPr="00120C2F" w:rsidRDefault="00DD3046" w:rsidP="00DD3046">
            <w:pPr>
              <w:rPr>
                <w:rFonts w:asciiTheme="majorHAnsi" w:hAnsiTheme="majorHAnsi"/>
                <w:spacing w:val="-1"/>
                <w:sz w:val="20"/>
                <w:szCs w:val="20"/>
              </w:rPr>
            </w:pPr>
            <w:r w:rsidRPr="00120C2F">
              <w:rPr>
                <w:rFonts w:asciiTheme="majorHAnsi" w:hAnsiTheme="majorHAnsi"/>
                <w:bCs/>
                <w:i/>
                <w:iCs/>
                <w:color w:val="0000CC"/>
                <w:spacing w:val="-1"/>
                <w:sz w:val="20"/>
                <w:szCs w:val="20"/>
              </w:rPr>
              <w:t xml:space="preserve">    </w:t>
            </w:r>
          </w:p>
        </w:tc>
      </w:tr>
      <w:tr w:rsidR="00DD3046" w:rsidRPr="00120C2F" w14:paraId="549A84F6" w14:textId="77777777" w:rsidTr="00997EB1">
        <w:trPr>
          <w:trHeight w:val="1152"/>
        </w:trPr>
        <w:tc>
          <w:tcPr>
            <w:tcW w:w="1506" w:type="dxa"/>
            <w:tcBorders>
              <w:top w:val="single" w:sz="4" w:space="0" w:color="auto"/>
              <w:left w:val="single" w:sz="4" w:space="0" w:color="auto"/>
              <w:bottom w:val="single" w:sz="4" w:space="0" w:color="auto"/>
              <w:right w:val="single" w:sz="4" w:space="0" w:color="auto"/>
            </w:tcBorders>
          </w:tcPr>
          <w:p w14:paraId="184CB810" w14:textId="093368FD" w:rsidR="00DD3046" w:rsidRPr="00120C2F" w:rsidRDefault="009A4D3D" w:rsidP="00DD3046">
            <w:pPr>
              <w:rPr>
                <w:rFonts w:asciiTheme="majorHAnsi" w:hAnsiTheme="majorHAnsi"/>
                <w:sz w:val="20"/>
                <w:szCs w:val="20"/>
              </w:rPr>
            </w:pPr>
            <w:r w:rsidRPr="00120C2F">
              <w:rPr>
                <w:rFonts w:asciiTheme="majorHAnsi" w:hAnsiTheme="majorHAnsi"/>
                <w:sz w:val="20"/>
                <w:szCs w:val="20"/>
              </w:rPr>
              <w:t>Period of Performance</w:t>
            </w:r>
          </w:p>
        </w:tc>
        <w:tc>
          <w:tcPr>
            <w:tcW w:w="3150" w:type="dxa"/>
            <w:tcBorders>
              <w:top w:val="single" w:sz="4" w:space="0" w:color="auto"/>
              <w:left w:val="single" w:sz="4" w:space="0" w:color="auto"/>
              <w:bottom w:val="single" w:sz="4" w:space="0" w:color="auto"/>
              <w:right w:val="single" w:sz="4" w:space="0" w:color="auto"/>
            </w:tcBorders>
          </w:tcPr>
          <w:p w14:paraId="523DF52F" w14:textId="482A2252" w:rsidR="00DD3046" w:rsidRPr="00120C2F" w:rsidRDefault="005F20A5" w:rsidP="00DD3046">
            <w:pPr>
              <w:rPr>
                <w:rFonts w:asciiTheme="majorHAnsi" w:hAnsiTheme="majorHAnsi"/>
                <w:sz w:val="20"/>
                <w:szCs w:val="20"/>
              </w:rPr>
            </w:pPr>
            <w:r w:rsidRPr="00120C2F">
              <w:rPr>
                <w:rFonts w:asciiTheme="majorHAnsi" w:hAnsiTheme="majorHAnsi"/>
                <w:sz w:val="20"/>
                <w:szCs w:val="20"/>
              </w:rPr>
              <w:t>D</w:t>
            </w:r>
            <w:r w:rsidR="001B14DF" w:rsidRPr="00120C2F">
              <w:rPr>
                <w:rFonts w:asciiTheme="majorHAnsi" w:hAnsiTheme="majorHAnsi"/>
                <w:sz w:val="20"/>
                <w:szCs w:val="20"/>
              </w:rPr>
              <w:t>3</w:t>
            </w:r>
            <w:r w:rsidR="00DD3046" w:rsidRPr="00120C2F">
              <w:rPr>
                <w:rFonts w:asciiTheme="majorHAnsi" w:hAnsiTheme="majorHAnsi"/>
                <w:sz w:val="20"/>
                <w:szCs w:val="20"/>
              </w:rPr>
              <w:t xml:space="preserve">: </w:t>
            </w:r>
            <w:r w:rsidR="00C23C5F" w:rsidRPr="00120C2F">
              <w:rPr>
                <w:rFonts w:asciiTheme="majorHAnsi" w:hAnsiTheme="majorHAnsi"/>
                <w:sz w:val="20"/>
                <w:szCs w:val="20"/>
              </w:rPr>
              <w:t xml:space="preserve">How do you ensure the entity and sub-recipients point of contacts are aware they </w:t>
            </w:r>
            <w:proofErr w:type="gramStart"/>
            <w:r w:rsidR="00C23C5F" w:rsidRPr="00120C2F">
              <w:rPr>
                <w:rFonts w:asciiTheme="majorHAnsi" w:hAnsiTheme="majorHAnsi"/>
                <w:sz w:val="20"/>
                <w:szCs w:val="20"/>
              </w:rPr>
              <w:t>have to</w:t>
            </w:r>
            <w:proofErr w:type="gramEnd"/>
            <w:r w:rsidR="00C23C5F" w:rsidRPr="00120C2F">
              <w:rPr>
                <w:rFonts w:asciiTheme="majorHAnsi" w:hAnsiTheme="majorHAnsi"/>
                <w:sz w:val="20"/>
                <w:szCs w:val="20"/>
              </w:rPr>
              <w:t xml:space="preserve"> do close-out procedures by </w:t>
            </w:r>
            <w:r w:rsidR="007F187F">
              <w:rPr>
                <w:rFonts w:asciiTheme="majorHAnsi" w:hAnsiTheme="majorHAnsi"/>
                <w:sz w:val="20"/>
                <w:szCs w:val="20"/>
              </w:rPr>
              <w:t>December</w:t>
            </w:r>
            <w:r w:rsidR="00C23C5F" w:rsidRPr="00120C2F">
              <w:rPr>
                <w:rFonts w:asciiTheme="majorHAnsi" w:hAnsiTheme="majorHAnsi"/>
                <w:sz w:val="20"/>
                <w:szCs w:val="20"/>
              </w:rPr>
              <w:t xml:space="preserve"> 31, 2021</w:t>
            </w:r>
            <w:r w:rsidR="007F187F">
              <w:rPr>
                <w:rFonts w:asciiTheme="majorHAnsi" w:hAnsiTheme="majorHAnsi"/>
                <w:sz w:val="20"/>
                <w:szCs w:val="20"/>
              </w:rPr>
              <w:t xml:space="preserve"> (CRF) and September 30, 2022 (GEER)</w:t>
            </w:r>
            <w:r w:rsidR="00C23C5F" w:rsidRPr="00120C2F">
              <w:rPr>
                <w:rFonts w:asciiTheme="majorHAnsi" w:hAnsiTheme="majorHAnsi"/>
                <w:sz w:val="20"/>
                <w:szCs w:val="20"/>
              </w:rPr>
              <w:t>?</w:t>
            </w:r>
          </w:p>
          <w:p w14:paraId="28D6E4D0" w14:textId="163D134E" w:rsidR="00DD3046" w:rsidRPr="00120C2F" w:rsidRDefault="00DD3046" w:rsidP="0018262A">
            <w:pPr>
              <w:ind w:right="184"/>
              <w:rPr>
                <w:rFonts w:asciiTheme="majorHAnsi" w:hAnsiTheme="majorHAnsi"/>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F1F1F1"/>
          </w:tcPr>
          <w:p w14:paraId="08BD3985" w14:textId="77777777" w:rsidR="000A542C" w:rsidRPr="00120C2F" w:rsidRDefault="000A542C" w:rsidP="000A542C">
            <w:pPr>
              <w:jc w:val="center"/>
              <w:rPr>
                <w:rFonts w:asciiTheme="majorHAnsi" w:hAnsiTheme="majorHAnsi"/>
                <w:bCs/>
                <w:i/>
                <w:iCs/>
                <w:spacing w:val="-1"/>
                <w:sz w:val="20"/>
                <w:szCs w:val="20"/>
              </w:rPr>
            </w:pPr>
            <w:r w:rsidRPr="00120C2F">
              <w:rPr>
                <w:rFonts w:asciiTheme="majorHAnsi" w:hAnsiTheme="majorHAnsi"/>
                <w:bCs/>
                <w:i/>
                <w:iCs/>
                <w:spacing w:val="-1"/>
                <w:sz w:val="20"/>
                <w:szCs w:val="20"/>
              </w:rPr>
              <w:t>(Enter brief response here)</w:t>
            </w:r>
          </w:p>
          <w:p w14:paraId="5714D0C9" w14:textId="4D894929" w:rsidR="00DD3046" w:rsidRPr="00120C2F" w:rsidRDefault="00DD3046" w:rsidP="00DD3046">
            <w:pPr>
              <w:ind w:left="102" w:right="184"/>
              <w:jc w:val="center"/>
              <w:rPr>
                <w:rFonts w:asciiTheme="majorHAnsi" w:hAnsiTheme="majorHAnsi"/>
                <w:sz w:val="20"/>
              </w:rPr>
            </w:pPr>
          </w:p>
        </w:tc>
      </w:tr>
      <w:tr w:rsidR="000A542C" w:rsidRPr="00120C2F" w14:paraId="28062356" w14:textId="77777777" w:rsidTr="00997EB1">
        <w:trPr>
          <w:trHeight w:val="1152"/>
        </w:trPr>
        <w:tc>
          <w:tcPr>
            <w:tcW w:w="1506" w:type="dxa"/>
            <w:tcBorders>
              <w:top w:val="single" w:sz="4" w:space="0" w:color="auto"/>
              <w:left w:val="single" w:sz="4" w:space="0" w:color="auto"/>
              <w:bottom w:val="single" w:sz="4" w:space="0" w:color="auto"/>
              <w:right w:val="single" w:sz="4" w:space="0" w:color="auto"/>
            </w:tcBorders>
          </w:tcPr>
          <w:p w14:paraId="4E72A551" w14:textId="71F2C059" w:rsidR="000A542C" w:rsidRPr="00120C2F" w:rsidRDefault="000A542C" w:rsidP="000A542C">
            <w:pPr>
              <w:rPr>
                <w:rFonts w:asciiTheme="majorHAnsi" w:hAnsiTheme="majorHAnsi"/>
                <w:sz w:val="20"/>
                <w:szCs w:val="20"/>
              </w:rPr>
            </w:pPr>
            <w:r w:rsidRPr="00120C2F">
              <w:rPr>
                <w:rFonts w:asciiTheme="majorHAnsi" w:hAnsiTheme="majorHAnsi"/>
                <w:sz w:val="20"/>
                <w:szCs w:val="20"/>
              </w:rPr>
              <w:t>Period of Performance</w:t>
            </w:r>
          </w:p>
        </w:tc>
        <w:tc>
          <w:tcPr>
            <w:tcW w:w="3150" w:type="dxa"/>
            <w:tcBorders>
              <w:top w:val="single" w:sz="4" w:space="0" w:color="auto"/>
              <w:left w:val="single" w:sz="4" w:space="0" w:color="auto"/>
              <w:bottom w:val="single" w:sz="4" w:space="0" w:color="auto"/>
              <w:right w:val="single" w:sz="4" w:space="0" w:color="auto"/>
            </w:tcBorders>
          </w:tcPr>
          <w:p w14:paraId="1F3CFF5A" w14:textId="35E92CC4" w:rsidR="000A542C" w:rsidRPr="00120C2F" w:rsidRDefault="000A542C" w:rsidP="000A542C">
            <w:pPr>
              <w:rPr>
                <w:rFonts w:asciiTheme="majorHAnsi" w:hAnsiTheme="majorHAnsi"/>
                <w:sz w:val="20"/>
                <w:szCs w:val="20"/>
              </w:rPr>
            </w:pPr>
            <w:r w:rsidRPr="00120C2F">
              <w:rPr>
                <w:rFonts w:asciiTheme="majorHAnsi" w:hAnsiTheme="majorHAnsi"/>
                <w:sz w:val="20"/>
                <w:szCs w:val="20"/>
              </w:rPr>
              <w:t xml:space="preserve">D4: How do you ensure that you could cancel in the contract any unliquidated commitments at the end of the period of performance? </w:t>
            </w:r>
            <w:r w:rsidRPr="00120C2F">
              <w:rPr>
                <w:rFonts w:asciiTheme="majorHAnsi" w:hAnsiTheme="majorHAnsi"/>
                <w:b/>
                <w:bCs/>
                <w:color w:val="FF0000"/>
                <w:sz w:val="20"/>
                <w:szCs w:val="20"/>
              </w:rPr>
              <w:lastRenderedPageBreak/>
              <w:t>(W)</w:t>
            </w:r>
            <w:r w:rsidRPr="00120C2F">
              <w:rPr>
                <w:rFonts w:asciiTheme="majorHAnsi" w:hAnsiTheme="majorHAnsi"/>
                <w:sz w:val="20"/>
                <w:szCs w:val="20"/>
              </w:rPr>
              <w:t xml:space="preserve"> </w:t>
            </w:r>
          </w:p>
        </w:tc>
        <w:tc>
          <w:tcPr>
            <w:tcW w:w="5940" w:type="dxa"/>
            <w:tcBorders>
              <w:top w:val="single" w:sz="4" w:space="0" w:color="auto"/>
              <w:left w:val="single" w:sz="4" w:space="0" w:color="auto"/>
              <w:bottom w:val="single" w:sz="4" w:space="0" w:color="auto"/>
              <w:right w:val="single" w:sz="4" w:space="0" w:color="auto"/>
            </w:tcBorders>
            <w:shd w:val="clear" w:color="auto" w:fill="F1F1F1"/>
          </w:tcPr>
          <w:p w14:paraId="5835E96A" w14:textId="77777777" w:rsidR="000A542C" w:rsidRPr="00120C2F" w:rsidRDefault="000A542C" w:rsidP="000A542C">
            <w:pPr>
              <w:jc w:val="center"/>
              <w:rPr>
                <w:rFonts w:asciiTheme="majorHAnsi" w:hAnsiTheme="majorHAnsi"/>
                <w:bCs/>
                <w:i/>
                <w:iCs/>
                <w:spacing w:val="-1"/>
                <w:sz w:val="20"/>
                <w:szCs w:val="20"/>
              </w:rPr>
            </w:pPr>
            <w:r w:rsidRPr="00120C2F">
              <w:rPr>
                <w:rFonts w:asciiTheme="majorHAnsi" w:hAnsiTheme="majorHAnsi"/>
                <w:bCs/>
                <w:i/>
                <w:iCs/>
                <w:spacing w:val="-1"/>
                <w:sz w:val="20"/>
                <w:szCs w:val="20"/>
              </w:rPr>
              <w:lastRenderedPageBreak/>
              <w:t>(Enter brief response here)</w:t>
            </w:r>
          </w:p>
          <w:p w14:paraId="021CDAE5" w14:textId="77777777" w:rsidR="000A542C" w:rsidRPr="00120C2F" w:rsidRDefault="000A542C" w:rsidP="000A542C">
            <w:pPr>
              <w:ind w:left="102" w:right="184"/>
              <w:jc w:val="center"/>
              <w:rPr>
                <w:rFonts w:asciiTheme="majorHAnsi" w:hAnsiTheme="majorHAnsi"/>
                <w:bCs/>
                <w:sz w:val="20"/>
                <w:szCs w:val="20"/>
              </w:rPr>
            </w:pPr>
          </w:p>
        </w:tc>
      </w:tr>
      <w:tr w:rsidR="000A542C" w:rsidRPr="00120C2F" w14:paraId="72A7648C" w14:textId="77777777" w:rsidTr="00997EB1">
        <w:trPr>
          <w:trHeight w:val="1152"/>
        </w:trPr>
        <w:tc>
          <w:tcPr>
            <w:tcW w:w="1506" w:type="dxa"/>
            <w:tcBorders>
              <w:top w:val="single" w:sz="4" w:space="0" w:color="auto"/>
              <w:left w:val="single" w:sz="4" w:space="0" w:color="auto"/>
              <w:bottom w:val="single" w:sz="4" w:space="0" w:color="auto"/>
              <w:right w:val="single" w:sz="4" w:space="0" w:color="auto"/>
            </w:tcBorders>
          </w:tcPr>
          <w:p w14:paraId="109DAC8A" w14:textId="08CA0348" w:rsidR="000A542C" w:rsidRPr="00120C2F" w:rsidRDefault="000A542C" w:rsidP="000A542C">
            <w:pPr>
              <w:rPr>
                <w:rFonts w:asciiTheme="majorHAnsi" w:hAnsiTheme="majorHAnsi"/>
                <w:sz w:val="20"/>
                <w:szCs w:val="20"/>
              </w:rPr>
            </w:pPr>
            <w:r w:rsidRPr="00120C2F">
              <w:rPr>
                <w:rFonts w:asciiTheme="majorHAnsi" w:hAnsiTheme="majorHAnsi"/>
                <w:sz w:val="20"/>
                <w:szCs w:val="20"/>
              </w:rPr>
              <w:t>Period of Performance</w:t>
            </w:r>
          </w:p>
        </w:tc>
        <w:tc>
          <w:tcPr>
            <w:tcW w:w="3150" w:type="dxa"/>
            <w:tcBorders>
              <w:top w:val="single" w:sz="4" w:space="0" w:color="auto"/>
              <w:left w:val="single" w:sz="4" w:space="0" w:color="auto"/>
              <w:bottom w:val="single" w:sz="4" w:space="0" w:color="auto"/>
              <w:right w:val="single" w:sz="4" w:space="0" w:color="auto"/>
            </w:tcBorders>
          </w:tcPr>
          <w:p w14:paraId="0BF0E5B4" w14:textId="2B0559C7" w:rsidR="000A542C" w:rsidRPr="00120C2F" w:rsidRDefault="000A542C" w:rsidP="000A542C">
            <w:pPr>
              <w:rPr>
                <w:rFonts w:asciiTheme="majorHAnsi" w:hAnsiTheme="majorHAnsi"/>
                <w:sz w:val="20"/>
                <w:szCs w:val="20"/>
              </w:rPr>
            </w:pPr>
            <w:r w:rsidRPr="00120C2F">
              <w:rPr>
                <w:rFonts w:asciiTheme="majorHAnsi" w:hAnsiTheme="majorHAnsi"/>
                <w:sz w:val="20"/>
                <w:szCs w:val="20"/>
              </w:rPr>
              <w:t>D5: How do you ensure timely communication of period of performance requirements and expenditure deadlines to individuals responsible for program expenditure, including automated notifications of pending deadlines?</w:t>
            </w:r>
          </w:p>
        </w:tc>
        <w:tc>
          <w:tcPr>
            <w:tcW w:w="5940" w:type="dxa"/>
            <w:tcBorders>
              <w:top w:val="single" w:sz="4" w:space="0" w:color="auto"/>
              <w:left w:val="single" w:sz="4" w:space="0" w:color="auto"/>
              <w:bottom w:val="single" w:sz="4" w:space="0" w:color="auto"/>
              <w:right w:val="single" w:sz="4" w:space="0" w:color="auto"/>
            </w:tcBorders>
            <w:shd w:val="clear" w:color="auto" w:fill="F1F1F1"/>
          </w:tcPr>
          <w:p w14:paraId="20D68D78" w14:textId="77777777" w:rsidR="000A542C" w:rsidRPr="00120C2F" w:rsidRDefault="000A542C" w:rsidP="000A542C">
            <w:pPr>
              <w:jc w:val="center"/>
              <w:rPr>
                <w:rFonts w:asciiTheme="majorHAnsi" w:hAnsiTheme="majorHAnsi"/>
                <w:bCs/>
                <w:i/>
                <w:iCs/>
                <w:spacing w:val="-1"/>
                <w:sz w:val="20"/>
                <w:szCs w:val="20"/>
              </w:rPr>
            </w:pPr>
            <w:r w:rsidRPr="00120C2F">
              <w:rPr>
                <w:rFonts w:asciiTheme="majorHAnsi" w:hAnsiTheme="majorHAnsi"/>
                <w:bCs/>
                <w:i/>
                <w:iCs/>
                <w:spacing w:val="-1"/>
                <w:sz w:val="20"/>
                <w:szCs w:val="20"/>
              </w:rPr>
              <w:t>(Enter brief response here)</w:t>
            </w:r>
          </w:p>
          <w:p w14:paraId="33A8ED61" w14:textId="77777777" w:rsidR="000A542C" w:rsidRPr="00120C2F" w:rsidRDefault="000A542C" w:rsidP="000A542C">
            <w:pPr>
              <w:ind w:left="102" w:right="184"/>
              <w:jc w:val="center"/>
              <w:rPr>
                <w:rFonts w:asciiTheme="majorHAnsi" w:hAnsiTheme="majorHAnsi"/>
                <w:bCs/>
                <w:sz w:val="20"/>
                <w:szCs w:val="20"/>
              </w:rPr>
            </w:pPr>
          </w:p>
        </w:tc>
      </w:tr>
      <w:tr w:rsidR="000A542C" w:rsidRPr="00120C2F" w14:paraId="1913D6D0" w14:textId="77777777" w:rsidTr="00997EB1">
        <w:trPr>
          <w:trHeight w:val="1152"/>
        </w:trPr>
        <w:tc>
          <w:tcPr>
            <w:tcW w:w="1506" w:type="dxa"/>
            <w:tcBorders>
              <w:top w:val="single" w:sz="4" w:space="0" w:color="auto"/>
              <w:left w:val="single" w:sz="4" w:space="0" w:color="auto"/>
              <w:bottom w:val="single" w:sz="4" w:space="0" w:color="auto"/>
              <w:right w:val="single" w:sz="4" w:space="0" w:color="auto"/>
            </w:tcBorders>
          </w:tcPr>
          <w:p w14:paraId="3FC6FD07" w14:textId="48EC98D4" w:rsidR="000A542C" w:rsidRPr="00120C2F" w:rsidRDefault="000A542C" w:rsidP="000A542C">
            <w:pPr>
              <w:rPr>
                <w:rFonts w:asciiTheme="majorHAnsi" w:hAnsiTheme="majorHAnsi"/>
                <w:sz w:val="20"/>
                <w:szCs w:val="20"/>
              </w:rPr>
            </w:pPr>
            <w:r w:rsidRPr="00120C2F">
              <w:rPr>
                <w:rFonts w:asciiTheme="majorHAnsi" w:hAnsiTheme="majorHAnsi"/>
                <w:sz w:val="20"/>
                <w:szCs w:val="20"/>
              </w:rPr>
              <w:t>Period of Performance</w:t>
            </w:r>
          </w:p>
        </w:tc>
        <w:tc>
          <w:tcPr>
            <w:tcW w:w="3150" w:type="dxa"/>
            <w:tcBorders>
              <w:top w:val="single" w:sz="4" w:space="0" w:color="auto"/>
              <w:left w:val="single" w:sz="4" w:space="0" w:color="auto"/>
              <w:bottom w:val="single" w:sz="4" w:space="0" w:color="auto"/>
              <w:right w:val="single" w:sz="4" w:space="0" w:color="auto"/>
            </w:tcBorders>
          </w:tcPr>
          <w:p w14:paraId="4FE5BC33" w14:textId="2A01F6C8" w:rsidR="000A542C" w:rsidRPr="00120C2F" w:rsidRDefault="000A542C" w:rsidP="000A542C">
            <w:pPr>
              <w:rPr>
                <w:rFonts w:asciiTheme="majorHAnsi" w:hAnsiTheme="majorHAnsi"/>
                <w:sz w:val="20"/>
                <w:szCs w:val="20"/>
              </w:rPr>
            </w:pPr>
            <w:r w:rsidRPr="00120C2F">
              <w:rPr>
                <w:rFonts w:asciiTheme="majorHAnsi" w:hAnsiTheme="majorHAnsi"/>
                <w:sz w:val="20"/>
                <w:szCs w:val="20"/>
              </w:rPr>
              <w:t>D6: Do you have a procedure in place to report to NCPRO by November 15 all unliquidated balances that will not be spent by December 30? What is your process for sending any balances via check or transfer?</w:t>
            </w:r>
          </w:p>
        </w:tc>
        <w:tc>
          <w:tcPr>
            <w:tcW w:w="5940" w:type="dxa"/>
            <w:tcBorders>
              <w:top w:val="single" w:sz="4" w:space="0" w:color="auto"/>
              <w:left w:val="single" w:sz="4" w:space="0" w:color="auto"/>
              <w:bottom w:val="single" w:sz="4" w:space="0" w:color="auto"/>
              <w:right w:val="single" w:sz="4" w:space="0" w:color="auto"/>
            </w:tcBorders>
            <w:shd w:val="clear" w:color="auto" w:fill="F1F1F1"/>
          </w:tcPr>
          <w:p w14:paraId="6740AF3D" w14:textId="77777777" w:rsidR="000A542C" w:rsidRPr="00120C2F" w:rsidRDefault="000A542C" w:rsidP="000A542C">
            <w:pPr>
              <w:jc w:val="center"/>
              <w:rPr>
                <w:rFonts w:asciiTheme="majorHAnsi" w:hAnsiTheme="majorHAnsi"/>
                <w:bCs/>
                <w:i/>
                <w:iCs/>
                <w:spacing w:val="-1"/>
                <w:sz w:val="20"/>
                <w:szCs w:val="20"/>
              </w:rPr>
            </w:pPr>
            <w:r w:rsidRPr="00120C2F">
              <w:rPr>
                <w:rFonts w:asciiTheme="majorHAnsi" w:hAnsiTheme="majorHAnsi"/>
                <w:bCs/>
                <w:i/>
                <w:iCs/>
                <w:spacing w:val="-1"/>
                <w:sz w:val="20"/>
                <w:szCs w:val="20"/>
              </w:rPr>
              <w:t>(Enter brief response here)</w:t>
            </w:r>
          </w:p>
          <w:p w14:paraId="3B71D562" w14:textId="77777777" w:rsidR="000A542C" w:rsidRPr="00120C2F" w:rsidRDefault="000A542C" w:rsidP="000A542C">
            <w:pPr>
              <w:ind w:left="102" w:right="184"/>
              <w:jc w:val="center"/>
              <w:rPr>
                <w:rFonts w:asciiTheme="majorHAnsi" w:hAnsiTheme="majorHAnsi"/>
                <w:bCs/>
                <w:sz w:val="20"/>
                <w:szCs w:val="20"/>
              </w:rPr>
            </w:pPr>
          </w:p>
        </w:tc>
      </w:tr>
      <w:tr w:rsidR="00E742EA" w:rsidRPr="00120C2F" w14:paraId="6CE0CED1" w14:textId="77777777" w:rsidTr="00997EB1">
        <w:trPr>
          <w:trHeight w:val="1152"/>
        </w:trPr>
        <w:tc>
          <w:tcPr>
            <w:tcW w:w="1506" w:type="dxa"/>
            <w:tcBorders>
              <w:top w:val="single" w:sz="4" w:space="0" w:color="auto"/>
              <w:left w:val="single" w:sz="4" w:space="0" w:color="auto"/>
              <w:bottom w:val="single" w:sz="4" w:space="0" w:color="auto"/>
              <w:right w:val="single" w:sz="4" w:space="0" w:color="auto"/>
            </w:tcBorders>
          </w:tcPr>
          <w:p w14:paraId="2EC9BE77" w14:textId="4B9557C8" w:rsidR="00E742EA" w:rsidRPr="00120C2F" w:rsidRDefault="007F33BC" w:rsidP="000A542C">
            <w:pPr>
              <w:rPr>
                <w:rFonts w:asciiTheme="majorHAnsi" w:hAnsiTheme="majorHAnsi"/>
                <w:sz w:val="20"/>
                <w:szCs w:val="20"/>
              </w:rPr>
            </w:pPr>
            <w:r w:rsidRPr="00120C2F">
              <w:rPr>
                <w:rFonts w:asciiTheme="majorHAnsi" w:hAnsiTheme="majorHAnsi"/>
                <w:sz w:val="20"/>
                <w:szCs w:val="20"/>
              </w:rPr>
              <w:t>Period of Performance</w:t>
            </w:r>
          </w:p>
        </w:tc>
        <w:tc>
          <w:tcPr>
            <w:tcW w:w="3150" w:type="dxa"/>
            <w:tcBorders>
              <w:top w:val="single" w:sz="4" w:space="0" w:color="auto"/>
              <w:left w:val="single" w:sz="4" w:space="0" w:color="auto"/>
              <w:bottom w:val="single" w:sz="4" w:space="0" w:color="auto"/>
              <w:right w:val="single" w:sz="4" w:space="0" w:color="auto"/>
            </w:tcBorders>
          </w:tcPr>
          <w:p w14:paraId="1293AB6E" w14:textId="28085CBB" w:rsidR="00A03CF8" w:rsidRPr="00120C2F" w:rsidRDefault="0002175C" w:rsidP="00A03CF8">
            <w:pPr>
              <w:rPr>
                <w:rFonts w:asciiTheme="majorHAnsi" w:hAnsiTheme="majorHAnsi"/>
                <w:bCs/>
                <w:sz w:val="20"/>
              </w:rPr>
            </w:pPr>
            <w:r w:rsidRPr="00120C2F">
              <w:rPr>
                <w:rFonts w:asciiTheme="majorHAnsi" w:hAnsiTheme="majorHAnsi"/>
                <w:bCs/>
                <w:sz w:val="20"/>
              </w:rPr>
              <w:t xml:space="preserve">D7: </w:t>
            </w:r>
            <w:r w:rsidR="00A03CF8" w:rsidRPr="00120C2F">
              <w:rPr>
                <w:rFonts w:asciiTheme="majorHAnsi" w:hAnsiTheme="majorHAnsi"/>
                <w:bCs/>
                <w:sz w:val="20"/>
              </w:rPr>
              <w:t xml:space="preserve">How are the results communicated to leadership and other staff within the organization? </w:t>
            </w:r>
          </w:p>
          <w:p w14:paraId="0C9CB1C7" w14:textId="77777777" w:rsidR="00E742EA" w:rsidRPr="00120C2F" w:rsidRDefault="00E742EA" w:rsidP="000A542C">
            <w:pPr>
              <w:rPr>
                <w:rFonts w:asciiTheme="majorHAnsi" w:hAnsiTheme="majorHAnsi"/>
                <w:sz w:val="20"/>
                <w:szCs w:val="20"/>
              </w:rPr>
            </w:pPr>
          </w:p>
        </w:tc>
        <w:tc>
          <w:tcPr>
            <w:tcW w:w="5940" w:type="dxa"/>
            <w:tcBorders>
              <w:top w:val="single" w:sz="4" w:space="0" w:color="auto"/>
              <w:left w:val="single" w:sz="4" w:space="0" w:color="auto"/>
              <w:bottom w:val="single" w:sz="4" w:space="0" w:color="auto"/>
              <w:right w:val="single" w:sz="4" w:space="0" w:color="auto"/>
            </w:tcBorders>
            <w:shd w:val="clear" w:color="auto" w:fill="F1F1F1"/>
          </w:tcPr>
          <w:p w14:paraId="1E997BC8" w14:textId="77777777" w:rsidR="007F33BC" w:rsidRPr="00120C2F" w:rsidRDefault="007F33BC" w:rsidP="007F33BC">
            <w:pPr>
              <w:jc w:val="center"/>
              <w:rPr>
                <w:rFonts w:asciiTheme="majorHAnsi" w:hAnsiTheme="majorHAnsi"/>
                <w:bCs/>
                <w:i/>
                <w:iCs/>
                <w:spacing w:val="-1"/>
                <w:sz w:val="20"/>
                <w:szCs w:val="20"/>
              </w:rPr>
            </w:pPr>
            <w:r w:rsidRPr="00120C2F">
              <w:rPr>
                <w:rFonts w:asciiTheme="majorHAnsi" w:hAnsiTheme="majorHAnsi"/>
                <w:bCs/>
                <w:i/>
                <w:iCs/>
                <w:spacing w:val="-1"/>
                <w:sz w:val="20"/>
                <w:szCs w:val="20"/>
              </w:rPr>
              <w:t>(Enter brief response here)</w:t>
            </w:r>
          </w:p>
          <w:p w14:paraId="725CCAE6" w14:textId="77777777" w:rsidR="00E742EA" w:rsidRPr="00120C2F" w:rsidRDefault="00E742EA" w:rsidP="000A542C">
            <w:pPr>
              <w:jc w:val="center"/>
              <w:rPr>
                <w:rFonts w:asciiTheme="majorHAnsi" w:hAnsiTheme="majorHAnsi"/>
                <w:bCs/>
                <w:i/>
                <w:iCs/>
                <w:spacing w:val="-1"/>
                <w:sz w:val="20"/>
                <w:szCs w:val="20"/>
              </w:rPr>
            </w:pPr>
          </w:p>
        </w:tc>
      </w:tr>
      <w:tr w:rsidR="000A542C" w:rsidRPr="00120C2F" w14:paraId="7C925380" w14:textId="77777777" w:rsidTr="00997EB1">
        <w:trPr>
          <w:trHeight w:val="1152"/>
        </w:trPr>
        <w:tc>
          <w:tcPr>
            <w:tcW w:w="1506" w:type="dxa"/>
            <w:tcBorders>
              <w:top w:val="single" w:sz="4" w:space="0" w:color="auto"/>
              <w:left w:val="single" w:sz="4" w:space="0" w:color="auto"/>
              <w:bottom w:val="single" w:sz="4" w:space="0" w:color="auto"/>
              <w:right w:val="single" w:sz="4" w:space="0" w:color="auto"/>
            </w:tcBorders>
          </w:tcPr>
          <w:p w14:paraId="64671665" w14:textId="37AFD548" w:rsidR="000A542C" w:rsidRPr="00120C2F" w:rsidRDefault="000A542C" w:rsidP="000A542C">
            <w:pPr>
              <w:rPr>
                <w:rFonts w:asciiTheme="majorHAnsi" w:hAnsiTheme="majorHAnsi"/>
                <w:sz w:val="20"/>
                <w:szCs w:val="20"/>
              </w:rPr>
            </w:pPr>
            <w:r w:rsidRPr="00120C2F">
              <w:rPr>
                <w:rFonts w:asciiTheme="majorHAnsi" w:hAnsiTheme="majorHAnsi"/>
                <w:sz w:val="20"/>
                <w:szCs w:val="20"/>
              </w:rPr>
              <w:t>Period of Performance</w:t>
            </w:r>
          </w:p>
        </w:tc>
        <w:tc>
          <w:tcPr>
            <w:tcW w:w="3150" w:type="dxa"/>
            <w:tcBorders>
              <w:top w:val="single" w:sz="4" w:space="0" w:color="auto"/>
              <w:left w:val="single" w:sz="4" w:space="0" w:color="auto"/>
              <w:bottom w:val="single" w:sz="4" w:space="0" w:color="auto"/>
              <w:right w:val="single" w:sz="4" w:space="0" w:color="auto"/>
            </w:tcBorders>
          </w:tcPr>
          <w:p w14:paraId="61D306F7" w14:textId="10688455" w:rsidR="000A542C" w:rsidRPr="00120C2F" w:rsidRDefault="000A542C" w:rsidP="0002175C">
            <w:pPr>
              <w:rPr>
                <w:rFonts w:asciiTheme="majorHAnsi" w:hAnsiTheme="majorHAnsi"/>
                <w:sz w:val="20"/>
                <w:szCs w:val="20"/>
              </w:rPr>
            </w:pPr>
            <w:r w:rsidRPr="00120C2F">
              <w:rPr>
                <w:rFonts w:asciiTheme="majorHAnsi" w:hAnsiTheme="majorHAnsi"/>
                <w:sz w:val="20"/>
                <w:szCs w:val="20"/>
              </w:rPr>
              <w:t>D</w:t>
            </w:r>
            <w:r w:rsidR="0002175C" w:rsidRPr="00120C2F">
              <w:rPr>
                <w:rFonts w:asciiTheme="majorHAnsi" w:hAnsiTheme="majorHAnsi"/>
                <w:sz w:val="20"/>
                <w:szCs w:val="20"/>
              </w:rPr>
              <w:t>8</w:t>
            </w:r>
            <w:r w:rsidRPr="00120C2F">
              <w:rPr>
                <w:rFonts w:asciiTheme="majorHAnsi" w:hAnsiTheme="majorHAnsi"/>
                <w:sz w:val="20"/>
                <w:szCs w:val="20"/>
              </w:rPr>
              <w:t xml:space="preserve">: For all questions above please provide any additional documentation that would serve as support for </w:t>
            </w:r>
            <w:r w:rsidR="004B1F2B">
              <w:rPr>
                <w:rFonts w:asciiTheme="majorHAnsi" w:hAnsiTheme="majorHAnsi"/>
                <w:sz w:val="20"/>
                <w:szCs w:val="20"/>
              </w:rPr>
              <w:t>organization</w:t>
            </w:r>
            <w:r w:rsidRPr="00120C2F">
              <w:rPr>
                <w:rFonts w:asciiTheme="majorHAnsi" w:hAnsiTheme="majorHAnsi"/>
                <w:sz w:val="20"/>
                <w:szCs w:val="20"/>
              </w:rPr>
              <w:t xml:space="preserve"> responses and provide clarity to questions asked specifically related to the administration of CARES Act funds.  </w:t>
            </w:r>
          </w:p>
        </w:tc>
        <w:tc>
          <w:tcPr>
            <w:tcW w:w="5940" w:type="dxa"/>
            <w:tcBorders>
              <w:top w:val="single" w:sz="4" w:space="0" w:color="auto"/>
              <w:left w:val="single" w:sz="4" w:space="0" w:color="auto"/>
              <w:bottom w:val="single" w:sz="4" w:space="0" w:color="auto"/>
              <w:right w:val="single" w:sz="4" w:space="0" w:color="auto"/>
            </w:tcBorders>
            <w:shd w:val="clear" w:color="auto" w:fill="F1F1F1"/>
          </w:tcPr>
          <w:p w14:paraId="77BF2F9B" w14:textId="26C88516" w:rsidR="000A542C" w:rsidRPr="00120C2F" w:rsidRDefault="000A542C" w:rsidP="000A542C">
            <w:pPr>
              <w:jc w:val="center"/>
              <w:rPr>
                <w:rFonts w:asciiTheme="majorHAnsi" w:hAnsiTheme="majorHAnsi"/>
                <w:bCs/>
                <w:i/>
                <w:iCs/>
                <w:spacing w:val="-1"/>
                <w:sz w:val="20"/>
                <w:szCs w:val="20"/>
              </w:rPr>
            </w:pPr>
            <w:r w:rsidRPr="00120C2F">
              <w:rPr>
                <w:rFonts w:asciiTheme="majorHAnsi" w:hAnsiTheme="majorHAnsi"/>
                <w:bCs/>
                <w:sz w:val="20"/>
                <w:szCs w:val="20"/>
              </w:rPr>
              <w:t>(</w:t>
            </w:r>
            <w:r w:rsidRPr="00120C2F">
              <w:rPr>
                <w:rFonts w:asciiTheme="majorHAnsi" w:hAnsiTheme="majorHAnsi"/>
                <w:bCs/>
                <w:i/>
                <w:iCs/>
                <w:sz w:val="20"/>
                <w:szCs w:val="20"/>
              </w:rPr>
              <w:t>Enter list of documents response here)</w:t>
            </w:r>
          </w:p>
        </w:tc>
      </w:tr>
    </w:tbl>
    <w:p w14:paraId="59B0A18A" w14:textId="23C88004" w:rsidR="00DD3046" w:rsidRPr="00120C2F" w:rsidRDefault="00DD3046" w:rsidP="00DD3046">
      <w:pPr>
        <w:rPr>
          <w:rFonts w:asciiTheme="majorHAnsi" w:hAnsiTheme="majorHAnsi"/>
        </w:rPr>
      </w:pPr>
    </w:p>
    <w:p w14:paraId="7DF30E80" w14:textId="77777777" w:rsidR="006D4B27" w:rsidRDefault="009F5BE9" w:rsidP="009F5BE9">
      <w:pPr>
        <w:rPr>
          <w:rFonts w:asciiTheme="majorHAnsi" w:hAnsiTheme="majorHAnsi"/>
          <w:b/>
          <w:bCs/>
          <w:color w:val="FF0000"/>
        </w:rPr>
        <w:sectPr w:rsidR="006D4B27" w:rsidSect="00997EB1">
          <w:headerReference w:type="default" r:id="rId22"/>
          <w:pgSz w:w="12240" w:h="15840"/>
          <w:pgMar w:top="720" w:right="720" w:bottom="720" w:left="720" w:header="720" w:footer="720" w:gutter="0"/>
          <w:cols w:space="720"/>
          <w:docGrid w:linePitch="299"/>
        </w:sectPr>
      </w:pPr>
      <w:r w:rsidRPr="00120C2F">
        <w:rPr>
          <w:rFonts w:asciiTheme="majorHAnsi" w:hAnsiTheme="majorHAnsi"/>
          <w:b/>
          <w:bCs/>
          <w:color w:val="FF0000"/>
        </w:rPr>
        <w:t>(W) = Walkthrough item – Please be prepared to show an example of the item marked with a (W).</w:t>
      </w:r>
    </w:p>
    <w:p w14:paraId="668337A2" w14:textId="4FFFBFAC" w:rsidR="00AF1106" w:rsidRDefault="00AF1106" w:rsidP="00997EB1">
      <w:pPr>
        <w:jc w:val="both"/>
        <w:rPr>
          <w:rFonts w:asciiTheme="majorHAnsi" w:hAnsiTheme="majorHAnsi"/>
          <w:sz w:val="20"/>
          <w:szCs w:val="20"/>
        </w:rPr>
      </w:pPr>
      <w:bookmarkStart w:id="29" w:name="_Toc492641368"/>
      <w:bookmarkStart w:id="30" w:name="_Hlk60922717"/>
      <w:bookmarkEnd w:id="29"/>
      <w:r w:rsidRPr="00474A4C">
        <w:rPr>
          <w:rFonts w:asciiTheme="majorHAnsi" w:eastAsiaTheme="majorEastAsia" w:hAnsiTheme="majorHAnsi" w:cstheme="majorBidi"/>
          <w:sz w:val="20"/>
          <w:szCs w:val="20"/>
          <w:u w:val="single"/>
        </w:rPr>
        <w:lastRenderedPageBreak/>
        <w:t>Description</w:t>
      </w:r>
      <w:r w:rsidRPr="00474A4C">
        <w:rPr>
          <w:rFonts w:asciiTheme="majorHAnsi" w:eastAsiaTheme="majorEastAsia" w:hAnsiTheme="majorHAnsi" w:cstheme="majorBidi"/>
          <w:sz w:val="20"/>
          <w:szCs w:val="20"/>
        </w:rPr>
        <w:t xml:space="preserve">: </w:t>
      </w:r>
      <w:r w:rsidR="00C873EE" w:rsidRPr="00474A4C">
        <w:rPr>
          <w:rFonts w:asciiTheme="majorHAnsi" w:hAnsiTheme="majorHAnsi"/>
          <w:sz w:val="20"/>
          <w:szCs w:val="20"/>
        </w:rPr>
        <w:t xml:space="preserve">When applicable, recipients should use the standard financial reporting </w:t>
      </w:r>
      <w:r w:rsidR="00997EB1" w:rsidRPr="00474A4C">
        <w:rPr>
          <w:rFonts w:asciiTheme="majorHAnsi" w:hAnsiTheme="majorHAnsi"/>
          <w:sz w:val="20"/>
          <w:szCs w:val="20"/>
        </w:rPr>
        <w:t>forms,</w:t>
      </w:r>
      <w:r w:rsidR="00C873EE" w:rsidRPr="00474A4C">
        <w:rPr>
          <w:rFonts w:asciiTheme="majorHAnsi" w:hAnsiTheme="majorHAnsi"/>
          <w:sz w:val="20"/>
          <w:szCs w:val="20"/>
        </w:rPr>
        <w:t xml:space="preserve"> or such other forms as may be authorized by </w:t>
      </w:r>
      <w:r w:rsidR="00832A25" w:rsidRPr="00474A4C">
        <w:rPr>
          <w:rFonts w:asciiTheme="majorHAnsi" w:hAnsiTheme="majorHAnsi"/>
          <w:sz w:val="20"/>
          <w:szCs w:val="20"/>
        </w:rPr>
        <w:t>NCPRO</w:t>
      </w:r>
      <w:r w:rsidR="00C873EE" w:rsidRPr="00474A4C">
        <w:rPr>
          <w:rFonts w:asciiTheme="majorHAnsi" w:hAnsiTheme="majorHAnsi"/>
          <w:sz w:val="20"/>
          <w:szCs w:val="20"/>
        </w:rPr>
        <w:t xml:space="preserve"> (indicated by an </w:t>
      </w:r>
      <w:r w:rsidR="00D47008" w:rsidRPr="00474A4C">
        <w:rPr>
          <w:rFonts w:asciiTheme="majorHAnsi" w:hAnsiTheme="majorHAnsi"/>
          <w:sz w:val="20"/>
          <w:szCs w:val="20"/>
        </w:rPr>
        <w:t>NCPRO</w:t>
      </w:r>
      <w:r w:rsidR="00C873EE" w:rsidRPr="00474A4C">
        <w:rPr>
          <w:rFonts w:asciiTheme="majorHAnsi" w:hAnsiTheme="majorHAnsi"/>
          <w:sz w:val="20"/>
          <w:szCs w:val="20"/>
        </w:rPr>
        <w:t xml:space="preserve"> </w:t>
      </w:r>
      <w:r w:rsidR="00D47008" w:rsidRPr="00474A4C">
        <w:rPr>
          <w:rFonts w:asciiTheme="majorHAnsi" w:hAnsiTheme="majorHAnsi"/>
          <w:sz w:val="20"/>
          <w:szCs w:val="20"/>
        </w:rPr>
        <w:t xml:space="preserve">contract </w:t>
      </w:r>
      <w:r w:rsidR="00C873EE" w:rsidRPr="00474A4C">
        <w:rPr>
          <w:rFonts w:asciiTheme="majorHAnsi" w:hAnsiTheme="majorHAnsi"/>
          <w:sz w:val="20"/>
          <w:szCs w:val="20"/>
        </w:rPr>
        <w:t>number on the form). Each recipient must report program outlays a cash or accrual basis, as prescribed by the Federal awarding agency.</w:t>
      </w:r>
    </w:p>
    <w:p w14:paraId="2168F8B0" w14:textId="54E7A76D" w:rsidR="000563AA" w:rsidRDefault="000563AA" w:rsidP="00997EB1">
      <w:pPr>
        <w:jc w:val="both"/>
        <w:rPr>
          <w:rFonts w:asciiTheme="majorHAnsi" w:hAnsiTheme="majorHAnsi"/>
          <w:sz w:val="20"/>
          <w:szCs w:val="20"/>
        </w:rPr>
      </w:pPr>
    </w:p>
    <w:p w14:paraId="75595EAA" w14:textId="0DC53AA7" w:rsidR="002C4122" w:rsidRPr="00474A4C" w:rsidRDefault="000A5B73" w:rsidP="00997EB1">
      <w:pPr>
        <w:jc w:val="both"/>
        <w:rPr>
          <w:rFonts w:asciiTheme="majorHAnsi" w:hAnsiTheme="majorHAnsi"/>
          <w:spacing w:val="-1"/>
          <w:sz w:val="20"/>
          <w:szCs w:val="20"/>
        </w:rPr>
      </w:pPr>
      <w:r w:rsidRPr="00474A4C">
        <w:rPr>
          <w:rFonts w:asciiTheme="majorHAnsi" w:hAnsiTheme="majorHAnsi"/>
          <w:spacing w:val="-1"/>
          <w:sz w:val="20"/>
          <w:szCs w:val="20"/>
          <w:u w:val="single"/>
        </w:rPr>
        <w:t>Instructions</w:t>
      </w:r>
      <w:r w:rsidRPr="00474A4C">
        <w:rPr>
          <w:rFonts w:asciiTheme="majorHAnsi" w:hAnsiTheme="majorHAns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“Submitted Documentation File Name” column.   In some cases, the same document (</w:t>
      </w:r>
      <w:r w:rsidR="001370F3" w:rsidRPr="00474A4C">
        <w:rPr>
          <w:rFonts w:asciiTheme="majorHAnsi" w:hAnsiTheme="majorHAnsi"/>
          <w:spacing w:val="-1"/>
          <w:sz w:val="20"/>
          <w:szCs w:val="20"/>
        </w:rPr>
        <w:t>i.e.,</w:t>
      </w:r>
      <w:r w:rsidRPr="00474A4C">
        <w:rPr>
          <w:rFonts w:asciiTheme="majorHAnsi" w:hAnsiTheme="majorHAnsi"/>
          <w:spacing w:val="-1"/>
          <w:sz w:val="20"/>
          <w:szCs w:val="20"/>
        </w:rPr>
        <w:t xml:space="preserve"> Initial Report) may be responsive to multiple questions. In that case, you can submit the documentation once and refer to it in multiple questions (including page numbers for each section, as relevant).  </w:t>
      </w:r>
      <w:r w:rsidR="002C4122" w:rsidRPr="00474A4C">
        <w:rPr>
          <w:rFonts w:asciiTheme="majorHAnsi" w:hAnsiTheme="majorHAnsi"/>
          <w:spacing w:val="-1"/>
          <w:sz w:val="20"/>
          <w:szCs w:val="20"/>
        </w:rPr>
        <w:t>Based on NCPRO review of the Grantee responses, NCPRO staff will determine appropriate desk review questions.</w:t>
      </w:r>
    </w:p>
    <w:p w14:paraId="05473298" w14:textId="00919939" w:rsidR="000A5B73" w:rsidRPr="00474A4C" w:rsidRDefault="000A5B73" w:rsidP="000A5B73">
      <w:pPr>
        <w:rPr>
          <w:rFonts w:asciiTheme="majorHAnsi" w:hAnsiTheme="majorHAnsi"/>
          <w:spacing w:val="-1"/>
          <w:sz w:val="20"/>
          <w:szCs w:val="20"/>
        </w:rPr>
      </w:pPr>
    </w:p>
    <w:p w14:paraId="73402777" w14:textId="77777777" w:rsidR="00AF1106" w:rsidRPr="00474A4C" w:rsidRDefault="00AF1106" w:rsidP="00AF1106">
      <w:pPr>
        <w:rPr>
          <w:rFonts w:asciiTheme="majorHAnsi" w:hAnsiTheme="majorHAnsi"/>
          <w:sz w:val="20"/>
          <w:szCs w:val="20"/>
        </w:rPr>
      </w:pPr>
    </w:p>
    <w:p w14:paraId="7F37053A" w14:textId="699B5217" w:rsidR="00AF1106" w:rsidRPr="00474A4C" w:rsidRDefault="00AF1106" w:rsidP="00AF1106">
      <w:pPr>
        <w:rPr>
          <w:rFonts w:asciiTheme="majorHAnsi" w:eastAsia="Times New Roman" w:hAnsiTheme="majorHAnsi" w:cs="Times New Roman"/>
          <w:sz w:val="20"/>
          <w:szCs w:val="20"/>
        </w:rPr>
      </w:pPr>
      <w:r w:rsidRPr="00474A4C">
        <w:rPr>
          <w:rFonts w:asciiTheme="majorHAnsi" w:eastAsia="Times New Roman" w:hAnsiTheme="majorHAnsi" w:cs="Times New Roman"/>
          <w:sz w:val="20"/>
          <w:szCs w:val="20"/>
          <w:u w:val="single"/>
        </w:rPr>
        <w:t>Recommended Participants</w:t>
      </w:r>
      <w:r w:rsidRPr="00474A4C">
        <w:rPr>
          <w:rFonts w:asciiTheme="majorHAnsi" w:eastAsia="Times New Roman" w:hAnsiTheme="majorHAnsi" w:cs="Times New Roman"/>
          <w:sz w:val="20"/>
          <w:szCs w:val="20"/>
        </w:rPr>
        <w:t xml:space="preserve">: Program Directors for any </w:t>
      </w:r>
      <w:r w:rsidR="003256CB" w:rsidRPr="00474A4C">
        <w:rPr>
          <w:rFonts w:asciiTheme="majorHAnsi" w:eastAsia="Times New Roman" w:hAnsiTheme="majorHAnsi" w:cs="Times New Roman"/>
          <w:sz w:val="20"/>
          <w:szCs w:val="20"/>
        </w:rPr>
        <w:t>Federal</w:t>
      </w:r>
      <w:r w:rsidRPr="00474A4C">
        <w:rPr>
          <w:rFonts w:asciiTheme="majorHAnsi" w:eastAsia="Times New Roman" w:hAnsiTheme="majorHAnsi" w:cs="Times New Roman"/>
          <w:sz w:val="20"/>
          <w:szCs w:val="20"/>
        </w:rPr>
        <w:t xml:space="preserve"> program included in this review, Program Attorney(s)</w:t>
      </w:r>
    </w:p>
    <w:p w14:paraId="0DBAB774" w14:textId="64CA59D9" w:rsidR="00AF1106" w:rsidRPr="00120C2F" w:rsidRDefault="00AF1106" w:rsidP="00AF1106">
      <w:pPr>
        <w:keepNext/>
        <w:keepLines/>
        <w:spacing w:before="200"/>
        <w:outlineLvl w:val="3"/>
        <w:rPr>
          <w:rFonts w:asciiTheme="majorHAnsi" w:eastAsiaTheme="majorEastAsia" w:hAnsiTheme="majorHAnsi" w:cstheme="majorBidi"/>
          <w:b/>
          <w:bCs/>
          <w:i/>
          <w:iCs/>
          <w:color w:val="4F81BD" w:themeColor="accent1"/>
        </w:rPr>
      </w:pPr>
      <w:r w:rsidRPr="00120C2F">
        <w:rPr>
          <w:rFonts w:asciiTheme="majorHAnsi" w:eastAsiaTheme="majorEastAsia" w:hAnsiTheme="majorHAnsi" w:cstheme="majorBidi"/>
          <w:b/>
          <w:bCs/>
          <w:i/>
          <w:iCs/>
          <w:color w:val="4F81BD" w:themeColor="accent1"/>
        </w:rPr>
        <w:t>Self-Assessment Questions</w:t>
      </w:r>
    </w:p>
    <w:p w14:paraId="2683E393" w14:textId="77777777" w:rsidR="00F30064" w:rsidRPr="00120C2F" w:rsidRDefault="00F30064" w:rsidP="00AF1106">
      <w:pPr>
        <w:keepNext/>
        <w:keepLines/>
        <w:spacing w:before="200"/>
        <w:outlineLvl w:val="3"/>
        <w:rPr>
          <w:rFonts w:asciiTheme="majorHAnsi" w:eastAsiaTheme="majorEastAsia" w:hAnsiTheme="majorHAnsi" w:cstheme="majorBidi"/>
          <w:b/>
          <w:bCs/>
          <w:i/>
          <w:iCs/>
          <w:color w:val="4F81BD" w:themeColor="accent1"/>
          <w:spacing w:val="-1"/>
        </w:rPr>
      </w:pPr>
    </w:p>
    <w:tbl>
      <w:tblPr>
        <w:tblW w:w="5003" w:type="pct"/>
        <w:tblInd w:w="-6" w:type="dxa"/>
        <w:tblLayout w:type="fixed"/>
        <w:tblCellMar>
          <w:left w:w="0" w:type="dxa"/>
          <w:right w:w="0" w:type="dxa"/>
        </w:tblCellMar>
        <w:tblLook w:val="01E0" w:firstRow="1" w:lastRow="1" w:firstColumn="1" w:lastColumn="1" w:noHBand="0" w:noVBand="0"/>
      </w:tblPr>
      <w:tblGrid>
        <w:gridCol w:w="7"/>
        <w:gridCol w:w="1431"/>
        <w:gridCol w:w="3241"/>
        <w:gridCol w:w="6116"/>
      </w:tblGrid>
      <w:tr w:rsidR="00AF1106" w:rsidRPr="00120C2F" w14:paraId="2EA274F4" w14:textId="77777777" w:rsidTr="00B94A15">
        <w:trPr>
          <w:gridBefore w:val="1"/>
          <w:wBefore w:w="3" w:type="pct"/>
          <w:trHeight w:val="473"/>
          <w:tblHeader/>
        </w:trPr>
        <w:tc>
          <w:tcPr>
            <w:tcW w:w="663"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4F1C8D05" w14:textId="77777777" w:rsidR="00AF1106" w:rsidRPr="00120C2F" w:rsidRDefault="00AF1106" w:rsidP="00AF1106">
            <w:pPr>
              <w:rPr>
                <w:rFonts w:asciiTheme="majorHAnsi" w:eastAsia="Times New Roman" w:hAnsiTheme="majorHAnsi" w:cs="Times New Roman"/>
                <w:b/>
                <w:sz w:val="20"/>
                <w:szCs w:val="20"/>
              </w:rPr>
            </w:pPr>
            <w:r w:rsidRPr="00120C2F">
              <w:rPr>
                <w:rFonts w:asciiTheme="majorHAnsi" w:eastAsia="Times New Roman" w:hAnsiTheme="majorHAnsi" w:cs="Times New Roman"/>
                <w:b/>
                <w:sz w:val="20"/>
                <w:szCs w:val="20"/>
              </w:rPr>
              <w:t>Subtopic</w:t>
            </w:r>
          </w:p>
        </w:tc>
        <w:tc>
          <w:tcPr>
            <w:tcW w:w="1501"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155AD548" w14:textId="77777777" w:rsidR="00AF1106" w:rsidRPr="00120C2F" w:rsidRDefault="00AF1106" w:rsidP="00AF1106">
            <w:pPr>
              <w:rPr>
                <w:rFonts w:asciiTheme="majorHAnsi" w:eastAsia="Times New Roman" w:hAnsiTheme="majorHAnsi" w:cs="Times New Roman"/>
                <w:b/>
                <w:sz w:val="20"/>
                <w:szCs w:val="20"/>
              </w:rPr>
            </w:pPr>
            <w:r w:rsidRPr="00120C2F">
              <w:rPr>
                <w:rFonts w:asciiTheme="majorHAnsi" w:eastAsia="Times New Roman" w:hAnsiTheme="majorHAnsi" w:cs="Times New Roman"/>
                <w:b/>
                <w:sz w:val="20"/>
                <w:szCs w:val="20"/>
              </w:rPr>
              <w:t>Questions</w:t>
            </w:r>
          </w:p>
        </w:tc>
        <w:tc>
          <w:tcPr>
            <w:tcW w:w="2833" w:type="pct"/>
            <w:tcBorders>
              <w:top w:val="single" w:sz="6" w:space="0" w:color="000000"/>
              <w:left w:val="single" w:sz="6" w:space="0" w:color="000000"/>
              <w:bottom w:val="single" w:sz="4" w:space="0" w:color="auto"/>
              <w:right w:val="single" w:sz="4" w:space="0" w:color="auto"/>
            </w:tcBorders>
            <w:shd w:val="clear" w:color="auto" w:fill="D9D9D9" w:themeFill="background1" w:themeFillShade="D9"/>
          </w:tcPr>
          <w:p w14:paraId="58B4E42D" w14:textId="60C7294B" w:rsidR="00AF1106" w:rsidRPr="00120C2F" w:rsidRDefault="00554ED6" w:rsidP="00940F3F">
            <w:pPr>
              <w:rPr>
                <w:rFonts w:asciiTheme="majorHAnsi" w:hAnsiTheme="majorHAnsi"/>
                <w:b/>
                <w:i/>
                <w:spacing w:val="-1"/>
                <w:sz w:val="20"/>
              </w:rPr>
            </w:pPr>
            <w:r w:rsidRPr="00120C2F">
              <w:rPr>
                <w:rFonts w:asciiTheme="majorHAnsi" w:hAnsiTheme="majorHAnsi"/>
                <w:b/>
                <w:iCs/>
                <w:spacing w:val="-1"/>
                <w:sz w:val="20"/>
              </w:rPr>
              <w:t>Organization</w:t>
            </w:r>
            <w:r w:rsidR="00AF1106" w:rsidRPr="00120C2F">
              <w:rPr>
                <w:rFonts w:asciiTheme="majorHAnsi" w:hAnsiTheme="majorHAnsi"/>
                <w:b/>
                <w:i/>
                <w:spacing w:val="-1"/>
                <w:sz w:val="20"/>
              </w:rPr>
              <w:t xml:space="preserve"> </w:t>
            </w:r>
            <w:r w:rsidR="00AF1106" w:rsidRPr="00120C2F">
              <w:rPr>
                <w:rFonts w:asciiTheme="majorHAnsi" w:hAnsiTheme="majorHAnsi"/>
                <w:b/>
                <w:iCs/>
                <w:spacing w:val="-1"/>
                <w:sz w:val="20"/>
              </w:rPr>
              <w:t>Response</w:t>
            </w:r>
          </w:p>
        </w:tc>
      </w:tr>
      <w:tr w:rsidR="00AF1106" w:rsidRPr="00120C2F" w14:paraId="09945EA5" w14:textId="77777777" w:rsidTr="00B94A15">
        <w:trPr>
          <w:gridBefore w:val="1"/>
          <w:wBefore w:w="3" w:type="pct"/>
          <w:trHeight w:val="1878"/>
        </w:trPr>
        <w:tc>
          <w:tcPr>
            <w:tcW w:w="66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B3953C4" w14:textId="4E3D14E7" w:rsidR="00AF1106" w:rsidRPr="00120C2F" w:rsidRDefault="008C5E8B" w:rsidP="00450FB0">
            <w:pPr>
              <w:rPr>
                <w:rFonts w:asciiTheme="majorHAnsi" w:eastAsia="Times New Roman" w:hAnsiTheme="majorHAnsi" w:cs="Times New Roman"/>
                <w:b/>
                <w:sz w:val="20"/>
                <w:szCs w:val="20"/>
              </w:rPr>
            </w:pPr>
            <w:r w:rsidRPr="00120C2F">
              <w:rPr>
                <w:rFonts w:asciiTheme="majorHAnsi" w:hAnsiTheme="majorHAnsi"/>
                <w:spacing w:val="-1"/>
                <w:sz w:val="20"/>
              </w:rPr>
              <w:t>Reporting</w:t>
            </w:r>
          </w:p>
        </w:tc>
        <w:tc>
          <w:tcPr>
            <w:tcW w:w="1501" w:type="pct"/>
            <w:tcBorders>
              <w:top w:val="single" w:sz="5" w:space="0" w:color="000000"/>
              <w:left w:val="single" w:sz="5" w:space="0" w:color="000000"/>
              <w:bottom w:val="single" w:sz="5" w:space="0" w:color="000000"/>
              <w:right w:val="single" w:sz="4" w:space="0" w:color="auto"/>
            </w:tcBorders>
            <w:shd w:val="clear" w:color="auto" w:fill="FFFFFF" w:themeFill="background1"/>
          </w:tcPr>
          <w:p w14:paraId="5548D4E5" w14:textId="087757A6" w:rsidR="009730DF" w:rsidRPr="00120C2F" w:rsidRDefault="00315D29" w:rsidP="00AF1106">
            <w:pPr>
              <w:tabs>
                <w:tab w:val="left" w:pos="405"/>
              </w:tabs>
              <w:ind w:right="172"/>
              <w:rPr>
                <w:rFonts w:asciiTheme="majorHAnsi" w:eastAsia="Times New Roman" w:hAnsiTheme="majorHAnsi" w:cs="Times New Roman"/>
                <w:sz w:val="20"/>
                <w:szCs w:val="20"/>
              </w:rPr>
            </w:pPr>
            <w:r w:rsidRPr="00120C2F">
              <w:rPr>
                <w:rFonts w:asciiTheme="majorHAnsi" w:hAnsiTheme="majorHAnsi"/>
                <w:spacing w:val="-1"/>
                <w:sz w:val="20"/>
              </w:rPr>
              <w:t>E</w:t>
            </w:r>
            <w:r w:rsidR="002025EB" w:rsidRPr="00120C2F">
              <w:rPr>
                <w:rFonts w:asciiTheme="majorHAnsi" w:hAnsiTheme="majorHAnsi"/>
                <w:spacing w:val="-1"/>
                <w:sz w:val="20"/>
              </w:rPr>
              <w:t>1</w:t>
            </w:r>
            <w:r w:rsidR="00690863" w:rsidRPr="00120C2F">
              <w:rPr>
                <w:rFonts w:asciiTheme="majorHAnsi" w:hAnsiTheme="majorHAnsi"/>
                <w:spacing w:val="-1"/>
                <w:sz w:val="20"/>
              </w:rPr>
              <w:t xml:space="preserve">: </w:t>
            </w:r>
            <w:r w:rsidR="00571E42" w:rsidRPr="00120C2F">
              <w:rPr>
                <w:rFonts w:asciiTheme="majorHAnsi" w:hAnsiTheme="majorHAnsi"/>
                <w:spacing w:val="-1"/>
                <w:sz w:val="20"/>
              </w:rPr>
              <w:t xml:space="preserve">Do you have a written policy that establishes responsibility and provides the procedures for periodic monitoring, verification, and reporting of CRF </w:t>
            </w:r>
            <w:r w:rsidR="00A01835">
              <w:rPr>
                <w:rFonts w:asciiTheme="majorHAnsi" w:hAnsiTheme="majorHAnsi"/>
                <w:spacing w:val="-1"/>
                <w:sz w:val="20"/>
              </w:rPr>
              <w:t xml:space="preserve">and GEER </w:t>
            </w:r>
            <w:r w:rsidR="00571E42" w:rsidRPr="00120C2F">
              <w:rPr>
                <w:rFonts w:asciiTheme="majorHAnsi" w:hAnsiTheme="majorHAnsi"/>
                <w:spacing w:val="-1"/>
                <w:sz w:val="20"/>
              </w:rPr>
              <w:t>program progress and accomplishments?</w:t>
            </w:r>
          </w:p>
        </w:tc>
        <w:tc>
          <w:tcPr>
            <w:tcW w:w="28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3F2C53" w14:textId="5BE2ECD9" w:rsidR="00AF1106" w:rsidRPr="00120C2F" w:rsidRDefault="000F132A" w:rsidP="000F132A">
            <w:pPr>
              <w:jc w:val="center"/>
              <w:rPr>
                <w:rFonts w:asciiTheme="majorHAnsi" w:hAnsiTheme="majorHAnsi"/>
              </w:rPr>
            </w:pPr>
            <w:r w:rsidRPr="00120C2F">
              <w:rPr>
                <w:rFonts w:asciiTheme="majorHAnsi" w:hAnsiTheme="majorHAnsi"/>
                <w:i/>
                <w:iCs/>
                <w:spacing w:val="-1"/>
                <w:sz w:val="20"/>
              </w:rPr>
              <w:t>(Enter brief response here)</w:t>
            </w:r>
          </w:p>
        </w:tc>
      </w:tr>
      <w:tr w:rsidR="005E3553" w:rsidRPr="00120C2F" w14:paraId="08F71A1D" w14:textId="77777777" w:rsidTr="00B94A15">
        <w:trPr>
          <w:gridBefore w:val="1"/>
          <w:wBefore w:w="3" w:type="pct"/>
          <w:trHeight w:val="1647"/>
        </w:trPr>
        <w:tc>
          <w:tcPr>
            <w:tcW w:w="66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9EC1D55" w14:textId="00185D5A" w:rsidR="005E3553" w:rsidRPr="00120C2F" w:rsidRDefault="008C5E8B" w:rsidP="00450FB0">
            <w:pPr>
              <w:rPr>
                <w:rFonts w:asciiTheme="majorHAnsi" w:eastAsia="Times New Roman" w:hAnsiTheme="majorHAnsi" w:cs="Times New Roman"/>
                <w:b/>
                <w:sz w:val="20"/>
                <w:szCs w:val="20"/>
              </w:rPr>
            </w:pPr>
            <w:r w:rsidRPr="00120C2F">
              <w:rPr>
                <w:rFonts w:asciiTheme="majorHAnsi" w:hAnsiTheme="majorHAnsi"/>
                <w:spacing w:val="-1"/>
                <w:sz w:val="20"/>
              </w:rPr>
              <w:t>Reporting</w:t>
            </w:r>
            <w:r w:rsidRPr="00120C2F">
              <w:rPr>
                <w:rFonts w:asciiTheme="majorHAnsi" w:eastAsia="Times New Roman" w:hAnsiTheme="majorHAnsi" w:cs="Times New Roman"/>
                <w:b/>
                <w:sz w:val="20"/>
                <w:szCs w:val="20"/>
              </w:rPr>
              <w:t xml:space="preserve"> </w:t>
            </w:r>
          </w:p>
        </w:tc>
        <w:tc>
          <w:tcPr>
            <w:tcW w:w="150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6CD30DF" w14:textId="5A3E0680" w:rsidR="00D73561" w:rsidRPr="00120C2F" w:rsidRDefault="00315D29" w:rsidP="005E3553">
            <w:pPr>
              <w:rPr>
                <w:rFonts w:asciiTheme="majorHAnsi" w:hAnsiTheme="majorHAnsi"/>
                <w:spacing w:val="-1"/>
                <w:sz w:val="20"/>
              </w:rPr>
            </w:pPr>
            <w:r w:rsidRPr="00120C2F">
              <w:rPr>
                <w:rFonts w:asciiTheme="majorHAnsi" w:hAnsiTheme="majorHAnsi"/>
                <w:spacing w:val="-1"/>
                <w:sz w:val="20"/>
              </w:rPr>
              <w:t>E</w:t>
            </w:r>
            <w:r w:rsidR="002025EB" w:rsidRPr="00120C2F">
              <w:rPr>
                <w:rFonts w:asciiTheme="majorHAnsi" w:hAnsiTheme="majorHAnsi"/>
                <w:spacing w:val="-1"/>
                <w:sz w:val="20"/>
              </w:rPr>
              <w:t>2</w:t>
            </w:r>
            <w:r w:rsidR="00690863" w:rsidRPr="00120C2F">
              <w:rPr>
                <w:rFonts w:asciiTheme="majorHAnsi" w:hAnsiTheme="majorHAnsi"/>
                <w:spacing w:val="-1"/>
                <w:sz w:val="20"/>
              </w:rPr>
              <w:t xml:space="preserve">: </w:t>
            </w:r>
            <w:r w:rsidR="00A745BF" w:rsidRPr="00120C2F">
              <w:rPr>
                <w:rFonts w:asciiTheme="majorHAnsi" w:hAnsiTheme="majorHAnsi"/>
                <w:spacing w:val="-1"/>
                <w:sz w:val="20"/>
              </w:rPr>
              <w:t>Do you have a tracking system established which reminds staff when reports are due? (August 1</w:t>
            </w:r>
            <w:r w:rsidR="00997EB1" w:rsidRPr="00120C2F">
              <w:rPr>
                <w:rFonts w:asciiTheme="majorHAnsi" w:hAnsiTheme="majorHAnsi"/>
                <w:spacing w:val="-1"/>
                <w:sz w:val="20"/>
              </w:rPr>
              <w:t>,</w:t>
            </w:r>
            <w:r w:rsidR="00A745BF" w:rsidRPr="00120C2F">
              <w:rPr>
                <w:rFonts w:asciiTheme="majorHAnsi" w:hAnsiTheme="majorHAnsi"/>
                <w:spacing w:val="-1"/>
                <w:sz w:val="20"/>
              </w:rPr>
              <w:t xml:space="preserve"> 2021 is expected due date for CRF</w:t>
            </w:r>
            <w:r w:rsidR="00A01835">
              <w:rPr>
                <w:rFonts w:asciiTheme="majorHAnsi" w:hAnsiTheme="majorHAnsi"/>
                <w:spacing w:val="-1"/>
                <w:sz w:val="20"/>
              </w:rPr>
              <w:t xml:space="preserve"> and GEER</w:t>
            </w:r>
            <w:r w:rsidR="00A745BF" w:rsidRPr="00120C2F">
              <w:rPr>
                <w:rFonts w:asciiTheme="majorHAnsi" w:hAnsiTheme="majorHAnsi"/>
                <w:spacing w:val="-1"/>
                <w:sz w:val="20"/>
              </w:rPr>
              <w:t xml:space="preserve"> single audit report for non-governmental entity receiving $500,000 or more)</w:t>
            </w:r>
            <w:r w:rsidR="008012A1" w:rsidRPr="00120C2F">
              <w:rPr>
                <w:rFonts w:asciiTheme="majorHAnsi" w:hAnsiTheme="majorHAnsi"/>
                <w:spacing w:val="-1"/>
                <w:sz w:val="20"/>
              </w:rPr>
              <w:t>.</w:t>
            </w:r>
          </w:p>
        </w:tc>
        <w:tc>
          <w:tcPr>
            <w:tcW w:w="2833" w:type="pct"/>
            <w:tcBorders>
              <w:top w:val="single" w:sz="4" w:space="0" w:color="auto"/>
              <w:left w:val="single" w:sz="6" w:space="0" w:color="000000"/>
              <w:bottom w:val="single" w:sz="6" w:space="0" w:color="000000"/>
              <w:right w:val="single" w:sz="4" w:space="0" w:color="auto"/>
            </w:tcBorders>
            <w:shd w:val="clear" w:color="auto" w:fill="F2F2F2" w:themeFill="background1" w:themeFillShade="F2"/>
          </w:tcPr>
          <w:p w14:paraId="760A6CA6" w14:textId="6F17A8DD" w:rsidR="005E3553" w:rsidRPr="00120C2F" w:rsidRDefault="005E3553" w:rsidP="005E3553">
            <w:pPr>
              <w:jc w:val="center"/>
              <w:rPr>
                <w:rFonts w:asciiTheme="majorHAnsi" w:hAnsiTheme="majorHAnsi"/>
                <w:spacing w:val="-1"/>
                <w:sz w:val="20"/>
              </w:rPr>
            </w:pPr>
            <w:r w:rsidRPr="00120C2F">
              <w:rPr>
                <w:rFonts w:asciiTheme="majorHAnsi" w:hAnsiTheme="majorHAnsi"/>
                <w:i/>
                <w:iCs/>
                <w:spacing w:val="-1"/>
                <w:sz w:val="20"/>
              </w:rPr>
              <w:t>(Enter brief response here)</w:t>
            </w:r>
          </w:p>
        </w:tc>
      </w:tr>
      <w:tr w:rsidR="005E3553" w:rsidRPr="00120C2F" w14:paraId="163F1FF8" w14:textId="77777777" w:rsidTr="00B94A15">
        <w:trPr>
          <w:gridBefore w:val="1"/>
          <w:wBefore w:w="3" w:type="pct"/>
          <w:trHeight w:val="1635"/>
        </w:trPr>
        <w:tc>
          <w:tcPr>
            <w:tcW w:w="66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076AEE8" w14:textId="34C646A4" w:rsidR="005E3553" w:rsidRPr="00120C2F" w:rsidRDefault="008C5E8B" w:rsidP="005E3553">
            <w:pPr>
              <w:rPr>
                <w:rFonts w:asciiTheme="majorHAnsi" w:hAnsiTheme="majorHAnsi"/>
                <w:spacing w:val="-1"/>
                <w:sz w:val="20"/>
              </w:rPr>
            </w:pPr>
            <w:r w:rsidRPr="00120C2F">
              <w:rPr>
                <w:rFonts w:asciiTheme="majorHAnsi" w:hAnsiTheme="majorHAnsi"/>
                <w:spacing w:val="-1"/>
                <w:sz w:val="20"/>
              </w:rPr>
              <w:t>Reporting</w:t>
            </w:r>
          </w:p>
        </w:tc>
        <w:tc>
          <w:tcPr>
            <w:tcW w:w="150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946AEEB" w14:textId="457CA2C0" w:rsidR="009C21E1" w:rsidRPr="00120C2F" w:rsidRDefault="00315D29" w:rsidP="005E3553">
            <w:pPr>
              <w:contextualSpacing/>
              <w:rPr>
                <w:rFonts w:asciiTheme="majorHAnsi" w:hAnsiTheme="majorHAnsi"/>
                <w:bCs/>
                <w:spacing w:val="-1"/>
                <w:sz w:val="20"/>
              </w:rPr>
            </w:pPr>
            <w:r w:rsidRPr="00120C2F">
              <w:rPr>
                <w:rFonts w:asciiTheme="majorHAnsi" w:hAnsiTheme="majorHAnsi"/>
                <w:spacing w:val="-1"/>
                <w:sz w:val="20"/>
              </w:rPr>
              <w:t>E</w:t>
            </w:r>
            <w:r w:rsidR="002025EB" w:rsidRPr="00120C2F">
              <w:rPr>
                <w:rFonts w:asciiTheme="majorHAnsi" w:hAnsiTheme="majorHAnsi"/>
                <w:spacing w:val="-1"/>
                <w:sz w:val="20"/>
              </w:rPr>
              <w:t>3</w:t>
            </w:r>
            <w:r w:rsidR="005E3553" w:rsidRPr="00120C2F">
              <w:rPr>
                <w:rFonts w:asciiTheme="majorHAnsi" w:hAnsiTheme="majorHAnsi"/>
                <w:spacing w:val="-1"/>
                <w:sz w:val="20"/>
              </w:rPr>
              <w:t xml:space="preserve">: </w:t>
            </w:r>
            <w:r w:rsidR="00D22F35" w:rsidRPr="00120C2F">
              <w:rPr>
                <w:rFonts w:asciiTheme="majorHAnsi" w:hAnsiTheme="majorHAnsi"/>
                <w:spacing w:val="-1"/>
                <w:sz w:val="20"/>
              </w:rPr>
              <w:t xml:space="preserve">Do you have a general ledger or other reliable records for the basis for your reports? </w:t>
            </w:r>
            <w:r w:rsidR="00975270" w:rsidRPr="00120C2F">
              <w:rPr>
                <w:rFonts w:asciiTheme="majorHAnsi" w:hAnsiTheme="majorHAnsi"/>
                <w:b/>
                <w:bCs/>
                <w:color w:val="FF0000"/>
                <w:spacing w:val="-1"/>
                <w:sz w:val="20"/>
              </w:rPr>
              <w:t>(</w:t>
            </w:r>
            <w:r w:rsidR="00240C33" w:rsidRPr="00120C2F">
              <w:rPr>
                <w:rFonts w:asciiTheme="majorHAnsi" w:hAnsiTheme="majorHAnsi"/>
                <w:b/>
                <w:bCs/>
                <w:color w:val="FF0000"/>
                <w:spacing w:val="-1"/>
                <w:sz w:val="20"/>
              </w:rPr>
              <w:t>W</w:t>
            </w:r>
            <w:r w:rsidR="00975270" w:rsidRPr="00120C2F">
              <w:rPr>
                <w:rFonts w:asciiTheme="majorHAnsi" w:hAnsiTheme="majorHAnsi"/>
                <w:b/>
                <w:bCs/>
                <w:color w:val="FF0000"/>
                <w:spacing w:val="-1"/>
                <w:sz w:val="20"/>
              </w:rPr>
              <w:t>)</w:t>
            </w:r>
          </w:p>
        </w:tc>
        <w:tc>
          <w:tcPr>
            <w:tcW w:w="283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67B1359A" w14:textId="77777777" w:rsidR="005E3553" w:rsidRPr="00120C2F" w:rsidRDefault="005E3553" w:rsidP="005E3553">
            <w:pPr>
              <w:jc w:val="center"/>
              <w:rPr>
                <w:rFonts w:asciiTheme="majorHAnsi" w:eastAsia="Times New Roman" w:hAnsiTheme="majorHAnsi" w:cs="Times New Roman"/>
                <w:sz w:val="20"/>
                <w:szCs w:val="20"/>
              </w:rPr>
            </w:pPr>
            <w:r w:rsidRPr="00120C2F">
              <w:rPr>
                <w:rFonts w:asciiTheme="majorHAnsi" w:hAnsiTheme="majorHAnsi"/>
                <w:i/>
                <w:spacing w:val="-1"/>
                <w:sz w:val="20"/>
              </w:rPr>
              <w:t>(Enter</w:t>
            </w:r>
            <w:r w:rsidRPr="00120C2F">
              <w:rPr>
                <w:rFonts w:asciiTheme="majorHAnsi" w:hAnsiTheme="majorHAnsi"/>
                <w:i/>
                <w:spacing w:val="-8"/>
                <w:sz w:val="20"/>
              </w:rPr>
              <w:t xml:space="preserve"> </w:t>
            </w:r>
            <w:r w:rsidRPr="00120C2F">
              <w:rPr>
                <w:rFonts w:asciiTheme="majorHAnsi" w:hAnsiTheme="majorHAnsi"/>
                <w:i/>
                <w:sz w:val="20"/>
              </w:rPr>
              <w:t>brief</w:t>
            </w:r>
            <w:r w:rsidRPr="00120C2F">
              <w:rPr>
                <w:rFonts w:asciiTheme="majorHAnsi" w:hAnsiTheme="majorHAnsi"/>
                <w:i/>
                <w:spacing w:val="-6"/>
                <w:sz w:val="20"/>
              </w:rPr>
              <w:t xml:space="preserve"> </w:t>
            </w:r>
            <w:r w:rsidRPr="00120C2F">
              <w:rPr>
                <w:rFonts w:asciiTheme="majorHAnsi" w:hAnsiTheme="majorHAnsi"/>
                <w:i/>
                <w:sz w:val="20"/>
              </w:rPr>
              <w:t>response</w:t>
            </w:r>
            <w:r w:rsidRPr="00120C2F">
              <w:rPr>
                <w:rFonts w:asciiTheme="majorHAnsi" w:hAnsiTheme="majorHAnsi"/>
                <w:i/>
                <w:spacing w:val="-7"/>
                <w:sz w:val="20"/>
              </w:rPr>
              <w:t xml:space="preserve"> </w:t>
            </w:r>
            <w:r w:rsidRPr="00120C2F">
              <w:rPr>
                <w:rFonts w:asciiTheme="majorHAnsi" w:hAnsiTheme="majorHAnsi"/>
                <w:i/>
                <w:sz w:val="20"/>
              </w:rPr>
              <w:t>here)</w:t>
            </w:r>
          </w:p>
          <w:p w14:paraId="146232AF" w14:textId="77777777" w:rsidR="005E3553" w:rsidRPr="00120C2F" w:rsidRDefault="005E3553" w:rsidP="005E3553">
            <w:pPr>
              <w:jc w:val="center"/>
              <w:rPr>
                <w:rFonts w:asciiTheme="majorHAnsi" w:hAnsiTheme="majorHAnsi"/>
                <w:bCs/>
                <w:i/>
                <w:iCs/>
                <w:spacing w:val="-1"/>
                <w:sz w:val="20"/>
                <w:szCs w:val="20"/>
              </w:rPr>
            </w:pPr>
          </w:p>
        </w:tc>
      </w:tr>
      <w:bookmarkEnd w:id="30"/>
      <w:tr w:rsidR="005E3553" w:rsidRPr="00120C2F" w14:paraId="34F4412E" w14:textId="77777777" w:rsidTr="00B94A15">
        <w:trPr>
          <w:trHeight w:val="1605"/>
        </w:trPr>
        <w:tc>
          <w:tcPr>
            <w:tcW w:w="666" w:type="pct"/>
            <w:gridSpan w:val="2"/>
            <w:tcBorders>
              <w:top w:val="single" w:sz="5" w:space="0" w:color="000000"/>
              <w:left w:val="single" w:sz="5" w:space="0" w:color="000000"/>
              <w:bottom w:val="single" w:sz="5" w:space="0" w:color="000000"/>
              <w:right w:val="single" w:sz="6" w:space="0" w:color="000000"/>
            </w:tcBorders>
            <w:shd w:val="clear" w:color="auto" w:fill="FFFFFF" w:themeFill="background1"/>
          </w:tcPr>
          <w:p w14:paraId="58175A99" w14:textId="40FE79DF" w:rsidR="005E3553" w:rsidRPr="00120C2F" w:rsidRDefault="008C5E8B" w:rsidP="005E3553">
            <w:pPr>
              <w:rPr>
                <w:rFonts w:asciiTheme="majorHAnsi" w:hAnsiTheme="majorHAnsi"/>
                <w:spacing w:val="-1"/>
                <w:sz w:val="20"/>
              </w:rPr>
            </w:pPr>
            <w:r w:rsidRPr="00120C2F">
              <w:rPr>
                <w:rFonts w:asciiTheme="majorHAnsi" w:hAnsiTheme="majorHAnsi"/>
                <w:spacing w:val="-1"/>
                <w:sz w:val="20"/>
              </w:rPr>
              <w:lastRenderedPageBreak/>
              <w:t xml:space="preserve">Reporting </w:t>
            </w:r>
          </w:p>
        </w:tc>
        <w:tc>
          <w:tcPr>
            <w:tcW w:w="150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3E6DBFC" w14:textId="271ACDA3" w:rsidR="005E3553" w:rsidRPr="00120C2F" w:rsidRDefault="00315D29" w:rsidP="00560451">
            <w:pPr>
              <w:rPr>
                <w:rFonts w:asciiTheme="majorHAnsi" w:hAnsiTheme="majorHAnsi"/>
                <w:spacing w:val="-1"/>
                <w:sz w:val="20"/>
              </w:rPr>
            </w:pPr>
            <w:r w:rsidRPr="00120C2F">
              <w:rPr>
                <w:rFonts w:asciiTheme="majorHAnsi" w:hAnsiTheme="majorHAnsi"/>
                <w:spacing w:val="-1"/>
                <w:sz w:val="20"/>
              </w:rPr>
              <w:t>E</w:t>
            </w:r>
            <w:r w:rsidR="00D22F35" w:rsidRPr="00120C2F">
              <w:rPr>
                <w:rFonts w:asciiTheme="majorHAnsi" w:hAnsiTheme="majorHAnsi"/>
                <w:spacing w:val="-1"/>
                <w:sz w:val="20"/>
              </w:rPr>
              <w:t>4</w:t>
            </w:r>
            <w:r w:rsidR="005E3553" w:rsidRPr="00120C2F">
              <w:rPr>
                <w:rFonts w:asciiTheme="majorHAnsi" w:hAnsiTheme="majorHAnsi"/>
                <w:spacing w:val="-1"/>
                <w:sz w:val="20"/>
              </w:rPr>
              <w:t xml:space="preserve">: </w:t>
            </w:r>
            <w:r w:rsidR="001A6A5A" w:rsidRPr="00120C2F">
              <w:rPr>
                <w:rFonts w:asciiTheme="majorHAnsi" w:hAnsiTheme="majorHAnsi"/>
                <w:spacing w:val="-1"/>
                <w:sz w:val="20"/>
              </w:rPr>
              <w:t xml:space="preserve">How are reports (C-1, C-2, </w:t>
            </w:r>
            <w:r w:rsidR="00E93BA3">
              <w:rPr>
                <w:rFonts w:asciiTheme="majorHAnsi" w:hAnsiTheme="majorHAnsi"/>
                <w:spacing w:val="-1"/>
                <w:sz w:val="20"/>
              </w:rPr>
              <w:t xml:space="preserve">G-1, G-2, </w:t>
            </w:r>
            <w:r w:rsidR="001A6A5A" w:rsidRPr="00120C2F">
              <w:rPr>
                <w:rFonts w:asciiTheme="majorHAnsi" w:hAnsiTheme="majorHAnsi"/>
                <w:spacing w:val="-1"/>
                <w:sz w:val="20"/>
              </w:rPr>
              <w:t xml:space="preserve">General Assembly reports) reviewed by a supervisor to assure accuracy and completeness of data and information included in the reports? </w:t>
            </w:r>
            <w:r w:rsidR="001A6A5A" w:rsidRPr="00120C2F">
              <w:rPr>
                <w:rFonts w:asciiTheme="majorHAnsi" w:hAnsiTheme="majorHAnsi"/>
                <w:b/>
                <w:bCs/>
                <w:color w:val="FF0000"/>
                <w:spacing w:val="-1"/>
                <w:sz w:val="20"/>
              </w:rPr>
              <w:t>(W)</w:t>
            </w:r>
          </w:p>
        </w:tc>
        <w:tc>
          <w:tcPr>
            <w:tcW w:w="283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5A922DCF" w14:textId="77777777" w:rsidR="005E3553" w:rsidRPr="00120C2F" w:rsidRDefault="005E3553" w:rsidP="005E3553">
            <w:pPr>
              <w:jc w:val="center"/>
              <w:rPr>
                <w:rFonts w:asciiTheme="majorHAnsi" w:hAnsiTheme="majorHAnsi"/>
                <w:i/>
                <w:iCs/>
                <w:spacing w:val="-1"/>
                <w:sz w:val="20"/>
              </w:rPr>
            </w:pPr>
            <w:r w:rsidRPr="00120C2F">
              <w:rPr>
                <w:rFonts w:asciiTheme="majorHAnsi" w:hAnsiTheme="majorHAnsi"/>
                <w:i/>
                <w:iCs/>
                <w:spacing w:val="-1"/>
                <w:sz w:val="20"/>
              </w:rPr>
              <w:t>(Enter brief response here)</w:t>
            </w:r>
          </w:p>
        </w:tc>
      </w:tr>
      <w:tr w:rsidR="00053976" w:rsidRPr="00120C2F" w14:paraId="18A9F60E" w14:textId="77777777" w:rsidTr="00B94A15">
        <w:trPr>
          <w:gridBefore w:val="1"/>
          <w:wBefore w:w="3" w:type="pct"/>
          <w:trHeight w:val="1788"/>
        </w:trPr>
        <w:tc>
          <w:tcPr>
            <w:tcW w:w="66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E2310D9" w14:textId="4BDBB6FF" w:rsidR="00053976" w:rsidRPr="00120C2F" w:rsidRDefault="00053976" w:rsidP="00053976">
            <w:pPr>
              <w:rPr>
                <w:rFonts w:asciiTheme="majorHAnsi" w:eastAsia="Times New Roman" w:hAnsiTheme="majorHAnsi" w:cs="Times New Roman"/>
                <w:b/>
                <w:sz w:val="20"/>
                <w:szCs w:val="20"/>
              </w:rPr>
            </w:pPr>
            <w:r w:rsidRPr="00120C2F">
              <w:rPr>
                <w:rFonts w:asciiTheme="majorHAnsi" w:hAnsiTheme="majorHAnsi"/>
                <w:spacing w:val="-1"/>
                <w:sz w:val="20"/>
              </w:rPr>
              <w:t>Reporting</w:t>
            </w:r>
          </w:p>
        </w:tc>
        <w:tc>
          <w:tcPr>
            <w:tcW w:w="150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24A3412" w14:textId="1172E51B" w:rsidR="00053976" w:rsidRPr="00120C2F" w:rsidRDefault="00315D29" w:rsidP="00053976">
            <w:pPr>
              <w:contextualSpacing/>
              <w:rPr>
                <w:rFonts w:asciiTheme="majorHAnsi" w:eastAsia="Times New Roman" w:hAnsiTheme="majorHAnsi" w:cs="Times New Roman"/>
                <w:sz w:val="20"/>
                <w:szCs w:val="20"/>
              </w:rPr>
            </w:pPr>
            <w:r w:rsidRPr="00120C2F">
              <w:rPr>
                <w:rFonts w:asciiTheme="majorHAnsi" w:eastAsia="Times New Roman" w:hAnsiTheme="majorHAnsi" w:cs="Times New Roman"/>
                <w:sz w:val="20"/>
                <w:szCs w:val="20"/>
              </w:rPr>
              <w:t>E</w:t>
            </w:r>
            <w:r w:rsidR="00D22F35" w:rsidRPr="00120C2F">
              <w:rPr>
                <w:rFonts w:asciiTheme="majorHAnsi" w:eastAsia="Times New Roman" w:hAnsiTheme="majorHAnsi" w:cs="Times New Roman"/>
                <w:sz w:val="20"/>
                <w:szCs w:val="20"/>
              </w:rPr>
              <w:t>5</w:t>
            </w:r>
            <w:r w:rsidR="005E3553" w:rsidRPr="00120C2F">
              <w:rPr>
                <w:rFonts w:asciiTheme="majorHAnsi" w:eastAsia="Times New Roman" w:hAnsiTheme="majorHAnsi" w:cs="Times New Roman"/>
                <w:sz w:val="20"/>
                <w:szCs w:val="20"/>
              </w:rPr>
              <w:t xml:space="preserve">: </w:t>
            </w:r>
            <w:r w:rsidR="005C6FD0" w:rsidRPr="00120C2F">
              <w:rPr>
                <w:rFonts w:asciiTheme="majorHAnsi" w:eastAsia="Times New Roman" w:hAnsiTheme="majorHAnsi" w:cs="Times New Roman"/>
                <w:sz w:val="20"/>
                <w:szCs w:val="20"/>
              </w:rPr>
              <w:t>What type accounting method do you use? (e.g., cash or accrual, government uses modified accrual).</w:t>
            </w:r>
          </w:p>
        </w:tc>
        <w:tc>
          <w:tcPr>
            <w:tcW w:w="283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3BC44D8" w14:textId="3C996735" w:rsidR="00053976" w:rsidRPr="00120C2F" w:rsidRDefault="00053976" w:rsidP="00053976">
            <w:pPr>
              <w:jc w:val="center"/>
              <w:rPr>
                <w:rFonts w:asciiTheme="majorHAnsi" w:hAnsiTheme="majorHAnsi"/>
                <w:spacing w:val="-1"/>
                <w:sz w:val="20"/>
              </w:rPr>
            </w:pPr>
            <w:r w:rsidRPr="00120C2F">
              <w:rPr>
                <w:rFonts w:asciiTheme="majorHAnsi" w:hAnsiTheme="majorHAnsi"/>
                <w:i/>
                <w:iCs/>
                <w:spacing w:val="-1"/>
                <w:sz w:val="20"/>
              </w:rPr>
              <w:t>(Enter brief response here)</w:t>
            </w:r>
          </w:p>
        </w:tc>
      </w:tr>
      <w:tr w:rsidR="00053976" w:rsidRPr="00120C2F" w14:paraId="19DCA3B9" w14:textId="77777777" w:rsidTr="00B94A15">
        <w:trPr>
          <w:gridBefore w:val="1"/>
          <w:wBefore w:w="3" w:type="pct"/>
          <w:trHeight w:val="1419"/>
        </w:trPr>
        <w:tc>
          <w:tcPr>
            <w:tcW w:w="66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C297DF7" w14:textId="6B6F4E96" w:rsidR="00053976" w:rsidRPr="00120C2F" w:rsidRDefault="00053976" w:rsidP="00053976">
            <w:pPr>
              <w:rPr>
                <w:rFonts w:asciiTheme="majorHAnsi" w:hAnsiTheme="majorHAnsi"/>
                <w:spacing w:val="-1"/>
                <w:sz w:val="20"/>
              </w:rPr>
            </w:pPr>
            <w:r w:rsidRPr="00120C2F">
              <w:rPr>
                <w:rFonts w:asciiTheme="majorHAnsi" w:hAnsiTheme="majorHAnsi"/>
                <w:spacing w:val="-1"/>
                <w:sz w:val="20"/>
              </w:rPr>
              <w:t>Reporting</w:t>
            </w:r>
          </w:p>
        </w:tc>
        <w:tc>
          <w:tcPr>
            <w:tcW w:w="150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826B785" w14:textId="56E949C7" w:rsidR="00053976" w:rsidRPr="00120C2F" w:rsidRDefault="006524FF" w:rsidP="00053976">
            <w:pPr>
              <w:contextualSpacing/>
              <w:rPr>
                <w:rFonts w:asciiTheme="majorHAnsi" w:eastAsia="Times New Roman" w:hAnsiTheme="majorHAnsi" w:cs="Times New Roman"/>
                <w:sz w:val="20"/>
                <w:szCs w:val="20"/>
              </w:rPr>
            </w:pPr>
            <w:r w:rsidRPr="00120C2F">
              <w:rPr>
                <w:rFonts w:asciiTheme="majorHAnsi" w:eastAsia="Times New Roman" w:hAnsiTheme="majorHAnsi" w:cs="Times New Roman"/>
                <w:sz w:val="20"/>
                <w:szCs w:val="20"/>
              </w:rPr>
              <w:t xml:space="preserve">E6: </w:t>
            </w:r>
            <w:r w:rsidR="001878FA" w:rsidRPr="00120C2F">
              <w:rPr>
                <w:rFonts w:asciiTheme="majorHAnsi" w:eastAsia="Times New Roman" w:hAnsiTheme="majorHAnsi" w:cs="Times New Roman"/>
                <w:sz w:val="20"/>
                <w:szCs w:val="20"/>
              </w:rPr>
              <w:t>Do you receive communications from external parties (</w:t>
            </w:r>
            <w:r w:rsidR="001370F3" w:rsidRPr="00120C2F">
              <w:rPr>
                <w:rFonts w:asciiTheme="majorHAnsi" w:eastAsia="Times New Roman" w:hAnsiTheme="majorHAnsi" w:cs="Times New Roman"/>
                <w:sz w:val="20"/>
                <w:szCs w:val="20"/>
              </w:rPr>
              <w:t>e.g.,</w:t>
            </w:r>
            <w:r w:rsidR="001878FA" w:rsidRPr="00120C2F">
              <w:rPr>
                <w:rFonts w:asciiTheme="majorHAnsi" w:eastAsia="Times New Roman" w:hAnsiTheme="majorHAnsi" w:cs="Times New Roman"/>
                <w:sz w:val="20"/>
                <w:szCs w:val="20"/>
              </w:rPr>
              <w:t xml:space="preserve"> invoices and bank statement) to corroborate information included in the reports for the CRF </w:t>
            </w:r>
            <w:r w:rsidR="00A01835">
              <w:rPr>
                <w:rFonts w:asciiTheme="majorHAnsi" w:eastAsia="Times New Roman" w:hAnsiTheme="majorHAnsi" w:cs="Times New Roman"/>
                <w:sz w:val="20"/>
                <w:szCs w:val="20"/>
              </w:rPr>
              <w:t xml:space="preserve">and GEER </w:t>
            </w:r>
            <w:r w:rsidR="001878FA" w:rsidRPr="00120C2F">
              <w:rPr>
                <w:rFonts w:asciiTheme="majorHAnsi" w:eastAsia="Times New Roman" w:hAnsiTheme="majorHAnsi" w:cs="Times New Roman"/>
                <w:sz w:val="20"/>
                <w:szCs w:val="20"/>
              </w:rPr>
              <w:t xml:space="preserve">awards and do you conduct a reconciliation? </w:t>
            </w:r>
            <w:r w:rsidR="001878FA" w:rsidRPr="00120C2F">
              <w:rPr>
                <w:rFonts w:asciiTheme="majorHAnsi" w:eastAsia="Times New Roman" w:hAnsiTheme="majorHAnsi" w:cs="Times New Roman"/>
                <w:b/>
                <w:bCs/>
                <w:color w:val="FF0000"/>
                <w:sz w:val="20"/>
                <w:szCs w:val="20"/>
              </w:rPr>
              <w:t>(W)</w:t>
            </w:r>
          </w:p>
          <w:p w14:paraId="6ED24944" w14:textId="77777777" w:rsidR="00053976" w:rsidRPr="00120C2F" w:rsidRDefault="00053976" w:rsidP="00053976">
            <w:pPr>
              <w:contextualSpacing/>
              <w:rPr>
                <w:rFonts w:asciiTheme="majorHAnsi" w:eastAsia="Times New Roman" w:hAnsiTheme="majorHAnsi" w:cs="Times New Roman"/>
                <w:sz w:val="20"/>
                <w:szCs w:val="20"/>
              </w:rPr>
            </w:pPr>
          </w:p>
        </w:tc>
        <w:tc>
          <w:tcPr>
            <w:tcW w:w="283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14519C0F" w14:textId="367C458C" w:rsidR="00053976" w:rsidRPr="00120C2F" w:rsidRDefault="00053976" w:rsidP="00053976">
            <w:pPr>
              <w:jc w:val="center"/>
              <w:rPr>
                <w:rFonts w:asciiTheme="majorHAnsi" w:hAnsiTheme="majorHAnsi"/>
                <w:bCs/>
                <w:i/>
                <w:iCs/>
                <w:sz w:val="20"/>
                <w:szCs w:val="20"/>
              </w:rPr>
            </w:pPr>
            <w:r w:rsidRPr="00120C2F">
              <w:rPr>
                <w:rFonts w:asciiTheme="majorHAnsi" w:hAnsiTheme="majorHAnsi"/>
                <w:i/>
                <w:iCs/>
                <w:spacing w:val="-1"/>
                <w:sz w:val="20"/>
              </w:rPr>
              <w:t>(Enter brief response here)</w:t>
            </w:r>
          </w:p>
        </w:tc>
      </w:tr>
      <w:tr w:rsidR="001878FA" w:rsidRPr="00120C2F" w14:paraId="3B7A898A" w14:textId="77777777" w:rsidTr="00B94A15">
        <w:trPr>
          <w:gridBefore w:val="1"/>
          <w:wBefore w:w="3" w:type="pct"/>
          <w:trHeight w:val="2841"/>
        </w:trPr>
        <w:tc>
          <w:tcPr>
            <w:tcW w:w="66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2CB9999" w14:textId="1FD4A78F" w:rsidR="001878FA" w:rsidRPr="00120C2F" w:rsidRDefault="001878FA" w:rsidP="005E00E2">
            <w:pPr>
              <w:rPr>
                <w:rFonts w:asciiTheme="majorHAnsi" w:hAnsiTheme="majorHAnsi"/>
                <w:spacing w:val="-1"/>
                <w:sz w:val="20"/>
              </w:rPr>
            </w:pPr>
            <w:r w:rsidRPr="00120C2F">
              <w:rPr>
                <w:rFonts w:asciiTheme="majorHAnsi" w:hAnsiTheme="majorHAnsi"/>
                <w:spacing w:val="-1"/>
                <w:sz w:val="20"/>
              </w:rPr>
              <w:t>Reporting</w:t>
            </w:r>
          </w:p>
        </w:tc>
        <w:tc>
          <w:tcPr>
            <w:tcW w:w="1501"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7D02C8B" w14:textId="6A6948F7" w:rsidR="001878FA" w:rsidRPr="00120C2F" w:rsidRDefault="001878FA" w:rsidP="005E00E2">
            <w:pPr>
              <w:contextualSpacing/>
              <w:rPr>
                <w:rFonts w:asciiTheme="majorHAnsi" w:eastAsia="Times New Roman" w:hAnsiTheme="majorHAnsi" w:cs="Times New Roman"/>
                <w:sz w:val="20"/>
                <w:szCs w:val="20"/>
              </w:rPr>
            </w:pPr>
            <w:r w:rsidRPr="00120C2F">
              <w:rPr>
                <w:rFonts w:asciiTheme="majorHAnsi" w:eastAsia="Times New Roman" w:hAnsiTheme="majorHAnsi" w:cs="Times New Roman"/>
                <w:sz w:val="20"/>
                <w:szCs w:val="20"/>
              </w:rPr>
              <w:t>E</w:t>
            </w:r>
            <w:r w:rsidR="00AD3C86" w:rsidRPr="00120C2F">
              <w:rPr>
                <w:rFonts w:asciiTheme="majorHAnsi" w:eastAsia="Times New Roman" w:hAnsiTheme="majorHAnsi" w:cs="Times New Roman"/>
                <w:sz w:val="20"/>
                <w:szCs w:val="20"/>
              </w:rPr>
              <w:t xml:space="preserve">7: </w:t>
            </w:r>
            <w:r w:rsidR="00E56C62" w:rsidRPr="00120C2F">
              <w:rPr>
                <w:rFonts w:asciiTheme="majorHAnsi" w:eastAsia="Times New Roman" w:hAnsiTheme="majorHAnsi" w:cs="Times New Roman"/>
                <w:sz w:val="20"/>
                <w:szCs w:val="20"/>
              </w:rPr>
              <w:t xml:space="preserve">Do you periodically compare the reports to supporting records (reconciliation)? </w:t>
            </w:r>
            <w:r w:rsidR="00E56C62" w:rsidRPr="00120C2F">
              <w:rPr>
                <w:rFonts w:asciiTheme="majorHAnsi" w:eastAsia="Times New Roman" w:hAnsiTheme="majorHAnsi" w:cs="Times New Roman"/>
                <w:b/>
                <w:bCs/>
                <w:color w:val="FF0000"/>
                <w:sz w:val="20"/>
                <w:szCs w:val="20"/>
              </w:rPr>
              <w:t>(W)</w:t>
            </w:r>
          </w:p>
        </w:tc>
        <w:tc>
          <w:tcPr>
            <w:tcW w:w="2833"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78499F8B" w14:textId="14978253" w:rsidR="001878FA" w:rsidRPr="00120C2F" w:rsidRDefault="00F717D3" w:rsidP="005E00E2">
            <w:pPr>
              <w:jc w:val="center"/>
              <w:rPr>
                <w:rFonts w:asciiTheme="majorHAnsi" w:hAnsiTheme="majorHAnsi"/>
                <w:i/>
                <w:spacing w:val="-1"/>
                <w:sz w:val="20"/>
              </w:rPr>
            </w:pPr>
            <w:r w:rsidRPr="00120C2F">
              <w:rPr>
                <w:rFonts w:asciiTheme="majorHAnsi" w:hAnsiTheme="majorHAnsi"/>
                <w:i/>
                <w:iCs/>
                <w:spacing w:val="-1"/>
                <w:sz w:val="20"/>
              </w:rPr>
              <w:t>(Enter brief response here)</w:t>
            </w:r>
          </w:p>
        </w:tc>
      </w:tr>
    </w:tbl>
    <w:p w14:paraId="3DBEF216" w14:textId="77777777" w:rsidR="001C5C04" w:rsidRPr="00120C2F" w:rsidRDefault="001C5C04" w:rsidP="00A46159">
      <w:pPr>
        <w:rPr>
          <w:rFonts w:asciiTheme="majorHAnsi" w:hAnsiTheme="majorHAnsi"/>
          <w:b/>
          <w:bCs/>
          <w:color w:val="FF0000"/>
        </w:rPr>
      </w:pPr>
    </w:p>
    <w:p w14:paraId="3BE7F133" w14:textId="77777777" w:rsidR="006D4B27" w:rsidRDefault="00A46159" w:rsidP="00A46159">
      <w:pPr>
        <w:rPr>
          <w:rFonts w:asciiTheme="majorHAnsi" w:hAnsiTheme="majorHAnsi"/>
          <w:b/>
          <w:bCs/>
          <w:color w:val="FF0000"/>
        </w:rPr>
        <w:sectPr w:rsidR="006D4B27" w:rsidSect="00997EB1">
          <w:headerReference w:type="default" r:id="rId23"/>
          <w:pgSz w:w="12240" w:h="15840"/>
          <w:pgMar w:top="720" w:right="720" w:bottom="720" w:left="720" w:header="720" w:footer="720" w:gutter="0"/>
          <w:cols w:space="720"/>
          <w:docGrid w:linePitch="299"/>
        </w:sectPr>
      </w:pPr>
      <w:r w:rsidRPr="00120C2F">
        <w:rPr>
          <w:rFonts w:asciiTheme="majorHAnsi" w:hAnsiTheme="majorHAnsi"/>
          <w:b/>
          <w:bCs/>
          <w:color w:val="FF0000"/>
        </w:rPr>
        <w:t>(W) = Walkthrough item – Please be prepared to show an example of the item marked with a (W).</w:t>
      </w:r>
    </w:p>
    <w:p w14:paraId="5A98BB7A" w14:textId="77777777" w:rsidR="009460DF" w:rsidRDefault="00EF3E2B" w:rsidP="003E784B">
      <w:pPr>
        <w:jc w:val="both"/>
        <w:rPr>
          <w:rFonts w:asciiTheme="majorHAnsi" w:eastAsiaTheme="majorEastAsia" w:hAnsiTheme="majorHAnsi" w:cstheme="majorBidi"/>
          <w:sz w:val="20"/>
          <w:szCs w:val="20"/>
        </w:rPr>
      </w:pPr>
      <w:r w:rsidRPr="00BC530A">
        <w:rPr>
          <w:rFonts w:asciiTheme="majorHAnsi" w:eastAsiaTheme="majorEastAsia" w:hAnsiTheme="majorHAnsi" w:cstheme="majorBidi"/>
          <w:sz w:val="20"/>
          <w:szCs w:val="20"/>
          <w:u w:val="single"/>
        </w:rPr>
        <w:lastRenderedPageBreak/>
        <w:t>Description</w:t>
      </w:r>
      <w:r w:rsidRPr="00BC530A">
        <w:rPr>
          <w:rFonts w:asciiTheme="majorHAnsi" w:eastAsiaTheme="majorEastAsia" w:hAnsiTheme="majorHAnsi" w:cstheme="majorBidi"/>
          <w:sz w:val="20"/>
          <w:szCs w:val="20"/>
        </w:rPr>
        <w:t xml:space="preserve">: </w:t>
      </w:r>
    </w:p>
    <w:p w14:paraId="676645EC" w14:textId="238258E3" w:rsidR="003E784B" w:rsidRPr="003E784B" w:rsidRDefault="003E784B" w:rsidP="003E784B">
      <w:pPr>
        <w:jc w:val="both"/>
        <w:rPr>
          <w:rFonts w:asciiTheme="majorHAnsi" w:hAnsiTheme="majorHAnsi"/>
          <w:sz w:val="20"/>
          <w:szCs w:val="20"/>
        </w:rPr>
      </w:pPr>
      <w:r w:rsidRPr="003E784B">
        <w:rPr>
          <w:rFonts w:asciiTheme="majorHAnsi" w:hAnsiTheme="majorHAnsi"/>
          <w:sz w:val="20"/>
          <w:szCs w:val="20"/>
        </w:rPr>
        <w:t>A pass-through entity is responsible for:</w:t>
      </w:r>
    </w:p>
    <w:p w14:paraId="59955BFB" w14:textId="77777777" w:rsidR="003E784B" w:rsidRPr="003E784B" w:rsidRDefault="003E784B" w:rsidP="003E784B">
      <w:pPr>
        <w:jc w:val="both"/>
        <w:rPr>
          <w:rFonts w:asciiTheme="majorHAnsi" w:hAnsiTheme="majorHAnsi"/>
          <w:sz w:val="20"/>
          <w:szCs w:val="20"/>
        </w:rPr>
      </w:pPr>
      <w:r w:rsidRPr="003E784B">
        <w:rPr>
          <w:rFonts w:asciiTheme="majorHAnsi" w:hAnsiTheme="majorHAnsi"/>
          <w:sz w:val="20"/>
          <w:szCs w:val="20"/>
        </w:rPr>
        <w:t>- Award Identification – At the time of the award, identifying to the subrecipient the Federal award information (i.e., CFDA title and number; award name and number; if the award is research and development; and name of Federal awarding agency) and applicable compliance requirements.</w:t>
      </w:r>
    </w:p>
    <w:p w14:paraId="51F67F94" w14:textId="77777777" w:rsidR="003E784B" w:rsidRPr="003E784B" w:rsidRDefault="003E784B" w:rsidP="003E784B">
      <w:pPr>
        <w:jc w:val="both"/>
        <w:rPr>
          <w:rFonts w:asciiTheme="majorHAnsi" w:hAnsiTheme="majorHAnsi"/>
          <w:sz w:val="20"/>
          <w:szCs w:val="20"/>
        </w:rPr>
      </w:pPr>
      <w:r w:rsidRPr="003E784B">
        <w:rPr>
          <w:rFonts w:asciiTheme="majorHAnsi" w:hAnsiTheme="majorHAnsi"/>
          <w:sz w:val="20"/>
          <w:szCs w:val="20"/>
        </w:rPr>
        <w:t>- During-the-Award Monitoring – Monitoring the subrecipient’s use of Federal awards through reporting, site visits, regular contact, or other means to provide reasonable assurance that the subrecipient administers Federal awards in compliance with laws, regulations, and the provisions of contracts or grant agreements and that performance goals are achieved.</w:t>
      </w:r>
    </w:p>
    <w:p w14:paraId="135C2A87" w14:textId="77777777" w:rsidR="00147A80" w:rsidRDefault="003E784B" w:rsidP="003E784B">
      <w:pPr>
        <w:jc w:val="both"/>
        <w:rPr>
          <w:rFonts w:asciiTheme="majorHAnsi" w:hAnsiTheme="majorHAnsi"/>
          <w:sz w:val="20"/>
          <w:szCs w:val="20"/>
        </w:rPr>
      </w:pPr>
      <w:r w:rsidRPr="003E784B">
        <w:rPr>
          <w:rFonts w:asciiTheme="majorHAnsi" w:hAnsiTheme="majorHAnsi"/>
          <w:sz w:val="20"/>
          <w:szCs w:val="20"/>
        </w:rPr>
        <w:t xml:space="preserve">- Subrecipient Audits – </w:t>
      </w:r>
    </w:p>
    <w:p w14:paraId="71AFA31C" w14:textId="64961438" w:rsidR="00147A80" w:rsidRPr="001112A6" w:rsidRDefault="003E784B" w:rsidP="00465AD7">
      <w:pPr>
        <w:pStyle w:val="ListParagraph"/>
        <w:numPr>
          <w:ilvl w:val="0"/>
          <w:numId w:val="4"/>
        </w:numPr>
        <w:jc w:val="both"/>
        <w:rPr>
          <w:rFonts w:asciiTheme="majorHAnsi" w:hAnsiTheme="majorHAnsi"/>
          <w:sz w:val="20"/>
          <w:szCs w:val="20"/>
        </w:rPr>
      </w:pPr>
      <w:r w:rsidRPr="001112A6">
        <w:rPr>
          <w:rFonts w:asciiTheme="majorHAnsi" w:hAnsiTheme="majorHAnsi"/>
          <w:sz w:val="20"/>
          <w:szCs w:val="20"/>
        </w:rPr>
        <w:t xml:space="preserve">Ensuring that subrecipients expending $500,000 or more in Federal awards during the subrecipient’s fiscal year for fiscal years ending after December 31, 2003 as provided in </w:t>
      </w:r>
      <w:r w:rsidR="00AA771A">
        <w:rPr>
          <w:rFonts w:asciiTheme="majorHAnsi" w:hAnsiTheme="majorHAnsi"/>
          <w:sz w:val="20"/>
          <w:szCs w:val="20"/>
        </w:rPr>
        <w:t>2 CFR 200</w:t>
      </w:r>
      <w:r w:rsidRPr="001112A6">
        <w:rPr>
          <w:rFonts w:asciiTheme="majorHAnsi" w:hAnsiTheme="majorHAnsi"/>
          <w:sz w:val="20"/>
          <w:szCs w:val="20"/>
        </w:rPr>
        <w:t xml:space="preserve"> have met the audit requirements of and that the required audits are completed within 9 months of the end of the subrecipient’s audit </w:t>
      </w:r>
      <w:proofErr w:type="gramStart"/>
      <w:r w:rsidRPr="001112A6">
        <w:rPr>
          <w:rFonts w:asciiTheme="majorHAnsi" w:hAnsiTheme="majorHAnsi"/>
          <w:sz w:val="20"/>
          <w:szCs w:val="20"/>
        </w:rPr>
        <w:t>period;</w:t>
      </w:r>
      <w:proofErr w:type="gramEnd"/>
      <w:r w:rsidRPr="001112A6">
        <w:rPr>
          <w:rFonts w:asciiTheme="majorHAnsi" w:hAnsiTheme="majorHAnsi"/>
          <w:sz w:val="20"/>
          <w:szCs w:val="20"/>
        </w:rPr>
        <w:t xml:space="preserve"> </w:t>
      </w:r>
    </w:p>
    <w:p w14:paraId="075DCC90" w14:textId="1EB71BBF" w:rsidR="00147A80" w:rsidRPr="001112A6" w:rsidRDefault="003E784B" w:rsidP="00465AD7">
      <w:pPr>
        <w:pStyle w:val="ListParagraph"/>
        <w:numPr>
          <w:ilvl w:val="0"/>
          <w:numId w:val="4"/>
        </w:numPr>
        <w:jc w:val="both"/>
        <w:rPr>
          <w:rFonts w:asciiTheme="majorHAnsi" w:hAnsiTheme="majorHAnsi"/>
          <w:sz w:val="20"/>
          <w:szCs w:val="20"/>
        </w:rPr>
      </w:pPr>
      <w:r w:rsidRPr="001112A6">
        <w:rPr>
          <w:rFonts w:asciiTheme="majorHAnsi" w:hAnsiTheme="majorHAnsi"/>
          <w:sz w:val="20"/>
          <w:szCs w:val="20"/>
        </w:rPr>
        <w:t xml:space="preserve">issuing a management decision on audit findings within 6 months after receipt of the subrecipient’s audit report; and </w:t>
      </w:r>
    </w:p>
    <w:p w14:paraId="05527FEF" w14:textId="5663B670" w:rsidR="003E784B" w:rsidRPr="001112A6" w:rsidRDefault="003E784B" w:rsidP="00465AD7">
      <w:pPr>
        <w:pStyle w:val="ListParagraph"/>
        <w:numPr>
          <w:ilvl w:val="0"/>
          <w:numId w:val="4"/>
        </w:numPr>
        <w:jc w:val="both"/>
        <w:rPr>
          <w:rFonts w:asciiTheme="majorHAnsi" w:hAnsiTheme="majorHAnsi"/>
          <w:sz w:val="20"/>
          <w:szCs w:val="20"/>
        </w:rPr>
      </w:pPr>
      <w:r w:rsidRPr="001112A6">
        <w:rPr>
          <w:rFonts w:asciiTheme="majorHAnsi" w:hAnsiTheme="majorHAnsi"/>
          <w:sz w:val="20"/>
          <w:szCs w:val="20"/>
        </w:rPr>
        <w:t>ensuring that the subrecipient takes timely and appropriate corrective action on all audit findings. In cases of continued inability or unwillingness of a subrecipient to have the required audits, the pass-through entity shall take appropriate action using sanctions.</w:t>
      </w:r>
    </w:p>
    <w:p w14:paraId="1D4A6B5D" w14:textId="77777777" w:rsidR="005A6C65" w:rsidRPr="005A6C65" w:rsidRDefault="005A6C65" w:rsidP="005A6C65">
      <w:pPr>
        <w:jc w:val="both"/>
        <w:rPr>
          <w:rFonts w:asciiTheme="majorHAnsi" w:hAnsiTheme="majorHAnsi"/>
          <w:sz w:val="20"/>
          <w:szCs w:val="20"/>
        </w:rPr>
      </w:pPr>
      <w:r w:rsidRPr="005A6C65">
        <w:rPr>
          <w:rFonts w:asciiTheme="majorHAnsi" w:hAnsiTheme="majorHAnsi"/>
          <w:sz w:val="20"/>
          <w:szCs w:val="20"/>
        </w:rPr>
        <w:t>- Pass-Through Entity Impact – Evaluating the Impact of subrecipient activities on the Pass-Through entity’s ability to comply with applicable Federal regulations.</w:t>
      </w:r>
    </w:p>
    <w:p w14:paraId="758C68C0" w14:textId="3CACB3C4" w:rsidR="005A6C65" w:rsidRDefault="005A6C65" w:rsidP="005A6C65">
      <w:pPr>
        <w:jc w:val="both"/>
        <w:rPr>
          <w:rFonts w:asciiTheme="majorHAnsi" w:hAnsiTheme="majorHAnsi"/>
          <w:sz w:val="20"/>
          <w:szCs w:val="20"/>
        </w:rPr>
      </w:pPr>
      <w:r w:rsidRPr="005A6C65">
        <w:rPr>
          <w:rFonts w:asciiTheme="majorHAnsi" w:hAnsiTheme="majorHAnsi"/>
          <w:sz w:val="20"/>
          <w:szCs w:val="20"/>
        </w:rPr>
        <w:t xml:space="preserve">- Central Contractor Registration – Identifying to </w:t>
      </w:r>
      <w:r w:rsidR="00A53CFE" w:rsidRPr="005A6C65">
        <w:rPr>
          <w:rFonts w:asciiTheme="majorHAnsi" w:hAnsiTheme="majorHAnsi"/>
          <w:sz w:val="20"/>
          <w:szCs w:val="20"/>
        </w:rPr>
        <w:t>first tier</w:t>
      </w:r>
      <w:r w:rsidRPr="005A6C65">
        <w:rPr>
          <w:rFonts w:asciiTheme="majorHAnsi" w:hAnsiTheme="majorHAnsi"/>
          <w:sz w:val="20"/>
          <w:szCs w:val="20"/>
        </w:rPr>
        <w:t xml:space="preserve"> subrecipients the requirement to register in the Central Contractor Registration, including obtaining a Dun and Bradstreet Data Universal Numbering System (DUNS) number, and maintain the currency of that information.</w:t>
      </w:r>
    </w:p>
    <w:p w14:paraId="5705E003" w14:textId="77777777" w:rsidR="003E784B" w:rsidRPr="00BC530A" w:rsidRDefault="003E784B" w:rsidP="00997EB1">
      <w:pPr>
        <w:jc w:val="both"/>
        <w:rPr>
          <w:rFonts w:asciiTheme="majorHAnsi" w:hAnsiTheme="majorHAnsi"/>
          <w:sz w:val="20"/>
          <w:szCs w:val="20"/>
        </w:rPr>
      </w:pPr>
    </w:p>
    <w:p w14:paraId="02178113" w14:textId="692073C2" w:rsidR="00D06BA6" w:rsidRPr="00BC530A" w:rsidRDefault="00EF3E2B" w:rsidP="00997EB1">
      <w:pPr>
        <w:jc w:val="both"/>
        <w:rPr>
          <w:rFonts w:asciiTheme="majorHAnsi" w:hAnsiTheme="majorHAnsi"/>
          <w:spacing w:val="-1"/>
          <w:sz w:val="20"/>
          <w:szCs w:val="20"/>
        </w:rPr>
      </w:pPr>
      <w:r w:rsidRPr="00BC530A">
        <w:rPr>
          <w:rFonts w:asciiTheme="majorHAnsi" w:hAnsiTheme="majorHAnsi"/>
          <w:spacing w:val="-1"/>
          <w:sz w:val="20"/>
          <w:szCs w:val="20"/>
          <w:u w:val="single"/>
        </w:rPr>
        <w:t>Instructions</w:t>
      </w:r>
      <w:r w:rsidRPr="00BC530A">
        <w:rPr>
          <w:rFonts w:asciiTheme="majorHAnsi" w:hAnsiTheme="majorHAns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“Submitted Documentation File Name” column.   In some cases, the same document (</w:t>
      </w:r>
      <w:r w:rsidR="00F2055C" w:rsidRPr="00BC530A">
        <w:rPr>
          <w:rFonts w:asciiTheme="majorHAnsi" w:hAnsiTheme="majorHAnsi"/>
          <w:spacing w:val="-1"/>
          <w:sz w:val="20"/>
          <w:szCs w:val="20"/>
        </w:rPr>
        <w:t>i.e.,</w:t>
      </w:r>
      <w:r w:rsidRPr="00BC530A">
        <w:rPr>
          <w:rFonts w:asciiTheme="majorHAnsi" w:hAnsiTheme="majorHAnsi"/>
          <w:spacing w:val="-1"/>
          <w:sz w:val="20"/>
          <w:szCs w:val="20"/>
        </w:rPr>
        <w:t xml:space="preserve"> Initial Report) may be responsive to multiple questions. In that case, you can submit the documentation once and refer to it in multiple questions (including page numbers for each section, as relevant</w:t>
      </w:r>
      <w:r w:rsidR="002C4122" w:rsidRPr="00BC530A">
        <w:rPr>
          <w:rFonts w:asciiTheme="majorHAnsi" w:hAnsiTheme="majorHAnsi"/>
          <w:spacing w:val="-1"/>
          <w:sz w:val="20"/>
          <w:szCs w:val="20"/>
        </w:rPr>
        <w:t>.</w:t>
      </w:r>
      <w:r w:rsidR="00D06BA6" w:rsidRPr="00BC530A">
        <w:rPr>
          <w:rFonts w:asciiTheme="majorHAnsi" w:hAnsiTheme="majorHAnsi"/>
          <w:spacing w:val="-1"/>
          <w:sz w:val="20"/>
          <w:szCs w:val="20"/>
        </w:rPr>
        <w:t>). Based on NCPRO review of the Grantee responses, NCPRO staff will determine appropriate desk review questions.</w:t>
      </w:r>
    </w:p>
    <w:p w14:paraId="5D659370" w14:textId="5ABF6DA6" w:rsidR="00EF3E2B" w:rsidRPr="00BC530A" w:rsidRDefault="00EF3E2B" w:rsidP="00EF3E2B">
      <w:pPr>
        <w:rPr>
          <w:rFonts w:asciiTheme="majorHAnsi" w:hAnsiTheme="majorHAnsi"/>
          <w:spacing w:val="-1"/>
          <w:sz w:val="20"/>
          <w:szCs w:val="20"/>
        </w:rPr>
      </w:pPr>
    </w:p>
    <w:p w14:paraId="1CD60C4D" w14:textId="77777777" w:rsidR="00EF3E2B" w:rsidRPr="00BC530A" w:rsidRDefault="00EF3E2B" w:rsidP="00EF3E2B">
      <w:pPr>
        <w:rPr>
          <w:rFonts w:asciiTheme="majorHAnsi" w:hAnsiTheme="majorHAnsi"/>
          <w:sz w:val="20"/>
          <w:szCs w:val="20"/>
        </w:rPr>
      </w:pPr>
    </w:p>
    <w:p w14:paraId="5AA2ACEE" w14:textId="77777777" w:rsidR="00EF3E2B" w:rsidRPr="00BC530A" w:rsidRDefault="00EF3E2B" w:rsidP="00EF3E2B">
      <w:pPr>
        <w:rPr>
          <w:rFonts w:asciiTheme="majorHAnsi" w:eastAsia="Times New Roman" w:hAnsiTheme="majorHAnsi" w:cs="Times New Roman"/>
          <w:sz w:val="20"/>
          <w:szCs w:val="20"/>
        </w:rPr>
      </w:pPr>
      <w:r w:rsidRPr="00BC530A">
        <w:rPr>
          <w:rFonts w:asciiTheme="majorHAnsi" w:eastAsia="Times New Roman" w:hAnsiTheme="majorHAnsi" w:cs="Times New Roman"/>
          <w:sz w:val="20"/>
          <w:szCs w:val="20"/>
          <w:u w:val="single"/>
        </w:rPr>
        <w:t>Recommended Participants</w:t>
      </w:r>
      <w:r w:rsidRPr="00BC530A">
        <w:rPr>
          <w:rFonts w:asciiTheme="majorHAnsi" w:eastAsia="Times New Roman" w:hAnsiTheme="majorHAnsi" w:cs="Times New Roman"/>
          <w:sz w:val="20"/>
          <w:szCs w:val="20"/>
        </w:rPr>
        <w:t>: Program Directors for any Federal program included in this review, Program Attorney(s)</w:t>
      </w:r>
    </w:p>
    <w:p w14:paraId="2DD100D3" w14:textId="77777777" w:rsidR="00EF3E2B" w:rsidRPr="00120C2F" w:rsidRDefault="00EF3E2B" w:rsidP="00EF3E2B">
      <w:pPr>
        <w:rPr>
          <w:rFonts w:asciiTheme="majorHAnsi" w:eastAsia="Times New Roman" w:hAnsiTheme="majorHAnsi" w:cs="Times New Roman"/>
          <w:sz w:val="20"/>
          <w:szCs w:val="20"/>
        </w:rPr>
      </w:pPr>
    </w:p>
    <w:p w14:paraId="00339CCA" w14:textId="77777777" w:rsidR="00EF3E2B" w:rsidRPr="00120C2F" w:rsidRDefault="00EF3E2B" w:rsidP="00EF3E2B">
      <w:pPr>
        <w:keepNext/>
        <w:keepLines/>
        <w:spacing w:before="200"/>
        <w:outlineLvl w:val="3"/>
        <w:rPr>
          <w:rFonts w:asciiTheme="majorHAnsi" w:eastAsiaTheme="majorEastAsia" w:hAnsiTheme="majorHAnsi" w:cstheme="majorBidi"/>
          <w:b/>
          <w:bCs/>
          <w:i/>
          <w:iCs/>
          <w:color w:val="4F81BD" w:themeColor="accent1"/>
        </w:rPr>
      </w:pPr>
      <w:r w:rsidRPr="00120C2F">
        <w:rPr>
          <w:rFonts w:asciiTheme="majorHAnsi" w:eastAsiaTheme="majorEastAsia" w:hAnsiTheme="majorHAnsi" w:cstheme="majorBidi"/>
          <w:b/>
          <w:bCs/>
          <w:i/>
          <w:iCs/>
          <w:color w:val="4F81BD" w:themeColor="accent1"/>
        </w:rPr>
        <w:t>Self-Assessment Questions</w:t>
      </w:r>
    </w:p>
    <w:p w14:paraId="5712A096" w14:textId="77777777" w:rsidR="00EF3E2B" w:rsidRPr="00120C2F" w:rsidRDefault="00EF3E2B" w:rsidP="00EF3E2B">
      <w:pPr>
        <w:keepNext/>
        <w:keepLines/>
        <w:spacing w:before="200"/>
        <w:outlineLvl w:val="3"/>
        <w:rPr>
          <w:rFonts w:asciiTheme="majorHAnsi" w:eastAsiaTheme="majorEastAsia" w:hAnsiTheme="majorHAnsi" w:cstheme="majorBidi"/>
          <w:b/>
          <w:bCs/>
          <w:i/>
          <w:iCs/>
          <w:color w:val="4F81BD" w:themeColor="accent1"/>
          <w:spacing w:val="-1"/>
        </w:rPr>
      </w:pPr>
    </w:p>
    <w:tbl>
      <w:tblPr>
        <w:tblpPr w:leftFromText="180" w:rightFromText="180" w:vertAnchor="text" w:tblpY="1"/>
        <w:tblOverlap w:val="never"/>
        <w:tblW w:w="5000" w:type="pct"/>
        <w:tblLayout w:type="fixed"/>
        <w:tblCellMar>
          <w:left w:w="0" w:type="dxa"/>
          <w:right w:w="0" w:type="dxa"/>
        </w:tblCellMar>
        <w:tblLook w:val="01E0" w:firstRow="1" w:lastRow="1" w:firstColumn="1" w:lastColumn="1" w:noHBand="0" w:noVBand="0"/>
      </w:tblPr>
      <w:tblGrid>
        <w:gridCol w:w="1435"/>
        <w:gridCol w:w="3237"/>
        <w:gridCol w:w="6117"/>
      </w:tblGrid>
      <w:tr w:rsidR="00EF3E2B" w:rsidRPr="00120C2F" w14:paraId="1B60ECC0" w14:textId="77777777" w:rsidTr="004C6831">
        <w:trPr>
          <w:trHeight w:val="473"/>
          <w:tblHeader/>
        </w:trPr>
        <w:tc>
          <w:tcPr>
            <w:tcW w:w="665"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00A784F9" w14:textId="77777777" w:rsidR="00EF3E2B" w:rsidRPr="00120C2F" w:rsidRDefault="00EF3E2B" w:rsidP="004C6831">
            <w:pPr>
              <w:rPr>
                <w:rFonts w:asciiTheme="majorHAnsi" w:eastAsia="Times New Roman" w:hAnsiTheme="majorHAnsi" w:cs="Times New Roman"/>
                <w:b/>
                <w:sz w:val="20"/>
                <w:szCs w:val="20"/>
              </w:rPr>
            </w:pPr>
            <w:r w:rsidRPr="00120C2F">
              <w:rPr>
                <w:rFonts w:asciiTheme="majorHAnsi" w:eastAsia="Times New Roman" w:hAnsiTheme="majorHAnsi" w:cs="Times New Roman"/>
                <w:b/>
                <w:sz w:val="20"/>
                <w:szCs w:val="20"/>
              </w:rPr>
              <w:t>Subtopic</w:t>
            </w:r>
          </w:p>
        </w:tc>
        <w:tc>
          <w:tcPr>
            <w:tcW w:w="1500"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35A4E43A" w14:textId="77777777" w:rsidR="00EF3E2B" w:rsidRPr="00120C2F" w:rsidRDefault="00EF3E2B" w:rsidP="004C6831">
            <w:pPr>
              <w:rPr>
                <w:rFonts w:asciiTheme="majorHAnsi" w:eastAsia="Times New Roman" w:hAnsiTheme="majorHAnsi" w:cs="Times New Roman"/>
                <w:b/>
                <w:sz w:val="20"/>
                <w:szCs w:val="20"/>
              </w:rPr>
            </w:pPr>
            <w:r w:rsidRPr="00120C2F">
              <w:rPr>
                <w:rFonts w:asciiTheme="majorHAnsi" w:eastAsia="Times New Roman" w:hAnsiTheme="majorHAnsi" w:cs="Times New Roman"/>
                <w:b/>
                <w:sz w:val="20"/>
                <w:szCs w:val="20"/>
              </w:rPr>
              <w:t>Questions</w:t>
            </w:r>
          </w:p>
        </w:tc>
        <w:tc>
          <w:tcPr>
            <w:tcW w:w="2835" w:type="pct"/>
            <w:tcBorders>
              <w:top w:val="single" w:sz="6" w:space="0" w:color="000000"/>
              <w:left w:val="single" w:sz="6" w:space="0" w:color="000000"/>
              <w:bottom w:val="single" w:sz="4" w:space="0" w:color="auto"/>
              <w:right w:val="single" w:sz="4" w:space="0" w:color="auto"/>
            </w:tcBorders>
            <w:shd w:val="clear" w:color="auto" w:fill="D9D9D9" w:themeFill="background1" w:themeFillShade="D9"/>
          </w:tcPr>
          <w:p w14:paraId="11D45F83" w14:textId="1A3A34CB" w:rsidR="00EF3E2B" w:rsidRPr="00120C2F" w:rsidRDefault="00554ED6" w:rsidP="004C6831">
            <w:pPr>
              <w:rPr>
                <w:rFonts w:asciiTheme="majorHAnsi" w:hAnsiTheme="majorHAnsi"/>
                <w:b/>
                <w:i/>
                <w:spacing w:val="-1"/>
                <w:sz w:val="20"/>
              </w:rPr>
            </w:pPr>
            <w:r w:rsidRPr="00120C2F">
              <w:rPr>
                <w:rFonts w:asciiTheme="majorHAnsi" w:hAnsiTheme="majorHAnsi"/>
                <w:b/>
                <w:iCs/>
                <w:spacing w:val="-1"/>
                <w:sz w:val="20"/>
              </w:rPr>
              <w:t>Organization</w:t>
            </w:r>
            <w:r w:rsidR="00EF3E2B" w:rsidRPr="00120C2F">
              <w:rPr>
                <w:rFonts w:asciiTheme="majorHAnsi" w:hAnsiTheme="majorHAnsi"/>
                <w:b/>
                <w:i/>
                <w:spacing w:val="-1"/>
                <w:sz w:val="20"/>
              </w:rPr>
              <w:t xml:space="preserve"> </w:t>
            </w:r>
            <w:r w:rsidR="00EF3E2B" w:rsidRPr="00120C2F">
              <w:rPr>
                <w:rFonts w:asciiTheme="majorHAnsi" w:hAnsiTheme="majorHAnsi"/>
                <w:b/>
                <w:iCs/>
                <w:spacing w:val="-1"/>
                <w:sz w:val="20"/>
              </w:rPr>
              <w:t>Response</w:t>
            </w:r>
          </w:p>
        </w:tc>
      </w:tr>
      <w:tr w:rsidR="00EF3E2B" w:rsidRPr="00120C2F" w14:paraId="0A566CBE" w14:textId="77777777" w:rsidTr="004C6831">
        <w:trPr>
          <w:trHeight w:val="473"/>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0673227" w14:textId="2C3DA2FF" w:rsidR="00EF3E2B" w:rsidRPr="00120C2F" w:rsidRDefault="00B825FF" w:rsidP="004C6831">
            <w:pPr>
              <w:rPr>
                <w:rFonts w:asciiTheme="majorHAnsi" w:eastAsia="Times New Roman" w:hAnsiTheme="majorHAnsi" w:cs="Times New Roman"/>
                <w:bCs/>
                <w:sz w:val="20"/>
                <w:szCs w:val="20"/>
              </w:rPr>
            </w:pPr>
            <w:r w:rsidRPr="00120C2F">
              <w:rPr>
                <w:rFonts w:asciiTheme="majorHAnsi" w:eastAsia="Times New Roman" w:hAnsiTheme="majorHAnsi" w:cs="Times New Roman"/>
                <w:bCs/>
                <w:sz w:val="20"/>
                <w:szCs w:val="20"/>
              </w:rPr>
              <w:t xml:space="preserve">Subrecipient </w:t>
            </w:r>
            <w:r w:rsidR="006C4BA7" w:rsidRPr="00120C2F">
              <w:rPr>
                <w:rFonts w:asciiTheme="majorHAnsi" w:eastAsia="Times New Roman" w:hAnsiTheme="majorHAnsi" w:cs="Times New Roman"/>
                <w:bCs/>
                <w:sz w:val="20"/>
                <w:szCs w:val="20"/>
              </w:rPr>
              <w:t>Monitoring</w:t>
            </w:r>
          </w:p>
        </w:tc>
        <w:tc>
          <w:tcPr>
            <w:tcW w:w="1500" w:type="pct"/>
            <w:tcBorders>
              <w:top w:val="single" w:sz="5" w:space="0" w:color="000000"/>
              <w:left w:val="single" w:sz="5" w:space="0" w:color="000000"/>
              <w:bottom w:val="single" w:sz="5" w:space="0" w:color="000000"/>
              <w:right w:val="single" w:sz="4" w:space="0" w:color="auto"/>
            </w:tcBorders>
            <w:shd w:val="clear" w:color="auto" w:fill="FFFFFF" w:themeFill="background1"/>
          </w:tcPr>
          <w:p w14:paraId="41FBE90B" w14:textId="17CE448A" w:rsidR="00EF3E2B" w:rsidRPr="00120C2F" w:rsidRDefault="007326EF" w:rsidP="004C6831">
            <w:pPr>
              <w:tabs>
                <w:tab w:val="left" w:pos="405"/>
              </w:tabs>
              <w:ind w:right="172"/>
              <w:rPr>
                <w:rFonts w:asciiTheme="majorHAnsi" w:hAnsiTheme="majorHAnsi"/>
                <w:spacing w:val="-1"/>
                <w:sz w:val="20"/>
              </w:rPr>
            </w:pPr>
            <w:r w:rsidRPr="00120C2F">
              <w:rPr>
                <w:rFonts w:asciiTheme="majorHAnsi" w:hAnsiTheme="majorHAnsi"/>
                <w:spacing w:val="-1"/>
                <w:sz w:val="20"/>
              </w:rPr>
              <w:t>F</w:t>
            </w:r>
            <w:r w:rsidR="00EF3E2B" w:rsidRPr="00120C2F">
              <w:rPr>
                <w:rFonts w:asciiTheme="majorHAnsi" w:hAnsiTheme="majorHAnsi"/>
                <w:spacing w:val="-1"/>
                <w:sz w:val="20"/>
              </w:rPr>
              <w:t xml:space="preserve">1: Did you create an MOU or contract with your sub-recipients to ensure that your sub-recipients comply with the requirements of the award? </w:t>
            </w:r>
            <w:r w:rsidR="00EF3E2B" w:rsidRPr="00120C2F">
              <w:rPr>
                <w:rFonts w:asciiTheme="majorHAnsi" w:hAnsiTheme="majorHAnsi"/>
                <w:b/>
                <w:bCs/>
                <w:color w:val="FF0000"/>
                <w:spacing w:val="-1"/>
                <w:sz w:val="20"/>
              </w:rPr>
              <w:t>(W)</w:t>
            </w:r>
          </w:p>
          <w:p w14:paraId="782833F8" w14:textId="77777777" w:rsidR="00EF3E2B" w:rsidRPr="00120C2F" w:rsidRDefault="00EF3E2B" w:rsidP="004C6831">
            <w:pPr>
              <w:tabs>
                <w:tab w:val="left" w:pos="405"/>
              </w:tabs>
              <w:ind w:right="172"/>
              <w:rPr>
                <w:rFonts w:asciiTheme="majorHAnsi" w:eastAsia="Times New Roman" w:hAnsiTheme="majorHAnsi" w:cs="Times New Roman"/>
                <w:sz w:val="20"/>
                <w:szCs w:val="20"/>
              </w:rPr>
            </w:pPr>
          </w:p>
        </w:tc>
        <w:tc>
          <w:tcPr>
            <w:tcW w:w="28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E9D4A" w14:textId="685AB8D0" w:rsidR="00EF3E2B" w:rsidRPr="00120C2F" w:rsidRDefault="00EF3E2B" w:rsidP="004C6831">
            <w:pPr>
              <w:jc w:val="center"/>
              <w:rPr>
                <w:rFonts w:asciiTheme="majorHAnsi" w:hAnsiTheme="majorHAnsi"/>
                <w:bCs/>
                <w:i/>
                <w:iCs/>
                <w:spacing w:val="-1"/>
                <w:sz w:val="20"/>
                <w:szCs w:val="20"/>
              </w:rPr>
            </w:pPr>
            <w:r w:rsidRPr="00120C2F">
              <w:rPr>
                <w:rFonts w:asciiTheme="majorHAnsi" w:hAnsiTheme="majorHAnsi"/>
                <w:bCs/>
                <w:i/>
                <w:iCs/>
                <w:spacing w:val="-1"/>
                <w:sz w:val="20"/>
                <w:szCs w:val="20"/>
              </w:rPr>
              <w:t>(If YES, please upload</w:t>
            </w:r>
            <w:r w:rsidR="00997EB1" w:rsidRPr="00120C2F">
              <w:rPr>
                <w:rFonts w:asciiTheme="majorHAnsi" w:hAnsiTheme="majorHAnsi"/>
                <w:bCs/>
                <w:i/>
                <w:iCs/>
                <w:spacing w:val="-1"/>
                <w:sz w:val="20"/>
                <w:szCs w:val="20"/>
              </w:rPr>
              <w:t xml:space="preserve"> all</w:t>
            </w:r>
            <w:r w:rsidRPr="00120C2F">
              <w:rPr>
                <w:rFonts w:asciiTheme="majorHAnsi" w:hAnsiTheme="majorHAnsi"/>
                <w:bCs/>
                <w:i/>
                <w:iCs/>
                <w:spacing w:val="-1"/>
                <w:sz w:val="20"/>
                <w:szCs w:val="20"/>
              </w:rPr>
              <w:t xml:space="preserve"> your MOU</w:t>
            </w:r>
            <w:r w:rsidR="00997EB1" w:rsidRPr="00120C2F">
              <w:rPr>
                <w:rFonts w:asciiTheme="majorHAnsi" w:hAnsiTheme="majorHAnsi"/>
                <w:bCs/>
                <w:i/>
                <w:iCs/>
                <w:spacing w:val="-1"/>
                <w:sz w:val="20"/>
                <w:szCs w:val="20"/>
              </w:rPr>
              <w:t>s</w:t>
            </w:r>
            <w:r w:rsidRPr="00120C2F">
              <w:rPr>
                <w:rFonts w:asciiTheme="majorHAnsi" w:hAnsiTheme="majorHAnsi"/>
                <w:bCs/>
                <w:i/>
                <w:iCs/>
                <w:spacing w:val="-1"/>
                <w:sz w:val="20"/>
                <w:szCs w:val="20"/>
              </w:rPr>
              <w:t xml:space="preserve"> or contract</w:t>
            </w:r>
            <w:r w:rsidR="00997EB1" w:rsidRPr="00120C2F">
              <w:rPr>
                <w:rFonts w:asciiTheme="majorHAnsi" w:hAnsiTheme="majorHAnsi"/>
                <w:bCs/>
                <w:i/>
                <w:iCs/>
                <w:spacing w:val="-1"/>
                <w:sz w:val="20"/>
                <w:szCs w:val="20"/>
              </w:rPr>
              <w:t>s</w:t>
            </w:r>
            <w:r w:rsidRPr="00120C2F">
              <w:rPr>
                <w:rFonts w:asciiTheme="majorHAnsi" w:hAnsiTheme="majorHAnsi"/>
                <w:bCs/>
                <w:i/>
                <w:iCs/>
                <w:spacing w:val="-1"/>
                <w:sz w:val="20"/>
                <w:szCs w:val="20"/>
              </w:rPr>
              <w:t>)</w:t>
            </w:r>
          </w:p>
          <w:p w14:paraId="7DC504CF" w14:textId="77777777" w:rsidR="00EF3E2B" w:rsidRPr="00120C2F" w:rsidRDefault="00EF3E2B" w:rsidP="004C6831">
            <w:pPr>
              <w:rPr>
                <w:rFonts w:asciiTheme="majorHAnsi" w:hAnsiTheme="majorHAnsi"/>
              </w:rPr>
            </w:pPr>
          </w:p>
        </w:tc>
      </w:tr>
      <w:tr w:rsidR="00EF3E2B" w:rsidRPr="00120C2F" w14:paraId="1376AC38" w14:textId="77777777" w:rsidTr="004C6831">
        <w:trPr>
          <w:trHeight w:val="473"/>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0966C19" w14:textId="5EE13CA5" w:rsidR="00EF3E2B" w:rsidRPr="00120C2F" w:rsidRDefault="006C4BA7" w:rsidP="004C6831">
            <w:pPr>
              <w:rPr>
                <w:rFonts w:asciiTheme="majorHAnsi" w:eastAsia="Times New Roman" w:hAnsiTheme="majorHAnsi" w:cs="Times New Roman"/>
                <w:b/>
                <w:sz w:val="20"/>
                <w:szCs w:val="20"/>
              </w:rPr>
            </w:pPr>
            <w:r w:rsidRPr="00120C2F">
              <w:rPr>
                <w:rFonts w:asciiTheme="majorHAnsi" w:eastAsia="Times New Roman" w:hAnsiTheme="majorHAnsi" w:cs="Times New Roman"/>
                <w:bCs/>
                <w:sz w:val="20"/>
                <w:szCs w:val="20"/>
              </w:rPr>
              <w:lastRenderedPageBreak/>
              <w:t>Subrecipient Monitoring</w:t>
            </w:r>
          </w:p>
        </w:tc>
        <w:tc>
          <w:tcPr>
            <w:tcW w:w="1500"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5BDC1F8" w14:textId="1F369A54" w:rsidR="00EF3E2B" w:rsidRPr="00120C2F" w:rsidRDefault="007326EF" w:rsidP="004C6831">
            <w:pPr>
              <w:rPr>
                <w:rFonts w:asciiTheme="majorHAnsi" w:hAnsiTheme="majorHAnsi"/>
                <w:spacing w:val="-1"/>
                <w:sz w:val="20"/>
              </w:rPr>
            </w:pPr>
            <w:r w:rsidRPr="00120C2F">
              <w:rPr>
                <w:rFonts w:asciiTheme="majorHAnsi" w:hAnsiTheme="majorHAnsi"/>
                <w:spacing w:val="-1"/>
                <w:sz w:val="20"/>
              </w:rPr>
              <w:t>F</w:t>
            </w:r>
            <w:r w:rsidR="00EF3E2B" w:rsidRPr="00120C2F">
              <w:rPr>
                <w:rFonts w:asciiTheme="majorHAnsi" w:hAnsiTheme="majorHAnsi"/>
                <w:spacing w:val="-1"/>
                <w:sz w:val="20"/>
              </w:rPr>
              <w:t>2: Do they have accounting systems, including the use of applicable cost principles, and internal control systems adequate to administer the award?</w:t>
            </w:r>
          </w:p>
          <w:p w14:paraId="2BC6F421" w14:textId="77777777" w:rsidR="00EF3E2B" w:rsidRPr="00120C2F" w:rsidRDefault="00EF3E2B" w:rsidP="004C6831">
            <w:pPr>
              <w:rPr>
                <w:rFonts w:asciiTheme="majorHAnsi" w:hAnsiTheme="majorHAnsi"/>
                <w:spacing w:val="-1"/>
                <w:sz w:val="20"/>
              </w:rPr>
            </w:pPr>
          </w:p>
          <w:p w14:paraId="67853F03" w14:textId="77777777" w:rsidR="00EF3E2B" w:rsidRPr="00120C2F" w:rsidRDefault="00EF3E2B" w:rsidP="004C6831">
            <w:pPr>
              <w:rPr>
                <w:rFonts w:asciiTheme="majorHAnsi" w:hAnsiTheme="majorHAnsi"/>
                <w:spacing w:val="-1"/>
                <w:sz w:val="20"/>
              </w:rPr>
            </w:pPr>
          </w:p>
        </w:tc>
        <w:tc>
          <w:tcPr>
            <w:tcW w:w="2835" w:type="pct"/>
            <w:tcBorders>
              <w:top w:val="single" w:sz="4" w:space="0" w:color="auto"/>
              <w:left w:val="single" w:sz="6" w:space="0" w:color="000000"/>
              <w:bottom w:val="single" w:sz="4" w:space="0" w:color="auto"/>
              <w:right w:val="single" w:sz="4" w:space="0" w:color="auto"/>
            </w:tcBorders>
            <w:shd w:val="clear" w:color="auto" w:fill="F2F2F2" w:themeFill="background1" w:themeFillShade="F2"/>
          </w:tcPr>
          <w:p w14:paraId="7DCF4428" w14:textId="77777777" w:rsidR="00EF3E2B" w:rsidRPr="00120C2F" w:rsidRDefault="00EF3E2B" w:rsidP="004C6831">
            <w:pPr>
              <w:jc w:val="center"/>
              <w:rPr>
                <w:rFonts w:asciiTheme="majorHAnsi" w:hAnsiTheme="majorHAnsi"/>
                <w:spacing w:val="-1"/>
                <w:sz w:val="20"/>
              </w:rPr>
            </w:pPr>
            <w:r w:rsidRPr="00120C2F">
              <w:rPr>
                <w:rFonts w:asciiTheme="majorHAnsi" w:hAnsiTheme="majorHAnsi"/>
                <w:i/>
                <w:iCs/>
                <w:spacing w:val="-1"/>
                <w:sz w:val="20"/>
              </w:rPr>
              <w:t>(Enter brief response here)</w:t>
            </w:r>
          </w:p>
        </w:tc>
      </w:tr>
      <w:tr w:rsidR="006C4BA7" w:rsidRPr="00120C2F" w14:paraId="3A63909B" w14:textId="77777777" w:rsidTr="004C6831">
        <w:trPr>
          <w:trHeight w:val="473"/>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CC488C5" w14:textId="4CC8B865" w:rsidR="006C4BA7" w:rsidRPr="00120C2F" w:rsidRDefault="007326EF" w:rsidP="004C6831">
            <w:pPr>
              <w:rPr>
                <w:rFonts w:asciiTheme="majorHAnsi" w:eastAsia="Times New Roman" w:hAnsiTheme="majorHAnsi" w:cs="Times New Roman"/>
                <w:bCs/>
                <w:sz w:val="20"/>
                <w:szCs w:val="20"/>
              </w:rPr>
            </w:pPr>
            <w:r w:rsidRPr="00120C2F">
              <w:rPr>
                <w:rFonts w:asciiTheme="majorHAnsi" w:eastAsia="Times New Roman" w:hAnsiTheme="majorHAnsi" w:cs="Times New Roman"/>
                <w:bCs/>
                <w:sz w:val="20"/>
                <w:szCs w:val="20"/>
              </w:rPr>
              <w:t>Subrecipient Monitoring</w:t>
            </w:r>
          </w:p>
        </w:tc>
        <w:tc>
          <w:tcPr>
            <w:tcW w:w="1500"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ABFC12F" w14:textId="69DD073E" w:rsidR="006C4BA7" w:rsidRPr="00120C2F" w:rsidRDefault="007326EF" w:rsidP="004C6831">
            <w:pPr>
              <w:rPr>
                <w:rFonts w:asciiTheme="majorHAnsi" w:hAnsiTheme="majorHAnsi"/>
                <w:spacing w:val="-1"/>
                <w:sz w:val="20"/>
              </w:rPr>
            </w:pPr>
            <w:r w:rsidRPr="00120C2F">
              <w:rPr>
                <w:rFonts w:asciiTheme="majorHAnsi" w:hAnsiTheme="majorHAnsi"/>
                <w:spacing w:val="-1"/>
                <w:sz w:val="20"/>
              </w:rPr>
              <w:t>F3:</w:t>
            </w:r>
            <w:r w:rsidRPr="00120C2F">
              <w:rPr>
                <w:rFonts w:asciiTheme="majorHAnsi" w:hAnsiTheme="majorHAnsi"/>
              </w:rPr>
              <w:t xml:space="preserve"> </w:t>
            </w:r>
            <w:r w:rsidRPr="00120C2F">
              <w:rPr>
                <w:rFonts w:asciiTheme="majorHAnsi" w:hAnsiTheme="majorHAnsi"/>
                <w:spacing w:val="-1"/>
                <w:sz w:val="20"/>
              </w:rPr>
              <w:t>How did you communicate to your subrecipients the Federal award information (e.g., CFDA title and number, award name, name of Federal agency, amount of award) and applicable compliance requirements?</w:t>
            </w:r>
          </w:p>
        </w:tc>
        <w:tc>
          <w:tcPr>
            <w:tcW w:w="2835" w:type="pct"/>
            <w:tcBorders>
              <w:top w:val="single" w:sz="4" w:space="0" w:color="auto"/>
              <w:left w:val="single" w:sz="6" w:space="0" w:color="000000"/>
              <w:bottom w:val="single" w:sz="4" w:space="0" w:color="auto"/>
              <w:right w:val="single" w:sz="4" w:space="0" w:color="auto"/>
            </w:tcBorders>
            <w:shd w:val="clear" w:color="auto" w:fill="F2F2F2" w:themeFill="background1" w:themeFillShade="F2"/>
          </w:tcPr>
          <w:p w14:paraId="09631D31" w14:textId="4B30B309" w:rsidR="006C4BA7" w:rsidRPr="00120C2F" w:rsidRDefault="007326EF" w:rsidP="004C6831">
            <w:pPr>
              <w:jc w:val="center"/>
              <w:rPr>
                <w:rFonts w:asciiTheme="majorHAnsi" w:hAnsiTheme="majorHAnsi"/>
                <w:i/>
                <w:iCs/>
                <w:spacing w:val="-1"/>
                <w:sz w:val="20"/>
              </w:rPr>
            </w:pPr>
            <w:r w:rsidRPr="00120C2F">
              <w:rPr>
                <w:rFonts w:asciiTheme="majorHAnsi" w:hAnsiTheme="majorHAnsi"/>
                <w:i/>
                <w:iCs/>
                <w:spacing w:val="-1"/>
                <w:sz w:val="20"/>
              </w:rPr>
              <w:t>(Enter brief response here)</w:t>
            </w:r>
          </w:p>
        </w:tc>
      </w:tr>
      <w:tr w:rsidR="007326EF" w:rsidRPr="00120C2F" w14:paraId="200E436C" w14:textId="77777777" w:rsidTr="004C6831">
        <w:trPr>
          <w:trHeight w:val="473"/>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2F66100" w14:textId="61A4B8BB" w:rsidR="007326EF" w:rsidRPr="00120C2F" w:rsidRDefault="00755F67" w:rsidP="004C6831">
            <w:pPr>
              <w:rPr>
                <w:rFonts w:asciiTheme="majorHAnsi" w:eastAsia="Times New Roman" w:hAnsiTheme="majorHAnsi" w:cs="Times New Roman"/>
                <w:bCs/>
                <w:sz w:val="20"/>
                <w:szCs w:val="20"/>
              </w:rPr>
            </w:pPr>
            <w:r w:rsidRPr="00120C2F">
              <w:rPr>
                <w:rFonts w:asciiTheme="majorHAnsi" w:eastAsia="Times New Roman" w:hAnsiTheme="majorHAnsi" w:cs="Times New Roman"/>
                <w:bCs/>
                <w:sz w:val="20"/>
                <w:szCs w:val="20"/>
              </w:rPr>
              <w:t>Subrecipient Monitoring</w:t>
            </w:r>
          </w:p>
        </w:tc>
        <w:tc>
          <w:tcPr>
            <w:tcW w:w="1500"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0F440DF" w14:textId="4737EA30" w:rsidR="007326EF" w:rsidRPr="00120C2F" w:rsidRDefault="00755F67" w:rsidP="004C6831">
            <w:pPr>
              <w:rPr>
                <w:rFonts w:asciiTheme="majorHAnsi" w:hAnsiTheme="majorHAnsi"/>
                <w:spacing w:val="-1"/>
                <w:sz w:val="20"/>
              </w:rPr>
            </w:pPr>
            <w:r w:rsidRPr="00120C2F">
              <w:rPr>
                <w:rFonts w:asciiTheme="majorHAnsi" w:hAnsiTheme="majorHAnsi"/>
                <w:spacing w:val="-1"/>
                <w:sz w:val="20"/>
              </w:rPr>
              <w:t>F4: Have you include</w:t>
            </w:r>
            <w:r w:rsidR="00466EE3">
              <w:rPr>
                <w:rFonts w:asciiTheme="majorHAnsi" w:hAnsiTheme="majorHAnsi"/>
                <w:spacing w:val="-1"/>
                <w:sz w:val="20"/>
              </w:rPr>
              <w:t>d</w:t>
            </w:r>
            <w:r w:rsidRPr="00120C2F">
              <w:rPr>
                <w:rFonts w:asciiTheme="majorHAnsi" w:hAnsiTheme="majorHAnsi"/>
                <w:spacing w:val="-1"/>
                <w:sz w:val="20"/>
              </w:rPr>
              <w:t xml:space="preserve"> in contracts with your subrecipients the requirement to comply with the compliance requirements applicable to the Federal program, including the audit requirements of 2</w:t>
            </w:r>
            <w:r w:rsidR="00AA771A">
              <w:rPr>
                <w:rFonts w:asciiTheme="majorHAnsi" w:hAnsiTheme="majorHAnsi"/>
                <w:spacing w:val="-1"/>
                <w:sz w:val="20"/>
              </w:rPr>
              <w:t xml:space="preserve"> </w:t>
            </w:r>
            <w:r w:rsidRPr="00120C2F">
              <w:rPr>
                <w:rFonts w:asciiTheme="majorHAnsi" w:hAnsiTheme="majorHAnsi"/>
                <w:spacing w:val="-1"/>
                <w:sz w:val="20"/>
              </w:rPr>
              <w:t>CFR 200?</w:t>
            </w:r>
          </w:p>
        </w:tc>
        <w:tc>
          <w:tcPr>
            <w:tcW w:w="2835" w:type="pct"/>
            <w:tcBorders>
              <w:top w:val="single" w:sz="4" w:space="0" w:color="auto"/>
              <w:left w:val="single" w:sz="6" w:space="0" w:color="000000"/>
              <w:bottom w:val="single" w:sz="4" w:space="0" w:color="auto"/>
              <w:right w:val="single" w:sz="4" w:space="0" w:color="auto"/>
            </w:tcBorders>
            <w:shd w:val="clear" w:color="auto" w:fill="F2F2F2" w:themeFill="background1" w:themeFillShade="F2"/>
          </w:tcPr>
          <w:p w14:paraId="65699F39" w14:textId="19966E01" w:rsidR="007326EF" w:rsidRPr="00120C2F" w:rsidRDefault="00755F67" w:rsidP="004C6831">
            <w:pPr>
              <w:jc w:val="center"/>
              <w:rPr>
                <w:rFonts w:asciiTheme="majorHAnsi" w:hAnsiTheme="majorHAnsi"/>
                <w:i/>
                <w:iCs/>
                <w:spacing w:val="-1"/>
                <w:sz w:val="20"/>
              </w:rPr>
            </w:pPr>
            <w:r w:rsidRPr="00120C2F">
              <w:rPr>
                <w:rFonts w:asciiTheme="majorHAnsi" w:hAnsiTheme="majorHAnsi"/>
                <w:i/>
                <w:iCs/>
                <w:spacing w:val="-1"/>
                <w:sz w:val="20"/>
              </w:rPr>
              <w:t>(Enter brief response here)</w:t>
            </w:r>
          </w:p>
        </w:tc>
      </w:tr>
      <w:tr w:rsidR="00755F67" w:rsidRPr="00120C2F" w14:paraId="69D04F48" w14:textId="77777777" w:rsidTr="004C6831">
        <w:trPr>
          <w:trHeight w:val="473"/>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C0E8133" w14:textId="3BB2978F" w:rsidR="00755F67" w:rsidRPr="00120C2F" w:rsidRDefault="00755F67" w:rsidP="004C6831">
            <w:pPr>
              <w:rPr>
                <w:rFonts w:asciiTheme="majorHAnsi" w:eastAsia="Times New Roman" w:hAnsiTheme="majorHAnsi" w:cs="Times New Roman"/>
                <w:bCs/>
                <w:sz w:val="20"/>
                <w:szCs w:val="20"/>
              </w:rPr>
            </w:pPr>
            <w:r w:rsidRPr="00120C2F">
              <w:rPr>
                <w:rFonts w:asciiTheme="majorHAnsi" w:eastAsia="Times New Roman" w:hAnsiTheme="majorHAnsi" w:cs="Times New Roman"/>
                <w:bCs/>
                <w:sz w:val="20"/>
                <w:szCs w:val="20"/>
              </w:rPr>
              <w:t>Subrecipient Monitoring</w:t>
            </w:r>
          </w:p>
        </w:tc>
        <w:tc>
          <w:tcPr>
            <w:tcW w:w="1500"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37F396C" w14:textId="45A9EA78" w:rsidR="00755F67" w:rsidRPr="00120C2F" w:rsidRDefault="00755F67" w:rsidP="004C6831">
            <w:pPr>
              <w:rPr>
                <w:rFonts w:asciiTheme="majorHAnsi" w:hAnsiTheme="majorHAnsi"/>
                <w:spacing w:val="-1"/>
                <w:sz w:val="20"/>
              </w:rPr>
            </w:pPr>
            <w:r w:rsidRPr="00120C2F">
              <w:rPr>
                <w:rFonts w:asciiTheme="majorHAnsi" w:hAnsiTheme="majorHAnsi"/>
                <w:spacing w:val="-1"/>
                <w:sz w:val="20"/>
              </w:rPr>
              <w:t>F5:</w:t>
            </w:r>
            <w:r w:rsidR="001972F6" w:rsidRPr="00120C2F">
              <w:rPr>
                <w:rFonts w:asciiTheme="majorHAnsi" w:hAnsiTheme="majorHAnsi"/>
                <w:spacing w:val="-1"/>
                <w:sz w:val="20"/>
              </w:rPr>
              <w:t xml:space="preserve"> How did you communicate to subrecipients if they met the $500,00 state thresholds for non-profits for audit under 2</w:t>
            </w:r>
            <w:r w:rsidR="00AA771A">
              <w:rPr>
                <w:rFonts w:asciiTheme="majorHAnsi" w:hAnsiTheme="majorHAnsi"/>
                <w:spacing w:val="-1"/>
                <w:sz w:val="20"/>
              </w:rPr>
              <w:t xml:space="preserve"> </w:t>
            </w:r>
            <w:r w:rsidR="001972F6" w:rsidRPr="00120C2F">
              <w:rPr>
                <w:rFonts w:asciiTheme="majorHAnsi" w:hAnsiTheme="majorHAnsi"/>
                <w:spacing w:val="-1"/>
                <w:sz w:val="20"/>
              </w:rPr>
              <w:t>CFR 200 (NCPRO contract Attachment B)?</w:t>
            </w:r>
          </w:p>
        </w:tc>
        <w:tc>
          <w:tcPr>
            <w:tcW w:w="2835" w:type="pct"/>
            <w:tcBorders>
              <w:top w:val="single" w:sz="4" w:space="0" w:color="auto"/>
              <w:left w:val="single" w:sz="6" w:space="0" w:color="000000"/>
              <w:bottom w:val="single" w:sz="4" w:space="0" w:color="auto"/>
              <w:right w:val="single" w:sz="4" w:space="0" w:color="auto"/>
            </w:tcBorders>
            <w:shd w:val="clear" w:color="auto" w:fill="F2F2F2" w:themeFill="background1" w:themeFillShade="F2"/>
          </w:tcPr>
          <w:p w14:paraId="72CAD167" w14:textId="6C440C57" w:rsidR="00755F67" w:rsidRPr="00120C2F" w:rsidRDefault="00755F67" w:rsidP="004C6831">
            <w:pPr>
              <w:jc w:val="center"/>
              <w:rPr>
                <w:rFonts w:asciiTheme="majorHAnsi" w:hAnsiTheme="majorHAnsi"/>
                <w:i/>
                <w:iCs/>
                <w:spacing w:val="-1"/>
                <w:sz w:val="20"/>
              </w:rPr>
            </w:pPr>
            <w:r w:rsidRPr="00120C2F">
              <w:rPr>
                <w:rFonts w:asciiTheme="majorHAnsi" w:hAnsiTheme="majorHAnsi"/>
                <w:i/>
                <w:iCs/>
                <w:spacing w:val="-1"/>
                <w:sz w:val="20"/>
              </w:rPr>
              <w:t>(Enter brief response here)</w:t>
            </w:r>
          </w:p>
        </w:tc>
      </w:tr>
      <w:tr w:rsidR="00755F67" w:rsidRPr="00120C2F" w14:paraId="654B5B4A" w14:textId="77777777" w:rsidTr="004C6831">
        <w:trPr>
          <w:trHeight w:val="473"/>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B8A7608" w14:textId="4D6D18E6" w:rsidR="00755F67" w:rsidRPr="00120C2F" w:rsidRDefault="00755F67" w:rsidP="004C6831">
            <w:pPr>
              <w:rPr>
                <w:rFonts w:asciiTheme="majorHAnsi" w:eastAsia="Times New Roman" w:hAnsiTheme="majorHAnsi" w:cs="Times New Roman"/>
                <w:bCs/>
                <w:sz w:val="20"/>
                <w:szCs w:val="20"/>
              </w:rPr>
            </w:pPr>
            <w:r w:rsidRPr="00120C2F">
              <w:rPr>
                <w:rFonts w:asciiTheme="majorHAnsi" w:eastAsia="Times New Roman" w:hAnsiTheme="majorHAnsi" w:cs="Times New Roman"/>
                <w:bCs/>
                <w:sz w:val="20"/>
                <w:szCs w:val="20"/>
              </w:rPr>
              <w:t>Subrecipient Monitoring</w:t>
            </w:r>
          </w:p>
        </w:tc>
        <w:tc>
          <w:tcPr>
            <w:tcW w:w="1500"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9DECA3A" w14:textId="36689913" w:rsidR="00755F67" w:rsidRPr="00120C2F" w:rsidRDefault="00755F67" w:rsidP="004C6831">
            <w:pPr>
              <w:rPr>
                <w:rFonts w:asciiTheme="majorHAnsi" w:hAnsiTheme="majorHAnsi"/>
                <w:spacing w:val="-1"/>
                <w:sz w:val="20"/>
              </w:rPr>
            </w:pPr>
            <w:r w:rsidRPr="00120C2F">
              <w:rPr>
                <w:rFonts w:asciiTheme="majorHAnsi" w:hAnsiTheme="majorHAnsi"/>
                <w:spacing w:val="-1"/>
                <w:sz w:val="20"/>
              </w:rPr>
              <w:t>F6:</w:t>
            </w:r>
            <w:r w:rsidR="006711BA" w:rsidRPr="00120C2F">
              <w:rPr>
                <w:rFonts w:asciiTheme="majorHAnsi" w:hAnsiTheme="majorHAnsi"/>
              </w:rPr>
              <w:t xml:space="preserve"> </w:t>
            </w:r>
            <w:r w:rsidR="006711BA" w:rsidRPr="00120C2F">
              <w:rPr>
                <w:rFonts w:asciiTheme="majorHAnsi" w:hAnsiTheme="majorHAnsi"/>
                <w:spacing w:val="-1"/>
                <w:sz w:val="20"/>
              </w:rPr>
              <w:t>Do you have a process in place to ensure that you and your sub-recipients submit a single audit on time (NCPRO contract Attachment B)?</w:t>
            </w:r>
          </w:p>
        </w:tc>
        <w:tc>
          <w:tcPr>
            <w:tcW w:w="2835" w:type="pct"/>
            <w:tcBorders>
              <w:top w:val="single" w:sz="4" w:space="0" w:color="auto"/>
              <w:left w:val="single" w:sz="6" w:space="0" w:color="000000"/>
              <w:bottom w:val="single" w:sz="4" w:space="0" w:color="auto"/>
              <w:right w:val="single" w:sz="4" w:space="0" w:color="auto"/>
            </w:tcBorders>
            <w:shd w:val="clear" w:color="auto" w:fill="F2F2F2" w:themeFill="background1" w:themeFillShade="F2"/>
          </w:tcPr>
          <w:p w14:paraId="5300EB2F" w14:textId="099A5D1F" w:rsidR="00755F67" w:rsidRPr="00120C2F" w:rsidRDefault="00755F67" w:rsidP="004C6831">
            <w:pPr>
              <w:jc w:val="center"/>
              <w:rPr>
                <w:rFonts w:asciiTheme="majorHAnsi" w:hAnsiTheme="majorHAnsi"/>
                <w:i/>
                <w:iCs/>
                <w:spacing w:val="-1"/>
                <w:sz w:val="20"/>
              </w:rPr>
            </w:pPr>
            <w:r w:rsidRPr="00120C2F">
              <w:rPr>
                <w:rFonts w:asciiTheme="majorHAnsi" w:hAnsiTheme="majorHAnsi"/>
                <w:i/>
                <w:iCs/>
                <w:spacing w:val="-1"/>
                <w:sz w:val="20"/>
              </w:rPr>
              <w:t>(Enter brief response here)</w:t>
            </w:r>
          </w:p>
        </w:tc>
      </w:tr>
      <w:tr w:rsidR="00DC49E0" w:rsidRPr="00120C2F" w14:paraId="3A45D0D1" w14:textId="77777777" w:rsidTr="004C6831">
        <w:trPr>
          <w:trHeight w:val="473"/>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C3A9ED1" w14:textId="6EAAFA57" w:rsidR="00DC49E0" w:rsidRPr="00120C2F" w:rsidRDefault="00DC49E0" w:rsidP="004C6831">
            <w:pPr>
              <w:rPr>
                <w:rFonts w:asciiTheme="majorHAnsi" w:eastAsia="Times New Roman" w:hAnsiTheme="majorHAnsi" w:cs="Times New Roman"/>
                <w:bCs/>
                <w:sz w:val="20"/>
                <w:szCs w:val="20"/>
              </w:rPr>
            </w:pPr>
            <w:r w:rsidRPr="00120C2F">
              <w:rPr>
                <w:rFonts w:asciiTheme="majorHAnsi" w:eastAsia="Times New Roman" w:hAnsiTheme="majorHAnsi" w:cs="Times New Roman"/>
                <w:sz w:val="20"/>
                <w:szCs w:val="20"/>
              </w:rPr>
              <w:t xml:space="preserve">Subrecipient </w:t>
            </w:r>
            <w:r w:rsidRPr="00120C2F">
              <w:rPr>
                <w:rFonts w:asciiTheme="majorHAnsi" w:eastAsia="Times New Roman" w:hAnsiTheme="majorHAnsi" w:cs="Times New Roman"/>
                <w:bCs/>
                <w:sz w:val="20"/>
                <w:szCs w:val="20"/>
              </w:rPr>
              <w:t>Monitoring</w:t>
            </w:r>
          </w:p>
        </w:tc>
        <w:tc>
          <w:tcPr>
            <w:tcW w:w="1500"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FEB9D61" w14:textId="6EF8A79E" w:rsidR="00DC49E0" w:rsidRPr="00120C2F" w:rsidRDefault="00DC49E0" w:rsidP="004C6831">
            <w:pPr>
              <w:rPr>
                <w:rFonts w:asciiTheme="majorHAnsi" w:hAnsiTheme="majorHAnsi"/>
                <w:spacing w:val="-1"/>
                <w:sz w:val="20"/>
              </w:rPr>
            </w:pPr>
            <w:r w:rsidRPr="00120C2F">
              <w:rPr>
                <w:rFonts w:asciiTheme="majorHAnsi" w:hAnsiTheme="majorHAnsi"/>
                <w:spacing w:val="-1"/>
                <w:sz w:val="20"/>
              </w:rPr>
              <w:t>F7: Do you have a process in place to address audit and monitoring findings for sub-recipients?</w:t>
            </w:r>
          </w:p>
        </w:tc>
        <w:tc>
          <w:tcPr>
            <w:tcW w:w="2835" w:type="pct"/>
            <w:tcBorders>
              <w:top w:val="single" w:sz="4" w:space="0" w:color="auto"/>
              <w:left w:val="single" w:sz="6" w:space="0" w:color="000000"/>
              <w:bottom w:val="single" w:sz="4" w:space="0" w:color="auto"/>
              <w:right w:val="single" w:sz="4" w:space="0" w:color="auto"/>
            </w:tcBorders>
            <w:shd w:val="clear" w:color="auto" w:fill="F2F2F2" w:themeFill="background1" w:themeFillShade="F2"/>
          </w:tcPr>
          <w:p w14:paraId="7D0169D3" w14:textId="320E9B38" w:rsidR="00DC49E0" w:rsidRPr="00120C2F" w:rsidRDefault="00DC49E0" w:rsidP="004C6831">
            <w:pPr>
              <w:jc w:val="center"/>
              <w:rPr>
                <w:rFonts w:asciiTheme="majorHAnsi" w:hAnsiTheme="majorHAnsi"/>
                <w:i/>
                <w:iCs/>
                <w:spacing w:val="-1"/>
                <w:sz w:val="20"/>
              </w:rPr>
            </w:pPr>
            <w:r w:rsidRPr="00120C2F">
              <w:rPr>
                <w:rFonts w:asciiTheme="majorHAnsi" w:hAnsiTheme="majorHAnsi"/>
                <w:i/>
                <w:iCs/>
                <w:spacing w:val="-1"/>
                <w:sz w:val="20"/>
              </w:rPr>
              <w:t>(Enter brief response here)</w:t>
            </w:r>
          </w:p>
        </w:tc>
      </w:tr>
      <w:tr w:rsidR="00DC49E0" w:rsidRPr="00120C2F" w14:paraId="6331AF11" w14:textId="77777777" w:rsidTr="004C6831">
        <w:trPr>
          <w:trHeight w:val="473"/>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0A7DC54" w14:textId="3052BD63" w:rsidR="00DC49E0" w:rsidRPr="00120C2F" w:rsidRDefault="00DC49E0" w:rsidP="004C6831">
            <w:pPr>
              <w:rPr>
                <w:rFonts w:asciiTheme="majorHAnsi" w:eastAsia="Times New Roman" w:hAnsiTheme="majorHAnsi" w:cs="Times New Roman"/>
                <w:bCs/>
                <w:sz w:val="20"/>
                <w:szCs w:val="20"/>
              </w:rPr>
            </w:pPr>
            <w:r w:rsidRPr="00120C2F">
              <w:rPr>
                <w:rFonts w:asciiTheme="majorHAnsi" w:eastAsia="Times New Roman" w:hAnsiTheme="majorHAnsi" w:cs="Times New Roman"/>
                <w:sz w:val="20"/>
                <w:szCs w:val="20"/>
              </w:rPr>
              <w:t xml:space="preserve">Subrecipient </w:t>
            </w:r>
            <w:r w:rsidRPr="00120C2F">
              <w:rPr>
                <w:rFonts w:asciiTheme="majorHAnsi" w:eastAsia="Times New Roman" w:hAnsiTheme="majorHAnsi" w:cs="Times New Roman"/>
                <w:bCs/>
                <w:sz w:val="20"/>
                <w:szCs w:val="20"/>
              </w:rPr>
              <w:t>Monitoring</w:t>
            </w:r>
          </w:p>
        </w:tc>
        <w:tc>
          <w:tcPr>
            <w:tcW w:w="1500"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511FFA7" w14:textId="65D8E403" w:rsidR="00DC49E0" w:rsidRPr="00120C2F" w:rsidRDefault="00DC49E0" w:rsidP="004C6831">
            <w:pPr>
              <w:rPr>
                <w:rFonts w:asciiTheme="majorHAnsi" w:hAnsiTheme="majorHAnsi"/>
                <w:spacing w:val="-1"/>
                <w:sz w:val="20"/>
              </w:rPr>
            </w:pPr>
            <w:r w:rsidRPr="00120C2F">
              <w:rPr>
                <w:rFonts w:asciiTheme="majorHAnsi" w:hAnsiTheme="majorHAnsi"/>
                <w:spacing w:val="-1"/>
                <w:sz w:val="20"/>
              </w:rPr>
              <w:t>F8: Do you have a tracking process to ensure you and your sub-recipients follow-up on reported audit findings?</w:t>
            </w:r>
          </w:p>
          <w:p w14:paraId="32BC5191" w14:textId="77777777" w:rsidR="00DC49E0" w:rsidRPr="00120C2F" w:rsidRDefault="00DC49E0" w:rsidP="004C6831">
            <w:pPr>
              <w:rPr>
                <w:rFonts w:asciiTheme="majorHAnsi" w:hAnsiTheme="majorHAnsi"/>
                <w:spacing w:val="-1"/>
                <w:sz w:val="20"/>
              </w:rPr>
            </w:pPr>
          </w:p>
        </w:tc>
        <w:tc>
          <w:tcPr>
            <w:tcW w:w="2835" w:type="pct"/>
            <w:tcBorders>
              <w:top w:val="single" w:sz="4" w:space="0" w:color="auto"/>
              <w:left w:val="single" w:sz="6" w:space="0" w:color="000000"/>
              <w:bottom w:val="single" w:sz="4" w:space="0" w:color="auto"/>
              <w:right w:val="single" w:sz="4" w:space="0" w:color="auto"/>
            </w:tcBorders>
            <w:shd w:val="clear" w:color="auto" w:fill="F2F2F2" w:themeFill="background1" w:themeFillShade="F2"/>
          </w:tcPr>
          <w:p w14:paraId="7D91F35A" w14:textId="756592B9" w:rsidR="00DC49E0" w:rsidRPr="00120C2F" w:rsidRDefault="00DC49E0" w:rsidP="004C6831">
            <w:pPr>
              <w:jc w:val="center"/>
              <w:rPr>
                <w:rFonts w:asciiTheme="majorHAnsi" w:hAnsiTheme="majorHAnsi"/>
                <w:i/>
                <w:iCs/>
                <w:spacing w:val="-1"/>
                <w:sz w:val="20"/>
              </w:rPr>
            </w:pPr>
            <w:r w:rsidRPr="00120C2F">
              <w:rPr>
                <w:rFonts w:asciiTheme="majorHAnsi" w:hAnsiTheme="majorHAnsi"/>
                <w:i/>
                <w:iCs/>
                <w:spacing w:val="-1"/>
                <w:sz w:val="20"/>
              </w:rPr>
              <w:t>(Enter brief response here)</w:t>
            </w:r>
          </w:p>
        </w:tc>
      </w:tr>
      <w:tr w:rsidR="00DC49E0" w:rsidRPr="00120C2F" w14:paraId="0C0E9102" w14:textId="77777777" w:rsidTr="004C6831">
        <w:trPr>
          <w:trHeight w:val="473"/>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CDD4DA1" w14:textId="71385A73" w:rsidR="00DC49E0" w:rsidRPr="00120C2F" w:rsidRDefault="00DC49E0" w:rsidP="004C6831">
            <w:pPr>
              <w:rPr>
                <w:rFonts w:asciiTheme="majorHAnsi" w:eastAsia="Times New Roman" w:hAnsiTheme="majorHAnsi" w:cs="Times New Roman"/>
                <w:bCs/>
                <w:sz w:val="20"/>
                <w:szCs w:val="20"/>
              </w:rPr>
            </w:pPr>
            <w:r w:rsidRPr="00120C2F">
              <w:rPr>
                <w:rFonts w:asciiTheme="majorHAnsi" w:eastAsia="Times New Roman" w:hAnsiTheme="majorHAnsi" w:cs="Times New Roman"/>
                <w:sz w:val="20"/>
                <w:szCs w:val="20"/>
              </w:rPr>
              <w:t xml:space="preserve">Subrecipient </w:t>
            </w:r>
            <w:r w:rsidRPr="00120C2F">
              <w:rPr>
                <w:rFonts w:asciiTheme="majorHAnsi" w:eastAsia="Times New Roman" w:hAnsiTheme="majorHAnsi" w:cs="Times New Roman"/>
                <w:bCs/>
                <w:sz w:val="20"/>
                <w:szCs w:val="20"/>
              </w:rPr>
              <w:t>Monitoring</w:t>
            </w:r>
          </w:p>
        </w:tc>
        <w:tc>
          <w:tcPr>
            <w:tcW w:w="1500"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0F7FAC0" w14:textId="3E68F7FD" w:rsidR="00DC49E0" w:rsidRPr="00120C2F" w:rsidRDefault="00DC49E0" w:rsidP="004C6831">
            <w:pPr>
              <w:rPr>
                <w:rFonts w:asciiTheme="majorHAnsi" w:hAnsiTheme="majorHAnsi"/>
                <w:spacing w:val="-1"/>
                <w:sz w:val="20"/>
              </w:rPr>
            </w:pPr>
            <w:r w:rsidRPr="00120C2F">
              <w:rPr>
                <w:rFonts w:asciiTheme="majorHAnsi" w:hAnsiTheme="majorHAnsi"/>
                <w:spacing w:val="-1"/>
                <w:sz w:val="20"/>
              </w:rPr>
              <w:t xml:space="preserve">F9: Do you have regular contacts with subrecipients and training concerning the CRF </w:t>
            </w:r>
            <w:r w:rsidR="00A01835">
              <w:rPr>
                <w:rFonts w:asciiTheme="majorHAnsi" w:hAnsiTheme="majorHAnsi"/>
                <w:spacing w:val="-1"/>
                <w:sz w:val="20"/>
              </w:rPr>
              <w:t xml:space="preserve">and GEER </w:t>
            </w:r>
            <w:r w:rsidRPr="00120C2F">
              <w:rPr>
                <w:rFonts w:asciiTheme="majorHAnsi" w:hAnsiTheme="majorHAnsi"/>
                <w:spacing w:val="-1"/>
                <w:sz w:val="20"/>
              </w:rPr>
              <w:t>program?</w:t>
            </w:r>
          </w:p>
        </w:tc>
        <w:tc>
          <w:tcPr>
            <w:tcW w:w="2835" w:type="pct"/>
            <w:tcBorders>
              <w:top w:val="single" w:sz="4" w:space="0" w:color="auto"/>
              <w:left w:val="single" w:sz="6" w:space="0" w:color="000000"/>
              <w:bottom w:val="single" w:sz="4" w:space="0" w:color="auto"/>
              <w:right w:val="single" w:sz="4" w:space="0" w:color="auto"/>
            </w:tcBorders>
            <w:shd w:val="clear" w:color="auto" w:fill="F2F2F2" w:themeFill="background1" w:themeFillShade="F2"/>
          </w:tcPr>
          <w:p w14:paraId="145B4263" w14:textId="54BACC2D" w:rsidR="00DC49E0" w:rsidRPr="00120C2F" w:rsidRDefault="00DC49E0" w:rsidP="004C6831">
            <w:pPr>
              <w:jc w:val="center"/>
              <w:rPr>
                <w:rFonts w:asciiTheme="majorHAnsi" w:hAnsiTheme="majorHAnsi"/>
                <w:i/>
                <w:iCs/>
                <w:spacing w:val="-1"/>
                <w:sz w:val="20"/>
              </w:rPr>
            </w:pPr>
            <w:r w:rsidRPr="00120C2F">
              <w:rPr>
                <w:rFonts w:asciiTheme="majorHAnsi" w:hAnsiTheme="majorHAnsi"/>
                <w:i/>
                <w:iCs/>
                <w:spacing w:val="-1"/>
                <w:sz w:val="20"/>
              </w:rPr>
              <w:t>(Enter brief response here)</w:t>
            </w:r>
          </w:p>
        </w:tc>
      </w:tr>
      <w:tr w:rsidR="00DC49E0" w:rsidRPr="00120C2F" w14:paraId="354617C2" w14:textId="77777777" w:rsidTr="004C6831">
        <w:trPr>
          <w:trHeight w:val="473"/>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D685ABE" w14:textId="19F2E5AA" w:rsidR="00DC49E0" w:rsidRPr="00120C2F" w:rsidRDefault="00DC49E0" w:rsidP="004C6831">
            <w:pPr>
              <w:rPr>
                <w:rFonts w:asciiTheme="majorHAnsi" w:eastAsia="Times New Roman" w:hAnsiTheme="majorHAnsi" w:cs="Times New Roman"/>
                <w:bCs/>
                <w:sz w:val="20"/>
                <w:szCs w:val="20"/>
              </w:rPr>
            </w:pPr>
            <w:r w:rsidRPr="00120C2F">
              <w:rPr>
                <w:rFonts w:asciiTheme="majorHAnsi" w:eastAsia="Times New Roman" w:hAnsiTheme="majorHAnsi" w:cs="Times New Roman"/>
                <w:sz w:val="20"/>
                <w:szCs w:val="20"/>
              </w:rPr>
              <w:t xml:space="preserve">Subrecipient </w:t>
            </w:r>
            <w:r w:rsidRPr="00120C2F">
              <w:rPr>
                <w:rFonts w:asciiTheme="majorHAnsi" w:eastAsia="Times New Roman" w:hAnsiTheme="majorHAnsi" w:cs="Times New Roman"/>
                <w:bCs/>
                <w:sz w:val="20"/>
                <w:szCs w:val="20"/>
              </w:rPr>
              <w:t>Monitoring</w:t>
            </w:r>
          </w:p>
        </w:tc>
        <w:tc>
          <w:tcPr>
            <w:tcW w:w="1500"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76DEEAE" w14:textId="75635FCD" w:rsidR="00DC49E0" w:rsidRPr="00120C2F" w:rsidRDefault="00DC49E0" w:rsidP="004C6831">
            <w:pPr>
              <w:rPr>
                <w:rFonts w:asciiTheme="majorHAnsi" w:hAnsiTheme="majorHAnsi"/>
                <w:spacing w:val="-1"/>
                <w:sz w:val="20"/>
              </w:rPr>
            </w:pPr>
            <w:r w:rsidRPr="00120C2F">
              <w:rPr>
                <w:rFonts w:asciiTheme="majorHAnsi" w:hAnsiTheme="majorHAnsi"/>
                <w:spacing w:val="-1"/>
                <w:sz w:val="20"/>
              </w:rPr>
              <w:t>F10: Do you have a process in place to review subrecipient reports and following-up on areas of concern?</w:t>
            </w:r>
          </w:p>
        </w:tc>
        <w:tc>
          <w:tcPr>
            <w:tcW w:w="2835" w:type="pct"/>
            <w:tcBorders>
              <w:top w:val="single" w:sz="4" w:space="0" w:color="auto"/>
              <w:left w:val="single" w:sz="6" w:space="0" w:color="000000"/>
              <w:bottom w:val="single" w:sz="4" w:space="0" w:color="auto"/>
              <w:right w:val="single" w:sz="4" w:space="0" w:color="auto"/>
            </w:tcBorders>
            <w:shd w:val="clear" w:color="auto" w:fill="F2F2F2" w:themeFill="background1" w:themeFillShade="F2"/>
          </w:tcPr>
          <w:p w14:paraId="7F6A8A3C" w14:textId="1D37B5B0" w:rsidR="00DC49E0" w:rsidRPr="00120C2F" w:rsidRDefault="00DC49E0" w:rsidP="004C6831">
            <w:pPr>
              <w:jc w:val="center"/>
              <w:rPr>
                <w:rFonts w:asciiTheme="majorHAnsi" w:hAnsiTheme="majorHAnsi"/>
                <w:i/>
                <w:iCs/>
                <w:spacing w:val="-1"/>
                <w:sz w:val="20"/>
              </w:rPr>
            </w:pPr>
            <w:r w:rsidRPr="00120C2F">
              <w:rPr>
                <w:rFonts w:asciiTheme="majorHAnsi" w:hAnsiTheme="majorHAnsi"/>
                <w:i/>
                <w:iCs/>
                <w:spacing w:val="-1"/>
                <w:sz w:val="20"/>
              </w:rPr>
              <w:t>(Enter brief response here)</w:t>
            </w:r>
          </w:p>
        </w:tc>
      </w:tr>
      <w:tr w:rsidR="00DC49E0" w:rsidRPr="00120C2F" w14:paraId="1A3B4FF7" w14:textId="77777777" w:rsidTr="004C6831">
        <w:trPr>
          <w:trHeight w:val="473"/>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FA43462" w14:textId="16617637" w:rsidR="00DC49E0" w:rsidRPr="00120C2F" w:rsidRDefault="00DC49E0" w:rsidP="004C6831">
            <w:pPr>
              <w:rPr>
                <w:rFonts w:asciiTheme="majorHAnsi" w:eastAsia="Times New Roman" w:hAnsiTheme="majorHAnsi" w:cs="Times New Roman"/>
                <w:bCs/>
                <w:sz w:val="20"/>
                <w:szCs w:val="20"/>
              </w:rPr>
            </w:pPr>
            <w:r w:rsidRPr="00120C2F">
              <w:rPr>
                <w:rFonts w:asciiTheme="majorHAnsi" w:eastAsia="Times New Roman" w:hAnsiTheme="majorHAnsi" w:cs="Times New Roman"/>
                <w:sz w:val="20"/>
                <w:szCs w:val="20"/>
              </w:rPr>
              <w:t xml:space="preserve">Subrecipient </w:t>
            </w:r>
            <w:r w:rsidRPr="00120C2F">
              <w:rPr>
                <w:rFonts w:asciiTheme="majorHAnsi" w:eastAsia="Times New Roman" w:hAnsiTheme="majorHAnsi" w:cs="Times New Roman"/>
                <w:bCs/>
                <w:sz w:val="20"/>
                <w:szCs w:val="20"/>
              </w:rPr>
              <w:t>Monitoring</w:t>
            </w:r>
          </w:p>
        </w:tc>
        <w:tc>
          <w:tcPr>
            <w:tcW w:w="1500"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97A8C89" w14:textId="1294A79B" w:rsidR="00DC49E0" w:rsidRPr="00120C2F" w:rsidRDefault="00DC49E0" w:rsidP="004C6831">
            <w:pPr>
              <w:rPr>
                <w:rFonts w:asciiTheme="majorHAnsi" w:hAnsiTheme="majorHAnsi"/>
                <w:spacing w:val="-1"/>
                <w:sz w:val="20"/>
              </w:rPr>
            </w:pPr>
            <w:r w:rsidRPr="00120C2F">
              <w:rPr>
                <w:rFonts w:asciiTheme="majorHAnsi" w:hAnsiTheme="majorHAnsi"/>
                <w:spacing w:val="-1"/>
                <w:sz w:val="20"/>
              </w:rPr>
              <w:t xml:space="preserve">F11: How do you monitor subrecipient budgets </w:t>
            </w:r>
          </w:p>
        </w:tc>
        <w:tc>
          <w:tcPr>
            <w:tcW w:w="2835" w:type="pct"/>
            <w:tcBorders>
              <w:top w:val="single" w:sz="4" w:space="0" w:color="auto"/>
              <w:left w:val="single" w:sz="6" w:space="0" w:color="000000"/>
              <w:bottom w:val="single" w:sz="4" w:space="0" w:color="auto"/>
              <w:right w:val="single" w:sz="4" w:space="0" w:color="auto"/>
            </w:tcBorders>
            <w:shd w:val="clear" w:color="auto" w:fill="F2F2F2" w:themeFill="background1" w:themeFillShade="F2"/>
          </w:tcPr>
          <w:p w14:paraId="4D6E4434" w14:textId="7D41E485" w:rsidR="00DC49E0" w:rsidRPr="00120C2F" w:rsidRDefault="00DC49E0" w:rsidP="004C6831">
            <w:pPr>
              <w:jc w:val="center"/>
              <w:rPr>
                <w:rFonts w:asciiTheme="majorHAnsi" w:hAnsiTheme="majorHAnsi"/>
                <w:i/>
                <w:iCs/>
                <w:spacing w:val="-1"/>
                <w:sz w:val="20"/>
              </w:rPr>
            </w:pPr>
            <w:r w:rsidRPr="00120C2F">
              <w:rPr>
                <w:rFonts w:asciiTheme="majorHAnsi" w:hAnsiTheme="majorHAnsi"/>
                <w:i/>
                <w:iCs/>
                <w:spacing w:val="-1"/>
                <w:sz w:val="20"/>
              </w:rPr>
              <w:t>(Enter brief response here)</w:t>
            </w:r>
          </w:p>
        </w:tc>
      </w:tr>
      <w:tr w:rsidR="00DC49E0" w:rsidRPr="00120C2F" w14:paraId="609BAC90" w14:textId="77777777" w:rsidTr="004C6831">
        <w:trPr>
          <w:trHeight w:val="473"/>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AFC7F74" w14:textId="3400CC16" w:rsidR="00DC49E0" w:rsidRPr="00120C2F" w:rsidRDefault="00DC49E0" w:rsidP="004C6831">
            <w:pPr>
              <w:rPr>
                <w:rFonts w:asciiTheme="majorHAnsi" w:eastAsia="Times New Roman" w:hAnsiTheme="majorHAnsi" w:cs="Times New Roman"/>
                <w:bCs/>
                <w:sz w:val="20"/>
                <w:szCs w:val="20"/>
              </w:rPr>
            </w:pPr>
            <w:r w:rsidRPr="00120C2F">
              <w:rPr>
                <w:rFonts w:asciiTheme="majorHAnsi" w:eastAsia="Times New Roman" w:hAnsiTheme="majorHAnsi" w:cs="Times New Roman"/>
                <w:sz w:val="20"/>
                <w:szCs w:val="20"/>
              </w:rPr>
              <w:lastRenderedPageBreak/>
              <w:t xml:space="preserve">Subrecipient </w:t>
            </w:r>
            <w:r w:rsidRPr="00120C2F">
              <w:rPr>
                <w:rFonts w:asciiTheme="majorHAnsi" w:eastAsia="Times New Roman" w:hAnsiTheme="majorHAnsi" w:cs="Times New Roman"/>
                <w:bCs/>
                <w:sz w:val="20"/>
                <w:szCs w:val="20"/>
              </w:rPr>
              <w:t>Monitoring</w:t>
            </w:r>
          </w:p>
        </w:tc>
        <w:tc>
          <w:tcPr>
            <w:tcW w:w="1500"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3B26FB1" w14:textId="77D1E796" w:rsidR="00DC49E0" w:rsidRPr="00120C2F" w:rsidRDefault="00DC49E0" w:rsidP="004C6831">
            <w:pPr>
              <w:rPr>
                <w:rFonts w:asciiTheme="majorHAnsi" w:hAnsiTheme="majorHAnsi"/>
                <w:spacing w:val="-1"/>
                <w:sz w:val="20"/>
              </w:rPr>
            </w:pPr>
            <w:r w:rsidRPr="00120C2F">
              <w:rPr>
                <w:rFonts w:asciiTheme="majorHAnsi" w:hAnsiTheme="majorHAnsi"/>
                <w:spacing w:val="-1"/>
                <w:sz w:val="20"/>
              </w:rPr>
              <w:t>F12: Because of C</w:t>
            </w:r>
            <w:r w:rsidR="00997EB1" w:rsidRPr="00120C2F">
              <w:rPr>
                <w:rFonts w:asciiTheme="majorHAnsi" w:hAnsiTheme="majorHAnsi"/>
                <w:spacing w:val="-1"/>
                <w:sz w:val="20"/>
              </w:rPr>
              <w:t>OVID</w:t>
            </w:r>
            <w:r w:rsidRPr="00120C2F">
              <w:rPr>
                <w:rFonts w:asciiTheme="majorHAnsi" w:hAnsiTheme="majorHAnsi"/>
                <w:spacing w:val="-1"/>
                <w:sz w:val="20"/>
              </w:rPr>
              <w:t>, what process have you implemented to review sub-</w:t>
            </w:r>
            <w:proofErr w:type="gramStart"/>
            <w:r w:rsidRPr="00120C2F">
              <w:rPr>
                <w:rFonts w:asciiTheme="majorHAnsi" w:hAnsiTheme="majorHAnsi"/>
                <w:spacing w:val="-1"/>
                <w:sz w:val="20"/>
              </w:rPr>
              <w:t>recipients'</w:t>
            </w:r>
            <w:proofErr w:type="gramEnd"/>
            <w:r w:rsidRPr="00120C2F">
              <w:rPr>
                <w:rFonts w:asciiTheme="majorHAnsi" w:hAnsiTheme="majorHAnsi"/>
                <w:spacing w:val="-1"/>
                <w:sz w:val="20"/>
              </w:rPr>
              <w:t xml:space="preserve"> records?  </w:t>
            </w:r>
          </w:p>
        </w:tc>
        <w:tc>
          <w:tcPr>
            <w:tcW w:w="2835" w:type="pct"/>
            <w:tcBorders>
              <w:top w:val="single" w:sz="4" w:space="0" w:color="auto"/>
              <w:left w:val="single" w:sz="6" w:space="0" w:color="000000"/>
              <w:bottom w:val="single" w:sz="4" w:space="0" w:color="auto"/>
              <w:right w:val="single" w:sz="4" w:space="0" w:color="auto"/>
            </w:tcBorders>
            <w:shd w:val="clear" w:color="auto" w:fill="F2F2F2" w:themeFill="background1" w:themeFillShade="F2"/>
          </w:tcPr>
          <w:p w14:paraId="0F739805" w14:textId="63E8BC5F" w:rsidR="00DC49E0" w:rsidRPr="00120C2F" w:rsidRDefault="00DC49E0" w:rsidP="004C6831">
            <w:pPr>
              <w:jc w:val="center"/>
              <w:rPr>
                <w:rFonts w:asciiTheme="majorHAnsi" w:hAnsiTheme="majorHAnsi"/>
                <w:i/>
                <w:iCs/>
                <w:spacing w:val="-1"/>
                <w:sz w:val="20"/>
              </w:rPr>
            </w:pPr>
            <w:r w:rsidRPr="00120C2F">
              <w:rPr>
                <w:rFonts w:asciiTheme="majorHAnsi" w:hAnsiTheme="majorHAnsi"/>
                <w:i/>
                <w:iCs/>
                <w:spacing w:val="-1"/>
                <w:sz w:val="20"/>
              </w:rPr>
              <w:t>(Enter brief response here)</w:t>
            </w:r>
          </w:p>
        </w:tc>
      </w:tr>
      <w:tr w:rsidR="00DC49E0" w:rsidRPr="00120C2F" w14:paraId="751BDB3F" w14:textId="77777777" w:rsidTr="004C6831">
        <w:trPr>
          <w:trHeight w:val="473"/>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8E4A134" w14:textId="1DA232FF" w:rsidR="00DC49E0" w:rsidRPr="00120C2F" w:rsidRDefault="00DC49E0" w:rsidP="004C6831">
            <w:pPr>
              <w:rPr>
                <w:rFonts w:asciiTheme="majorHAnsi" w:eastAsia="Times New Roman" w:hAnsiTheme="majorHAnsi" w:cs="Times New Roman"/>
                <w:bCs/>
                <w:sz w:val="20"/>
                <w:szCs w:val="20"/>
              </w:rPr>
            </w:pPr>
            <w:r w:rsidRPr="00120C2F">
              <w:rPr>
                <w:rFonts w:asciiTheme="majorHAnsi" w:eastAsia="Times New Roman" w:hAnsiTheme="majorHAnsi" w:cs="Times New Roman"/>
                <w:sz w:val="20"/>
                <w:szCs w:val="20"/>
              </w:rPr>
              <w:t xml:space="preserve">Subrecipient </w:t>
            </w:r>
            <w:r w:rsidRPr="00120C2F">
              <w:rPr>
                <w:rFonts w:asciiTheme="majorHAnsi" w:eastAsia="Times New Roman" w:hAnsiTheme="majorHAnsi" w:cs="Times New Roman"/>
                <w:bCs/>
                <w:sz w:val="20"/>
                <w:szCs w:val="20"/>
              </w:rPr>
              <w:t>Monitoring</w:t>
            </w:r>
          </w:p>
        </w:tc>
        <w:tc>
          <w:tcPr>
            <w:tcW w:w="1500"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6090ED9" w14:textId="3D8D2FFE" w:rsidR="00DC49E0" w:rsidRPr="00120C2F" w:rsidRDefault="00DC49E0" w:rsidP="004C6831">
            <w:pPr>
              <w:rPr>
                <w:rFonts w:asciiTheme="majorHAnsi" w:hAnsiTheme="majorHAnsi"/>
                <w:spacing w:val="-1"/>
                <w:sz w:val="20"/>
              </w:rPr>
            </w:pPr>
            <w:r w:rsidRPr="00120C2F">
              <w:rPr>
                <w:rFonts w:asciiTheme="majorHAnsi" w:hAnsiTheme="majorHAnsi"/>
                <w:spacing w:val="-1"/>
                <w:sz w:val="20"/>
              </w:rPr>
              <w:t xml:space="preserve">F13: Do you offer subrecipients technical assistance where needed? </w:t>
            </w:r>
          </w:p>
        </w:tc>
        <w:tc>
          <w:tcPr>
            <w:tcW w:w="2835" w:type="pct"/>
            <w:tcBorders>
              <w:top w:val="single" w:sz="4" w:space="0" w:color="auto"/>
              <w:left w:val="single" w:sz="6" w:space="0" w:color="000000"/>
              <w:bottom w:val="single" w:sz="4" w:space="0" w:color="auto"/>
              <w:right w:val="single" w:sz="4" w:space="0" w:color="auto"/>
            </w:tcBorders>
            <w:shd w:val="clear" w:color="auto" w:fill="F2F2F2" w:themeFill="background1" w:themeFillShade="F2"/>
          </w:tcPr>
          <w:p w14:paraId="048B7533" w14:textId="728F84AA" w:rsidR="00DC49E0" w:rsidRPr="00120C2F" w:rsidRDefault="00DC49E0" w:rsidP="004C6831">
            <w:pPr>
              <w:jc w:val="center"/>
              <w:rPr>
                <w:rFonts w:asciiTheme="majorHAnsi" w:hAnsiTheme="majorHAnsi"/>
                <w:i/>
                <w:iCs/>
                <w:spacing w:val="-1"/>
                <w:sz w:val="20"/>
              </w:rPr>
            </w:pPr>
            <w:r w:rsidRPr="00120C2F">
              <w:rPr>
                <w:rFonts w:asciiTheme="majorHAnsi" w:hAnsiTheme="majorHAnsi"/>
                <w:i/>
                <w:iCs/>
                <w:spacing w:val="-1"/>
                <w:sz w:val="20"/>
              </w:rPr>
              <w:t>(Enter brief response here)</w:t>
            </w:r>
          </w:p>
        </w:tc>
      </w:tr>
      <w:tr w:rsidR="00DC49E0" w:rsidRPr="00120C2F" w14:paraId="02868D43" w14:textId="77777777" w:rsidTr="004C6831">
        <w:trPr>
          <w:trHeight w:val="473"/>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FD91C95" w14:textId="728B33A8" w:rsidR="00DC49E0" w:rsidRPr="00120C2F" w:rsidRDefault="00DC49E0" w:rsidP="004C6831">
            <w:pPr>
              <w:rPr>
                <w:rFonts w:asciiTheme="majorHAnsi" w:eastAsia="Times New Roman" w:hAnsiTheme="majorHAnsi" w:cs="Times New Roman"/>
                <w:bCs/>
                <w:sz w:val="20"/>
                <w:szCs w:val="20"/>
              </w:rPr>
            </w:pPr>
            <w:r w:rsidRPr="00120C2F">
              <w:rPr>
                <w:rFonts w:asciiTheme="majorHAnsi" w:eastAsia="Times New Roman" w:hAnsiTheme="majorHAnsi" w:cs="Times New Roman"/>
                <w:sz w:val="20"/>
                <w:szCs w:val="20"/>
              </w:rPr>
              <w:t xml:space="preserve">Subrecipient </w:t>
            </w:r>
            <w:r w:rsidRPr="00120C2F">
              <w:rPr>
                <w:rFonts w:asciiTheme="majorHAnsi" w:eastAsia="Times New Roman" w:hAnsiTheme="majorHAnsi" w:cs="Times New Roman"/>
                <w:bCs/>
                <w:sz w:val="20"/>
                <w:szCs w:val="20"/>
              </w:rPr>
              <w:t>Monitoring</w:t>
            </w:r>
          </w:p>
        </w:tc>
        <w:tc>
          <w:tcPr>
            <w:tcW w:w="1500"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72A6E1F" w14:textId="6C76E8E1" w:rsidR="00DC49E0" w:rsidRPr="00120C2F" w:rsidRDefault="00DC49E0" w:rsidP="004C6831">
            <w:pPr>
              <w:rPr>
                <w:rFonts w:asciiTheme="majorHAnsi" w:hAnsiTheme="majorHAnsi"/>
                <w:spacing w:val="-1"/>
                <w:sz w:val="20"/>
              </w:rPr>
            </w:pPr>
            <w:r w:rsidRPr="00120C2F">
              <w:rPr>
                <w:rFonts w:asciiTheme="majorHAnsi" w:hAnsiTheme="majorHAnsi"/>
                <w:spacing w:val="-1"/>
                <w:sz w:val="20"/>
              </w:rPr>
              <w:t xml:space="preserve">F14: Do you have a document in place that has a list of Federal requirements that the subrecipient must follow.  Items can be specifically listed in the award document, attached as an exhibit to the document, or incorporated by reference to specific criteria? </w:t>
            </w:r>
          </w:p>
        </w:tc>
        <w:tc>
          <w:tcPr>
            <w:tcW w:w="2835" w:type="pct"/>
            <w:tcBorders>
              <w:top w:val="single" w:sz="4" w:space="0" w:color="auto"/>
              <w:left w:val="single" w:sz="6" w:space="0" w:color="000000"/>
              <w:bottom w:val="single" w:sz="4" w:space="0" w:color="auto"/>
              <w:right w:val="single" w:sz="4" w:space="0" w:color="auto"/>
            </w:tcBorders>
            <w:shd w:val="clear" w:color="auto" w:fill="F2F2F2" w:themeFill="background1" w:themeFillShade="F2"/>
          </w:tcPr>
          <w:p w14:paraId="31CF8DFA" w14:textId="06E16D24" w:rsidR="00DC49E0" w:rsidRPr="00120C2F" w:rsidRDefault="00DC49E0" w:rsidP="004C6831">
            <w:pPr>
              <w:jc w:val="center"/>
              <w:rPr>
                <w:rFonts w:asciiTheme="majorHAnsi" w:hAnsiTheme="majorHAnsi"/>
                <w:i/>
                <w:iCs/>
                <w:spacing w:val="-1"/>
                <w:sz w:val="20"/>
              </w:rPr>
            </w:pPr>
            <w:r w:rsidRPr="00120C2F">
              <w:rPr>
                <w:rFonts w:asciiTheme="majorHAnsi" w:hAnsiTheme="majorHAnsi"/>
                <w:i/>
                <w:iCs/>
                <w:spacing w:val="-1"/>
                <w:sz w:val="20"/>
              </w:rPr>
              <w:t>(Enter brief response here)</w:t>
            </w:r>
          </w:p>
        </w:tc>
      </w:tr>
      <w:tr w:rsidR="00DC49E0" w:rsidRPr="00120C2F" w14:paraId="01AAC81A" w14:textId="77777777" w:rsidTr="004C6831">
        <w:trPr>
          <w:trHeight w:val="1428"/>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6AD2B510" w14:textId="614997C2" w:rsidR="00DC49E0" w:rsidRPr="00120C2F" w:rsidRDefault="00DC49E0" w:rsidP="004C6831">
            <w:pPr>
              <w:rPr>
                <w:rFonts w:asciiTheme="majorHAnsi" w:eastAsia="Times New Roman" w:hAnsiTheme="majorHAnsi" w:cs="Times New Roman"/>
                <w:bCs/>
                <w:sz w:val="20"/>
                <w:szCs w:val="20"/>
              </w:rPr>
            </w:pPr>
            <w:r w:rsidRPr="00120C2F">
              <w:rPr>
                <w:rFonts w:asciiTheme="majorHAnsi" w:eastAsia="Times New Roman" w:hAnsiTheme="majorHAnsi" w:cs="Times New Roman"/>
                <w:sz w:val="20"/>
                <w:szCs w:val="20"/>
              </w:rPr>
              <w:t xml:space="preserve">Subrecipient </w:t>
            </w:r>
            <w:r w:rsidRPr="00120C2F">
              <w:rPr>
                <w:rFonts w:asciiTheme="majorHAnsi" w:eastAsia="Times New Roman" w:hAnsiTheme="majorHAnsi" w:cs="Times New Roman"/>
                <w:bCs/>
                <w:sz w:val="20"/>
                <w:szCs w:val="20"/>
              </w:rPr>
              <w:t>Monitoring</w:t>
            </w:r>
          </w:p>
        </w:tc>
        <w:tc>
          <w:tcPr>
            <w:tcW w:w="1500"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0790692" w14:textId="4F8BB1F5" w:rsidR="00DC49E0" w:rsidRPr="00120C2F" w:rsidRDefault="00DC49E0" w:rsidP="004C6831">
            <w:pPr>
              <w:rPr>
                <w:rFonts w:asciiTheme="majorHAnsi" w:hAnsiTheme="majorHAnsi"/>
                <w:spacing w:val="-1"/>
                <w:sz w:val="20"/>
              </w:rPr>
            </w:pPr>
            <w:r w:rsidRPr="00120C2F">
              <w:rPr>
                <w:rFonts w:asciiTheme="majorHAnsi" w:hAnsiTheme="majorHAnsi"/>
                <w:spacing w:val="-1"/>
                <w:sz w:val="20"/>
              </w:rPr>
              <w:t>F15: How did you communicate to your sub-recipients the CDFA number 21.019</w:t>
            </w:r>
            <w:r w:rsidR="00A01835">
              <w:rPr>
                <w:rFonts w:asciiTheme="majorHAnsi" w:hAnsiTheme="majorHAnsi"/>
                <w:spacing w:val="-1"/>
                <w:sz w:val="20"/>
              </w:rPr>
              <w:t xml:space="preserve"> (CRF) and CFDA number 84.425C (GEER) </w:t>
            </w:r>
            <w:r w:rsidRPr="00120C2F">
              <w:rPr>
                <w:rFonts w:asciiTheme="majorHAnsi" w:hAnsiTheme="majorHAnsi"/>
                <w:spacing w:val="-1"/>
                <w:sz w:val="20"/>
              </w:rPr>
              <w:t xml:space="preserve">and the description and program number for the CRF </w:t>
            </w:r>
            <w:r w:rsidR="00A01835">
              <w:rPr>
                <w:rFonts w:asciiTheme="majorHAnsi" w:hAnsiTheme="majorHAnsi"/>
                <w:spacing w:val="-1"/>
                <w:sz w:val="20"/>
              </w:rPr>
              <w:t xml:space="preserve">and GEER </w:t>
            </w:r>
            <w:r w:rsidRPr="00120C2F">
              <w:rPr>
                <w:rFonts w:asciiTheme="majorHAnsi" w:hAnsiTheme="majorHAnsi"/>
                <w:spacing w:val="-1"/>
                <w:sz w:val="20"/>
              </w:rPr>
              <w:t>program</w:t>
            </w:r>
            <w:r w:rsidR="00A01835">
              <w:rPr>
                <w:rFonts w:asciiTheme="majorHAnsi" w:hAnsiTheme="majorHAnsi"/>
                <w:spacing w:val="-1"/>
                <w:sz w:val="20"/>
              </w:rPr>
              <w:t>s</w:t>
            </w:r>
            <w:r w:rsidRPr="00120C2F">
              <w:rPr>
                <w:rFonts w:asciiTheme="majorHAnsi" w:hAnsiTheme="majorHAnsi"/>
                <w:spacing w:val="-1"/>
                <w:sz w:val="20"/>
              </w:rPr>
              <w:t xml:space="preserve">.  If the program funds include pass-through funds from NCPRO, the pass-through program information should also be identified (21.019 </w:t>
            </w:r>
            <w:r w:rsidR="00A01835">
              <w:rPr>
                <w:rFonts w:asciiTheme="majorHAnsi" w:hAnsiTheme="majorHAnsi"/>
                <w:spacing w:val="-1"/>
                <w:sz w:val="20"/>
              </w:rPr>
              <w:t xml:space="preserve">and 84.425C </w:t>
            </w:r>
            <w:r w:rsidRPr="00120C2F">
              <w:rPr>
                <w:rFonts w:asciiTheme="majorHAnsi" w:hAnsiTheme="majorHAnsi"/>
                <w:spacing w:val="-1"/>
                <w:sz w:val="20"/>
              </w:rPr>
              <w:t>for NCPRO's pass-through number).</w:t>
            </w:r>
          </w:p>
        </w:tc>
        <w:tc>
          <w:tcPr>
            <w:tcW w:w="2835" w:type="pct"/>
            <w:tcBorders>
              <w:top w:val="single" w:sz="4" w:space="0" w:color="auto"/>
              <w:left w:val="single" w:sz="6" w:space="0" w:color="000000"/>
              <w:bottom w:val="single" w:sz="4" w:space="0" w:color="auto"/>
              <w:right w:val="single" w:sz="4" w:space="0" w:color="auto"/>
            </w:tcBorders>
            <w:shd w:val="clear" w:color="auto" w:fill="F2F2F2" w:themeFill="background1" w:themeFillShade="F2"/>
          </w:tcPr>
          <w:p w14:paraId="2DFDEE46" w14:textId="1124A977" w:rsidR="00DC49E0" w:rsidRPr="00120C2F" w:rsidRDefault="00DC49E0" w:rsidP="004C6831">
            <w:pPr>
              <w:jc w:val="center"/>
              <w:rPr>
                <w:rFonts w:asciiTheme="majorHAnsi" w:hAnsiTheme="majorHAnsi"/>
                <w:i/>
                <w:iCs/>
                <w:spacing w:val="-1"/>
                <w:sz w:val="20"/>
              </w:rPr>
            </w:pPr>
            <w:r w:rsidRPr="00120C2F">
              <w:rPr>
                <w:rFonts w:asciiTheme="majorHAnsi" w:hAnsiTheme="majorHAnsi"/>
                <w:i/>
                <w:iCs/>
                <w:spacing w:val="-1"/>
                <w:sz w:val="20"/>
              </w:rPr>
              <w:t>(Enter brief response here)</w:t>
            </w:r>
          </w:p>
        </w:tc>
      </w:tr>
      <w:tr w:rsidR="00420D7A" w:rsidRPr="00120C2F" w14:paraId="5D31D89B" w14:textId="77777777" w:rsidTr="004C6831">
        <w:trPr>
          <w:trHeight w:val="1701"/>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0CCE36F2" w14:textId="5F4FE4B0" w:rsidR="00420D7A" w:rsidRPr="00120C2F" w:rsidRDefault="00420D7A" w:rsidP="004C6831">
            <w:pPr>
              <w:rPr>
                <w:rFonts w:asciiTheme="majorHAnsi" w:eastAsia="Times New Roman" w:hAnsiTheme="majorHAnsi" w:cs="Times New Roman"/>
                <w:bCs/>
                <w:sz w:val="20"/>
                <w:szCs w:val="20"/>
              </w:rPr>
            </w:pPr>
            <w:r w:rsidRPr="00120C2F">
              <w:rPr>
                <w:rFonts w:asciiTheme="majorHAnsi" w:eastAsia="Times New Roman" w:hAnsiTheme="majorHAnsi" w:cs="Times New Roman"/>
                <w:sz w:val="20"/>
                <w:szCs w:val="20"/>
              </w:rPr>
              <w:t xml:space="preserve">Subrecipient </w:t>
            </w:r>
            <w:r w:rsidRPr="00120C2F">
              <w:rPr>
                <w:rFonts w:asciiTheme="majorHAnsi" w:eastAsia="Times New Roman" w:hAnsiTheme="majorHAnsi" w:cs="Times New Roman"/>
                <w:bCs/>
                <w:sz w:val="20"/>
                <w:szCs w:val="20"/>
              </w:rPr>
              <w:t>Monitoring</w:t>
            </w:r>
          </w:p>
        </w:tc>
        <w:tc>
          <w:tcPr>
            <w:tcW w:w="1500"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E1E953D" w14:textId="28D0F620" w:rsidR="00420D7A" w:rsidRPr="00120C2F" w:rsidRDefault="00420D7A" w:rsidP="004C6831">
            <w:pPr>
              <w:rPr>
                <w:rFonts w:asciiTheme="majorHAnsi" w:hAnsiTheme="majorHAnsi"/>
                <w:spacing w:val="-1"/>
                <w:sz w:val="20"/>
              </w:rPr>
            </w:pPr>
            <w:r w:rsidRPr="00120C2F">
              <w:rPr>
                <w:rFonts w:asciiTheme="majorHAnsi" w:hAnsiTheme="majorHAnsi"/>
                <w:spacing w:val="-1"/>
                <w:sz w:val="20"/>
              </w:rPr>
              <w:t xml:space="preserve">F16: Do you have a statement signed by an official of the subrecipient, stating that the subrecipient was informed </w:t>
            </w:r>
            <w:r w:rsidR="00E902AD" w:rsidRPr="00120C2F">
              <w:rPr>
                <w:rFonts w:asciiTheme="majorHAnsi" w:hAnsiTheme="majorHAnsi"/>
                <w:spacing w:val="-1"/>
                <w:sz w:val="20"/>
              </w:rPr>
              <w:t>of, understands</w:t>
            </w:r>
            <w:r w:rsidRPr="00120C2F">
              <w:rPr>
                <w:rFonts w:asciiTheme="majorHAnsi" w:hAnsiTheme="majorHAnsi"/>
                <w:spacing w:val="-1"/>
                <w:sz w:val="20"/>
              </w:rPr>
              <w:t xml:space="preserve">, and agrees to comply with the applicable compliance requirements? </w:t>
            </w:r>
          </w:p>
        </w:tc>
        <w:tc>
          <w:tcPr>
            <w:tcW w:w="2835" w:type="pct"/>
            <w:tcBorders>
              <w:top w:val="single" w:sz="4" w:space="0" w:color="auto"/>
              <w:left w:val="single" w:sz="6" w:space="0" w:color="000000"/>
              <w:bottom w:val="single" w:sz="4" w:space="0" w:color="auto"/>
              <w:right w:val="single" w:sz="4" w:space="0" w:color="auto"/>
            </w:tcBorders>
            <w:shd w:val="clear" w:color="auto" w:fill="F2F2F2" w:themeFill="background1" w:themeFillShade="F2"/>
          </w:tcPr>
          <w:p w14:paraId="56502F42" w14:textId="253E1949" w:rsidR="00420D7A" w:rsidRPr="00120C2F" w:rsidRDefault="00420D7A" w:rsidP="004C6831">
            <w:pPr>
              <w:jc w:val="center"/>
              <w:rPr>
                <w:rFonts w:asciiTheme="majorHAnsi" w:hAnsiTheme="majorHAnsi"/>
                <w:i/>
                <w:iCs/>
                <w:spacing w:val="-1"/>
                <w:sz w:val="20"/>
              </w:rPr>
            </w:pPr>
            <w:r w:rsidRPr="00120C2F">
              <w:rPr>
                <w:rFonts w:asciiTheme="majorHAnsi" w:hAnsiTheme="majorHAnsi"/>
                <w:i/>
                <w:iCs/>
                <w:spacing w:val="-1"/>
                <w:sz w:val="20"/>
              </w:rPr>
              <w:t>(Enter brief response here)</w:t>
            </w:r>
          </w:p>
        </w:tc>
      </w:tr>
      <w:tr w:rsidR="00420D7A" w:rsidRPr="00120C2F" w14:paraId="1973F9A8" w14:textId="77777777" w:rsidTr="004C6831">
        <w:trPr>
          <w:trHeight w:val="1881"/>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29512DE" w14:textId="17050D68" w:rsidR="00420D7A" w:rsidRPr="00120C2F" w:rsidRDefault="00420D7A" w:rsidP="004C6831">
            <w:pPr>
              <w:rPr>
                <w:rFonts w:asciiTheme="majorHAnsi" w:eastAsia="Times New Roman" w:hAnsiTheme="majorHAnsi" w:cs="Times New Roman"/>
                <w:bCs/>
                <w:sz w:val="20"/>
                <w:szCs w:val="20"/>
              </w:rPr>
            </w:pPr>
            <w:r w:rsidRPr="00120C2F">
              <w:rPr>
                <w:rFonts w:asciiTheme="majorHAnsi" w:eastAsia="Times New Roman" w:hAnsiTheme="majorHAnsi" w:cs="Times New Roman"/>
                <w:sz w:val="20"/>
                <w:szCs w:val="20"/>
              </w:rPr>
              <w:t xml:space="preserve">Subrecipient </w:t>
            </w:r>
            <w:r w:rsidRPr="00120C2F">
              <w:rPr>
                <w:rFonts w:asciiTheme="majorHAnsi" w:eastAsia="Times New Roman" w:hAnsiTheme="majorHAnsi" w:cs="Times New Roman"/>
                <w:bCs/>
                <w:sz w:val="20"/>
                <w:szCs w:val="20"/>
              </w:rPr>
              <w:t>Monitoring</w:t>
            </w:r>
          </w:p>
        </w:tc>
        <w:tc>
          <w:tcPr>
            <w:tcW w:w="1500"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C019DC6" w14:textId="23A02383" w:rsidR="00420D7A" w:rsidRPr="00120C2F" w:rsidRDefault="00420D7A" w:rsidP="004C6831">
            <w:pPr>
              <w:rPr>
                <w:rFonts w:asciiTheme="majorHAnsi" w:hAnsiTheme="majorHAnsi"/>
                <w:spacing w:val="-1"/>
                <w:sz w:val="20"/>
              </w:rPr>
            </w:pPr>
            <w:r w:rsidRPr="00120C2F">
              <w:rPr>
                <w:rFonts w:asciiTheme="majorHAnsi" w:hAnsiTheme="majorHAnsi"/>
                <w:spacing w:val="-1"/>
                <w:sz w:val="20"/>
              </w:rPr>
              <w:t>F17: Have you established a tracking system to assure timely submission of required reporting, such as: financial reports (Attachment C-2</w:t>
            </w:r>
            <w:r w:rsidR="007E0D47">
              <w:rPr>
                <w:rFonts w:asciiTheme="majorHAnsi" w:hAnsiTheme="majorHAnsi"/>
                <w:spacing w:val="-1"/>
                <w:sz w:val="20"/>
              </w:rPr>
              <w:t>, G-2</w:t>
            </w:r>
            <w:r w:rsidRPr="00120C2F">
              <w:rPr>
                <w:rFonts w:asciiTheme="majorHAnsi" w:hAnsiTheme="majorHAnsi"/>
                <w:spacing w:val="-1"/>
                <w:sz w:val="20"/>
              </w:rPr>
              <w:t>), performance reports (Attachment C-1</w:t>
            </w:r>
            <w:r w:rsidR="007E0D47">
              <w:rPr>
                <w:rFonts w:asciiTheme="majorHAnsi" w:hAnsiTheme="majorHAnsi"/>
                <w:spacing w:val="-1"/>
                <w:sz w:val="20"/>
              </w:rPr>
              <w:t>, G-1</w:t>
            </w:r>
            <w:r w:rsidRPr="00120C2F">
              <w:rPr>
                <w:rFonts w:asciiTheme="majorHAnsi" w:hAnsiTheme="majorHAnsi"/>
                <w:spacing w:val="-1"/>
                <w:sz w:val="20"/>
              </w:rPr>
              <w:t xml:space="preserve">), audit reports (single audit requirement), onsite monitoring reviews of subrecipients, and timely resolution of audit findings to NCPRO, NC General Assembly, Office of State Auditor, US </w:t>
            </w:r>
            <w:r w:rsidR="00460542">
              <w:rPr>
                <w:rFonts w:asciiTheme="majorHAnsi" w:hAnsiTheme="majorHAnsi"/>
                <w:spacing w:val="-1"/>
                <w:sz w:val="20"/>
              </w:rPr>
              <w:t>Treasury</w:t>
            </w:r>
            <w:r w:rsidR="00F45CCC">
              <w:rPr>
                <w:rFonts w:asciiTheme="majorHAnsi" w:hAnsiTheme="majorHAnsi"/>
                <w:spacing w:val="-1"/>
                <w:sz w:val="20"/>
              </w:rPr>
              <w:t xml:space="preserve">, </w:t>
            </w:r>
            <w:r w:rsidR="00783E43">
              <w:rPr>
                <w:rFonts w:asciiTheme="majorHAnsi" w:hAnsiTheme="majorHAnsi"/>
                <w:spacing w:val="-1"/>
                <w:sz w:val="20"/>
              </w:rPr>
              <w:t xml:space="preserve">US </w:t>
            </w:r>
            <w:r w:rsidR="00460542">
              <w:rPr>
                <w:rFonts w:asciiTheme="majorHAnsi" w:hAnsiTheme="majorHAnsi"/>
                <w:spacing w:val="-1"/>
                <w:sz w:val="20"/>
              </w:rPr>
              <w:t xml:space="preserve">Education and </w:t>
            </w:r>
            <w:r w:rsidRPr="00120C2F">
              <w:rPr>
                <w:rFonts w:asciiTheme="majorHAnsi" w:hAnsiTheme="majorHAnsi"/>
                <w:spacing w:val="-1"/>
                <w:sz w:val="20"/>
              </w:rPr>
              <w:t>OIG</w:t>
            </w:r>
            <w:r w:rsidR="007E0D47">
              <w:rPr>
                <w:rFonts w:asciiTheme="majorHAnsi" w:hAnsiTheme="majorHAnsi"/>
                <w:spacing w:val="-1"/>
                <w:sz w:val="20"/>
              </w:rPr>
              <w:t xml:space="preserve"> </w:t>
            </w:r>
            <w:r w:rsidRPr="00120C2F">
              <w:rPr>
                <w:rFonts w:asciiTheme="majorHAnsi" w:hAnsiTheme="majorHAnsi"/>
                <w:spacing w:val="-1"/>
                <w:sz w:val="20"/>
              </w:rPr>
              <w:t>as applicable?</w:t>
            </w:r>
          </w:p>
        </w:tc>
        <w:tc>
          <w:tcPr>
            <w:tcW w:w="2835" w:type="pct"/>
            <w:tcBorders>
              <w:top w:val="single" w:sz="4" w:space="0" w:color="auto"/>
              <w:left w:val="single" w:sz="6" w:space="0" w:color="000000"/>
              <w:bottom w:val="single" w:sz="4" w:space="0" w:color="auto"/>
              <w:right w:val="single" w:sz="4" w:space="0" w:color="auto"/>
            </w:tcBorders>
            <w:shd w:val="clear" w:color="auto" w:fill="F2F2F2" w:themeFill="background1" w:themeFillShade="F2"/>
          </w:tcPr>
          <w:p w14:paraId="050E8794" w14:textId="5A5CC967" w:rsidR="00420D7A" w:rsidRPr="00120C2F" w:rsidRDefault="00420D7A" w:rsidP="004C6831">
            <w:pPr>
              <w:jc w:val="center"/>
              <w:rPr>
                <w:rFonts w:asciiTheme="majorHAnsi" w:hAnsiTheme="majorHAnsi"/>
                <w:i/>
                <w:iCs/>
                <w:spacing w:val="-1"/>
                <w:sz w:val="20"/>
              </w:rPr>
            </w:pPr>
            <w:r w:rsidRPr="00120C2F">
              <w:rPr>
                <w:rFonts w:asciiTheme="majorHAnsi" w:hAnsiTheme="majorHAnsi"/>
                <w:i/>
                <w:iCs/>
                <w:spacing w:val="-1"/>
                <w:sz w:val="20"/>
              </w:rPr>
              <w:t>(Enter brief response here)</w:t>
            </w:r>
          </w:p>
        </w:tc>
      </w:tr>
      <w:tr w:rsidR="001C3531" w:rsidRPr="00120C2F" w14:paraId="429BEA01" w14:textId="77777777" w:rsidTr="004C6831">
        <w:trPr>
          <w:trHeight w:val="2322"/>
        </w:trPr>
        <w:tc>
          <w:tcPr>
            <w:tcW w:w="665"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53BB671" w14:textId="37DFFD9D" w:rsidR="001C3531" w:rsidRPr="00120C2F" w:rsidRDefault="001C3531" w:rsidP="004C6831">
            <w:pPr>
              <w:rPr>
                <w:rFonts w:asciiTheme="majorHAnsi" w:eastAsia="Times New Roman" w:hAnsiTheme="majorHAnsi" w:cs="Times New Roman"/>
                <w:bCs/>
                <w:sz w:val="20"/>
                <w:szCs w:val="20"/>
              </w:rPr>
            </w:pPr>
            <w:r w:rsidRPr="00120C2F">
              <w:rPr>
                <w:rFonts w:asciiTheme="majorHAnsi" w:eastAsia="Times New Roman" w:hAnsiTheme="majorHAnsi" w:cs="Times New Roman"/>
                <w:sz w:val="20"/>
                <w:szCs w:val="20"/>
              </w:rPr>
              <w:lastRenderedPageBreak/>
              <w:t xml:space="preserve">Subrecipient </w:t>
            </w:r>
            <w:r w:rsidRPr="00120C2F">
              <w:rPr>
                <w:rFonts w:asciiTheme="majorHAnsi" w:eastAsia="Times New Roman" w:hAnsiTheme="majorHAnsi" w:cs="Times New Roman"/>
                <w:bCs/>
                <w:sz w:val="20"/>
                <w:szCs w:val="20"/>
              </w:rPr>
              <w:t>Monitoring</w:t>
            </w:r>
          </w:p>
        </w:tc>
        <w:tc>
          <w:tcPr>
            <w:tcW w:w="1500"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7ED2DA86" w14:textId="3C258148" w:rsidR="001C3531" w:rsidRPr="00120C2F" w:rsidRDefault="00CA1828" w:rsidP="004C6831">
            <w:pPr>
              <w:rPr>
                <w:rFonts w:asciiTheme="majorHAnsi" w:hAnsiTheme="majorHAnsi"/>
                <w:spacing w:val="-1"/>
                <w:sz w:val="20"/>
              </w:rPr>
            </w:pPr>
            <w:r w:rsidRPr="00120C2F">
              <w:rPr>
                <w:rFonts w:asciiTheme="majorHAnsi" w:hAnsiTheme="majorHAnsi"/>
                <w:spacing w:val="-1"/>
                <w:sz w:val="20"/>
              </w:rPr>
              <w:t>F18:</w:t>
            </w:r>
            <w:r w:rsidR="00305969" w:rsidRPr="00120C2F">
              <w:rPr>
                <w:rFonts w:asciiTheme="majorHAnsi" w:hAnsiTheme="majorHAnsi"/>
                <w:spacing w:val="-1"/>
                <w:sz w:val="20"/>
              </w:rPr>
              <w:t xml:space="preserve"> </w:t>
            </w:r>
            <w:r w:rsidR="00690FED" w:rsidRPr="00120C2F">
              <w:rPr>
                <w:rFonts w:asciiTheme="majorHAnsi" w:hAnsiTheme="majorHAnsi"/>
                <w:spacing w:val="-1"/>
                <w:sz w:val="20"/>
              </w:rPr>
              <w:t>Do you perform supervisory reviews to determine the adequacy of subrecipient monitoring?</w:t>
            </w:r>
          </w:p>
        </w:tc>
        <w:tc>
          <w:tcPr>
            <w:tcW w:w="2835" w:type="pct"/>
            <w:tcBorders>
              <w:top w:val="single" w:sz="4" w:space="0" w:color="auto"/>
              <w:left w:val="single" w:sz="6" w:space="0" w:color="000000"/>
              <w:bottom w:val="single" w:sz="6" w:space="0" w:color="000000"/>
              <w:right w:val="single" w:sz="4" w:space="0" w:color="auto"/>
            </w:tcBorders>
            <w:shd w:val="clear" w:color="auto" w:fill="F2F2F2" w:themeFill="background1" w:themeFillShade="F2"/>
          </w:tcPr>
          <w:p w14:paraId="7A163FD6" w14:textId="6149FE12" w:rsidR="001C3531" w:rsidRPr="00120C2F" w:rsidRDefault="00420D7A" w:rsidP="004C6831">
            <w:pPr>
              <w:jc w:val="center"/>
              <w:rPr>
                <w:rFonts w:asciiTheme="majorHAnsi" w:hAnsiTheme="majorHAnsi"/>
                <w:i/>
                <w:iCs/>
                <w:spacing w:val="-1"/>
                <w:sz w:val="20"/>
              </w:rPr>
            </w:pPr>
            <w:r w:rsidRPr="00120C2F">
              <w:rPr>
                <w:rFonts w:asciiTheme="majorHAnsi" w:hAnsiTheme="majorHAnsi"/>
                <w:i/>
                <w:iCs/>
                <w:spacing w:val="-1"/>
                <w:sz w:val="20"/>
              </w:rPr>
              <w:t>(Enter brief response here)</w:t>
            </w:r>
          </w:p>
        </w:tc>
      </w:tr>
    </w:tbl>
    <w:p w14:paraId="4FEE69E9" w14:textId="4DC13CD5" w:rsidR="00EF3E2B" w:rsidRPr="00120C2F" w:rsidRDefault="004C6831" w:rsidP="00DD3046">
      <w:pPr>
        <w:rPr>
          <w:rFonts w:asciiTheme="majorHAnsi" w:hAnsiTheme="majorHAnsi"/>
        </w:rPr>
      </w:pPr>
      <w:r>
        <w:rPr>
          <w:rFonts w:asciiTheme="majorHAnsi" w:hAnsiTheme="majorHAnsi"/>
        </w:rPr>
        <w:br w:type="textWrapping" w:clear="all"/>
      </w:r>
    </w:p>
    <w:p w14:paraId="1EFCFB21" w14:textId="77777777" w:rsidR="00E10C21" w:rsidRDefault="00613A15" w:rsidP="00613A15">
      <w:pPr>
        <w:rPr>
          <w:rFonts w:asciiTheme="majorHAnsi" w:hAnsiTheme="majorHAnsi"/>
          <w:b/>
          <w:bCs/>
          <w:color w:val="FF0000"/>
        </w:rPr>
        <w:sectPr w:rsidR="00E10C21" w:rsidSect="00997EB1">
          <w:headerReference w:type="default" r:id="rId24"/>
          <w:pgSz w:w="12240" w:h="15840"/>
          <w:pgMar w:top="720" w:right="720" w:bottom="720" w:left="720" w:header="720" w:footer="720" w:gutter="0"/>
          <w:cols w:space="720"/>
          <w:docGrid w:linePitch="299"/>
        </w:sectPr>
      </w:pPr>
      <w:r w:rsidRPr="00120C2F">
        <w:rPr>
          <w:rFonts w:asciiTheme="majorHAnsi" w:hAnsiTheme="majorHAnsi"/>
          <w:b/>
          <w:bCs/>
          <w:color w:val="FF0000"/>
        </w:rPr>
        <w:t>(W) = Walkthrough item – Please be prepared to show an example of the item marked with a (W).</w:t>
      </w:r>
    </w:p>
    <w:tbl>
      <w:tblPr>
        <w:tblW w:w="10596" w:type="dxa"/>
        <w:tblCellMar>
          <w:left w:w="0" w:type="dxa"/>
          <w:right w:w="0" w:type="dxa"/>
        </w:tblCellMar>
        <w:tblLook w:val="04A0" w:firstRow="1" w:lastRow="0" w:firstColumn="1" w:lastColumn="0" w:noHBand="0" w:noVBand="1"/>
      </w:tblPr>
      <w:tblGrid>
        <w:gridCol w:w="1506"/>
        <w:gridCol w:w="5940"/>
        <w:gridCol w:w="3150"/>
      </w:tblGrid>
      <w:tr w:rsidR="00E862F8" w:rsidRPr="00120C2F" w14:paraId="363CA990" w14:textId="77777777" w:rsidTr="003D0176">
        <w:trPr>
          <w:cantSplit/>
          <w:trHeight w:val="473"/>
          <w:tblHeader/>
        </w:trPr>
        <w:tc>
          <w:tcPr>
            <w:tcW w:w="1506" w:type="dxa"/>
            <w:tcBorders>
              <w:top w:val="single" w:sz="8" w:space="0" w:color="000000"/>
              <w:left w:val="single" w:sz="8" w:space="0" w:color="000000"/>
              <w:bottom w:val="single" w:sz="8" w:space="0" w:color="000000"/>
              <w:right w:val="single" w:sz="8" w:space="0" w:color="000000"/>
            </w:tcBorders>
            <w:shd w:val="clear" w:color="auto" w:fill="D9D9D9"/>
            <w:hideMark/>
          </w:tcPr>
          <w:p w14:paraId="450CF4B6" w14:textId="77777777" w:rsidR="00E862F8" w:rsidRPr="00120C2F" w:rsidRDefault="00E862F8" w:rsidP="003D0176">
            <w:pPr>
              <w:rPr>
                <w:rFonts w:asciiTheme="majorHAnsi" w:hAnsiTheme="majorHAnsi"/>
                <w:b/>
                <w:sz w:val="20"/>
                <w:szCs w:val="20"/>
              </w:rPr>
            </w:pPr>
            <w:r w:rsidRPr="00120C2F">
              <w:rPr>
                <w:rFonts w:asciiTheme="majorHAnsi" w:hAnsiTheme="majorHAnsi"/>
                <w:b/>
                <w:sz w:val="20"/>
                <w:szCs w:val="20"/>
              </w:rPr>
              <w:lastRenderedPageBreak/>
              <w:t>Subtopic</w:t>
            </w:r>
          </w:p>
        </w:tc>
        <w:tc>
          <w:tcPr>
            <w:tcW w:w="5940" w:type="dxa"/>
            <w:tcBorders>
              <w:top w:val="single" w:sz="8" w:space="0" w:color="000000"/>
              <w:left w:val="nil"/>
              <w:bottom w:val="single" w:sz="8" w:space="0" w:color="000000"/>
              <w:right w:val="single" w:sz="8" w:space="0" w:color="000000"/>
            </w:tcBorders>
            <w:shd w:val="clear" w:color="auto" w:fill="D9D9D9"/>
            <w:hideMark/>
          </w:tcPr>
          <w:p w14:paraId="1D14B306" w14:textId="77777777" w:rsidR="00E862F8" w:rsidRPr="00120C2F" w:rsidRDefault="00E862F8" w:rsidP="003D0176">
            <w:pPr>
              <w:rPr>
                <w:rFonts w:asciiTheme="majorHAnsi" w:hAnsiTheme="majorHAnsi"/>
                <w:b/>
                <w:sz w:val="20"/>
                <w:szCs w:val="20"/>
              </w:rPr>
            </w:pPr>
            <w:r w:rsidRPr="00120C2F">
              <w:rPr>
                <w:rFonts w:asciiTheme="majorHAnsi" w:hAnsiTheme="majorHAnsi"/>
                <w:b/>
                <w:sz w:val="20"/>
                <w:szCs w:val="20"/>
              </w:rPr>
              <w:t>Questions</w:t>
            </w:r>
          </w:p>
        </w:tc>
        <w:tc>
          <w:tcPr>
            <w:tcW w:w="3150" w:type="dxa"/>
            <w:tcBorders>
              <w:top w:val="single" w:sz="8" w:space="0" w:color="000000"/>
              <w:left w:val="nil"/>
              <w:bottom w:val="single" w:sz="8" w:space="0" w:color="auto"/>
              <w:right w:val="single" w:sz="8" w:space="0" w:color="auto"/>
            </w:tcBorders>
            <w:shd w:val="clear" w:color="auto" w:fill="D9D9D9"/>
            <w:hideMark/>
          </w:tcPr>
          <w:p w14:paraId="3E24BCE7" w14:textId="77777777" w:rsidR="00E862F8" w:rsidRPr="00120C2F" w:rsidRDefault="00E862F8" w:rsidP="003D0176">
            <w:pPr>
              <w:rPr>
                <w:rFonts w:asciiTheme="majorHAnsi" w:hAnsiTheme="majorHAnsi"/>
                <w:b/>
                <w:bCs/>
                <w:iCs/>
                <w:spacing w:val="-1"/>
                <w:sz w:val="20"/>
                <w:szCs w:val="20"/>
              </w:rPr>
            </w:pPr>
            <w:r w:rsidRPr="00120C2F">
              <w:rPr>
                <w:rFonts w:asciiTheme="majorHAnsi" w:hAnsiTheme="majorHAnsi"/>
                <w:b/>
                <w:iCs/>
                <w:spacing w:val="-1"/>
                <w:sz w:val="20"/>
              </w:rPr>
              <w:t>Organization</w:t>
            </w:r>
            <w:r w:rsidRPr="00120C2F">
              <w:rPr>
                <w:rFonts w:asciiTheme="majorHAnsi" w:hAnsiTheme="majorHAnsi"/>
                <w:b/>
                <w:bCs/>
                <w:iCs/>
                <w:spacing w:val="-1"/>
                <w:sz w:val="20"/>
                <w:szCs w:val="20"/>
              </w:rPr>
              <w:t xml:space="preserve"> Response</w:t>
            </w:r>
          </w:p>
          <w:p w14:paraId="226FCDF3" w14:textId="77777777" w:rsidR="00E862F8" w:rsidRPr="00120C2F" w:rsidRDefault="00E862F8" w:rsidP="003D0176">
            <w:pPr>
              <w:rPr>
                <w:rFonts w:asciiTheme="majorHAnsi" w:hAnsiTheme="majorHAnsi"/>
                <w:b/>
                <w:spacing w:val="-1"/>
                <w:sz w:val="20"/>
                <w:szCs w:val="20"/>
              </w:rPr>
            </w:pPr>
          </w:p>
        </w:tc>
      </w:tr>
      <w:tr w:rsidR="00E862F8" w:rsidRPr="008E2E1B" w14:paraId="7DD7F7DC" w14:textId="77777777" w:rsidTr="003D0176">
        <w:trPr>
          <w:trHeight w:val="473"/>
        </w:trPr>
        <w:tc>
          <w:tcPr>
            <w:tcW w:w="1506" w:type="dxa"/>
            <w:tcBorders>
              <w:top w:val="nil"/>
              <w:left w:val="single" w:sz="8" w:space="0" w:color="000000"/>
              <w:bottom w:val="single" w:sz="4" w:space="0" w:color="auto"/>
              <w:right w:val="single" w:sz="8" w:space="0" w:color="000000"/>
            </w:tcBorders>
          </w:tcPr>
          <w:p w14:paraId="5041BB53" w14:textId="171BEF09" w:rsidR="00E862F8" w:rsidRPr="008E2E1B" w:rsidRDefault="00E862F8" w:rsidP="003D0176">
            <w:pPr>
              <w:rPr>
                <w:rFonts w:asciiTheme="majorHAnsi" w:hAnsiTheme="majorHAnsi"/>
                <w:spacing w:val="-1"/>
                <w:sz w:val="20"/>
              </w:rPr>
            </w:pPr>
            <w:r w:rsidRPr="008E2E1B">
              <w:rPr>
                <w:rFonts w:asciiTheme="majorHAnsi" w:hAnsiTheme="majorHAnsi"/>
                <w:spacing w:val="-1"/>
                <w:sz w:val="20"/>
              </w:rPr>
              <w:t>Special Provisions</w:t>
            </w:r>
          </w:p>
        </w:tc>
        <w:tc>
          <w:tcPr>
            <w:tcW w:w="5940" w:type="dxa"/>
            <w:tcBorders>
              <w:top w:val="nil"/>
              <w:left w:val="nil"/>
              <w:bottom w:val="single" w:sz="4" w:space="0" w:color="auto"/>
              <w:right w:val="single" w:sz="8" w:space="0" w:color="000000"/>
            </w:tcBorders>
          </w:tcPr>
          <w:p w14:paraId="4F60C946" w14:textId="2A001F3B" w:rsidR="00A95E1D" w:rsidRPr="008E2E1B" w:rsidRDefault="008E2E1B" w:rsidP="003D0176">
            <w:pPr>
              <w:rPr>
                <w:rFonts w:asciiTheme="majorHAnsi" w:hAnsiTheme="majorHAnsi"/>
                <w:spacing w:val="-1"/>
                <w:sz w:val="20"/>
              </w:rPr>
            </w:pPr>
            <w:r>
              <w:rPr>
                <w:rFonts w:asciiTheme="majorHAnsi" w:hAnsiTheme="majorHAnsi"/>
                <w:spacing w:val="-1"/>
                <w:sz w:val="20"/>
              </w:rPr>
              <w:t xml:space="preserve">G1.  </w:t>
            </w:r>
            <w:r w:rsidR="00A95E1D" w:rsidRPr="008E2E1B">
              <w:rPr>
                <w:rFonts w:asciiTheme="majorHAnsi" w:hAnsiTheme="majorHAnsi"/>
                <w:spacing w:val="-1"/>
                <w:sz w:val="20"/>
              </w:rPr>
              <w:t xml:space="preserve">How did you ensure that the </w:t>
            </w:r>
            <w:r w:rsidR="00E862F8" w:rsidRPr="008E2E1B">
              <w:rPr>
                <w:rFonts w:asciiTheme="majorHAnsi" w:hAnsiTheme="majorHAnsi"/>
                <w:spacing w:val="-1"/>
                <w:sz w:val="20"/>
              </w:rPr>
              <w:t>expenditures</w:t>
            </w:r>
            <w:r w:rsidR="00A95E1D" w:rsidRPr="008E2E1B">
              <w:rPr>
                <w:rFonts w:asciiTheme="majorHAnsi" w:hAnsiTheme="majorHAnsi"/>
                <w:spacing w:val="-1"/>
                <w:sz w:val="20"/>
              </w:rPr>
              <w:t xml:space="preserve"> submitted in Attachments </w:t>
            </w:r>
            <w:r w:rsidR="00E862F8" w:rsidRPr="008E2E1B">
              <w:rPr>
                <w:rFonts w:asciiTheme="majorHAnsi" w:hAnsiTheme="majorHAnsi"/>
                <w:spacing w:val="-1"/>
                <w:sz w:val="20"/>
              </w:rPr>
              <w:t>C-1</w:t>
            </w:r>
            <w:r w:rsidR="007E0D47">
              <w:rPr>
                <w:rFonts w:asciiTheme="majorHAnsi" w:hAnsiTheme="majorHAnsi"/>
                <w:spacing w:val="-1"/>
                <w:sz w:val="20"/>
              </w:rPr>
              <w:t>, C-2, and G-1, G-2</w:t>
            </w:r>
            <w:r w:rsidR="00E862F8" w:rsidRPr="008E2E1B">
              <w:rPr>
                <w:rFonts w:asciiTheme="majorHAnsi" w:hAnsiTheme="majorHAnsi"/>
                <w:spacing w:val="-1"/>
                <w:sz w:val="20"/>
              </w:rPr>
              <w:t xml:space="preserve"> </w:t>
            </w:r>
            <w:r w:rsidR="00A53CFE" w:rsidRPr="008E2E1B">
              <w:rPr>
                <w:rFonts w:asciiTheme="majorHAnsi" w:hAnsiTheme="majorHAnsi"/>
                <w:spacing w:val="-1"/>
                <w:sz w:val="20"/>
              </w:rPr>
              <w:t>were?</w:t>
            </w:r>
          </w:p>
          <w:p w14:paraId="4D5FB39A" w14:textId="4C01A820" w:rsidR="00A95E1D" w:rsidRPr="008E2E1B" w:rsidRDefault="00A95E1D" w:rsidP="00465AD7">
            <w:pPr>
              <w:pStyle w:val="ListParagraph"/>
              <w:numPr>
                <w:ilvl w:val="0"/>
                <w:numId w:val="6"/>
              </w:numPr>
              <w:rPr>
                <w:rFonts w:asciiTheme="majorHAnsi" w:hAnsiTheme="majorHAnsi"/>
                <w:spacing w:val="-1"/>
                <w:sz w:val="20"/>
              </w:rPr>
            </w:pPr>
            <w:r w:rsidRPr="008E2E1B">
              <w:rPr>
                <w:rFonts w:asciiTheme="majorHAnsi" w:hAnsiTheme="majorHAnsi"/>
                <w:spacing w:val="-1"/>
                <w:sz w:val="20"/>
              </w:rPr>
              <w:t xml:space="preserve">Necessary and </w:t>
            </w:r>
            <w:r w:rsidR="00E862F8" w:rsidRPr="008E2E1B">
              <w:rPr>
                <w:rFonts w:asciiTheme="majorHAnsi" w:hAnsiTheme="majorHAnsi"/>
                <w:spacing w:val="-1"/>
                <w:sz w:val="20"/>
              </w:rPr>
              <w:t>related to COVID-</w:t>
            </w:r>
            <w:r w:rsidR="00EF3D94" w:rsidRPr="008E2E1B">
              <w:rPr>
                <w:rFonts w:asciiTheme="majorHAnsi" w:hAnsiTheme="majorHAnsi"/>
                <w:spacing w:val="-1"/>
                <w:sz w:val="20"/>
              </w:rPr>
              <w:t>19.</w:t>
            </w:r>
          </w:p>
          <w:p w14:paraId="1E8FDE72" w14:textId="67A4C3FD" w:rsidR="00A95E1D" w:rsidRPr="008E2E1B" w:rsidRDefault="00A95E1D" w:rsidP="00465AD7">
            <w:pPr>
              <w:pStyle w:val="ListParagraph"/>
              <w:numPr>
                <w:ilvl w:val="0"/>
                <w:numId w:val="6"/>
              </w:numPr>
              <w:rPr>
                <w:rFonts w:asciiTheme="majorHAnsi" w:hAnsiTheme="majorHAnsi"/>
                <w:spacing w:val="-1"/>
                <w:sz w:val="20"/>
              </w:rPr>
            </w:pPr>
            <w:r w:rsidRPr="008E2E1B">
              <w:rPr>
                <w:rFonts w:asciiTheme="majorHAnsi" w:hAnsiTheme="majorHAnsi"/>
                <w:spacing w:val="-1"/>
                <w:sz w:val="20"/>
              </w:rPr>
              <w:t>Incurred between March 1, 2020 – December 3</w:t>
            </w:r>
            <w:r w:rsidR="007E0D47">
              <w:rPr>
                <w:rFonts w:asciiTheme="majorHAnsi" w:hAnsiTheme="majorHAnsi"/>
                <w:spacing w:val="-1"/>
                <w:sz w:val="20"/>
              </w:rPr>
              <w:t>1</w:t>
            </w:r>
            <w:r w:rsidRPr="008E2E1B">
              <w:rPr>
                <w:rFonts w:asciiTheme="majorHAnsi" w:hAnsiTheme="majorHAnsi"/>
                <w:spacing w:val="-1"/>
                <w:sz w:val="20"/>
              </w:rPr>
              <w:t>, 202</w:t>
            </w:r>
            <w:r w:rsidR="007E0D47">
              <w:rPr>
                <w:rFonts w:asciiTheme="majorHAnsi" w:hAnsiTheme="majorHAnsi"/>
                <w:spacing w:val="-1"/>
                <w:sz w:val="20"/>
              </w:rPr>
              <w:t>1(CRF) and September 30, 2022 (GEER)</w:t>
            </w:r>
          </w:p>
          <w:p w14:paraId="44089844" w14:textId="3387D7D5" w:rsidR="00E862F8" w:rsidRPr="00A95E1D" w:rsidRDefault="00A95E1D" w:rsidP="00465AD7">
            <w:pPr>
              <w:pStyle w:val="ListParagraph"/>
              <w:numPr>
                <w:ilvl w:val="0"/>
                <w:numId w:val="6"/>
              </w:numPr>
              <w:rPr>
                <w:rFonts w:asciiTheme="majorHAnsi" w:hAnsiTheme="majorHAnsi"/>
                <w:spacing w:val="-1"/>
                <w:sz w:val="20"/>
              </w:rPr>
            </w:pPr>
            <w:r w:rsidRPr="008E2E1B">
              <w:rPr>
                <w:rFonts w:asciiTheme="majorHAnsi" w:hAnsiTheme="majorHAnsi"/>
                <w:spacing w:val="-1"/>
                <w:sz w:val="20"/>
              </w:rPr>
              <w:t>Not included within your most recent budget as of March 27, 2020.</w:t>
            </w:r>
          </w:p>
        </w:tc>
        <w:tc>
          <w:tcPr>
            <w:tcW w:w="3150" w:type="dxa"/>
            <w:tcBorders>
              <w:top w:val="nil"/>
              <w:left w:val="nil"/>
              <w:bottom w:val="single" w:sz="4" w:space="0" w:color="auto"/>
              <w:right w:val="single" w:sz="8" w:space="0" w:color="auto"/>
            </w:tcBorders>
            <w:shd w:val="clear" w:color="auto" w:fill="F1F1F1"/>
          </w:tcPr>
          <w:p w14:paraId="18C632E3" w14:textId="77777777" w:rsidR="00E862F8" w:rsidRPr="008E2E1B" w:rsidRDefault="00E862F8" w:rsidP="003D0176">
            <w:pPr>
              <w:jc w:val="center"/>
              <w:rPr>
                <w:rFonts w:asciiTheme="majorHAnsi" w:hAnsiTheme="majorHAnsi"/>
                <w:spacing w:val="-1"/>
                <w:sz w:val="20"/>
              </w:rPr>
            </w:pPr>
            <w:r w:rsidRPr="008E2E1B">
              <w:rPr>
                <w:rFonts w:asciiTheme="majorHAnsi" w:hAnsiTheme="majorHAnsi"/>
                <w:spacing w:val="-1"/>
                <w:sz w:val="20"/>
              </w:rPr>
              <w:t>(Enter brief response here)</w:t>
            </w:r>
          </w:p>
          <w:p w14:paraId="069ADB33" w14:textId="77777777" w:rsidR="00E862F8" w:rsidRPr="008E2E1B" w:rsidRDefault="00E862F8" w:rsidP="003D0176">
            <w:pPr>
              <w:tabs>
                <w:tab w:val="left" w:pos="405"/>
              </w:tabs>
              <w:ind w:left="102" w:right="172"/>
              <w:rPr>
                <w:rFonts w:asciiTheme="majorHAnsi" w:hAnsiTheme="majorHAnsi"/>
                <w:spacing w:val="-1"/>
                <w:sz w:val="20"/>
              </w:rPr>
            </w:pPr>
          </w:p>
        </w:tc>
      </w:tr>
      <w:tr w:rsidR="00E862F8" w:rsidRPr="008E2E1B" w14:paraId="7454D194" w14:textId="77777777" w:rsidTr="003D0176">
        <w:trPr>
          <w:trHeight w:val="473"/>
        </w:trPr>
        <w:tc>
          <w:tcPr>
            <w:tcW w:w="1506" w:type="dxa"/>
            <w:tcBorders>
              <w:top w:val="nil"/>
              <w:left w:val="single" w:sz="8" w:space="0" w:color="000000"/>
              <w:bottom w:val="single" w:sz="4" w:space="0" w:color="auto"/>
              <w:right w:val="single" w:sz="8" w:space="0" w:color="000000"/>
            </w:tcBorders>
          </w:tcPr>
          <w:p w14:paraId="26CC0ECC" w14:textId="77777777" w:rsidR="00E862F8" w:rsidRPr="008E2E1B" w:rsidRDefault="00E862F8" w:rsidP="003D0176">
            <w:pPr>
              <w:rPr>
                <w:rFonts w:asciiTheme="majorHAnsi" w:hAnsiTheme="majorHAnsi"/>
                <w:spacing w:val="-1"/>
                <w:sz w:val="20"/>
              </w:rPr>
            </w:pPr>
            <w:r w:rsidRPr="008E2E1B">
              <w:rPr>
                <w:rFonts w:asciiTheme="majorHAnsi" w:hAnsiTheme="majorHAnsi"/>
                <w:spacing w:val="-1"/>
                <w:sz w:val="20"/>
              </w:rPr>
              <w:t>Special Provisions</w:t>
            </w:r>
          </w:p>
        </w:tc>
        <w:tc>
          <w:tcPr>
            <w:tcW w:w="5940" w:type="dxa"/>
            <w:tcBorders>
              <w:top w:val="nil"/>
              <w:left w:val="nil"/>
              <w:bottom w:val="single" w:sz="4" w:space="0" w:color="auto"/>
              <w:right w:val="single" w:sz="8" w:space="0" w:color="000000"/>
            </w:tcBorders>
          </w:tcPr>
          <w:p w14:paraId="785250DF" w14:textId="61BAF386" w:rsidR="00E862F8" w:rsidRPr="00120C2F" w:rsidRDefault="008E2E1B" w:rsidP="003D0176">
            <w:pPr>
              <w:rPr>
                <w:rFonts w:asciiTheme="majorHAnsi" w:hAnsiTheme="majorHAnsi"/>
                <w:spacing w:val="-1"/>
                <w:sz w:val="20"/>
              </w:rPr>
            </w:pPr>
            <w:r>
              <w:rPr>
                <w:rFonts w:asciiTheme="majorHAnsi" w:hAnsiTheme="majorHAnsi"/>
                <w:spacing w:val="-1"/>
                <w:sz w:val="20"/>
              </w:rPr>
              <w:t xml:space="preserve">G2. </w:t>
            </w:r>
            <w:r w:rsidR="00A95E1D" w:rsidRPr="008E2E1B">
              <w:rPr>
                <w:rFonts w:asciiTheme="majorHAnsi" w:hAnsiTheme="majorHAnsi"/>
                <w:spacing w:val="-1"/>
                <w:sz w:val="20"/>
              </w:rPr>
              <w:t>How did you ensure that the expenditures submitted in Attachments C-1</w:t>
            </w:r>
            <w:r w:rsidR="007E0D47">
              <w:rPr>
                <w:rFonts w:asciiTheme="majorHAnsi" w:hAnsiTheme="majorHAnsi"/>
                <w:spacing w:val="-1"/>
                <w:sz w:val="20"/>
              </w:rPr>
              <w:t>, C-2 and G-1, G-2</w:t>
            </w:r>
            <w:r w:rsidR="00A95E1D" w:rsidRPr="008E2E1B">
              <w:rPr>
                <w:rFonts w:asciiTheme="majorHAnsi" w:hAnsiTheme="majorHAnsi"/>
                <w:spacing w:val="-1"/>
                <w:sz w:val="20"/>
              </w:rPr>
              <w:t xml:space="preserve"> </w:t>
            </w:r>
            <w:r w:rsidR="00E862F8" w:rsidRPr="008E2E1B">
              <w:rPr>
                <w:rFonts w:asciiTheme="majorHAnsi" w:hAnsiTheme="majorHAnsi"/>
                <w:spacing w:val="-1"/>
                <w:sz w:val="20"/>
              </w:rPr>
              <w:t>comply with the purpose stated in North Carolina Session Law 2020-4, 2020-8</w:t>
            </w:r>
            <w:r w:rsidR="00A95E1D" w:rsidRPr="008E2E1B">
              <w:rPr>
                <w:rFonts w:asciiTheme="majorHAnsi" w:hAnsiTheme="majorHAnsi"/>
                <w:spacing w:val="-1"/>
                <w:sz w:val="20"/>
              </w:rPr>
              <w:t>0</w:t>
            </w:r>
            <w:r w:rsidR="00E862F8" w:rsidRPr="008E2E1B">
              <w:rPr>
                <w:rFonts w:asciiTheme="majorHAnsi" w:hAnsiTheme="majorHAnsi"/>
                <w:spacing w:val="-1"/>
                <w:sz w:val="20"/>
              </w:rPr>
              <w:t xml:space="preserve"> </w:t>
            </w:r>
            <w:r w:rsidR="00A95E1D" w:rsidRPr="008E2E1B">
              <w:rPr>
                <w:rFonts w:asciiTheme="majorHAnsi" w:hAnsiTheme="majorHAnsi"/>
                <w:spacing w:val="-1"/>
                <w:sz w:val="20"/>
              </w:rPr>
              <w:t>and/or 2020-97</w:t>
            </w:r>
            <w:r w:rsidR="00E862F8" w:rsidRPr="008E2E1B">
              <w:rPr>
                <w:rFonts w:asciiTheme="majorHAnsi" w:hAnsiTheme="majorHAnsi"/>
                <w:spacing w:val="-1"/>
                <w:sz w:val="20"/>
              </w:rPr>
              <w:t>?</w:t>
            </w:r>
          </w:p>
        </w:tc>
        <w:tc>
          <w:tcPr>
            <w:tcW w:w="3150" w:type="dxa"/>
            <w:tcBorders>
              <w:top w:val="nil"/>
              <w:left w:val="nil"/>
              <w:bottom w:val="single" w:sz="4" w:space="0" w:color="auto"/>
              <w:right w:val="single" w:sz="8" w:space="0" w:color="auto"/>
            </w:tcBorders>
            <w:shd w:val="clear" w:color="auto" w:fill="F1F1F1"/>
          </w:tcPr>
          <w:p w14:paraId="08F575F9" w14:textId="77777777" w:rsidR="00E862F8" w:rsidRPr="008E2E1B" w:rsidRDefault="00E862F8" w:rsidP="003D0176">
            <w:pPr>
              <w:jc w:val="center"/>
              <w:rPr>
                <w:rFonts w:asciiTheme="majorHAnsi" w:hAnsiTheme="majorHAnsi"/>
                <w:spacing w:val="-1"/>
                <w:sz w:val="20"/>
              </w:rPr>
            </w:pPr>
            <w:r w:rsidRPr="008E2E1B">
              <w:rPr>
                <w:rFonts w:asciiTheme="majorHAnsi" w:hAnsiTheme="majorHAnsi"/>
                <w:spacing w:val="-1"/>
                <w:sz w:val="20"/>
              </w:rPr>
              <w:t>(Enter brief response here)</w:t>
            </w:r>
          </w:p>
          <w:p w14:paraId="4BBB87C8" w14:textId="77777777" w:rsidR="00E862F8" w:rsidRPr="008E2E1B" w:rsidRDefault="00E862F8" w:rsidP="003D0176">
            <w:pPr>
              <w:jc w:val="center"/>
              <w:rPr>
                <w:rFonts w:asciiTheme="majorHAnsi" w:hAnsiTheme="majorHAnsi"/>
                <w:spacing w:val="-1"/>
                <w:sz w:val="20"/>
              </w:rPr>
            </w:pPr>
          </w:p>
        </w:tc>
      </w:tr>
      <w:tr w:rsidR="00E862F8" w:rsidRPr="008E2E1B" w14:paraId="353703DF" w14:textId="77777777" w:rsidTr="003D0176">
        <w:trPr>
          <w:trHeight w:val="473"/>
        </w:trPr>
        <w:tc>
          <w:tcPr>
            <w:tcW w:w="1506" w:type="dxa"/>
            <w:tcBorders>
              <w:top w:val="nil"/>
              <w:left w:val="single" w:sz="8" w:space="0" w:color="000000"/>
              <w:bottom w:val="single" w:sz="4" w:space="0" w:color="auto"/>
              <w:right w:val="single" w:sz="8" w:space="0" w:color="000000"/>
            </w:tcBorders>
          </w:tcPr>
          <w:p w14:paraId="41DCAE80" w14:textId="77777777" w:rsidR="00E862F8" w:rsidRPr="008E2E1B" w:rsidRDefault="00E862F8" w:rsidP="003D0176">
            <w:pPr>
              <w:rPr>
                <w:rFonts w:asciiTheme="majorHAnsi" w:hAnsiTheme="majorHAnsi"/>
                <w:spacing w:val="-1"/>
                <w:sz w:val="20"/>
              </w:rPr>
            </w:pPr>
            <w:r w:rsidRPr="008E2E1B">
              <w:rPr>
                <w:rFonts w:asciiTheme="majorHAnsi" w:hAnsiTheme="majorHAnsi"/>
                <w:spacing w:val="-1"/>
                <w:sz w:val="20"/>
              </w:rPr>
              <w:t>Special Provisions</w:t>
            </w:r>
          </w:p>
        </w:tc>
        <w:tc>
          <w:tcPr>
            <w:tcW w:w="5940" w:type="dxa"/>
            <w:tcBorders>
              <w:top w:val="nil"/>
              <w:left w:val="nil"/>
              <w:bottom w:val="single" w:sz="4" w:space="0" w:color="auto"/>
              <w:right w:val="single" w:sz="8" w:space="0" w:color="000000"/>
            </w:tcBorders>
          </w:tcPr>
          <w:p w14:paraId="2B626462" w14:textId="0D9D078B" w:rsidR="00E862F8" w:rsidRPr="00E862F8" w:rsidRDefault="008E2E1B" w:rsidP="003D0176">
            <w:pPr>
              <w:tabs>
                <w:tab w:val="left" w:pos="0"/>
                <w:tab w:val="left" w:pos="1440"/>
                <w:tab w:val="left" w:pos="2160"/>
                <w:tab w:val="left" w:pos="2880"/>
                <w:tab w:val="left" w:pos="3600"/>
                <w:tab w:val="left" w:pos="4320"/>
                <w:tab w:val="left" w:pos="5040"/>
                <w:tab w:val="left" w:pos="5760"/>
                <w:tab w:val="left" w:pos="6480"/>
              </w:tabs>
              <w:suppressAutoHyphens/>
              <w:rPr>
                <w:rFonts w:asciiTheme="majorHAnsi" w:hAnsiTheme="majorHAnsi"/>
                <w:spacing w:val="-1"/>
                <w:sz w:val="20"/>
              </w:rPr>
            </w:pPr>
            <w:r>
              <w:rPr>
                <w:rFonts w:asciiTheme="majorHAnsi" w:hAnsiTheme="majorHAnsi"/>
                <w:spacing w:val="-1"/>
                <w:sz w:val="20"/>
              </w:rPr>
              <w:t xml:space="preserve">G3. </w:t>
            </w:r>
            <w:r w:rsidR="00255165" w:rsidRPr="008E2E1B">
              <w:rPr>
                <w:rFonts w:asciiTheme="majorHAnsi" w:hAnsiTheme="majorHAnsi"/>
                <w:spacing w:val="-1"/>
                <w:sz w:val="20"/>
              </w:rPr>
              <w:t xml:space="preserve">Did you use CRF </w:t>
            </w:r>
            <w:r w:rsidR="00A01835">
              <w:rPr>
                <w:rFonts w:asciiTheme="majorHAnsi" w:hAnsiTheme="majorHAnsi"/>
                <w:spacing w:val="-1"/>
                <w:sz w:val="20"/>
              </w:rPr>
              <w:t xml:space="preserve">and GEER </w:t>
            </w:r>
            <w:r w:rsidR="00255165" w:rsidRPr="008E2E1B">
              <w:rPr>
                <w:rFonts w:asciiTheme="majorHAnsi" w:hAnsiTheme="majorHAnsi"/>
                <w:spacing w:val="-1"/>
                <w:sz w:val="20"/>
              </w:rPr>
              <w:t xml:space="preserve">funds to pay for </w:t>
            </w:r>
            <w:r w:rsidR="00E862F8" w:rsidRPr="008E2E1B">
              <w:rPr>
                <w:rFonts w:asciiTheme="majorHAnsi" w:hAnsiTheme="majorHAnsi"/>
                <w:spacing w:val="-1"/>
                <w:sz w:val="20"/>
              </w:rPr>
              <w:t>furloughed employee expense</w:t>
            </w:r>
            <w:r w:rsidR="00255165" w:rsidRPr="008E2E1B">
              <w:rPr>
                <w:rFonts w:asciiTheme="majorHAnsi" w:hAnsiTheme="majorHAnsi"/>
                <w:spacing w:val="-1"/>
                <w:sz w:val="20"/>
              </w:rPr>
              <w:t>s?</w:t>
            </w:r>
            <w:r w:rsidR="00E862F8" w:rsidRPr="008E2E1B">
              <w:rPr>
                <w:rFonts w:asciiTheme="majorHAnsi" w:hAnsiTheme="majorHAnsi"/>
                <w:spacing w:val="-1"/>
                <w:sz w:val="20"/>
              </w:rPr>
              <w:t xml:space="preserve"> </w:t>
            </w:r>
          </w:p>
        </w:tc>
        <w:tc>
          <w:tcPr>
            <w:tcW w:w="3150" w:type="dxa"/>
            <w:tcBorders>
              <w:top w:val="nil"/>
              <w:left w:val="nil"/>
              <w:bottom w:val="single" w:sz="4" w:space="0" w:color="auto"/>
              <w:right w:val="single" w:sz="8" w:space="0" w:color="auto"/>
            </w:tcBorders>
            <w:shd w:val="clear" w:color="auto" w:fill="F1F1F1"/>
          </w:tcPr>
          <w:p w14:paraId="78B1CCCE" w14:textId="77777777" w:rsidR="00E862F8" w:rsidRPr="008E2E1B" w:rsidRDefault="00E862F8" w:rsidP="003D0176">
            <w:pPr>
              <w:jc w:val="center"/>
              <w:rPr>
                <w:rFonts w:asciiTheme="majorHAnsi" w:hAnsiTheme="majorHAnsi"/>
                <w:spacing w:val="-1"/>
                <w:sz w:val="20"/>
              </w:rPr>
            </w:pPr>
            <w:r w:rsidRPr="008E2E1B">
              <w:rPr>
                <w:rFonts w:asciiTheme="majorHAnsi" w:hAnsiTheme="majorHAnsi"/>
                <w:spacing w:val="-1"/>
                <w:sz w:val="20"/>
              </w:rPr>
              <w:t>(Enter brief response here)</w:t>
            </w:r>
          </w:p>
          <w:p w14:paraId="580AE66F" w14:textId="77777777" w:rsidR="00E862F8" w:rsidRPr="008E2E1B" w:rsidRDefault="00E862F8" w:rsidP="003D0176">
            <w:pPr>
              <w:jc w:val="center"/>
              <w:rPr>
                <w:rFonts w:asciiTheme="majorHAnsi" w:hAnsiTheme="majorHAnsi"/>
                <w:spacing w:val="-1"/>
                <w:sz w:val="20"/>
              </w:rPr>
            </w:pPr>
          </w:p>
        </w:tc>
      </w:tr>
      <w:tr w:rsidR="00E862F8" w:rsidRPr="008E2E1B" w14:paraId="7378195F" w14:textId="77777777" w:rsidTr="003D0176">
        <w:trPr>
          <w:trHeight w:val="473"/>
        </w:trPr>
        <w:tc>
          <w:tcPr>
            <w:tcW w:w="1506" w:type="dxa"/>
            <w:tcBorders>
              <w:top w:val="nil"/>
              <w:left w:val="single" w:sz="8" w:space="0" w:color="000000"/>
              <w:bottom w:val="single" w:sz="4" w:space="0" w:color="auto"/>
              <w:right w:val="single" w:sz="8" w:space="0" w:color="000000"/>
            </w:tcBorders>
          </w:tcPr>
          <w:p w14:paraId="1A9C49CC" w14:textId="77777777" w:rsidR="00E862F8" w:rsidRPr="008E2E1B" w:rsidRDefault="00E862F8" w:rsidP="003D0176">
            <w:pPr>
              <w:rPr>
                <w:rFonts w:asciiTheme="majorHAnsi" w:hAnsiTheme="majorHAnsi"/>
                <w:spacing w:val="-1"/>
                <w:sz w:val="20"/>
              </w:rPr>
            </w:pPr>
            <w:r w:rsidRPr="008E2E1B">
              <w:rPr>
                <w:rFonts w:asciiTheme="majorHAnsi" w:hAnsiTheme="majorHAnsi"/>
                <w:spacing w:val="-1"/>
                <w:sz w:val="20"/>
              </w:rPr>
              <w:t>Special Provisions</w:t>
            </w:r>
          </w:p>
        </w:tc>
        <w:tc>
          <w:tcPr>
            <w:tcW w:w="5940" w:type="dxa"/>
            <w:tcBorders>
              <w:top w:val="nil"/>
              <w:left w:val="nil"/>
              <w:bottom w:val="single" w:sz="4" w:space="0" w:color="auto"/>
              <w:right w:val="single" w:sz="8" w:space="0" w:color="000000"/>
            </w:tcBorders>
          </w:tcPr>
          <w:p w14:paraId="23C4ED64" w14:textId="1FFCB526" w:rsidR="00E862F8" w:rsidRPr="00120C2F" w:rsidRDefault="008E2E1B" w:rsidP="003D0176">
            <w:pPr>
              <w:rPr>
                <w:rFonts w:asciiTheme="majorHAnsi" w:hAnsiTheme="majorHAnsi"/>
                <w:spacing w:val="-1"/>
                <w:sz w:val="20"/>
              </w:rPr>
            </w:pPr>
            <w:r>
              <w:rPr>
                <w:rFonts w:asciiTheme="majorHAnsi" w:hAnsiTheme="majorHAnsi"/>
                <w:spacing w:val="-1"/>
                <w:sz w:val="20"/>
              </w:rPr>
              <w:t xml:space="preserve">G4. </w:t>
            </w:r>
            <w:r w:rsidR="00255165" w:rsidRPr="008E2E1B">
              <w:rPr>
                <w:rFonts w:asciiTheme="majorHAnsi" w:hAnsiTheme="majorHAnsi"/>
                <w:spacing w:val="-1"/>
                <w:sz w:val="20"/>
              </w:rPr>
              <w:t xml:space="preserve">How did you ensure that </w:t>
            </w:r>
            <w:r w:rsidR="00E862F8" w:rsidRPr="008E2E1B">
              <w:rPr>
                <w:rFonts w:asciiTheme="majorHAnsi" w:hAnsiTheme="majorHAnsi"/>
                <w:spacing w:val="-1"/>
                <w:sz w:val="20"/>
              </w:rPr>
              <w:t xml:space="preserve">no double-dipping </w:t>
            </w:r>
            <w:r w:rsidR="00255165" w:rsidRPr="008E2E1B">
              <w:rPr>
                <w:rFonts w:asciiTheme="majorHAnsi" w:hAnsiTheme="majorHAnsi"/>
                <w:spacing w:val="-1"/>
                <w:sz w:val="20"/>
              </w:rPr>
              <w:t xml:space="preserve">occurred, </w:t>
            </w:r>
            <w:r w:rsidR="00E862F8" w:rsidRPr="008E2E1B">
              <w:rPr>
                <w:rFonts w:asciiTheme="majorHAnsi" w:hAnsiTheme="majorHAnsi"/>
                <w:spacing w:val="-1"/>
                <w:sz w:val="20"/>
              </w:rPr>
              <w:t xml:space="preserve">such as with another program, </w:t>
            </w:r>
            <w:r w:rsidR="00EF3D94" w:rsidRPr="008E2E1B">
              <w:rPr>
                <w:rFonts w:asciiTheme="majorHAnsi" w:hAnsiTheme="majorHAnsi"/>
                <w:spacing w:val="-1"/>
                <w:sz w:val="20"/>
              </w:rPr>
              <w:t>e.g.,</w:t>
            </w:r>
            <w:r w:rsidR="00E862F8" w:rsidRPr="008E2E1B">
              <w:rPr>
                <w:rFonts w:asciiTheme="majorHAnsi" w:hAnsiTheme="majorHAnsi"/>
                <w:spacing w:val="-1"/>
                <w:sz w:val="20"/>
              </w:rPr>
              <w:t xml:space="preserve"> payroll protection, Medicare, Medicaid</w:t>
            </w:r>
            <w:r w:rsidR="00255165" w:rsidRPr="008E2E1B">
              <w:rPr>
                <w:rFonts w:asciiTheme="majorHAnsi" w:hAnsiTheme="majorHAnsi"/>
                <w:spacing w:val="-1"/>
                <w:sz w:val="20"/>
              </w:rPr>
              <w:t>?</w:t>
            </w:r>
          </w:p>
        </w:tc>
        <w:tc>
          <w:tcPr>
            <w:tcW w:w="3150" w:type="dxa"/>
            <w:tcBorders>
              <w:top w:val="nil"/>
              <w:left w:val="nil"/>
              <w:bottom w:val="single" w:sz="4" w:space="0" w:color="auto"/>
              <w:right w:val="single" w:sz="8" w:space="0" w:color="auto"/>
            </w:tcBorders>
            <w:shd w:val="clear" w:color="auto" w:fill="F1F1F1"/>
          </w:tcPr>
          <w:p w14:paraId="54D3D5FE" w14:textId="77777777" w:rsidR="00E862F8" w:rsidRPr="008E2E1B" w:rsidRDefault="00E862F8" w:rsidP="003D0176">
            <w:pPr>
              <w:jc w:val="center"/>
              <w:rPr>
                <w:rFonts w:asciiTheme="majorHAnsi" w:hAnsiTheme="majorHAnsi"/>
                <w:spacing w:val="-1"/>
                <w:sz w:val="20"/>
              </w:rPr>
            </w:pPr>
            <w:r w:rsidRPr="008E2E1B">
              <w:rPr>
                <w:rFonts w:asciiTheme="majorHAnsi" w:hAnsiTheme="majorHAnsi"/>
                <w:spacing w:val="-1"/>
                <w:sz w:val="20"/>
              </w:rPr>
              <w:t>(Enter brief response here)</w:t>
            </w:r>
          </w:p>
          <w:p w14:paraId="5DC541BF" w14:textId="77777777" w:rsidR="00E862F8" w:rsidRPr="008E2E1B" w:rsidRDefault="00E862F8" w:rsidP="003D0176">
            <w:pPr>
              <w:jc w:val="center"/>
              <w:rPr>
                <w:rFonts w:asciiTheme="majorHAnsi" w:hAnsiTheme="majorHAnsi"/>
                <w:spacing w:val="-1"/>
                <w:sz w:val="20"/>
              </w:rPr>
            </w:pPr>
          </w:p>
        </w:tc>
      </w:tr>
      <w:tr w:rsidR="00E862F8" w:rsidRPr="008E2E1B" w14:paraId="56B58E0C" w14:textId="77777777" w:rsidTr="003D0176">
        <w:trPr>
          <w:trHeight w:val="473"/>
        </w:trPr>
        <w:tc>
          <w:tcPr>
            <w:tcW w:w="1506" w:type="dxa"/>
            <w:tcBorders>
              <w:top w:val="nil"/>
              <w:left w:val="single" w:sz="8" w:space="0" w:color="000000"/>
              <w:bottom w:val="single" w:sz="4" w:space="0" w:color="auto"/>
              <w:right w:val="single" w:sz="8" w:space="0" w:color="000000"/>
            </w:tcBorders>
          </w:tcPr>
          <w:p w14:paraId="61723B4F" w14:textId="77777777" w:rsidR="00E862F8" w:rsidRPr="008E2E1B" w:rsidRDefault="00E862F8" w:rsidP="003D0176">
            <w:pPr>
              <w:rPr>
                <w:rFonts w:asciiTheme="majorHAnsi" w:hAnsiTheme="majorHAnsi"/>
                <w:spacing w:val="-1"/>
                <w:sz w:val="20"/>
              </w:rPr>
            </w:pPr>
            <w:r w:rsidRPr="008E2E1B">
              <w:rPr>
                <w:rFonts w:asciiTheme="majorHAnsi" w:hAnsiTheme="majorHAnsi"/>
                <w:spacing w:val="-1"/>
                <w:sz w:val="20"/>
              </w:rPr>
              <w:t>Special Provisions</w:t>
            </w:r>
          </w:p>
        </w:tc>
        <w:tc>
          <w:tcPr>
            <w:tcW w:w="5940" w:type="dxa"/>
            <w:tcBorders>
              <w:top w:val="nil"/>
              <w:left w:val="nil"/>
              <w:bottom w:val="single" w:sz="4" w:space="0" w:color="auto"/>
              <w:right w:val="single" w:sz="8" w:space="0" w:color="000000"/>
            </w:tcBorders>
          </w:tcPr>
          <w:p w14:paraId="7D36233F" w14:textId="66135926" w:rsidR="00E862F8" w:rsidRPr="00120C2F" w:rsidRDefault="008E2E1B" w:rsidP="003D0176">
            <w:pPr>
              <w:rPr>
                <w:rFonts w:asciiTheme="majorHAnsi" w:hAnsiTheme="majorHAnsi"/>
                <w:spacing w:val="-1"/>
                <w:sz w:val="20"/>
              </w:rPr>
            </w:pPr>
            <w:r>
              <w:rPr>
                <w:rFonts w:asciiTheme="majorHAnsi" w:hAnsiTheme="majorHAnsi"/>
                <w:spacing w:val="-1"/>
                <w:sz w:val="20"/>
              </w:rPr>
              <w:t xml:space="preserve">G5. </w:t>
            </w:r>
            <w:r w:rsidR="00255165" w:rsidRPr="008E2E1B">
              <w:rPr>
                <w:rFonts w:asciiTheme="majorHAnsi" w:hAnsiTheme="majorHAnsi"/>
                <w:spacing w:val="-1"/>
                <w:sz w:val="20"/>
              </w:rPr>
              <w:t xml:space="preserve">How did you ensure that </w:t>
            </w:r>
            <w:r w:rsidR="00E862F8" w:rsidRPr="008E2E1B">
              <w:rPr>
                <w:rFonts w:asciiTheme="majorHAnsi" w:hAnsiTheme="majorHAnsi"/>
                <w:spacing w:val="-1"/>
                <w:sz w:val="20"/>
              </w:rPr>
              <w:t xml:space="preserve">personnel expenditures </w:t>
            </w:r>
            <w:r w:rsidR="00255165" w:rsidRPr="008E2E1B">
              <w:rPr>
                <w:rFonts w:asciiTheme="majorHAnsi" w:hAnsiTheme="majorHAnsi"/>
                <w:spacing w:val="-1"/>
                <w:sz w:val="20"/>
              </w:rPr>
              <w:t xml:space="preserve">used to reimburse </w:t>
            </w:r>
            <w:r w:rsidR="00E862F8" w:rsidRPr="008E2E1B">
              <w:rPr>
                <w:rFonts w:asciiTheme="majorHAnsi" w:hAnsiTheme="majorHAnsi"/>
                <w:spacing w:val="-1"/>
                <w:sz w:val="20"/>
              </w:rPr>
              <w:t xml:space="preserve">family leave (employee initiates leave), do they comply with the Family First Coronavirus Relief Act? (see Note 1 for FFCRA policy guidelines) </w:t>
            </w:r>
          </w:p>
        </w:tc>
        <w:tc>
          <w:tcPr>
            <w:tcW w:w="3150" w:type="dxa"/>
            <w:tcBorders>
              <w:top w:val="nil"/>
              <w:left w:val="nil"/>
              <w:bottom w:val="single" w:sz="4" w:space="0" w:color="auto"/>
              <w:right w:val="single" w:sz="8" w:space="0" w:color="auto"/>
            </w:tcBorders>
            <w:shd w:val="clear" w:color="auto" w:fill="F1F1F1"/>
          </w:tcPr>
          <w:p w14:paraId="20F31FB3" w14:textId="77777777" w:rsidR="00E862F8" w:rsidRPr="008E2E1B" w:rsidRDefault="00E862F8" w:rsidP="003D0176">
            <w:pPr>
              <w:jc w:val="center"/>
              <w:rPr>
                <w:rFonts w:asciiTheme="majorHAnsi" w:hAnsiTheme="majorHAnsi"/>
                <w:spacing w:val="-1"/>
                <w:sz w:val="20"/>
              </w:rPr>
            </w:pPr>
            <w:r w:rsidRPr="008E2E1B">
              <w:rPr>
                <w:rFonts w:asciiTheme="majorHAnsi" w:hAnsiTheme="majorHAnsi"/>
                <w:spacing w:val="-1"/>
                <w:sz w:val="20"/>
              </w:rPr>
              <w:t>(Enter brief response here)</w:t>
            </w:r>
          </w:p>
          <w:p w14:paraId="2A13DA97" w14:textId="77777777" w:rsidR="00E862F8" w:rsidRPr="008E2E1B" w:rsidRDefault="00E862F8" w:rsidP="003D0176">
            <w:pPr>
              <w:jc w:val="center"/>
              <w:rPr>
                <w:rFonts w:asciiTheme="majorHAnsi" w:hAnsiTheme="majorHAnsi"/>
                <w:spacing w:val="-1"/>
                <w:sz w:val="20"/>
              </w:rPr>
            </w:pPr>
          </w:p>
        </w:tc>
      </w:tr>
      <w:tr w:rsidR="00E862F8" w:rsidRPr="008E2E1B" w14:paraId="2C348675" w14:textId="77777777" w:rsidTr="003D0176">
        <w:trPr>
          <w:trHeight w:val="473"/>
        </w:trPr>
        <w:tc>
          <w:tcPr>
            <w:tcW w:w="1506" w:type="dxa"/>
            <w:tcBorders>
              <w:top w:val="nil"/>
              <w:left w:val="single" w:sz="8" w:space="0" w:color="000000"/>
              <w:bottom w:val="single" w:sz="4" w:space="0" w:color="auto"/>
              <w:right w:val="single" w:sz="8" w:space="0" w:color="000000"/>
            </w:tcBorders>
          </w:tcPr>
          <w:p w14:paraId="0E174F3C" w14:textId="77777777" w:rsidR="00E862F8" w:rsidRPr="008E2E1B" w:rsidRDefault="00E862F8" w:rsidP="003D0176">
            <w:pPr>
              <w:rPr>
                <w:rFonts w:asciiTheme="majorHAnsi" w:hAnsiTheme="majorHAnsi"/>
                <w:spacing w:val="-1"/>
                <w:sz w:val="20"/>
              </w:rPr>
            </w:pPr>
            <w:r w:rsidRPr="008E2E1B">
              <w:rPr>
                <w:rFonts w:asciiTheme="majorHAnsi" w:hAnsiTheme="majorHAnsi"/>
                <w:spacing w:val="-1"/>
                <w:sz w:val="20"/>
              </w:rPr>
              <w:t>Special Provisions</w:t>
            </w:r>
          </w:p>
        </w:tc>
        <w:tc>
          <w:tcPr>
            <w:tcW w:w="5940" w:type="dxa"/>
            <w:tcBorders>
              <w:top w:val="nil"/>
              <w:left w:val="nil"/>
              <w:bottom w:val="single" w:sz="4" w:space="0" w:color="auto"/>
              <w:right w:val="single" w:sz="8" w:space="0" w:color="000000"/>
            </w:tcBorders>
          </w:tcPr>
          <w:p w14:paraId="606E8825" w14:textId="11B241FE" w:rsidR="00E862F8" w:rsidRPr="00120C2F" w:rsidRDefault="008E2E1B" w:rsidP="003D0176">
            <w:pPr>
              <w:rPr>
                <w:rFonts w:asciiTheme="majorHAnsi" w:hAnsiTheme="majorHAnsi"/>
                <w:spacing w:val="-1"/>
                <w:sz w:val="20"/>
              </w:rPr>
            </w:pPr>
            <w:r>
              <w:rPr>
                <w:rFonts w:asciiTheme="majorHAnsi" w:hAnsiTheme="majorHAnsi"/>
                <w:spacing w:val="-1"/>
                <w:sz w:val="20"/>
              </w:rPr>
              <w:t xml:space="preserve">G6. </w:t>
            </w:r>
            <w:r w:rsidR="00255165" w:rsidRPr="008E2E1B">
              <w:rPr>
                <w:rFonts w:asciiTheme="majorHAnsi" w:hAnsiTheme="majorHAnsi"/>
                <w:spacing w:val="-1"/>
                <w:sz w:val="20"/>
              </w:rPr>
              <w:t xml:space="preserve">Did you reimburse </w:t>
            </w:r>
            <w:r w:rsidR="00E862F8" w:rsidRPr="008E2E1B">
              <w:rPr>
                <w:rFonts w:asciiTheme="majorHAnsi" w:hAnsiTheme="majorHAnsi"/>
                <w:spacing w:val="-1"/>
                <w:sz w:val="20"/>
              </w:rPr>
              <w:t>administrative expenses</w:t>
            </w:r>
            <w:r w:rsidR="00255165" w:rsidRPr="008E2E1B">
              <w:rPr>
                <w:rFonts w:asciiTheme="majorHAnsi" w:hAnsiTheme="majorHAnsi"/>
                <w:spacing w:val="-1"/>
                <w:sz w:val="20"/>
              </w:rPr>
              <w:t xml:space="preserve"> from CRF </w:t>
            </w:r>
            <w:r w:rsidR="00A01835">
              <w:rPr>
                <w:rFonts w:asciiTheme="majorHAnsi" w:hAnsiTheme="majorHAnsi"/>
                <w:spacing w:val="-1"/>
                <w:sz w:val="20"/>
              </w:rPr>
              <w:t xml:space="preserve">and GEER </w:t>
            </w:r>
            <w:r w:rsidR="00255165" w:rsidRPr="008E2E1B">
              <w:rPr>
                <w:rFonts w:asciiTheme="majorHAnsi" w:hAnsiTheme="majorHAnsi"/>
                <w:spacing w:val="-1"/>
                <w:sz w:val="20"/>
              </w:rPr>
              <w:t xml:space="preserve">funds, if </w:t>
            </w:r>
            <w:r w:rsidR="00A53CFE" w:rsidRPr="008E2E1B">
              <w:rPr>
                <w:rFonts w:asciiTheme="majorHAnsi" w:hAnsiTheme="majorHAnsi"/>
                <w:spacing w:val="-1"/>
                <w:sz w:val="20"/>
              </w:rPr>
              <w:t>so,</w:t>
            </w:r>
            <w:r w:rsidR="00255165" w:rsidRPr="008E2E1B">
              <w:rPr>
                <w:rFonts w:asciiTheme="majorHAnsi" w:hAnsiTheme="majorHAnsi"/>
                <w:spacing w:val="-1"/>
                <w:sz w:val="20"/>
              </w:rPr>
              <w:t xml:space="preserve"> document how you determined the amount to be charged to the grant?</w:t>
            </w:r>
          </w:p>
        </w:tc>
        <w:tc>
          <w:tcPr>
            <w:tcW w:w="3150" w:type="dxa"/>
            <w:tcBorders>
              <w:top w:val="nil"/>
              <w:left w:val="nil"/>
              <w:bottom w:val="single" w:sz="4" w:space="0" w:color="auto"/>
              <w:right w:val="single" w:sz="8" w:space="0" w:color="auto"/>
            </w:tcBorders>
            <w:shd w:val="clear" w:color="auto" w:fill="F1F1F1"/>
          </w:tcPr>
          <w:p w14:paraId="0B69D41A" w14:textId="77777777" w:rsidR="00E862F8" w:rsidRPr="008E2E1B" w:rsidRDefault="00E862F8" w:rsidP="003D0176">
            <w:pPr>
              <w:jc w:val="center"/>
              <w:rPr>
                <w:rFonts w:asciiTheme="majorHAnsi" w:hAnsiTheme="majorHAnsi"/>
                <w:spacing w:val="-1"/>
                <w:sz w:val="20"/>
              </w:rPr>
            </w:pPr>
            <w:r w:rsidRPr="008E2E1B">
              <w:rPr>
                <w:rFonts w:asciiTheme="majorHAnsi" w:hAnsiTheme="majorHAnsi"/>
                <w:spacing w:val="-1"/>
                <w:sz w:val="20"/>
              </w:rPr>
              <w:t>(Enter brief response here)</w:t>
            </w:r>
          </w:p>
          <w:p w14:paraId="75FAA90E" w14:textId="77777777" w:rsidR="00E862F8" w:rsidRPr="008E2E1B" w:rsidRDefault="00E862F8" w:rsidP="003D0176">
            <w:pPr>
              <w:jc w:val="center"/>
              <w:rPr>
                <w:rFonts w:asciiTheme="majorHAnsi" w:hAnsiTheme="majorHAnsi"/>
                <w:spacing w:val="-1"/>
                <w:sz w:val="20"/>
              </w:rPr>
            </w:pPr>
          </w:p>
        </w:tc>
      </w:tr>
      <w:tr w:rsidR="00E862F8" w:rsidRPr="008E2E1B" w14:paraId="0C9D7CDB" w14:textId="77777777" w:rsidTr="003D0176">
        <w:trPr>
          <w:trHeight w:val="473"/>
        </w:trPr>
        <w:tc>
          <w:tcPr>
            <w:tcW w:w="1506" w:type="dxa"/>
            <w:tcBorders>
              <w:top w:val="nil"/>
              <w:left w:val="single" w:sz="8" w:space="0" w:color="000000"/>
              <w:bottom w:val="single" w:sz="4" w:space="0" w:color="auto"/>
              <w:right w:val="single" w:sz="8" w:space="0" w:color="000000"/>
            </w:tcBorders>
          </w:tcPr>
          <w:p w14:paraId="0A491967" w14:textId="77777777" w:rsidR="00E862F8" w:rsidRPr="008E2E1B" w:rsidRDefault="00E862F8" w:rsidP="003D0176">
            <w:pPr>
              <w:rPr>
                <w:rFonts w:asciiTheme="majorHAnsi" w:hAnsiTheme="majorHAnsi"/>
                <w:spacing w:val="-1"/>
                <w:sz w:val="20"/>
              </w:rPr>
            </w:pPr>
            <w:r w:rsidRPr="008E2E1B">
              <w:rPr>
                <w:rFonts w:asciiTheme="majorHAnsi" w:hAnsiTheme="majorHAnsi"/>
                <w:spacing w:val="-1"/>
                <w:sz w:val="20"/>
              </w:rPr>
              <w:t>Special Provisions</w:t>
            </w:r>
          </w:p>
        </w:tc>
        <w:tc>
          <w:tcPr>
            <w:tcW w:w="5940" w:type="dxa"/>
            <w:tcBorders>
              <w:top w:val="nil"/>
              <w:left w:val="nil"/>
              <w:bottom w:val="single" w:sz="4" w:space="0" w:color="auto"/>
              <w:right w:val="single" w:sz="8" w:space="0" w:color="000000"/>
            </w:tcBorders>
          </w:tcPr>
          <w:p w14:paraId="51FFACDD" w14:textId="2DE1703A" w:rsidR="00E862F8" w:rsidRPr="00120C2F" w:rsidRDefault="008E2E1B" w:rsidP="003D0176">
            <w:pPr>
              <w:rPr>
                <w:rFonts w:asciiTheme="majorHAnsi" w:hAnsiTheme="majorHAnsi"/>
                <w:spacing w:val="-1"/>
                <w:sz w:val="20"/>
              </w:rPr>
            </w:pPr>
            <w:r>
              <w:rPr>
                <w:rFonts w:asciiTheme="majorHAnsi" w:hAnsiTheme="majorHAnsi"/>
                <w:spacing w:val="-1"/>
                <w:sz w:val="20"/>
              </w:rPr>
              <w:t xml:space="preserve">G7. </w:t>
            </w:r>
            <w:r w:rsidR="00255165" w:rsidRPr="008E2E1B">
              <w:rPr>
                <w:rFonts w:asciiTheme="majorHAnsi" w:hAnsiTheme="majorHAnsi"/>
                <w:spacing w:val="-1"/>
                <w:sz w:val="20"/>
              </w:rPr>
              <w:t xml:space="preserve">What process do you have in place to document and notify NCPRO about </w:t>
            </w:r>
            <w:r w:rsidR="00E862F8" w:rsidRPr="008E2E1B">
              <w:rPr>
                <w:rFonts w:asciiTheme="majorHAnsi" w:hAnsiTheme="majorHAnsi"/>
                <w:spacing w:val="-1"/>
                <w:sz w:val="20"/>
              </w:rPr>
              <w:t>good</w:t>
            </w:r>
            <w:r w:rsidR="00255165" w:rsidRPr="008E2E1B">
              <w:rPr>
                <w:rFonts w:asciiTheme="majorHAnsi" w:hAnsiTheme="majorHAnsi"/>
                <w:spacing w:val="-1"/>
                <w:sz w:val="20"/>
              </w:rPr>
              <w:t>s</w:t>
            </w:r>
            <w:r w:rsidR="00E862F8" w:rsidRPr="008E2E1B">
              <w:rPr>
                <w:rFonts w:asciiTheme="majorHAnsi" w:hAnsiTheme="majorHAnsi"/>
                <w:spacing w:val="-1"/>
                <w:sz w:val="20"/>
              </w:rPr>
              <w:t xml:space="preserve"> deliver</w:t>
            </w:r>
            <w:r w:rsidR="00255165" w:rsidRPr="008E2E1B">
              <w:rPr>
                <w:rFonts w:asciiTheme="majorHAnsi" w:hAnsiTheme="majorHAnsi"/>
                <w:spacing w:val="-1"/>
                <w:sz w:val="20"/>
              </w:rPr>
              <w:t xml:space="preserve">ies that may be </w:t>
            </w:r>
            <w:r w:rsidR="00E862F8" w:rsidRPr="008E2E1B">
              <w:rPr>
                <w:rFonts w:asciiTheme="majorHAnsi" w:hAnsiTheme="majorHAnsi"/>
                <w:spacing w:val="-1"/>
                <w:sz w:val="20"/>
              </w:rPr>
              <w:t>delayed beyond December 30</w:t>
            </w:r>
            <w:r w:rsidR="00255165" w:rsidRPr="008E2E1B">
              <w:rPr>
                <w:rFonts w:asciiTheme="majorHAnsi" w:hAnsiTheme="majorHAnsi"/>
                <w:spacing w:val="-1"/>
                <w:sz w:val="20"/>
              </w:rPr>
              <w:t xml:space="preserve">? Did you ensure that the vendor included the reason for the delay, and did you also explain that the </w:t>
            </w:r>
            <w:r w:rsidR="00E862F8" w:rsidRPr="008E2E1B">
              <w:rPr>
                <w:rFonts w:asciiTheme="majorHAnsi" w:hAnsiTheme="majorHAnsi"/>
                <w:spacing w:val="-1"/>
                <w:sz w:val="20"/>
              </w:rPr>
              <w:t>delay</w:t>
            </w:r>
            <w:r w:rsidR="00255165" w:rsidRPr="008E2E1B">
              <w:rPr>
                <w:rFonts w:asciiTheme="majorHAnsi" w:hAnsiTheme="majorHAnsi"/>
                <w:spacing w:val="-1"/>
                <w:sz w:val="20"/>
              </w:rPr>
              <w:t xml:space="preserve"> is</w:t>
            </w:r>
            <w:r w:rsidR="00E862F8" w:rsidRPr="008E2E1B">
              <w:rPr>
                <w:rFonts w:asciiTheme="majorHAnsi" w:hAnsiTheme="majorHAnsi"/>
                <w:spacing w:val="-1"/>
                <w:sz w:val="20"/>
              </w:rPr>
              <w:t xml:space="preserve"> due to circumstances beyond </w:t>
            </w:r>
            <w:r w:rsidR="00A53CFE" w:rsidRPr="008E2E1B">
              <w:rPr>
                <w:rFonts w:asciiTheme="majorHAnsi" w:hAnsiTheme="majorHAnsi"/>
                <w:spacing w:val="-1"/>
                <w:sz w:val="20"/>
              </w:rPr>
              <w:t>your</w:t>
            </w:r>
            <w:r w:rsidR="00E862F8" w:rsidRPr="008E2E1B">
              <w:rPr>
                <w:rFonts w:asciiTheme="majorHAnsi" w:hAnsiTheme="majorHAnsi"/>
                <w:spacing w:val="-1"/>
                <w:sz w:val="20"/>
              </w:rPr>
              <w:t xml:space="preserve"> control? </w:t>
            </w:r>
          </w:p>
        </w:tc>
        <w:tc>
          <w:tcPr>
            <w:tcW w:w="3150" w:type="dxa"/>
            <w:tcBorders>
              <w:top w:val="nil"/>
              <w:left w:val="nil"/>
              <w:bottom w:val="single" w:sz="4" w:space="0" w:color="auto"/>
              <w:right w:val="single" w:sz="8" w:space="0" w:color="auto"/>
            </w:tcBorders>
            <w:shd w:val="clear" w:color="auto" w:fill="F1F1F1"/>
          </w:tcPr>
          <w:p w14:paraId="5897855B" w14:textId="77777777" w:rsidR="00E862F8" w:rsidRPr="008E2E1B" w:rsidRDefault="00E862F8" w:rsidP="003D0176">
            <w:pPr>
              <w:jc w:val="center"/>
              <w:rPr>
                <w:rFonts w:asciiTheme="majorHAnsi" w:hAnsiTheme="majorHAnsi"/>
                <w:spacing w:val="-1"/>
                <w:sz w:val="20"/>
              </w:rPr>
            </w:pPr>
            <w:r w:rsidRPr="008E2E1B">
              <w:rPr>
                <w:rFonts w:asciiTheme="majorHAnsi" w:hAnsiTheme="majorHAnsi"/>
                <w:spacing w:val="-1"/>
                <w:sz w:val="20"/>
              </w:rPr>
              <w:t>(Enter brief response here)</w:t>
            </w:r>
          </w:p>
          <w:p w14:paraId="47E3E38D" w14:textId="77777777" w:rsidR="00E862F8" w:rsidRPr="008E2E1B" w:rsidRDefault="00E862F8" w:rsidP="003D0176">
            <w:pPr>
              <w:jc w:val="center"/>
              <w:rPr>
                <w:rFonts w:asciiTheme="majorHAnsi" w:hAnsiTheme="majorHAnsi"/>
                <w:spacing w:val="-1"/>
                <w:sz w:val="20"/>
              </w:rPr>
            </w:pPr>
          </w:p>
        </w:tc>
      </w:tr>
      <w:tr w:rsidR="00E862F8" w:rsidRPr="008E2E1B" w14:paraId="06F26F23" w14:textId="77777777" w:rsidTr="003D0176">
        <w:trPr>
          <w:trHeight w:val="473"/>
        </w:trPr>
        <w:tc>
          <w:tcPr>
            <w:tcW w:w="1506" w:type="dxa"/>
            <w:tcBorders>
              <w:top w:val="nil"/>
              <w:left w:val="single" w:sz="8" w:space="0" w:color="000000"/>
              <w:bottom w:val="single" w:sz="4" w:space="0" w:color="auto"/>
              <w:right w:val="single" w:sz="8" w:space="0" w:color="000000"/>
            </w:tcBorders>
          </w:tcPr>
          <w:p w14:paraId="67848D3E" w14:textId="77777777" w:rsidR="00E862F8" w:rsidRPr="008E2E1B" w:rsidRDefault="00E862F8" w:rsidP="003D0176">
            <w:pPr>
              <w:rPr>
                <w:rFonts w:asciiTheme="majorHAnsi" w:hAnsiTheme="majorHAnsi"/>
                <w:spacing w:val="-1"/>
                <w:sz w:val="20"/>
              </w:rPr>
            </w:pPr>
            <w:r w:rsidRPr="008E2E1B">
              <w:rPr>
                <w:rFonts w:asciiTheme="majorHAnsi" w:hAnsiTheme="majorHAnsi"/>
                <w:spacing w:val="-1"/>
                <w:sz w:val="20"/>
              </w:rPr>
              <w:t>Special Provisions</w:t>
            </w:r>
          </w:p>
        </w:tc>
        <w:tc>
          <w:tcPr>
            <w:tcW w:w="5940" w:type="dxa"/>
            <w:tcBorders>
              <w:top w:val="nil"/>
              <w:left w:val="nil"/>
              <w:bottom w:val="single" w:sz="4" w:space="0" w:color="auto"/>
              <w:right w:val="single" w:sz="8" w:space="0" w:color="000000"/>
            </w:tcBorders>
          </w:tcPr>
          <w:p w14:paraId="14AEDEAD" w14:textId="6C3ACD24" w:rsidR="00E862F8" w:rsidRPr="00120C2F" w:rsidRDefault="008E2E1B" w:rsidP="003D0176">
            <w:pPr>
              <w:rPr>
                <w:rFonts w:asciiTheme="majorHAnsi" w:hAnsiTheme="majorHAnsi"/>
                <w:spacing w:val="-1"/>
                <w:sz w:val="20"/>
              </w:rPr>
            </w:pPr>
            <w:r>
              <w:rPr>
                <w:rFonts w:asciiTheme="majorHAnsi" w:hAnsiTheme="majorHAnsi"/>
                <w:spacing w:val="-1"/>
                <w:sz w:val="20"/>
              </w:rPr>
              <w:t xml:space="preserve">G8. </w:t>
            </w:r>
            <w:r w:rsidR="00255165" w:rsidRPr="008E2E1B">
              <w:rPr>
                <w:rFonts w:asciiTheme="majorHAnsi" w:hAnsiTheme="majorHAnsi"/>
                <w:spacing w:val="-1"/>
                <w:sz w:val="20"/>
              </w:rPr>
              <w:t xml:space="preserve">Did you submit your </w:t>
            </w:r>
            <w:proofErr w:type="gramStart"/>
            <w:r w:rsidR="00E862F8" w:rsidRPr="008E2E1B">
              <w:rPr>
                <w:rFonts w:asciiTheme="majorHAnsi" w:hAnsiTheme="majorHAnsi"/>
                <w:spacing w:val="-1"/>
                <w:sz w:val="20"/>
              </w:rPr>
              <w:t>conflict of interest</w:t>
            </w:r>
            <w:proofErr w:type="gramEnd"/>
            <w:r w:rsidR="00E862F8" w:rsidRPr="008E2E1B">
              <w:rPr>
                <w:rFonts w:asciiTheme="majorHAnsi" w:hAnsiTheme="majorHAnsi"/>
                <w:spacing w:val="-1"/>
                <w:sz w:val="20"/>
              </w:rPr>
              <w:t xml:space="preserve"> policy</w:t>
            </w:r>
            <w:r w:rsidR="00255165" w:rsidRPr="008E2E1B">
              <w:rPr>
                <w:rFonts w:asciiTheme="majorHAnsi" w:hAnsiTheme="majorHAnsi"/>
                <w:spacing w:val="-1"/>
                <w:sz w:val="20"/>
              </w:rPr>
              <w:t xml:space="preserve"> to NCPRO</w:t>
            </w:r>
            <w:r w:rsidR="00E862F8" w:rsidRPr="008E2E1B">
              <w:rPr>
                <w:rFonts w:asciiTheme="majorHAnsi" w:hAnsiTheme="majorHAnsi"/>
                <w:spacing w:val="-1"/>
                <w:sz w:val="20"/>
              </w:rPr>
              <w:t xml:space="preserve">? </w:t>
            </w:r>
            <w:r w:rsidRPr="008E2E1B">
              <w:rPr>
                <w:rFonts w:asciiTheme="majorHAnsi" w:hAnsiTheme="majorHAnsi"/>
                <w:b/>
                <w:bCs/>
                <w:color w:val="FF0000"/>
                <w:spacing w:val="-1"/>
                <w:sz w:val="20"/>
              </w:rPr>
              <w:t>(W)</w:t>
            </w:r>
          </w:p>
        </w:tc>
        <w:tc>
          <w:tcPr>
            <w:tcW w:w="3150" w:type="dxa"/>
            <w:tcBorders>
              <w:top w:val="nil"/>
              <w:left w:val="nil"/>
              <w:bottom w:val="single" w:sz="4" w:space="0" w:color="auto"/>
              <w:right w:val="single" w:sz="8" w:space="0" w:color="auto"/>
            </w:tcBorders>
            <w:shd w:val="clear" w:color="auto" w:fill="F1F1F1"/>
          </w:tcPr>
          <w:p w14:paraId="13A140C8" w14:textId="77777777" w:rsidR="00E862F8" w:rsidRPr="008E2E1B" w:rsidRDefault="00E862F8" w:rsidP="003D0176">
            <w:pPr>
              <w:jc w:val="center"/>
              <w:rPr>
                <w:rFonts w:asciiTheme="majorHAnsi" w:hAnsiTheme="majorHAnsi"/>
                <w:spacing w:val="-1"/>
                <w:sz w:val="20"/>
              </w:rPr>
            </w:pPr>
            <w:r w:rsidRPr="008E2E1B">
              <w:rPr>
                <w:rFonts w:asciiTheme="majorHAnsi" w:hAnsiTheme="majorHAnsi"/>
                <w:spacing w:val="-1"/>
                <w:sz w:val="20"/>
              </w:rPr>
              <w:t>(Enter brief response here)</w:t>
            </w:r>
          </w:p>
          <w:p w14:paraId="2C3EF965" w14:textId="77777777" w:rsidR="00E862F8" w:rsidRPr="008E2E1B" w:rsidRDefault="00E862F8" w:rsidP="003D0176">
            <w:pPr>
              <w:jc w:val="center"/>
              <w:rPr>
                <w:rFonts w:asciiTheme="majorHAnsi" w:hAnsiTheme="majorHAnsi"/>
                <w:spacing w:val="-1"/>
                <w:sz w:val="20"/>
              </w:rPr>
            </w:pPr>
          </w:p>
        </w:tc>
      </w:tr>
      <w:tr w:rsidR="00E862F8" w:rsidRPr="008E2E1B" w14:paraId="1C7144F8" w14:textId="77777777" w:rsidTr="003D0176">
        <w:trPr>
          <w:trHeight w:val="473"/>
        </w:trPr>
        <w:tc>
          <w:tcPr>
            <w:tcW w:w="1506" w:type="dxa"/>
            <w:tcBorders>
              <w:top w:val="nil"/>
              <w:left w:val="single" w:sz="8" w:space="0" w:color="000000"/>
              <w:bottom w:val="single" w:sz="4" w:space="0" w:color="auto"/>
              <w:right w:val="single" w:sz="8" w:space="0" w:color="000000"/>
            </w:tcBorders>
          </w:tcPr>
          <w:p w14:paraId="49EAE3F9" w14:textId="77777777" w:rsidR="00E862F8" w:rsidRPr="008E2E1B" w:rsidRDefault="00E862F8" w:rsidP="003D0176">
            <w:pPr>
              <w:rPr>
                <w:rFonts w:asciiTheme="majorHAnsi" w:hAnsiTheme="majorHAnsi"/>
                <w:spacing w:val="-1"/>
                <w:sz w:val="20"/>
              </w:rPr>
            </w:pPr>
            <w:r w:rsidRPr="008E2E1B">
              <w:rPr>
                <w:rFonts w:asciiTheme="majorHAnsi" w:hAnsiTheme="majorHAnsi"/>
                <w:spacing w:val="-1"/>
                <w:sz w:val="20"/>
              </w:rPr>
              <w:t>Special Provisions</w:t>
            </w:r>
          </w:p>
        </w:tc>
        <w:tc>
          <w:tcPr>
            <w:tcW w:w="5940" w:type="dxa"/>
            <w:tcBorders>
              <w:top w:val="nil"/>
              <w:left w:val="nil"/>
              <w:bottom w:val="single" w:sz="4" w:space="0" w:color="auto"/>
              <w:right w:val="single" w:sz="8" w:space="0" w:color="000000"/>
            </w:tcBorders>
          </w:tcPr>
          <w:p w14:paraId="3FCA042F" w14:textId="59DA3F27" w:rsidR="00E862F8" w:rsidRPr="00120C2F" w:rsidRDefault="008E2E1B" w:rsidP="003D0176">
            <w:pPr>
              <w:rPr>
                <w:rFonts w:asciiTheme="majorHAnsi" w:hAnsiTheme="majorHAnsi"/>
                <w:spacing w:val="-1"/>
                <w:sz w:val="20"/>
              </w:rPr>
            </w:pPr>
            <w:r>
              <w:rPr>
                <w:rFonts w:asciiTheme="majorHAnsi" w:hAnsiTheme="majorHAnsi"/>
                <w:spacing w:val="-1"/>
                <w:sz w:val="20"/>
              </w:rPr>
              <w:t xml:space="preserve">G9. </w:t>
            </w:r>
            <w:r w:rsidR="00564681" w:rsidRPr="008E2E1B">
              <w:rPr>
                <w:rFonts w:asciiTheme="majorHAnsi" w:hAnsiTheme="majorHAnsi"/>
                <w:spacing w:val="-1"/>
                <w:sz w:val="20"/>
              </w:rPr>
              <w:t>Will you</w:t>
            </w:r>
            <w:r w:rsidR="007D45B6" w:rsidRPr="008E2E1B">
              <w:rPr>
                <w:rFonts w:asciiTheme="majorHAnsi" w:hAnsiTheme="majorHAnsi"/>
                <w:spacing w:val="-1"/>
                <w:sz w:val="20"/>
              </w:rPr>
              <w:t xml:space="preserve"> submit your</w:t>
            </w:r>
            <w:r w:rsidR="00564681" w:rsidRPr="008E2E1B">
              <w:rPr>
                <w:rFonts w:asciiTheme="majorHAnsi" w:hAnsiTheme="majorHAnsi"/>
                <w:spacing w:val="-1"/>
                <w:sz w:val="20"/>
              </w:rPr>
              <w:t xml:space="preserve"> </w:t>
            </w:r>
            <w:r w:rsidR="007D45B6" w:rsidRPr="008E2E1B">
              <w:rPr>
                <w:rFonts w:asciiTheme="majorHAnsi" w:hAnsiTheme="majorHAnsi"/>
                <w:spacing w:val="-1"/>
                <w:sz w:val="20"/>
              </w:rPr>
              <w:t>S</w:t>
            </w:r>
            <w:r w:rsidR="00E862F8" w:rsidRPr="008E2E1B">
              <w:rPr>
                <w:rFonts w:asciiTheme="majorHAnsi" w:hAnsiTheme="majorHAnsi"/>
                <w:spacing w:val="-1"/>
                <w:sz w:val="20"/>
              </w:rPr>
              <w:t xml:space="preserve">ingle </w:t>
            </w:r>
            <w:r w:rsidR="007D45B6" w:rsidRPr="008E2E1B">
              <w:rPr>
                <w:rFonts w:asciiTheme="majorHAnsi" w:hAnsiTheme="majorHAnsi"/>
                <w:spacing w:val="-1"/>
                <w:sz w:val="20"/>
              </w:rPr>
              <w:t>A</w:t>
            </w:r>
            <w:r w:rsidR="00E862F8" w:rsidRPr="008E2E1B">
              <w:rPr>
                <w:rFonts w:asciiTheme="majorHAnsi" w:hAnsiTheme="majorHAnsi"/>
                <w:spacing w:val="-1"/>
                <w:sz w:val="20"/>
              </w:rPr>
              <w:t>udit</w:t>
            </w:r>
            <w:r w:rsidR="00564681" w:rsidRPr="008E2E1B">
              <w:rPr>
                <w:rFonts w:asciiTheme="majorHAnsi" w:hAnsiTheme="majorHAnsi"/>
                <w:spacing w:val="-1"/>
                <w:sz w:val="20"/>
              </w:rPr>
              <w:t xml:space="preserve"> </w:t>
            </w:r>
            <w:r w:rsidR="007D45B6" w:rsidRPr="008E2E1B">
              <w:rPr>
                <w:rFonts w:asciiTheme="majorHAnsi" w:hAnsiTheme="majorHAnsi"/>
                <w:spacing w:val="-1"/>
                <w:sz w:val="20"/>
              </w:rPr>
              <w:t>R</w:t>
            </w:r>
            <w:r w:rsidR="00564681" w:rsidRPr="008E2E1B">
              <w:rPr>
                <w:rFonts w:asciiTheme="majorHAnsi" w:hAnsiTheme="majorHAnsi"/>
                <w:spacing w:val="-1"/>
                <w:sz w:val="20"/>
              </w:rPr>
              <w:t>eport</w:t>
            </w:r>
            <w:r w:rsidR="007D45B6" w:rsidRPr="008E2E1B">
              <w:rPr>
                <w:rFonts w:asciiTheme="majorHAnsi" w:hAnsiTheme="majorHAnsi"/>
                <w:spacing w:val="-1"/>
                <w:sz w:val="20"/>
              </w:rPr>
              <w:t xml:space="preserve"> </w:t>
            </w:r>
            <w:r w:rsidR="009332AC" w:rsidRPr="008E2E1B">
              <w:rPr>
                <w:rFonts w:asciiTheme="majorHAnsi" w:hAnsiTheme="majorHAnsi"/>
                <w:spacing w:val="-1"/>
                <w:sz w:val="20"/>
              </w:rPr>
              <w:t xml:space="preserve">to NCPRO before September 1, </w:t>
            </w:r>
            <w:r w:rsidR="00A53CFE" w:rsidRPr="008E2E1B">
              <w:rPr>
                <w:rFonts w:asciiTheme="majorHAnsi" w:hAnsiTheme="majorHAnsi"/>
                <w:spacing w:val="-1"/>
                <w:sz w:val="20"/>
              </w:rPr>
              <w:t>2021?</w:t>
            </w:r>
            <w:r w:rsidR="009332AC" w:rsidRPr="008E2E1B">
              <w:rPr>
                <w:rFonts w:asciiTheme="majorHAnsi" w:hAnsiTheme="majorHAnsi"/>
                <w:spacing w:val="-1"/>
                <w:sz w:val="20"/>
              </w:rPr>
              <w:t xml:space="preserve"> (Note: this requirement is for recipients </w:t>
            </w:r>
            <w:r w:rsidR="00EF3D94" w:rsidRPr="008E2E1B">
              <w:rPr>
                <w:rFonts w:asciiTheme="majorHAnsi" w:hAnsiTheme="majorHAnsi"/>
                <w:spacing w:val="-1"/>
                <w:sz w:val="20"/>
              </w:rPr>
              <w:t>who received</w:t>
            </w:r>
            <w:r w:rsidR="00E862F8" w:rsidRPr="008E2E1B">
              <w:rPr>
                <w:rFonts w:asciiTheme="majorHAnsi" w:hAnsiTheme="majorHAnsi"/>
                <w:spacing w:val="-1"/>
                <w:sz w:val="20"/>
              </w:rPr>
              <w:t xml:space="preserve"> </w:t>
            </w:r>
            <w:proofErr w:type="gramStart"/>
            <w:r w:rsidR="00E862F8" w:rsidRPr="008E2E1B">
              <w:rPr>
                <w:rFonts w:asciiTheme="majorHAnsi" w:hAnsiTheme="majorHAnsi"/>
                <w:spacing w:val="-1"/>
                <w:sz w:val="20"/>
              </w:rPr>
              <w:t>in excess of</w:t>
            </w:r>
            <w:proofErr w:type="gramEnd"/>
            <w:r w:rsidR="00E862F8" w:rsidRPr="008E2E1B">
              <w:rPr>
                <w:rFonts w:asciiTheme="majorHAnsi" w:hAnsiTheme="majorHAnsi"/>
                <w:spacing w:val="-1"/>
                <w:sz w:val="20"/>
              </w:rPr>
              <w:t xml:space="preserve"> $500,000 of state funds</w:t>
            </w:r>
            <w:r w:rsidR="007D45B6" w:rsidRPr="008E2E1B">
              <w:rPr>
                <w:rFonts w:asciiTheme="majorHAnsi" w:hAnsiTheme="majorHAnsi"/>
                <w:spacing w:val="-1"/>
                <w:sz w:val="20"/>
              </w:rPr>
              <w:t xml:space="preserve"> and $750,000 of federal funds</w:t>
            </w:r>
            <w:r w:rsidR="00E862F8" w:rsidRPr="008E2E1B">
              <w:rPr>
                <w:rFonts w:asciiTheme="majorHAnsi" w:hAnsiTheme="majorHAnsi"/>
                <w:spacing w:val="-1"/>
                <w:sz w:val="20"/>
              </w:rPr>
              <w:t>?</w:t>
            </w:r>
          </w:p>
        </w:tc>
        <w:tc>
          <w:tcPr>
            <w:tcW w:w="3150" w:type="dxa"/>
            <w:tcBorders>
              <w:top w:val="nil"/>
              <w:left w:val="nil"/>
              <w:bottom w:val="single" w:sz="4" w:space="0" w:color="auto"/>
              <w:right w:val="single" w:sz="8" w:space="0" w:color="auto"/>
            </w:tcBorders>
            <w:shd w:val="clear" w:color="auto" w:fill="F1F1F1"/>
          </w:tcPr>
          <w:p w14:paraId="440F63A1" w14:textId="77777777" w:rsidR="00E862F8" w:rsidRPr="008E2E1B" w:rsidRDefault="00E862F8" w:rsidP="003D0176">
            <w:pPr>
              <w:jc w:val="center"/>
              <w:rPr>
                <w:rFonts w:asciiTheme="majorHAnsi" w:hAnsiTheme="majorHAnsi"/>
                <w:spacing w:val="-1"/>
                <w:sz w:val="20"/>
              </w:rPr>
            </w:pPr>
            <w:r w:rsidRPr="008E2E1B">
              <w:rPr>
                <w:rFonts w:asciiTheme="majorHAnsi" w:hAnsiTheme="majorHAnsi"/>
                <w:spacing w:val="-1"/>
                <w:sz w:val="20"/>
              </w:rPr>
              <w:t>(Enter brief response here)</w:t>
            </w:r>
          </w:p>
          <w:p w14:paraId="1D6DE830" w14:textId="77777777" w:rsidR="00E862F8" w:rsidRPr="008E2E1B" w:rsidRDefault="00E862F8" w:rsidP="003D0176">
            <w:pPr>
              <w:jc w:val="center"/>
              <w:rPr>
                <w:rFonts w:asciiTheme="majorHAnsi" w:hAnsiTheme="majorHAnsi"/>
                <w:spacing w:val="-1"/>
                <w:sz w:val="20"/>
              </w:rPr>
            </w:pPr>
          </w:p>
        </w:tc>
      </w:tr>
      <w:tr w:rsidR="00E47290" w:rsidRPr="008E2E1B" w14:paraId="20B715F8" w14:textId="77777777" w:rsidTr="003D0176">
        <w:trPr>
          <w:trHeight w:val="473"/>
        </w:trPr>
        <w:tc>
          <w:tcPr>
            <w:tcW w:w="1506" w:type="dxa"/>
            <w:tcBorders>
              <w:top w:val="nil"/>
              <w:left w:val="single" w:sz="8" w:space="0" w:color="000000"/>
              <w:bottom w:val="single" w:sz="4" w:space="0" w:color="auto"/>
              <w:right w:val="single" w:sz="8" w:space="0" w:color="000000"/>
            </w:tcBorders>
          </w:tcPr>
          <w:p w14:paraId="13682466" w14:textId="41F2C291" w:rsidR="00E47290" w:rsidRPr="008E2E1B" w:rsidRDefault="00E47290" w:rsidP="003D0176">
            <w:pPr>
              <w:rPr>
                <w:rFonts w:asciiTheme="majorHAnsi" w:hAnsiTheme="majorHAnsi"/>
                <w:spacing w:val="-1"/>
                <w:sz w:val="20"/>
              </w:rPr>
            </w:pPr>
            <w:r w:rsidRPr="008E2E1B">
              <w:rPr>
                <w:rFonts w:asciiTheme="majorHAnsi" w:hAnsiTheme="majorHAnsi"/>
                <w:spacing w:val="-1"/>
                <w:sz w:val="20"/>
              </w:rPr>
              <w:t>Special Provisions</w:t>
            </w:r>
          </w:p>
        </w:tc>
        <w:tc>
          <w:tcPr>
            <w:tcW w:w="5940" w:type="dxa"/>
            <w:tcBorders>
              <w:top w:val="nil"/>
              <w:left w:val="nil"/>
              <w:bottom w:val="single" w:sz="4" w:space="0" w:color="auto"/>
              <w:right w:val="single" w:sz="8" w:space="0" w:color="000000"/>
            </w:tcBorders>
          </w:tcPr>
          <w:p w14:paraId="1D492BBB" w14:textId="0E66178E" w:rsidR="00E47290" w:rsidRDefault="00E47290" w:rsidP="003D0176">
            <w:pPr>
              <w:rPr>
                <w:rFonts w:asciiTheme="majorHAnsi" w:hAnsiTheme="majorHAnsi"/>
                <w:spacing w:val="-1"/>
                <w:sz w:val="20"/>
              </w:rPr>
            </w:pPr>
            <w:r>
              <w:rPr>
                <w:rFonts w:asciiTheme="majorHAnsi" w:hAnsiTheme="majorHAnsi"/>
                <w:spacing w:val="-1"/>
                <w:sz w:val="20"/>
              </w:rPr>
              <w:t xml:space="preserve">G10. </w:t>
            </w:r>
            <w:r w:rsidRPr="008E2E1B">
              <w:rPr>
                <w:rFonts w:asciiTheme="majorHAnsi" w:hAnsiTheme="majorHAnsi"/>
                <w:spacing w:val="-1"/>
                <w:sz w:val="20"/>
              </w:rPr>
              <w:t xml:space="preserve">Provide your DUNS number if you received over $50,000 of CRF </w:t>
            </w:r>
            <w:r w:rsidR="00A01835">
              <w:rPr>
                <w:rFonts w:asciiTheme="majorHAnsi" w:hAnsiTheme="majorHAnsi"/>
                <w:spacing w:val="-1"/>
                <w:sz w:val="20"/>
              </w:rPr>
              <w:t xml:space="preserve">and GEER </w:t>
            </w:r>
            <w:r w:rsidRPr="008E2E1B">
              <w:rPr>
                <w:rFonts w:asciiTheme="majorHAnsi" w:hAnsiTheme="majorHAnsi"/>
                <w:spacing w:val="-1"/>
                <w:sz w:val="20"/>
              </w:rPr>
              <w:t>funds.</w:t>
            </w:r>
          </w:p>
        </w:tc>
        <w:tc>
          <w:tcPr>
            <w:tcW w:w="3150" w:type="dxa"/>
            <w:tcBorders>
              <w:top w:val="nil"/>
              <w:left w:val="nil"/>
              <w:bottom w:val="single" w:sz="4" w:space="0" w:color="auto"/>
              <w:right w:val="single" w:sz="8" w:space="0" w:color="auto"/>
            </w:tcBorders>
            <w:shd w:val="clear" w:color="auto" w:fill="F1F1F1"/>
          </w:tcPr>
          <w:p w14:paraId="62789D98" w14:textId="77777777" w:rsidR="00E47290" w:rsidRPr="008E2E1B" w:rsidRDefault="00E47290" w:rsidP="003D0176">
            <w:pPr>
              <w:jc w:val="center"/>
              <w:rPr>
                <w:rFonts w:asciiTheme="majorHAnsi" w:hAnsiTheme="majorHAnsi"/>
                <w:spacing w:val="-1"/>
                <w:sz w:val="20"/>
              </w:rPr>
            </w:pPr>
            <w:r w:rsidRPr="008E2E1B">
              <w:rPr>
                <w:rFonts w:asciiTheme="majorHAnsi" w:hAnsiTheme="majorHAnsi"/>
                <w:spacing w:val="-1"/>
                <w:sz w:val="20"/>
              </w:rPr>
              <w:t>(Enter brief response here)</w:t>
            </w:r>
          </w:p>
          <w:p w14:paraId="1B1F7423" w14:textId="77777777" w:rsidR="00E47290" w:rsidRPr="008E2E1B" w:rsidRDefault="00E47290" w:rsidP="003D0176">
            <w:pPr>
              <w:jc w:val="center"/>
              <w:rPr>
                <w:rFonts w:asciiTheme="majorHAnsi" w:hAnsiTheme="majorHAnsi"/>
                <w:spacing w:val="-1"/>
                <w:sz w:val="20"/>
              </w:rPr>
            </w:pPr>
          </w:p>
        </w:tc>
      </w:tr>
      <w:tr w:rsidR="00E47290" w:rsidRPr="008E2E1B" w14:paraId="711EC2F0" w14:textId="77777777" w:rsidTr="003D0176">
        <w:trPr>
          <w:trHeight w:val="473"/>
        </w:trPr>
        <w:tc>
          <w:tcPr>
            <w:tcW w:w="1506" w:type="dxa"/>
            <w:tcBorders>
              <w:top w:val="nil"/>
              <w:left w:val="single" w:sz="8" w:space="0" w:color="000000"/>
              <w:bottom w:val="single" w:sz="4" w:space="0" w:color="auto"/>
              <w:right w:val="single" w:sz="8" w:space="0" w:color="000000"/>
            </w:tcBorders>
          </w:tcPr>
          <w:p w14:paraId="1AAB19C4" w14:textId="6D9FC266" w:rsidR="00E47290" w:rsidRPr="008E2E1B" w:rsidRDefault="00E47290" w:rsidP="003D0176">
            <w:pPr>
              <w:rPr>
                <w:rFonts w:asciiTheme="majorHAnsi" w:hAnsiTheme="majorHAnsi"/>
                <w:spacing w:val="-1"/>
                <w:sz w:val="20"/>
              </w:rPr>
            </w:pPr>
            <w:r>
              <w:rPr>
                <w:rFonts w:asciiTheme="majorHAnsi" w:hAnsiTheme="majorHAnsi"/>
                <w:spacing w:val="-1"/>
                <w:sz w:val="20"/>
              </w:rPr>
              <w:t>Special Provisions</w:t>
            </w:r>
          </w:p>
        </w:tc>
        <w:tc>
          <w:tcPr>
            <w:tcW w:w="5940" w:type="dxa"/>
            <w:tcBorders>
              <w:top w:val="nil"/>
              <w:left w:val="nil"/>
              <w:bottom w:val="single" w:sz="4" w:space="0" w:color="auto"/>
              <w:right w:val="single" w:sz="8" w:space="0" w:color="000000"/>
            </w:tcBorders>
          </w:tcPr>
          <w:p w14:paraId="31082342" w14:textId="47169E53" w:rsidR="00E47290" w:rsidRDefault="00E47290" w:rsidP="003D0176">
            <w:pPr>
              <w:rPr>
                <w:rFonts w:asciiTheme="majorHAnsi" w:hAnsiTheme="majorHAnsi"/>
                <w:spacing w:val="-1"/>
                <w:sz w:val="20"/>
              </w:rPr>
            </w:pPr>
            <w:r>
              <w:rPr>
                <w:rFonts w:asciiTheme="majorHAnsi" w:hAnsiTheme="majorHAnsi"/>
                <w:spacing w:val="-1"/>
                <w:sz w:val="20"/>
              </w:rPr>
              <w:t xml:space="preserve">G11.  </w:t>
            </w:r>
            <w:r w:rsidR="00CA01CA">
              <w:rPr>
                <w:rFonts w:asciiTheme="majorHAnsi" w:hAnsiTheme="majorHAnsi"/>
                <w:spacing w:val="-1"/>
                <w:sz w:val="20"/>
              </w:rPr>
              <w:t xml:space="preserve">Recipients, including subrecipients and vendors receiving over $50,000 in CRF </w:t>
            </w:r>
            <w:r w:rsidR="00A01835">
              <w:rPr>
                <w:rFonts w:asciiTheme="majorHAnsi" w:hAnsiTheme="majorHAnsi"/>
                <w:spacing w:val="-1"/>
                <w:sz w:val="20"/>
              </w:rPr>
              <w:t xml:space="preserve">and GEER </w:t>
            </w:r>
            <w:r w:rsidR="00CA01CA">
              <w:rPr>
                <w:rFonts w:asciiTheme="majorHAnsi" w:hAnsiTheme="majorHAnsi"/>
                <w:spacing w:val="-1"/>
                <w:sz w:val="20"/>
              </w:rPr>
              <w:t xml:space="preserve">funds, must be registered in the SAM.gov (System for Award Management). Note: </w:t>
            </w:r>
            <w:r w:rsidR="004A3439">
              <w:rPr>
                <w:rFonts w:asciiTheme="majorHAnsi" w:hAnsiTheme="majorHAnsi"/>
                <w:spacing w:val="-1"/>
                <w:sz w:val="20"/>
              </w:rPr>
              <w:t>A</w:t>
            </w:r>
            <w:r w:rsidR="00254170">
              <w:rPr>
                <w:rFonts w:asciiTheme="majorHAnsi" w:hAnsiTheme="majorHAnsi"/>
                <w:spacing w:val="-1"/>
                <w:sz w:val="20"/>
              </w:rPr>
              <w:t xml:space="preserve"> DUNS number </w:t>
            </w:r>
            <w:r w:rsidR="004A3439">
              <w:rPr>
                <w:rFonts w:asciiTheme="majorHAnsi" w:hAnsiTheme="majorHAnsi"/>
                <w:spacing w:val="-1"/>
                <w:sz w:val="20"/>
              </w:rPr>
              <w:t>must be obtained to register.</w:t>
            </w:r>
            <w:r w:rsidR="00254170">
              <w:rPr>
                <w:rFonts w:asciiTheme="majorHAnsi" w:hAnsiTheme="majorHAnsi"/>
                <w:spacing w:val="-1"/>
                <w:sz w:val="20"/>
              </w:rPr>
              <w:t xml:space="preserve"> What procedures do you have in place to ensure that this requirement is met?</w:t>
            </w:r>
            <w:r w:rsidR="00CA01CA">
              <w:rPr>
                <w:rFonts w:asciiTheme="majorHAnsi" w:hAnsiTheme="majorHAnsi"/>
                <w:spacing w:val="-1"/>
                <w:sz w:val="20"/>
              </w:rPr>
              <w:t xml:space="preserve"> </w:t>
            </w:r>
          </w:p>
        </w:tc>
        <w:tc>
          <w:tcPr>
            <w:tcW w:w="3150" w:type="dxa"/>
            <w:tcBorders>
              <w:top w:val="nil"/>
              <w:left w:val="nil"/>
              <w:bottom w:val="single" w:sz="4" w:space="0" w:color="auto"/>
              <w:right w:val="single" w:sz="8" w:space="0" w:color="auto"/>
            </w:tcBorders>
            <w:shd w:val="clear" w:color="auto" w:fill="F1F1F1"/>
          </w:tcPr>
          <w:p w14:paraId="1735376B" w14:textId="77777777" w:rsidR="00254170" w:rsidRPr="008E2E1B" w:rsidRDefault="00254170" w:rsidP="003D0176">
            <w:pPr>
              <w:jc w:val="center"/>
              <w:rPr>
                <w:rFonts w:asciiTheme="majorHAnsi" w:hAnsiTheme="majorHAnsi"/>
                <w:spacing w:val="-1"/>
                <w:sz w:val="20"/>
              </w:rPr>
            </w:pPr>
            <w:r w:rsidRPr="008E2E1B">
              <w:rPr>
                <w:rFonts w:asciiTheme="majorHAnsi" w:hAnsiTheme="majorHAnsi"/>
                <w:spacing w:val="-1"/>
                <w:sz w:val="20"/>
              </w:rPr>
              <w:t>(Enter brief response here)</w:t>
            </w:r>
          </w:p>
          <w:p w14:paraId="203D7784" w14:textId="77777777" w:rsidR="00E47290" w:rsidRPr="008E2E1B" w:rsidRDefault="00E47290" w:rsidP="003D0176">
            <w:pPr>
              <w:jc w:val="center"/>
              <w:rPr>
                <w:rFonts w:asciiTheme="majorHAnsi" w:hAnsiTheme="majorHAnsi"/>
                <w:spacing w:val="-1"/>
                <w:sz w:val="20"/>
              </w:rPr>
            </w:pPr>
          </w:p>
        </w:tc>
      </w:tr>
      <w:tr w:rsidR="00E47290" w:rsidRPr="008E2E1B" w14:paraId="023B0C4E" w14:textId="77777777" w:rsidTr="003D0176">
        <w:trPr>
          <w:trHeight w:val="473"/>
        </w:trPr>
        <w:tc>
          <w:tcPr>
            <w:tcW w:w="1506" w:type="dxa"/>
            <w:tcBorders>
              <w:top w:val="nil"/>
              <w:left w:val="single" w:sz="8" w:space="0" w:color="000000"/>
              <w:bottom w:val="single" w:sz="4" w:space="0" w:color="auto"/>
              <w:right w:val="single" w:sz="8" w:space="0" w:color="000000"/>
            </w:tcBorders>
          </w:tcPr>
          <w:p w14:paraId="3767415C" w14:textId="3018ABAF" w:rsidR="00E47290" w:rsidRPr="008E2E1B" w:rsidRDefault="00254170" w:rsidP="003D0176">
            <w:pPr>
              <w:rPr>
                <w:rFonts w:asciiTheme="majorHAnsi" w:hAnsiTheme="majorHAnsi"/>
                <w:spacing w:val="-1"/>
                <w:sz w:val="20"/>
              </w:rPr>
            </w:pPr>
            <w:r>
              <w:rPr>
                <w:rFonts w:asciiTheme="majorHAnsi" w:hAnsiTheme="majorHAnsi"/>
                <w:spacing w:val="-1"/>
                <w:sz w:val="20"/>
              </w:rPr>
              <w:t>Special Provisions</w:t>
            </w:r>
          </w:p>
        </w:tc>
        <w:tc>
          <w:tcPr>
            <w:tcW w:w="5940" w:type="dxa"/>
            <w:tcBorders>
              <w:top w:val="nil"/>
              <w:left w:val="nil"/>
              <w:bottom w:val="single" w:sz="4" w:space="0" w:color="auto"/>
              <w:right w:val="single" w:sz="8" w:space="0" w:color="000000"/>
            </w:tcBorders>
          </w:tcPr>
          <w:p w14:paraId="0F43340D" w14:textId="0F400C68" w:rsidR="00E47290" w:rsidRDefault="00254170" w:rsidP="003D0176">
            <w:pPr>
              <w:rPr>
                <w:rFonts w:asciiTheme="majorHAnsi" w:hAnsiTheme="majorHAnsi"/>
                <w:spacing w:val="-1"/>
                <w:sz w:val="20"/>
              </w:rPr>
            </w:pPr>
            <w:r>
              <w:rPr>
                <w:rFonts w:asciiTheme="majorHAnsi" w:hAnsiTheme="majorHAnsi"/>
                <w:spacing w:val="-1"/>
                <w:sz w:val="20"/>
              </w:rPr>
              <w:t xml:space="preserve">G12.  What procedures do you have in place to verify that recipients receiving CRF </w:t>
            </w:r>
            <w:r w:rsidR="00A01835">
              <w:rPr>
                <w:rFonts w:asciiTheme="majorHAnsi" w:hAnsiTheme="majorHAnsi"/>
                <w:spacing w:val="-1"/>
                <w:sz w:val="20"/>
              </w:rPr>
              <w:t xml:space="preserve">and GEER </w:t>
            </w:r>
            <w:r>
              <w:rPr>
                <w:rFonts w:asciiTheme="majorHAnsi" w:hAnsiTheme="majorHAnsi"/>
                <w:spacing w:val="-1"/>
                <w:sz w:val="20"/>
              </w:rPr>
              <w:t>funds are not suspended or debarred or otherwise excluded prior to issuing the funds?</w:t>
            </w:r>
          </w:p>
        </w:tc>
        <w:tc>
          <w:tcPr>
            <w:tcW w:w="3150" w:type="dxa"/>
            <w:tcBorders>
              <w:top w:val="nil"/>
              <w:left w:val="nil"/>
              <w:bottom w:val="single" w:sz="4" w:space="0" w:color="auto"/>
              <w:right w:val="single" w:sz="8" w:space="0" w:color="auto"/>
            </w:tcBorders>
            <w:shd w:val="clear" w:color="auto" w:fill="F1F1F1"/>
          </w:tcPr>
          <w:p w14:paraId="44CF8370" w14:textId="77777777" w:rsidR="00254170" w:rsidRPr="008E2E1B" w:rsidRDefault="00254170" w:rsidP="003D0176">
            <w:pPr>
              <w:jc w:val="center"/>
              <w:rPr>
                <w:rFonts w:asciiTheme="majorHAnsi" w:hAnsiTheme="majorHAnsi"/>
                <w:spacing w:val="-1"/>
                <w:sz w:val="20"/>
              </w:rPr>
            </w:pPr>
            <w:r w:rsidRPr="008E2E1B">
              <w:rPr>
                <w:rFonts w:asciiTheme="majorHAnsi" w:hAnsiTheme="majorHAnsi"/>
                <w:spacing w:val="-1"/>
                <w:sz w:val="20"/>
              </w:rPr>
              <w:t>(Enter brief response here)</w:t>
            </w:r>
          </w:p>
          <w:p w14:paraId="20309118" w14:textId="77777777" w:rsidR="00E47290" w:rsidRPr="008E2E1B" w:rsidRDefault="00E47290" w:rsidP="003D0176">
            <w:pPr>
              <w:jc w:val="center"/>
              <w:rPr>
                <w:rFonts w:asciiTheme="majorHAnsi" w:hAnsiTheme="majorHAnsi"/>
                <w:spacing w:val="-1"/>
                <w:sz w:val="20"/>
              </w:rPr>
            </w:pPr>
          </w:p>
        </w:tc>
      </w:tr>
      <w:tr w:rsidR="00E47290" w:rsidRPr="008E2E1B" w14:paraId="3D6E0FD6" w14:textId="77777777" w:rsidTr="003D0176">
        <w:trPr>
          <w:trHeight w:val="473"/>
        </w:trPr>
        <w:tc>
          <w:tcPr>
            <w:tcW w:w="1506" w:type="dxa"/>
            <w:tcBorders>
              <w:top w:val="nil"/>
              <w:left w:val="single" w:sz="8" w:space="0" w:color="000000"/>
              <w:bottom w:val="single" w:sz="4" w:space="0" w:color="auto"/>
              <w:right w:val="single" w:sz="8" w:space="0" w:color="000000"/>
            </w:tcBorders>
          </w:tcPr>
          <w:p w14:paraId="315AF9AB" w14:textId="1496F1CC" w:rsidR="00E47290" w:rsidRPr="008E2E1B" w:rsidRDefault="00254170" w:rsidP="003D0176">
            <w:pPr>
              <w:rPr>
                <w:rFonts w:asciiTheme="majorHAnsi" w:hAnsiTheme="majorHAnsi"/>
                <w:spacing w:val="-1"/>
                <w:sz w:val="20"/>
              </w:rPr>
            </w:pPr>
            <w:r>
              <w:rPr>
                <w:rFonts w:asciiTheme="majorHAnsi" w:hAnsiTheme="majorHAnsi"/>
                <w:spacing w:val="-1"/>
                <w:sz w:val="20"/>
              </w:rPr>
              <w:t>Special Provisions</w:t>
            </w:r>
          </w:p>
        </w:tc>
        <w:tc>
          <w:tcPr>
            <w:tcW w:w="5940" w:type="dxa"/>
            <w:tcBorders>
              <w:top w:val="nil"/>
              <w:left w:val="nil"/>
              <w:bottom w:val="single" w:sz="4" w:space="0" w:color="auto"/>
              <w:right w:val="single" w:sz="8" w:space="0" w:color="000000"/>
            </w:tcBorders>
          </w:tcPr>
          <w:p w14:paraId="0A28F076" w14:textId="647DB5BE" w:rsidR="00E47290" w:rsidRDefault="00254170" w:rsidP="003D0176">
            <w:pPr>
              <w:rPr>
                <w:rFonts w:asciiTheme="majorHAnsi" w:hAnsiTheme="majorHAnsi"/>
                <w:spacing w:val="-1"/>
                <w:sz w:val="20"/>
              </w:rPr>
            </w:pPr>
            <w:r>
              <w:rPr>
                <w:rFonts w:asciiTheme="majorHAnsi" w:hAnsiTheme="majorHAnsi"/>
                <w:spacing w:val="-1"/>
                <w:sz w:val="20"/>
              </w:rPr>
              <w:t xml:space="preserve">G13.  </w:t>
            </w:r>
            <w:r w:rsidR="00F756EE">
              <w:rPr>
                <w:rFonts w:asciiTheme="majorHAnsi" w:hAnsiTheme="majorHAnsi"/>
                <w:spacing w:val="-1"/>
                <w:sz w:val="20"/>
              </w:rPr>
              <w:t xml:space="preserve">Entities that are being reimbursed for sales tax on the CRF </w:t>
            </w:r>
            <w:r w:rsidR="00E93BA3">
              <w:rPr>
                <w:rFonts w:asciiTheme="majorHAnsi" w:hAnsiTheme="majorHAnsi"/>
                <w:spacing w:val="-1"/>
                <w:sz w:val="20"/>
              </w:rPr>
              <w:t xml:space="preserve">and GEER </w:t>
            </w:r>
            <w:r w:rsidR="00F756EE">
              <w:rPr>
                <w:rFonts w:asciiTheme="majorHAnsi" w:hAnsiTheme="majorHAnsi"/>
                <w:spacing w:val="-1"/>
                <w:sz w:val="20"/>
              </w:rPr>
              <w:t xml:space="preserve">funds and filed with the </w:t>
            </w:r>
            <w:r w:rsidR="008501DE">
              <w:rPr>
                <w:rFonts w:asciiTheme="majorHAnsi" w:hAnsiTheme="majorHAnsi"/>
                <w:spacing w:val="-1"/>
                <w:sz w:val="20"/>
              </w:rPr>
              <w:t xml:space="preserve">N.C. </w:t>
            </w:r>
            <w:r w:rsidR="00F756EE">
              <w:rPr>
                <w:rFonts w:asciiTheme="majorHAnsi" w:hAnsiTheme="majorHAnsi"/>
                <w:spacing w:val="-1"/>
                <w:sz w:val="20"/>
              </w:rPr>
              <w:t>Department of Revenue</w:t>
            </w:r>
            <w:r w:rsidR="008501DE">
              <w:rPr>
                <w:rFonts w:asciiTheme="majorHAnsi" w:hAnsiTheme="majorHAnsi"/>
                <w:spacing w:val="-1"/>
                <w:sz w:val="20"/>
              </w:rPr>
              <w:t xml:space="preserve"> (DOR)</w:t>
            </w:r>
            <w:r w:rsidR="00F756EE">
              <w:rPr>
                <w:rFonts w:asciiTheme="majorHAnsi" w:hAnsiTheme="majorHAnsi"/>
                <w:spacing w:val="-1"/>
                <w:sz w:val="20"/>
              </w:rPr>
              <w:t xml:space="preserve">, </w:t>
            </w:r>
            <w:r w:rsidR="008501DE">
              <w:rPr>
                <w:rFonts w:asciiTheme="majorHAnsi" w:hAnsiTheme="majorHAnsi"/>
                <w:spacing w:val="-1"/>
                <w:sz w:val="20"/>
              </w:rPr>
              <w:t xml:space="preserve">must return </w:t>
            </w:r>
            <w:r w:rsidR="00F756EE">
              <w:rPr>
                <w:rFonts w:asciiTheme="majorHAnsi" w:hAnsiTheme="majorHAnsi"/>
                <w:spacing w:val="-1"/>
                <w:sz w:val="20"/>
              </w:rPr>
              <w:t>the reimbursement checks</w:t>
            </w:r>
            <w:r w:rsidR="008501DE">
              <w:rPr>
                <w:rFonts w:asciiTheme="majorHAnsi" w:hAnsiTheme="majorHAnsi"/>
                <w:spacing w:val="-1"/>
                <w:sz w:val="20"/>
              </w:rPr>
              <w:t>/</w:t>
            </w:r>
            <w:r w:rsidR="00F756EE">
              <w:rPr>
                <w:rFonts w:asciiTheme="majorHAnsi" w:hAnsiTheme="majorHAnsi"/>
                <w:spacing w:val="-1"/>
                <w:sz w:val="20"/>
              </w:rPr>
              <w:t xml:space="preserve">refunds from DOR to </w:t>
            </w:r>
            <w:r w:rsidR="008501DE">
              <w:rPr>
                <w:rFonts w:asciiTheme="majorHAnsi" w:hAnsiTheme="majorHAnsi"/>
                <w:spacing w:val="-1"/>
                <w:sz w:val="20"/>
              </w:rPr>
              <w:t xml:space="preserve">NCPRO.  What procedures do you have in place to ensure that this requirement </w:t>
            </w:r>
            <w:r w:rsidR="008501DE">
              <w:rPr>
                <w:rFonts w:asciiTheme="majorHAnsi" w:hAnsiTheme="majorHAnsi"/>
                <w:spacing w:val="-1"/>
                <w:sz w:val="20"/>
              </w:rPr>
              <w:lastRenderedPageBreak/>
              <w:t xml:space="preserve">is </w:t>
            </w:r>
            <w:r w:rsidR="00893B06">
              <w:rPr>
                <w:rFonts w:asciiTheme="majorHAnsi" w:hAnsiTheme="majorHAnsi"/>
                <w:spacing w:val="-1"/>
                <w:sz w:val="20"/>
              </w:rPr>
              <w:t>met?</w:t>
            </w:r>
            <w:r w:rsidR="008501DE">
              <w:rPr>
                <w:rFonts w:asciiTheme="majorHAnsi" w:hAnsiTheme="majorHAnsi"/>
                <w:spacing w:val="-1"/>
                <w:sz w:val="20"/>
              </w:rPr>
              <w:t xml:space="preserve"> Note: NCPRO is responsible for returning unused </w:t>
            </w:r>
            <w:r w:rsidR="00893B06">
              <w:rPr>
                <w:rFonts w:asciiTheme="majorHAnsi" w:hAnsiTheme="majorHAnsi"/>
                <w:spacing w:val="-1"/>
                <w:sz w:val="20"/>
              </w:rPr>
              <w:t>CRF</w:t>
            </w:r>
            <w:r w:rsidR="00E93BA3">
              <w:rPr>
                <w:rFonts w:asciiTheme="majorHAnsi" w:hAnsiTheme="majorHAnsi"/>
                <w:spacing w:val="-1"/>
                <w:sz w:val="20"/>
              </w:rPr>
              <w:t xml:space="preserve"> </w:t>
            </w:r>
            <w:r w:rsidR="008501DE">
              <w:rPr>
                <w:rFonts w:asciiTheme="majorHAnsi" w:hAnsiTheme="majorHAnsi"/>
                <w:spacing w:val="-1"/>
                <w:sz w:val="20"/>
              </w:rPr>
              <w:t xml:space="preserve">funds to the U.S. </w:t>
            </w:r>
            <w:r w:rsidR="00460542">
              <w:rPr>
                <w:rFonts w:asciiTheme="majorHAnsi" w:hAnsiTheme="majorHAnsi"/>
                <w:spacing w:val="-1"/>
                <w:sz w:val="20"/>
              </w:rPr>
              <w:t xml:space="preserve">Treasury </w:t>
            </w:r>
            <w:r w:rsidR="00E93BA3">
              <w:rPr>
                <w:rFonts w:asciiTheme="majorHAnsi" w:hAnsiTheme="majorHAnsi"/>
                <w:spacing w:val="-1"/>
                <w:sz w:val="20"/>
              </w:rPr>
              <w:t xml:space="preserve">and unused GEER funds to the U.S. Education </w:t>
            </w:r>
            <w:r w:rsidR="008501DE">
              <w:rPr>
                <w:rFonts w:asciiTheme="majorHAnsi" w:hAnsiTheme="majorHAnsi"/>
                <w:spacing w:val="-1"/>
                <w:sz w:val="20"/>
              </w:rPr>
              <w:t xml:space="preserve">or reallocating for valid expenditures. </w:t>
            </w:r>
          </w:p>
        </w:tc>
        <w:tc>
          <w:tcPr>
            <w:tcW w:w="3150" w:type="dxa"/>
            <w:tcBorders>
              <w:top w:val="nil"/>
              <w:left w:val="nil"/>
              <w:bottom w:val="single" w:sz="4" w:space="0" w:color="auto"/>
              <w:right w:val="single" w:sz="8" w:space="0" w:color="auto"/>
            </w:tcBorders>
            <w:shd w:val="clear" w:color="auto" w:fill="F1F1F1"/>
          </w:tcPr>
          <w:p w14:paraId="6229D786" w14:textId="77777777" w:rsidR="008501DE" w:rsidRPr="008E2E1B" w:rsidRDefault="008501DE" w:rsidP="003D0176">
            <w:pPr>
              <w:jc w:val="center"/>
              <w:rPr>
                <w:rFonts w:asciiTheme="majorHAnsi" w:hAnsiTheme="majorHAnsi"/>
                <w:spacing w:val="-1"/>
                <w:sz w:val="20"/>
              </w:rPr>
            </w:pPr>
            <w:r w:rsidRPr="008E2E1B">
              <w:rPr>
                <w:rFonts w:asciiTheme="majorHAnsi" w:hAnsiTheme="majorHAnsi"/>
                <w:spacing w:val="-1"/>
                <w:sz w:val="20"/>
              </w:rPr>
              <w:lastRenderedPageBreak/>
              <w:t>(Enter brief response here)</w:t>
            </w:r>
          </w:p>
          <w:p w14:paraId="5F9DA273" w14:textId="77777777" w:rsidR="00E47290" w:rsidRPr="008E2E1B" w:rsidRDefault="00E47290" w:rsidP="003D0176">
            <w:pPr>
              <w:jc w:val="center"/>
              <w:rPr>
                <w:rFonts w:asciiTheme="majorHAnsi" w:hAnsiTheme="majorHAnsi"/>
                <w:spacing w:val="-1"/>
                <w:sz w:val="20"/>
              </w:rPr>
            </w:pPr>
          </w:p>
        </w:tc>
      </w:tr>
      <w:tr w:rsidR="00E862F8" w:rsidRPr="008E2E1B" w14:paraId="09F57CAE" w14:textId="77777777" w:rsidTr="003D0176">
        <w:trPr>
          <w:trHeight w:val="473"/>
        </w:trPr>
        <w:tc>
          <w:tcPr>
            <w:tcW w:w="1506" w:type="dxa"/>
            <w:tcBorders>
              <w:top w:val="nil"/>
              <w:left w:val="single" w:sz="8" w:space="0" w:color="000000"/>
              <w:bottom w:val="single" w:sz="4" w:space="0" w:color="auto"/>
              <w:right w:val="single" w:sz="8" w:space="0" w:color="000000"/>
            </w:tcBorders>
          </w:tcPr>
          <w:p w14:paraId="406F952B" w14:textId="77777777" w:rsidR="00E862F8" w:rsidRPr="008E2E1B" w:rsidRDefault="00E862F8" w:rsidP="003D0176">
            <w:pPr>
              <w:rPr>
                <w:rFonts w:asciiTheme="majorHAnsi" w:hAnsiTheme="majorHAnsi"/>
                <w:spacing w:val="-1"/>
                <w:sz w:val="20"/>
              </w:rPr>
            </w:pPr>
            <w:r w:rsidRPr="008E2E1B">
              <w:rPr>
                <w:rFonts w:asciiTheme="majorHAnsi" w:hAnsiTheme="majorHAnsi"/>
                <w:spacing w:val="-1"/>
                <w:sz w:val="20"/>
              </w:rPr>
              <w:t>Special Provisions</w:t>
            </w:r>
          </w:p>
        </w:tc>
        <w:tc>
          <w:tcPr>
            <w:tcW w:w="5940" w:type="dxa"/>
            <w:tcBorders>
              <w:top w:val="nil"/>
              <w:left w:val="nil"/>
              <w:bottom w:val="single" w:sz="4" w:space="0" w:color="auto"/>
              <w:right w:val="single" w:sz="8" w:space="0" w:color="000000"/>
            </w:tcBorders>
          </w:tcPr>
          <w:p w14:paraId="6F087D42" w14:textId="48953759" w:rsidR="00E862F8" w:rsidRPr="00120C2F" w:rsidRDefault="008E2E1B" w:rsidP="003D0176">
            <w:pPr>
              <w:rPr>
                <w:rFonts w:asciiTheme="majorHAnsi" w:hAnsiTheme="majorHAnsi"/>
                <w:spacing w:val="-1"/>
                <w:sz w:val="20"/>
              </w:rPr>
            </w:pPr>
            <w:r>
              <w:rPr>
                <w:rFonts w:asciiTheme="majorHAnsi" w:hAnsiTheme="majorHAnsi"/>
                <w:spacing w:val="-1"/>
                <w:sz w:val="20"/>
              </w:rPr>
              <w:t>G1</w:t>
            </w:r>
            <w:r w:rsidR="00893B06">
              <w:rPr>
                <w:rFonts w:asciiTheme="majorHAnsi" w:hAnsiTheme="majorHAnsi"/>
                <w:spacing w:val="-1"/>
                <w:sz w:val="20"/>
              </w:rPr>
              <w:t>4</w:t>
            </w:r>
            <w:r>
              <w:rPr>
                <w:rFonts w:asciiTheme="majorHAnsi" w:hAnsiTheme="majorHAnsi"/>
                <w:spacing w:val="-1"/>
                <w:sz w:val="20"/>
              </w:rPr>
              <w:t xml:space="preserve">. </w:t>
            </w:r>
            <w:r w:rsidR="00893B06">
              <w:rPr>
                <w:rFonts w:asciiTheme="majorHAnsi" w:hAnsiTheme="majorHAnsi"/>
                <w:spacing w:val="-1"/>
                <w:sz w:val="20"/>
              </w:rPr>
              <w:t xml:space="preserve">Did you deposit the CRF </w:t>
            </w:r>
            <w:r w:rsidR="00E93BA3">
              <w:rPr>
                <w:rFonts w:asciiTheme="majorHAnsi" w:hAnsiTheme="majorHAnsi"/>
                <w:spacing w:val="-1"/>
                <w:sz w:val="20"/>
              </w:rPr>
              <w:t xml:space="preserve">and GEER </w:t>
            </w:r>
            <w:r w:rsidR="00893B06">
              <w:rPr>
                <w:rFonts w:asciiTheme="majorHAnsi" w:hAnsiTheme="majorHAnsi"/>
                <w:spacing w:val="-1"/>
                <w:sz w:val="20"/>
              </w:rPr>
              <w:t>funds received into an interest-bearing account? If applicable, what procedures do you have in place to ensure that the interest generated was used for an allowable COVID related purpose or returned to NCPRO?</w:t>
            </w:r>
          </w:p>
        </w:tc>
        <w:tc>
          <w:tcPr>
            <w:tcW w:w="3150" w:type="dxa"/>
            <w:tcBorders>
              <w:top w:val="nil"/>
              <w:left w:val="nil"/>
              <w:bottom w:val="single" w:sz="4" w:space="0" w:color="auto"/>
              <w:right w:val="single" w:sz="8" w:space="0" w:color="auto"/>
            </w:tcBorders>
            <w:shd w:val="clear" w:color="auto" w:fill="F1F1F1"/>
          </w:tcPr>
          <w:p w14:paraId="33BA2D30" w14:textId="77777777" w:rsidR="00E862F8" w:rsidRPr="008E2E1B" w:rsidRDefault="00E862F8" w:rsidP="003D0176">
            <w:pPr>
              <w:jc w:val="center"/>
              <w:rPr>
                <w:rFonts w:asciiTheme="majorHAnsi" w:hAnsiTheme="majorHAnsi"/>
                <w:spacing w:val="-1"/>
                <w:sz w:val="20"/>
              </w:rPr>
            </w:pPr>
            <w:r w:rsidRPr="008E2E1B">
              <w:rPr>
                <w:rFonts w:asciiTheme="majorHAnsi" w:hAnsiTheme="majorHAnsi"/>
                <w:spacing w:val="-1"/>
                <w:sz w:val="20"/>
              </w:rPr>
              <w:t>(Enter brief response here)</w:t>
            </w:r>
          </w:p>
          <w:p w14:paraId="0864469C" w14:textId="77777777" w:rsidR="00E862F8" w:rsidRPr="008E2E1B" w:rsidRDefault="00E862F8" w:rsidP="003D0176">
            <w:pPr>
              <w:jc w:val="center"/>
              <w:rPr>
                <w:rFonts w:asciiTheme="majorHAnsi" w:hAnsiTheme="majorHAnsi"/>
                <w:spacing w:val="-1"/>
                <w:sz w:val="20"/>
              </w:rPr>
            </w:pPr>
          </w:p>
        </w:tc>
      </w:tr>
    </w:tbl>
    <w:p w14:paraId="10F2F042" w14:textId="257B1FEE" w:rsidR="00E862F8" w:rsidRDefault="004637D5" w:rsidP="007D45B6">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Theme="majorHAnsi" w:hAnsiTheme="majorHAnsi"/>
          <w:spacing w:val="-1"/>
          <w:sz w:val="20"/>
        </w:rPr>
      </w:pPr>
      <w:r>
        <w:rPr>
          <w:rFonts w:asciiTheme="majorHAnsi" w:hAnsiTheme="majorHAnsi"/>
          <w:spacing w:val="-1"/>
          <w:sz w:val="20"/>
        </w:rPr>
        <w:br w:type="textWrapping" w:clear="all"/>
      </w:r>
    </w:p>
    <w:p w14:paraId="06DF1FD9" w14:textId="06F8E0EB" w:rsidR="00A76397" w:rsidRDefault="008E2E1B">
      <w:pPr>
        <w:rPr>
          <w:rFonts w:asciiTheme="majorHAnsi" w:hAnsiTheme="majorHAnsi"/>
          <w:b/>
          <w:bCs/>
          <w:color w:val="FF0000"/>
        </w:rPr>
      </w:pPr>
      <w:bookmarkStart w:id="33" w:name="_Hlk60923017"/>
      <w:r w:rsidRPr="00120C2F">
        <w:rPr>
          <w:rFonts w:asciiTheme="majorHAnsi" w:hAnsiTheme="majorHAnsi"/>
          <w:b/>
          <w:bCs/>
          <w:color w:val="FF0000"/>
        </w:rPr>
        <w:t>(W) = Walkthrough item – Please be prepared to show an example of the item marked with a (W).</w:t>
      </w:r>
      <w:bookmarkEnd w:id="33"/>
    </w:p>
    <w:p w14:paraId="14D93E90" w14:textId="6D41CDB6" w:rsidR="0032009F" w:rsidRDefault="0032009F">
      <w:pPr>
        <w:rPr>
          <w:rFonts w:asciiTheme="majorHAnsi" w:hAnsiTheme="majorHAnsi"/>
          <w:b/>
          <w:bCs/>
          <w:color w:val="FF0000"/>
        </w:rPr>
      </w:pPr>
    </w:p>
    <w:p w14:paraId="107DB030" w14:textId="40DCD8A9" w:rsidR="0032009F" w:rsidRDefault="0032009F">
      <w:pPr>
        <w:rPr>
          <w:rFonts w:asciiTheme="majorHAnsi" w:hAnsiTheme="majorHAnsi"/>
          <w:b/>
          <w:bCs/>
          <w:color w:val="FF0000"/>
        </w:rPr>
      </w:pPr>
    </w:p>
    <w:p w14:paraId="46E076AF" w14:textId="77777777" w:rsidR="00184348" w:rsidRDefault="00184348">
      <w:pPr>
        <w:rPr>
          <w:rFonts w:asciiTheme="majorHAnsi" w:hAnsiTheme="majorHAnsi"/>
          <w:b/>
          <w:bCs/>
          <w:color w:val="FF0000"/>
        </w:rPr>
        <w:sectPr w:rsidR="00184348" w:rsidSect="00997EB1">
          <w:headerReference w:type="default" r:id="rId25"/>
          <w:pgSz w:w="12240" w:h="15840"/>
          <w:pgMar w:top="720" w:right="720" w:bottom="720" w:left="720" w:header="720" w:footer="720" w:gutter="0"/>
          <w:cols w:space="720"/>
          <w:docGrid w:linePitch="299"/>
        </w:sectPr>
      </w:pPr>
    </w:p>
    <w:p w14:paraId="4E46AE44" w14:textId="4C7884B6" w:rsidR="00F628B8" w:rsidRPr="003C089B" w:rsidRDefault="00F628B8">
      <w:pPr>
        <w:rPr>
          <w:rFonts w:asciiTheme="majorHAnsi" w:hAnsiTheme="majorHAnsi"/>
          <w:b/>
          <w:bCs/>
        </w:rPr>
      </w:pPr>
    </w:p>
    <w:p w14:paraId="44327ED3" w14:textId="07899504" w:rsidR="003B625B" w:rsidRPr="00726753" w:rsidRDefault="003470B1" w:rsidP="003B625B">
      <w:pPr>
        <w:tabs>
          <w:tab w:val="center" w:pos="4680"/>
          <w:tab w:val="right" w:pos="9360"/>
        </w:tabs>
        <w:ind w:left="450"/>
        <w:rPr>
          <w:rFonts w:ascii="Cambria" w:eastAsia="Calibri" w:hAnsi="Cambria" w:cs="Arial"/>
        </w:rPr>
      </w:pPr>
      <w:r w:rsidRPr="00BD0E18">
        <w:rPr>
          <w:rFonts w:asciiTheme="majorHAnsi" w:hAnsiTheme="majorHAnsi"/>
          <w:u w:val="single"/>
        </w:rPr>
        <w:t>Description</w:t>
      </w:r>
      <w:r w:rsidR="00BD0E18" w:rsidRPr="00484AA5">
        <w:rPr>
          <w:rFonts w:asciiTheme="majorHAnsi" w:hAnsiTheme="majorHAnsi"/>
        </w:rPr>
        <w:t xml:space="preserve">:  </w:t>
      </w:r>
      <w:r w:rsidR="003B625B" w:rsidRPr="00726753">
        <w:rPr>
          <w:rFonts w:ascii="Cambria" w:eastAsia="Calibri" w:hAnsi="Cambria" w:cs="Arial"/>
        </w:rPr>
        <w:t xml:space="preserve">The implementation of internal controls over compliance at the entity level for the five components of internal control </w:t>
      </w:r>
      <w:r w:rsidR="008A3B0C">
        <w:rPr>
          <w:rFonts w:ascii="Cambria" w:eastAsia="Calibri" w:hAnsi="Cambria" w:cs="Arial"/>
        </w:rPr>
        <w:t xml:space="preserve">issued </w:t>
      </w:r>
      <w:r w:rsidR="00B375EA">
        <w:rPr>
          <w:rFonts w:ascii="Cambria" w:eastAsia="Calibri" w:hAnsi="Cambria" w:cs="Arial"/>
        </w:rPr>
        <w:t xml:space="preserve">by the Committee of Sponsoring Organizations of the Treadway Commission (COSO) </w:t>
      </w:r>
      <w:r w:rsidR="003B625B" w:rsidRPr="00726753">
        <w:rPr>
          <w:rFonts w:ascii="Cambria" w:eastAsia="Calibri" w:hAnsi="Cambria" w:cs="Arial"/>
        </w:rPr>
        <w:t>ensures that an entity has properly developed an internal control system to reduce the risk of material noncompliance.</w:t>
      </w:r>
    </w:p>
    <w:p w14:paraId="603844EF" w14:textId="77777777" w:rsidR="003B625B" w:rsidRPr="00726753" w:rsidRDefault="003B625B" w:rsidP="003B625B">
      <w:pPr>
        <w:tabs>
          <w:tab w:val="center" w:pos="4680"/>
          <w:tab w:val="right" w:pos="9360"/>
        </w:tabs>
        <w:ind w:left="450"/>
        <w:rPr>
          <w:rFonts w:ascii="Cambria" w:eastAsia="Calibri" w:hAnsi="Cambria" w:cs="Arial"/>
        </w:rPr>
      </w:pPr>
    </w:p>
    <w:p w14:paraId="69B96E52" w14:textId="77777777" w:rsidR="003B625B" w:rsidRPr="00726753" w:rsidRDefault="003B625B" w:rsidP="003B625B">
      <w:pPr>
        <w:tabs>
          <w:tab w:val="center" w:pos="4680"/>
          <w:tab w:val="right" w:pos="9360"/>
        </w:tabs>
        <w:ind w:left="450"/>
        <w:rPr>
          <w:rFonts w:ascii="Cambria" w:eastAsia="Calibri" w:hAnsi="Cambria" w:cs="Arial"/>
        </w:rPr>
      </w:pPr>
      <w:r w:rsidRPr="00726753">
        <w:rPr>
          <w:rFonts w:ascii="Cambria" w:eastAsia="Calibri" w:hAnsi="Cambria" w:cs="Arial"/>
        </w:rPr>
        <w:t xml:space="preserve">The five components of internal control are described as follows: </w:t>
      </w:r>
    </w:p>
    <w:p w14:paraId="09CA3667" w14:textId="77777777" w:rsidR="003B625B" w:rsidRPr="00726753" w:rsidRDefault="003B625B" w:rsidP="003B625B">
      <w:pPr>
        <w:tabs>
          <w:tab w:val="center" w:pos="4680"/>
          <w:tab w:val="right" w:pos="9360"/>
        </w:tabs>
        <w:ind w:left="450"/>
        <w:rPr>
          <w:rFonts w:ascii="Cambria" w:eastAsia="Calibri" w:hAnsi="Cambria" w:cs="Arial"/>
        </w:rPr>
      </w:pPr>
    </w:p>
    <w:p w14:paraId="2D95D580" w14:textId="77777777" w:rsidR="003B625B" w:rsidRPr="00726753" w:rsidRDefault="003B625B" w:rsidP="00465AD7">
      <w:pPr>
        <w:numPr>
          <w:ilvl w:val="0"/>
          <w:numId w:val="7"/>
        </w:numPr>
        <w:tabs>
          <w:tab w:val="center" w:pos="4680"/>
          <w:tab w:val="right" w:pos="9360"/>
        </w:tabs>
        <w:rPr>
          <w:rFonts w:ascii="Cambria" w:eastAsia="Calibri" w:hAnsi="Cambria" w:cs="Arial"/>
          <w:b/>
          <w:bCs/>
        </w:rPr>
      </w:pPr>
      <w:r w:rsidRPr="00726753">
        <w:rPr>
          <w:rFonts w:ascii="Cambria" w:eastAsia="Calibri" w:hAnsi="Cambria" w:cs="Arial"/>
          <w:b/>
          <w:bCs/>
        </w:rPr>
        <w:t xml:space="preserve">Control Environment </w:t>
      </w:r>
    </w:p>
    <w:p w14:paraId="682C5F4C" w14:textId="77777777" w:rsidR="003B625B" w:rsidRPr="00726753" w:rsidRDefault="003B625B" w:rsidP="003B625B">
      <w:pPr>
        <w:tabs>
          <w:tab w:val="center" w:pos="4680"/>
          <w:tab w:val="right" w:pos="9360"/>
        </w:tabs>
        <w:ind w:left="810"/>
        <w:rPr>
          <w:rFonts w:ascii="Cambria" w:eastAsia="Calibri" w:hAnsi="Cambria" w:cs="Arial"/>
        </w:rPr>
      </w:pPr>
      <w:r w:rsidRPr="00726753">
        <w:rPr>
          <w:rFonts w:ascii="Cambria" w:eastAsia="Calibri" w:hAnsi="Cambria" w:cs="Arial"/>
        </w:rPr>
        <w:t>The control environment is the foundation for an internal control system. It provides the discipline and structure, which affect the overall quality of internal control. It influences how objectives are defined and how control activities are structured. The oversight body and management establish and maintain an environment throughout the entity that sets a positive attitude toward internal control.</w:t>
      </w:r>
    </w:p>
    <w:p w14:paraId="0950D19C" w14:textId="77777777" w:rsidR="00F30880" w:rsidRPr="00726753" w:rsidRDefault="003B625B" w:rsidP="00465AD7">
      <w:pPr>
        <w:numPr>
          <w:ilvl w:val="0"/>
          <w:numId w:val="7"/>
        </w:numPr>
        <w:tabs>
          <w:tab w:val="center" w:pos="4680"/>
          <w:tab w:val="right" w:pos="9360"/>
        </w:tabs>
        <w:rPr>
          <w:rFonts w:ascii="Cambria" w:eastAsia="Calibri" w:hAnsi="Cambria" w:cs="Arial"/>
          <w:b/>
          <w:bCs/>
        </w:rPr>
      </w:pPr>
      <w:r w:rsidRPr="00726753">
        <w:rPr>
          <w:rFonts w:ascii="Cambria" w:eastAsia="Calibri" w:hAnsi="Cambria" w:cs="Arial"/>
          <w:b/>
          <w:bCs/>
        </w:rPr>
        <w:t>Risk Assessment</w:t>
      </w:r>
    </w:p>
    <w:p w14:paraId="7C860FD5" w14:textId="7A89FE9C" w:rsidR="003B625B" w:rsidRPr="00726753" w:rsidRDefault="00DE16A9" w:rsidP="003B625B">
      <w:pPr>
        <w:tabs>
          <w:tab w:val="center" w:pos="4680"/>
          <w:tab w:val="right" w:pos="9360"/>
        </w:tabs>
        <w:ind w:left="810"/>
        <w:rPr>
          <w:rFonts w:ascii="Cambria" w:eastAsia="Calibri" w:hAnsi="Cambria" w:cs="Arial"/>
        </w:rPr>
      </w:pPr>
      <w:r>
        <w:rPr>
          <w:rFonts w:ascii="Cambria" w:eastAsia="Calibri" w:hAnsi="Cambria" w:cs="Arial"/>
        </w:rPr>
        <w:t xml:space="preserve">The risk assessment </w:t>
      </w:r>
      <w:r w:rsidR="00B534C6">
        <w:rPr>
          <w:rFonts w:ascii="Cambria" w:eastAsia="Calibri" w:hAnsi="Cambria" w:cs="Arial"/>
        </w:rPr>
        <w:t>forms the basis for determining how risks will be managed</w:t>
      </w:r>
      <w:r w:rsidR="006D109A">
        <w:rPr>
          <w:rFonts w:ascii="Cambria" w:eastAsia="Calibri" w:hAnsi="Cambria" w:cs="Arial"/>
        </w:rPr>
        <w:t xml:space="preserve"> and </w:t>
      </w:r>
      <w:r w:rsidR="006D109A" w:rsidRPr="00726753">
        <w:rPr>
          <w:rFonts w:ascii="Cambria" w:eastAsia="Calibri" w:hAnsi="Cambria" w:cs="Arial"/>
        </w:rPr>
        <w:t>provides the basis for developing appropriate risk responses</w:t>
      </w:r>
      <w:r w:rsidR="00B534C6">
        <w:rPr>
          <w:rFonts w:ascii="Cambria" w:eastAsia="Calibri" w:hAnsi="Cambria" w:cs="Arial"/>
        </w:rPr>
        <w:t xml:space="preserve">. </w:t>
      </w:r>
      <w:r w:rsidR="003652BD">
        <w:rPr>
          <w:rFonts w:ascii="Cambria" w:eastAsia="Calibri" w:hAnsi="Cambria" w:cs="Arial"/>
        </w:rPr>
        <w:t>Ri</w:t>
      </w:r>
      <w:r w:rsidR="00E30AD2">
        <w:rPr>
          <w:rFonts w:ascii="Cambria" w:eastAsia="Calibri" w:hAnsi="Cambria" w:cs="Arial"/>
        </w:rPr>
        <w:t>sk assessment requires m</w:t>
      </w:r>
      <w:r w:rsidR="003B625B" w:rsidRPr="00726753">
        <w:rPr>
          <w:rFonts w:ascii="Cambria" w:eastAsia="Calibri" w:hAnsi="Cambria" w:cs="Arial"/>
        </w:rPr>
        <w:t xml:space="preserve">anagement </w:t>
      </w:r>
      <w:r w:rsidR="00E30AD2">
        <w:rPr>
          <w:rFonts w:ascii="Cambria" w:eastAsia="Calibri" w:hAnsi="Cambria" w:cs="Arial"/>
        </w:rPr>
        <w:t>to assess</w:t>
      </w:r>
      <w:r w:rsidR="003B625B" w:rsidRPr="00726753">
        <w:rPr>
          <w:rFonts w:ascii="Cambria" w:eastAsia="Calibri" w:hAnsi="Cambria" w:cs="Arial"/>
        </w:rPr>
        <w:t xml:space="preserve"> the risks facing the entity as it seeks to achieve its objectives. Management assesses the risks the entity faces from both external and internal sources.</w:t>
      </w:r>
    </w:p>
    <w:p w14:paraId="3E1A4721" w14:textId="77777777" w:rsidR="003B625B" w:rsidRPr="00726753" w:rsidRDefault="003B625B" w:rsidP="00465AD7">
      <w:pPr>
        <w:numPr>
          <w:ilvl w:val="0"/>
          <w:numId w:val="7"/>
        </w:numPr>
        <w:tabs>
          <w:tab w:val="center" w:pos="4680"/>
          <w:tab w:val="right" w:pos="9360"/>
        </w:tabs>
        <w:rPr>
          <w:rFonts w:ascii="Cambria" w:eastAsia="Calibri" w:hAnsi="Cambria" w:cs="Arial"/>
          <w:b/>
          <w:bCs/>
        </w:rPr>
      </w:pPr>
      <w:r w:rsidRPr="00726753">
        <w:rPr>
          <w:rFonts w:ascii="Cambria" w:eastAsia="Calibri" w:hAnsi="Cambria" w:cs="Arial"/>
          <w:b/>
          <w:bCs/>
        </w:rPr>
        <w:t>Control Activities</w:t>
      </w:r>
    </w:p>
    <w:p w14:paraId="1127946F" w14:textId="6853BA71" w:rsidR="003B625B" w:rsidRPr="00726753" w:rsidRDefault="003B625B" w:rsidP="003B625B">
      <w:pPr>
        <w:tabs>
          <w:tab w:val="center" w:pos="4680"/>
          <w:tab w:val="right" w:pos="9360"/>
        </w:tabs>
        <w:ind w:left="810"/>
        <w:rPr>
          <w:rFonts w:ascii="Cambria" w:eastAsia="Calibri" w:hAnsi="Cambria" w:cs="Arial"/>
        </w:rPr>
      </w:pPr>
      <w:r w:rsidRPr="00726753">
        <w:rPr>
          <w:rFonts w:ascii="Cambria" w:eastAsia="Calibri" w:hAnsi="Cambria" w:cs="Arial"/>
          <w:spacing w:val="-1"/>
        </w:rPr>
        <w:t>Control activities are the actions</w:t>
      </w:r>
      <w:r w:rsidR="004346EA">
        <w:rPr>
          <w:rFonts w:ascii="Cambria" w:eastAsia="Calibri" w:hAnsi="Cambria" w:cs="Arial"/>
          <w:spacing w:val="-1"/>
        </w:rPr>
        <w:t>,</w:t>
      </w:r>
      <w:r w:rsidRPr="00726753">
        <w:rPr>
          <w:rFonts w:ascii="Cambria" w:eastAsia="Calibri" w:hAnsi="Cambria" w:cs="Arial"/>
          <w:spacing w:val="-1"/>
        </w:rPr>
        <w:t xml:space="preserve"> </w:t>
      </w:r>
      <w:r w:rsidR="00FC58C5">
        <w:rPr>
          <w:rFonts w:ascii="Cambria" w:eastAsia="Calibri" w:hAnsi="Cambria" w:cs="Arial"/>
          <w:spacing w:val="-1"/>
        </w:rPr>
        <w:t xml:space="preserve">generally described </w:t>
      </w:r>
      <w:r w:rsidRPr="00726753">
        <w:rPr>
          <w:rFonts w:ascii="Cambria" w:eastAsia="Calibri" w:hAnsi="Cambria" w:cs="Arial"/>
          <w:spacing w:val="-1"/>
        </w:rPr>
        <w:t>through policies and procedures</w:t>
      </w:r>
      <w:r w:rsidR="00435CB3">
        <w:rPr>
          <w:rFonts w:ascii="Cambria" w:eastAsia="Calibri" w:hAnsi="Cambria" w:cs="Arial"/>
          <w:spacing w:val="-1"/>
        </w:rPr>
        <w:t xml:space="preserve">, that help management </w:t>
      </w:r>
      <w:r w:rsidR="00364ED3">
        <w:rPr>
          <w:rFonts w:ascii="Cambria" w:eastAsia="Calibri" w:hAnsi="Cambria" w:cs="Arial"/>
          <w:spacing w:val="-1"/>
        </w:rPr>
        <w:t>re</w:t>
      </w:r>
      <w:r w:rsidR="00994A2F">
        <w:rPr>
          <w:rFonts w:ascii="Cambria" w:eastAsia="Calibri" w:hAnsi="Cambria" w:cs="Arial"/>
          <w:spacing w:val="-1"/>
        </w:rPr>
        <w:t xml:space="preserve">spond to and </w:t>
      </w:r>
      <w:r w:rsidR="00435CB3">
        <w:rPr>
          <w:rFonts w:ascii="Cambria" w:eastAsia="Calibri" w:hAnsi="Cambria" w:cs="Arial"/>
          <w:spacing w:val="-1"/>
        </w:rPr>
        <w:t xml:space="preserve">mitigate risks </w:t>
      </w:r>
      <w:r w:rsidR="00994A2F" w:rsidRPr="00726753">
        <w:rPr>
          <w:rFonts w:ascii="Cambria" w:eastAsia="Calibri" w:hAnsi="Cambria" w:cs="Arial"/>
          <w:spacing w:val="-1"/>
        </w:rPr>
        <w:t>in the internal control system</w:t>
      </w:r>
      <w:r w:rsidR="00BA2137">
        <w:rPr>
          <w:rFonts w:ascii="Cambria" w:eastAsia="Calibri" w:hAnsi="Cambria" w:cs="Arial"/>
          <w:spacing w:val="-1"/>
        </w:rPr>
        <w:t xml:space="preserve">, which includes the entity’s </w:t>
      </w:r>
      <w:r w:rsidR="008E5C16">
        <w:rPr>
          <w:rFonts w:ascii="Cambria" w:eastAsia="Calibri" w:hAnsi="Cambria" w:cs="Arial"/>
          <w:spacing w:val="-1"/>
        </w:rPr>
        <w:t>information system</w:t>
      </w:r>
      <w:r w:rsidR="0048414D">
        <w:rPr>
          <w:rFonts w:ascii="Cambria" w:eastAsia="Calibri" w:hAnsi="Cambria" w:cs="Arial"/>
          <w:spacing w:val="-1"/>
        </w:rPr>
        <w:t>,</w:t>
      </w:r>
      <w:r w:rsidR="00994A2F">
        <w:rPr>
          <w:rFonts w:ascii="Cambria" w:eastAsia="Calibri" w:hAnsi="Cambria" w:cs="Arial"/>
          <w:spacing w:val="-1"/>
        </w:rPr>
        <w:t xml:space="preserve"> </w:t>
      </w:r>
      <w:proofErr w:type="gramStart"/>
      <w:r w:rsidR="00435CB3">
        <w:rPr>
          <w:rFonts w:ascii="Cambria" w:eastAsia="Calibri" w:hAnsi="Cambria" w:cs="Arial"/>
          <w:spacing w:val="-1"/>
        </w:rPr>
        <w:t>in order to</w:t>
      </w:r>
      <w:proofErr w:type="gramEnd"/>
      <w:r w:rsidR="00435CB3">
        <w:rPr>
          <w:rFonts w:ascii="Cambria" w:eastAsia="Calibri" w:hAnsi="Cambria" w:cs="Arial"/>
          <w:spacing w:val="-1"/>
        </w:rPr>
        <w:t xml:space="preserve"> </w:t>
      </w:r>
      <w:r w:rsidR="00F24703">
        <w:rPr>
          <w:rFonts w:ascii="Cambria" w:eastAsia="Calibri" w:hAnsi="Cambria" w:cs="Arial"/>
          <w:spacing w:val="-1"/>
        </w:rPr>
        <w:t>ensure the achievement of objectives</w:t>
      </w:r>
      <w:r w:rsidR="00364ED3">
        <w:rPr>
          <w:rFonts w:ascii="Cambria" w:eastAsia="Calibri" w:hAnsi="Cambria" w:cs="Arial"/>
          <w:spacing w:val="-1"/>
        </w:rPr>
        <w:t xml:space="preserve">. </w:t>
      </w:r>
      <w:r w:rsidRPr="00726753">
        <w:rPr>
          <w:rFonts w:ascii="Cambria" w:eastAsia="Calibri" w:hAnsi="Cambria" w:cs="Arial"/>
          <w:spacing w:val="-1"/>
        </w:rPr>
        <w:t xml:space="preserve"> </w:t>
      </w:r>
    </w:p>
    <w:p w14:paraId="367618D4" w14:textId="1E6746B4" w:rsidR="003B625B" w:rsidRPr="00726753" w:rsidRDefault="003B625B" w:rsidP="00465AD7">
      <w:pPr>
        <w:numPr>
          <w:ilvl w:val="0"/>
          <w:numId w:val="7"/>
        </w:numPr>
        <w:tabs>
          <w:tab w:val="center" w:pos="4680"/>
          <w:tab w:val="right" w:pos="9360"/>
        </w:tabs>
        <w:rPr>
          <w:rFonts w:ascii="Cambria" w:eastAsia="Calibri" w:hAnsi="Cambria" w:cs="Arial"/>
          <w:b/>
          <w:bCs/>
        </w:rPr>
      </w:pPr>
      <w:r w:rsidRPr="00726753">
        <w:rPr>
          <w:rFonts w:ascii="Cambria" w:eastAsia="Calibri" w:hAnsi="Cambria" w:cs="Arial"/>
          <w:b/>
          <w:bCs/>
        </w:rPr>
        <w:t>Information and Communication</w:t>
      </w:r>
    </w:p>
    <w:p w14:paraId="6BA340D3" w14:textId="6A8E3169" w:rsidR="003B625B" w:rsidRPr="00726753" w:rsidRDefault="003B625B" w:rsidP="003B625B">
      <w:pPr>
        <w:tabs>
          <w:tab w:val="center" w:pos="4680"/>
          <w:tab w:val="right" w:pos="9360"/>
        </w:tabs>
        <w:ind w:left="810"/>
        <w:rPr>
          <w:rFonts w:ascii="Cambria" w:eastAsia="Calibri" w:hAnsi="Cambria" w:cs="Arial"/>
        </w:rPr>
      </w:pPr>
      <w:r w:rsidRPr="00726753">
        <w:rPr>
          <w:rFonts w:ascii="Cambria" w:eastAsia="Calibri" w:hAnsi="Cambria" w:cs="Arial"/>
        </w:rPr>
        <w:t xml:space="preserve">Management uses quality information to support the internal control system. Effective information and communication are vital for an entity to achieve its objectives. </w:t>
      </w:r>
      <w:r w:rsidR="004064EC">
        <w:rPr>
          <w:rFonts w:ascii="Cambria" w:eastAsia="Calibri" w:hAnsi="Cambria" w:cs="Arial"/>
        </w:rPr>
        <w:t xml:space="preserve">Communication </w:t>
      </w:r>
      <w:r w:rsidR="005220CA">
        <w:rPr>
          <w:rFonts w:ascii="Cambria" w:eastAsia="Calibri" w:hAnsi="Cambria" w:cs="Arial"/>
        </w:rPr>
        <w:t xml:space="preserve">based on internal and external sources is used to disseminate important </w:t>
      </w:r>
      <w:r w:rsidR="002134DC">
        <w:rPr>
          <w:rFonts w:ascii="Cambria" w:eastAsia="Calibri" w:hAnsi="Cambria" w:cs="Arial"/>
        </w:rPr>
        <w:t>information throughout the entity</w:t>
      </w:r>
      <w:r w:rsidR="00AA63C6">
        <w:rPr>
          <w:rFonts w:ascii="Cambria" w:eastAsia="Calibri" w:hAnsi="Cambria" w:cs="Arial"/>
        </w:rPr>
        <w:t>.</w:t>
      </w:r>
    </w:p>
    <w:p w14:paraId="70FAC740" w14:textId="77777777" w:rsidR="003B625B" w:rsidRPr="00726753" w:rsidRDefault="003B625B" w:rsidP="00465AD7">
      <w:pPr>
        <w:numPr>
          <w:ilvl w:val="0"/>
          <w:numId w:val="7"/>
        </w:numPr>
        <w:tabs>
          <w:tab w:val="center" w:pos="4680"/>
          <w:tab w:val="right" w:pos="9360"/>
        </w:tabs>
        <w:rPr>
          <w:rFonts w:ascii="Cambria" w:eastAsia="Calibri" w:hAnsi="Cambria" w:cs="Arial"/>
          <w:b/>
          <w:bCs/>
        </w:rPr>
      </w:pPr>
      <w:r w:rsidRPr="00726753">
        <w:rPr>
          <w:rFonts w:ascii="Cambria" w:eastAsia="Calibri" w:hAnsi="Cambria" w:cs="Arial"/>
          <w:b/>
          <w:bCs/>
        </w:rPr>
        <w:t xml:space="preserve">Monitoring </w:t>
      </w:r>
    </w:p>
    <w:p w14:paraId="5FBAD1F7" w14:textId="5DC0BC0B" w:rsidR="003B625B" w:rsidRPr="00726753" w:rsidRDefault="003B625B" w:rsidP="003B625B">
      <w:pPr>
        <w:tabs>
          <w:tab w:val="center" w:pos="4680"/>
          <w:tab w:val="right" w:pos="9360"/>
        </w:tabs>
        <w:ind w:left="810"/>
        <w:rPr>
          <w:rFonts w:ascii="Cambria" w:eastAsia="Calibri" w:hAnsi="Cambria" w:cs="Arial"/>
        </w:rPr>
      </w:pPr>
      <w:r w:rsidRPr="00726753">
        <w:rPr>
          <w:rFonts w:ascii="Cambria" w:eastAsia="Calibri" w:hAnsi="Cambria" w:cs="Arial"/>
        </w:rPr>
        <w:t>Monitoring of the internal control system is essential in helping internal control remain aligned with changing objectives, environment, laws, resources, and risks. Internal control monitoring assesses the quality of performance over time and promptly resolves the findings of audits and other reviews. Corrective actions are a necessary compl</w:t>
      </w:r>
      <w:r w:rsidR="009B234F">
        <w:rPr>
          <w:rFonts w:ascii="Cambria" w:eastAsia="Calibri" w:hAnsi="Cambria" w:cs="Arial"/>
        </w:rPr>
        <w:t>i</w:t>
      </w:r>
      <w:r w:rsidRPr="00726753">
        <w:rPr>
          <w:rFonts w:ascii="Cambria" w:eastAsia="Calibri" w:hAnsi="Cambria" w:cs="Arial"/>
        </w:rPr>
        <w:t xml:space="preserve">ment to control activities </w:t>
      </w:r>
      <w:proofErr w:type="gramStart"/>
      <w:r w:rsidRPr="00726753">
        <w:rPr>
          <w:rFonts w:ascii="Cambria" w:eastAsia="Calibri" w:hAnsi="Cambria" w:cs="Arial"/>
        </w:rPr>
        <w:t>in order to</w:t>
      </w:r>
      <w:proofErr w:type="gramEnd"/>
      <w:r w:rsidRPr="00726753">
        <w:rPr>
          <w:rFonts w:ascii="Cambria" w:eastAsia="Calibri" w:hAnsi="Cambria" w:cs="Arial"/>
        </w:rPr>
        <w:t xml:space="preserve"> achieve objectives.</w:t>
      </w:r>
    </w:p>
    <w:p w14:paraId="1D15EA57" w14:textId="77777777" w:rsidR="003B625B" w:rsidRPr="00726753" w:rsidRDefault="003B625B" w:rsidP="003B625B">
      <w:pPr>
        <w:tabs>
          <w:tab w:val="center" w:pos="4680"/>
          <w:tab w:val="right" w:pos="9360"/>
        </w:tabs>
        <w:ind w:left="450"/>
        <w:rPr>
          <w:rFonts w:ascii="Cambria" w:eastAsia="Calibri" w:hAnsi="Cambria" w:cs="Arial"/>
        </w:rPr>
      </w:pPr>
    </w:p>
    <w:p w14:paraId="53670749" w14:textId="638AC560" w:rsidR="000B1A61" w:rsidRPr="00BC530A" w:rsidRDefault="000B1A61" w:rsidP="000B1A61">
      <w:pPr>
        <w:jc w:val="both"/>
        <w:rPr>
          <w:rFonts w:asciiTheme="majorHAnsi" w:hAnsiTheme="majorHAnsi"/>
          <w:spacing w:val="-1"/>
          <w:sz w:val="20"/>
          <w:szCs w:val="20"/>
        </w:rPr>
      </w:pPr>
      <w:r w:rsidRPr="00BC530A">
        <w:rPr>
          <w:rFonts w:asciiTheme="majorHAnsi" w:hAnsiTheme="majorHAnsi"/>
          <w:spacing w:val="-1"/>
          <w:sz w:val="20"/>
          <w:szCs w:val="20"/>
          <w:u w:val="single"/>
        </w:rPr>
        <w:t>Instructions</w:t>
      </w:r>
      <w:r w:rsidRPr="00BC530A">
        <w:rPr>
          <w:rFonts w:asciiTheme="majorHAnsi" w:hAnsiTheme="majorHAns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Please include each document file name in the “Submitted Documentation File Name” column.   In some cases, the same document (</w:t>
      </w:r>
      <w:r w:rsidR="00EF3D94" w:rsidRPr="00BC530A">
        <w:rPr>
          <w:rFonts w:asciiTheme="majorHAnsi" w:hAnsiTheme="majorHAnsi"/>
          <w:spacing w:val="-1"/>
          <w:sz w:val="20"/>
          <w:szCs w:val="20"/>
        </w:rPr>
        <w:t>i.e.,</w:t>
      </w:r>
      <w:r w:rsidRPr="00BC530A">
        <w:rPr>
          <w:rFonts w:asciiTheme="majorHAnsi" w:hAnsiTheme="majorHAnsi"/>
          <w:spacing w:val="-1"/>
          <w:sz w:val="20"/>
          <w:szCs w:val="20"/>
        </w:rPr>
        <w:t xml:space="preserve"> Initial Report) may be responsive to multiple questions. In that case, you can submit the documentation once and refer to it in multiple questions (including page numbers for each section, as relevant.). Based on NCPRO review of the Grantee responses, NCPRO staff will determine appropriate desk review questions.</w:t>
      </w:r>
    </w:p>
    <w:p w14:paraId="328F53B6" w14:textId="77777777" w:rsidR="000B1A61" w:rsidRPr="00BC530A" w:rsidRDefault="000B1A61" w:rsidP="000B1A61">
      <w:pPr>
        <w:rPr>
          <w:rFonts w:asciiTheme="majorHAnsi" w:hAnsiTheme="majorHAnsi"/>
          <w:spacing w:val="-1"/>
          <w:sz w:val="20"/>
          <w:szCs w:val="20"/>
        </w:rPr>
      </w:pPr>
    </w:p>
    <w:p w14:paraId="332BD1FC" w14:textId="55ADFAE6" w:rsidR="009B1786" w:rsidRDefault="009B1786" w:rsidP="009B1786">
      <w:pPr>
        <w:rPr>
          <w:rFonts w:asciiTheme="majorHAnsi" w:hAnsiTheme="majorHAnsi"/>
          <w:b/>
          <w:bCs/>
          <w:color w:val="FF0000"/>
        </w:rPr>
      </w:pPr>
      <w:r w:rsidRPr="00726753">
        <w:rPr>
          <w:rFonts w:ascii="Cambria" w:eastAsia="Calibri" w:hAnsi="Cambria" w:cs="Arial"/>
        </w:rPr>
        <w:t xml:space="preserve"> Relevant principles and points of focus that describe what actions management may take to ensure proper implementation have been included.</w:t>
      </w:r>
    </w:p>
    <w:p w14:paraId="3F8B3EF0" w14:textId="77777777" w:rsidR="000B1A61" w:rsidRPr="00BC530A" w:rsidRDefault="000B1A61" w:rsidP="000B1A61">
      <w:pPr>
        <w:rPr>
          <w:rFonts w:asciiTheme="majorHAnsi" w:hAnsiTheme="majorHAnsi"/>
          <w:sz w:val="20"/>
          <w:szCs w:val="20"/>
        </w:rPr>
      </w:pPr>
    </w:p>
    <w:p w14:paraId="5BFA6483" w14:textId="24058471" w:rsidR="000B1A61" w:rsidRDefault="000B1A61" w:rsidP="000B1A61">
      <w:pPr>
        <w:rPr>
          <w:rFonts w:asciiTheme="majorHAnsi" w:eastAsia="Times New Roman" w:hAnsiTheme="majorHAnsi" w:cs="Times New Roman"/>
          <w:sz w:val="20"/>
          <w:szCs w:val="20"/>
        </w:rPr>
      </w:pPr>
      <w:r w:rsidRPr="00BC530A">
        <w:rPr>
          <w:rFonts w:asciiTheme="majorHAnsi" w:eastAsia="Times New Roman" w:hAnsiTheme="majorHAnsi" w:cs="Times New Roman"/>
          <w:sz w:val="20"/>
          <w:szCs w:val="20"/>
          <w:u w:val="single"/>
        </w:rPr>
        <w:t>Recommended Participants</w:t>
      </w:r>
      <w:r w:rsidRPr="00BC530A">
        <w:rPr>
          <w:rFonts w:asciiTheme="majorHAnsi" w:eastAsia="Times New Roman" w:hAnsiTheme="majorHAnsi" w:cs="Times New Roman"/>
          <w:sz w:val="20"/>
          <w:szCs w:val="20"/>
        </w:rPr>
        <w:t xml:space="preserve">: </w:t>
      </w:r>
      <w:r w:rsidR="004C7408">
        <w:rPr>
          <w:rFonts w:asciiTheme="majorHAnsi" w:eastAsia="Times New Roman" w:hAnsiTheme="majorHAnsi" w:cs="Times New Roman"/>
          <w:sz w:val="20"/>
          <w:szCs w:val="20"/>
        </w:rPr>
        <w:t xml:space="preserve"> </w:t>
      </w:r>
      <w:r w:rsidR="00325284">
        <w:rPr>
          <w:rFonts w:asciiTheme="majorHAnsi" w:eastAsia="Times New Roman" w:hAnsiTheme="majorHAnsi" w:cs="Times New Roman"/>
          <w:sz w:val="20"/>
          <w:szCs w:val="20"/>
        </w:rPr>
        <w:t xml:space="preserve">Senior </w:t>
      </w:r>
      <w:r w:rsidR="00674B28">
        <w:rPr>
          <w:rFonts w:asciiTheme="majorHAnsi" w:eastAsia="Times New Roman" w:hAnsiTheme="majorHAnsi" w:cs="Times New Roman"/>
          <w:sz w:val="20"/>
          <w:szCs w:val="20"/>
        </w:rPr>
        <w:t>Management/Leadership</w:t>
      </w:r>
      <w:r w:rsidR="00C715F1">
        <w:rPr>
          <w:rFonts w:asciiTheme="majorHAnsi" w:eastAsia="Times New Roman" w:hAnsiTheme="majorHAnsi" w:cs="Times New Roman"/>
          <w:sz w:val="20"/>
          <w:szCs w:val="20"/>
        </w:rPr>
        <w:t xml:space="preserve"> (or representative)</w:t>
      </w:r>
      <w:r w:rsidR="00674B28">
        <w:rPr>
          <w:rFonts w:asciiTheme="majorHAnsi" w:eastAsia="Times New Roman" w:hAnsiTheme="majorHAnsi" w:cs="Times New Roman"/>
          <w:sz w:val="20"/>
          <w:szCs w:val="20"/>
        </w:rPr>
        <w:t xml:space="preserve">, </w:t>
      </w:r>
      <w:r w:rsidR="009F32E2">
        <w:rPr>
          <w:rFonts w:asciiTheme="majorHAnsi" w:eastAsia="Times New Roman" w:hAnsiTheme="majorHAnsi" w:cs="Times New Roman"/>
          <w:sz w:val="20"/>
          <w:szCs w:val="20"/>
        </w:rPr>
        <w:t>Chief Financ</w:t>
      </w:r>
      <w:r w:rsidR="007703EB">
        <w:rPr>
          <w:rFonts w:asciiTheme="majorHAnsi" w:eastAsia="Times New Roman" w:hAnsiTheme="majorHAnsi" w:cs="Times New Roman"/>
          <w:sz w:val="20"/>
          <w:szCs w:val="20"/>
        </w:rPr>
        <w:t>ial Officer</w:t>
      </w:r>
      <w:r w:rsidR="00B970A1">
        <w:rPr>
          <w:rFonts w:asciiTheme="majorHAnsi" w:eastAsia="Times New Roman" w:hAnsiTheme="majorHAnsi" w:cs="Times New Roman"/>
          <w:sz w:val="20"/>
          <w:szCs w:val="20"/>
        </w:rPr>
        <w:t xml:space="preserve"> (</w:t>
      </w:r>
      <w:r w:rsidR="00EA6C93">
        <w:rPr>
          <w:rFonts w:asciiTheme="majorHAnsi" w:eastAsia="Times New Roman" w:hAnsiTheme="majorHAnsi" w:cs="Times New Roman"/>
          <w:sz w:val="20"/>
          <w:szCs w:val="20"/>
        </w:rPr>
        <w:t>or CFO representative)</w:t>
      </w:r>
      <w:r w:rsidR="007703EB">
        <w:rPr>
          <w:rFonts w:asciiTheme="majorHAnsi" w:eastAsia="Times New Roman" w:hAnsiTheme="majorHAnsi" w:cs="Times New Roman"/>
          <w:sz w:val="20"/>
          <w:szCs w:val="20"/>
        </w:rPr>
        <w:t xml:space="preserve">, </w:t>
      </w:r>
      <w:r w:rsidRPr="00BC530A">
        <w:rPr>
          <w:rFonts w:asciiTheme="majorHAnsi" w:eastAsia="Times New Roman" w:hAnsiTheme="majorHAnsi" w:cs="Times New Roman"/>
          <w:sz w:val="20"/>
          <w:szCs w:val="20"/>
        </w:rPr>
        <w:t xml:space="preserve">Program Directors for any Federal program included in this review, </w:t>
      </w:r>
    </w:p>
    <w:p w14:paraId="51AFEE2D" w14:textId="77777777" w:rsidR="00473CDF" w:rsidRDefault="00473CDF" w:rsidP="000B1A61">
      <w:pPr>
        <w:rPr>
          <w:rFonts w:asciiTheme="majorHAnsi" w:eastAsiaTheme="majorEastAsia" w:hAnsiTheme="majorHAnsi" w:cstheme="majorBidi"/>
          <w:b/>
          <w:bCs/>
          <w:i/>
          <w:iCs/>
          <w:color w:val="4F81BD" w:themeColor="accent1"/>
        </w:rPr>
      </w:pPr>
    </w:p>
    <w:p w14:paraId="179F63B6" w14:textId="77777777" w:rsidR="00A02C22" w:rsidRDefault="000B1A61" w:rsidP="000B1A61">
      <w:pPr>
        <w:rPr>
          <w:rFonts w:asciiTheme="majorHAnsi" w:eastAsiaTheme="majorEastAsia" w:hAnsiTheme="majorHAnsi" w:cstheme="majorBidi"/>
          <w:b/>
          <w:bCs/>
          <w:i/>
          <w:iCs/>
          <w:color w:val="4F81BD" w:themeColor="accent1"/>
        </w:rPr>
      </w:pPr>
      <w:r w:rsidRPr="00120C2F">
        <w:rPr>
          <w:rFonts w:asciiTheme="majorHAnsi" w:eastAsiaTheme="majorEastAsia" w:hAnsiTheme="majorHAnsi" w:cstheme="majorBidi"/>
          <w:b/>
          <w:bCs/>
          <w:i/>
          <w:iCs/>
          <w:color w:val="4F81BD" w:themeColor="accent1"/>
        </w:rPr>
        <w:t>Self-Assessment Questions</w:t>
      </w:r>
    </w:p>
    <w:p w14:paraId="7CF78798" w14:textId="77777777" w:rsidR="00FC33B7" w:rsidRDefault="00FC33B7" w:rsidP="000B1A61">
      <w:pPr>
        <w:rPr>
          <w:rFonts w:asciiTheme="majorHAnsi" w:eastAsiaTheme="majorEastAsia" w:hAnsiTheme="majorHAnsi" w:cstheme="majorBidi"/>
          <w:b/>
          <w:bCs/>
          <w:i/>
          <w:iCs/>
          <w:color w:val="4F81BD" w:themeColor="accent1"/>
        </w:rPr>
      </w:pPr>
    </w:p>
    <w:tbl>
      <w:tblPr>
        <w:tblW w:w="10596" w:type="dxa"/>
        <w:tblCellMar>
          <w:left w:w="0" w:type="dxa"/>
          <w:right w:w="0" w:type="dxa"/>
        </w:tblCellMar>
        <w:tblLook w:val="04A0" w:firstRow="1" w:lastRow="0" w:firstColumn="1" w:lastColumn="0" w:noHBand="0" w:noVBand="1"/>
      </w:tblPr>
      <w:tblGrid>
        <w:gridCol w:w="1506"/>
        <w:gridCol w:w="5940"/>
        <w:gridCol w:w="3150"/>
      </w:tblGrid>
      <w:tr w:rsidR="00BA154C" w:rsidRPr="00120C2F" w14:paraId="2AD21093" w14:textId="77777777" w:rsidTr="00FF0CF6">
        <w:trPr>
          <w:cantSplit/>
          <w:trHeight w:val="473"/>
          <w:tblHeader/>
        </w:trPr>
        <w:tc>
          <w:tcPr>
            <w:tcW w:w="1506" w:type="dxa"/>
            <w:tcBorders>
              <w:top w:val="single" w:sz="8" w:space="0" w:color="000000"/>
              <w:left w:val="single" w:sz="8" w:space="0" w:color="000000"/>
              <w:bottom w:val="single" w:sz="8" w:space="0" w:color="000000"/>
              <w:right w:val="single" w:sz="8" w:space="0" w:color="000000"/>
            </w:tcBorders>
            <w:shd w:val="clear" w:color="auto" w:fill="D9D9D9"/>
            <w:hideMark/>
          </w:tcPr>
          <w:p w14:paraId="0D1D3AE7" w14:textId="389904A9" w:rsidR="00BA154C" w:rsidRPr="00120C2F" w:rsidRDefault="003E1982" w:rsidP="00FF0CF6">
            <w:pPr>
              <w:rPr>
                <w:rFonts w:asciiTheme="majorHAnsi" w:hAnsiTheme="majorHAnsi"/>
                <w:b/>
                <w:sz w:val="20"/>
                <w:szCs w:val="20"/>
              </w:rPr>
            </w:pPr>
            <w:r>
              <w:rPr>
                <w:rFonts w:asciiTheme="majorHAnsi" w:hAnsiTheme="majorHAnsi"/>
                <w:b/>
                <w:sz w:val="20"/>
                <w:szCs w:val="20"/>
              </w:rPr>
              <w:t>Component</w:t>
            </w:r>
          </w:p>
        </w:tc>
        <w:tc>
          <w:tcPr>
            <w:tcW w:w="5940" w:type="dxa"/>
            <w:tcBorders>
              <w:top w:val="single" w:sz="8" w:space="0" w:color="000000"/>
              <w:left w:val="nil"/>
              <w:bottom w:val="single" w:sz="8" w:space="0" w:color="000000"/>
              <w:right w:val="single" w:sz="8" w:space="0" w:color="000000"/>
            </w:tcBorders>
            <w:shd w:val="clear" w:color="auto" w:fill="D9D9D9"/>
            <w:hideMark/>
          </w:tcPr>
          <w:p w14:paraId="356973A7" w14:textId="77777777" w:rsidR="00BA154C" w:rsidRPr="00120C2F" w:rsidRDefault="00BA154C" w:rsidP="00FF0CF6">
            <w:pPr>
              <w:rPr>
                <w:rFonts w:asciiTheme="majorHAnsi" w:hAnsiTheme="majorHAnsi"/>
                <w:b/>
                <w:sz w:val="20"/>
                <w:szCs w:val="20"/>
              </w:rPr>
            </w:pPr>
            <w:r w:rsidRPr="00120C2F">
              <w:rPr>
                <w:rFonts w:asciiTheme="majorHAnsi" w:hAnsiTheme="majorHAnsi"/>
                <w:b/>
                <w:sz w:val="20"/>
                <w:szCs w:val="20"/>
              </w:rPr>
              <w:t>Questions</w:t>
            </w:r>
          </w:p>
        </w:tc>
        <w:tc>
          <w:tcPr>
            <w:tcW w:w="3150" w:type="dxa"/>
            <w:tcBorders>
              <w:top w:val="single" w:sz="8" w:space="0" w:color="000000"/>
              <w:left w:val="nil"/>
              <w:bottom w:val="single" w:sz="8" w:space="0" w:color="auto"/>
              <w:right w:val="single" w:sz="8" w:space="0" w:color="auto"/>
            </w:tcBorders>
            <w:shd w:val="clear" w:color="auto" w:fill="D9D9D9"/>
            <w:hideMark/>
          </w:tcPr>
          <w:p w14:paraId="2986AF4D" w14:textId="77777777" w:rsidR="00BA154C" w:rsidRPr="00120C2F" w:rsidRDefault="00BA154C" w:rsidP="00FF0CF6">
            <w:pPr>
              <w:rPr>
                <w:rFonts w:asciiTheme="majorHAnsi" w:hAnsiTheme="majorHAnsi"/>
                <w:b/>
                <w:bCs/>
                <w:iCs/>
                <w:spacing w:val="-1"/>
                <w:sz w:val="20"/>
                <w:szCs w:val="20"/>
              </w:rPr>
            </w:pPr>
            <w:r w:rsidRPr="00120C2F">
              <w:rPr>
                <w:rFonts w:asciiTheme="majorHAnsi" w:hAnsiTheme="majorHAnsi"/>
                <w:b/>
                <w:iCs/>
                <w:spacing w:val="-1"/>
                <w:sz w:val="20"/>
              </w:rPr>
              <w:t>Organization</w:t>
            </w:r>
            <w:r w:rsidRPr="00120C2F">
              <w:rPr>
                <w:rFonts w:asciiTheme="majorHAnsi" w:hAnsiTheme="majorHAnsi"/>
                <w:b/>
                <w:bCs/>
                <w:iCs/>
                <w:spacing w:val="-1"/>
                <w:sz w:val="20"/>
                <w:szCs w:val="20"/>
              </w:rPr>
              <w:t xml:space="preserve"> Response</w:t>
            </w:r>
          </w:p>
          <w:p w14:paraId="2EFFEA73" w14:textId="77777777" w:rsidR="00BA154C" w:rsidRPr="00120C2F" w:rsidRDefault="00BA154C" w:rsidP="00FF0CF6">
            <w:pPr>
              <w:rPr>
                <w:rFonts w:asciiTheme="majorHAnsi" w:hAnsiTheme="majorHAnsi"/>
                <w:b/>
                <w:spacing w:val="-1"/>
                <w:sz w:val="20"/>
                <w:szCs w:val="20"/>
              </w:rPr>
            </w:pPr>
          </w:p>
        </w:tc>
      </w:tr>
      <w:tr w:rsidR="00BA154C" w:rsidRPr="008E2E1B" w14:paraId="0936DE01" w14:textId="77777777" w:rsidTr="00FF0CF6">
        <w:trPr>
          <w:trHeight w:val="473"/>
        </w:trPr>
        <w:tc>
          <w:tcPr>
            <w:tcW w:w="1506" w:type="dxa"/>
            <w:tcBorders>
              <w:top w:val="nil"/>
              <w:left w:val="single" w:sz="8" w:space="0" w:color="000000"/>
              <w:bottom w:val="single" w:sz="4" w:space="0" w:color="auto"/>
              <w:right w:val="single" w:sz="8" w:space="0" w:color="000000"/>
            </w:tcBorders>
          </w:tcPr>
          <w:p w14:paraId="57D2A63A" w14:textId="6783CE01" w:rsidR="00BA154C" w:rsidRPr="008E2E1B" w:rsidRDefault="00EE00B9" w:rsidP="00FF0CF6">
            <w:pPr>
              <w:rPr>
                <w:rFonts w:asciiTheme="majorHAnsi" w:hAnsiTheme="majorHAnsi"/>
                <w:spacing w:val="-1"/>
                <w:sz w:val="20"/>
              </w:rPr>
            </w:pPr>
            <w:r>
              <w:rPr>
                <w:rFonts w:asciiTheme="majorHAnsi" w:hAnsiTheme="majorHAnsi"/>
                <w:spacing w:val="-1"/>
                <w:sz w:val="20"/>
              </w:rPr>
              <w:t>Control Environment</w:t>
            </w:r>
          </w:p>
        </w:tc>
        <w:tc>
          <w:tcPr>
            <w:tcW w:w="5940" w:type="dxa"/>
            <w:tcBorders>
              <w:top w:val="nil"/>
              <w:left w:val="nil"/>
              <w:bottom w:val="single" w:sz="4" w:space="0" w:color="auto"/>
              <w:right w:val="single" w:sz="8" w:space="0" w:color="000000"/>
            </w:tcBorders>
          </w:tcPr>
          <w:p w14:paraId="0A03ACDD" w14:textId="34E706B9" w:rsidR="00DB1B5A" w:rsidRDefault="000448BC" w:rsidP="00FF0CF6">
            <w:pPr>
              <w:rPr>
                <w:rFonts w:asciiTheme="majorHAnsi" w:hAnsiTheme="majorHAnsi"/>
                <w:spacing w:val="-1"/>
                <w:sz w:val="20"/>
              </w:rPr>
            </w:pPr>
            <w:r>
              <w:rPr>
                <w:rFonts w:asciiTheme="majorHAnsi" w:hAnsiTheme="majorHAnsi"/>
                <w:spacing w:val="-1"/>
                <w:sz w:val="20"/>
              </w:rPr>
              <w:t>H</w:t>
            </w:r>
            <w:r w:rsidR="00BA154C">
              <w:rPr>
                <w:rFonts w:asciiTheme="majorHAnsi" w:hAnsiTheme="majorHAnsi"/>
                <w:spacing w:val="-1"/>
                <w:sz w:val="20"/>
              </w:rPr>
              <w:t xml:space="preserve">1. </w:t>
            </w:r>
            <w:r w:rsidR="00124E2B">
              <w:rPr>
                <w:rFonts w:asciiTheme="majorHAnsi" w:hAnsiTheme="majorHAnsi"/>
                <w:spacing w:val="-1"/>
                <w:sz w:val="20"/>
              </w:rPr>
              <w:t xml:space="preserve">How does the </w:t>
            </w:r>
            <w:r w:rsidR="008B64F3">
              <w:rPr>
                <w:rFonts w:asciiTheme="majorHAnsi" w:hAnsiTheme="majorHAnsi"/>
                <w:spacing w:val="-1"/>
                <w:sz w:val="20"/>
              </w:rPr>
              <w:t xml:space="preserve">oversight </w:t>
            </w:r>
            <w:r w:rsidR="00DA4C91">
              <w:rPr>
                <w:rFonts w:asciiTheme="majorHAnsi" w:hAnsiTheme="majorHAnsi"/>
                <w:spacing w:val="-1"/>
                <w:sz w:val="20"/>
              </w:rPr>
              <w:t xml:space="preserve">body and management demonstrate a commitment to integrity </w:t>
            </w:r>
            <w:r w:rsidR="00DB1B5A">
              <w:rPr>
                <w:rFonts w:asciiTheme="majorHAnsi" w:hAnsiTheme="majorHAnsi"/>
                <w:spacing w:val="-1"/>
                <w:sz w:val="20"/>
              </w:rPr>
              <w:t>and ethical values</w:t>
            </w:r>
            <w:r w:rsidR="00367AEA">
              <w:rPr>
                <w:rFonts w:asciiTheme="majorHAnsi" w:hAnsiTheme="majorHAnsi"/>
                <w:spacing w:val="-1"/>
                <w:sz w:val="20"/>
              </w:rPr>
              <w:t>?</w:t>
            </w:r>
          </w:p>
          <w:p w14:paraId="1DF9BE47" w14:textId="348017A4" w:rsidR="00E17499" w:rsidRDefault="00E17499" w:rsidP="00FF0CF6">
            <w:pPr>
              <w:rPr>
                <w:rFonts w:asciiTheme="majorHAnsi" w:hAnsiTheme="majorHAnsi"/>
                <w:spacing w:val="-1"/>
                <w:sz w:val="20"/>
              </w:rPr>
            </w:pPr>
          </w:p>
          <w:p w14:paraId="3B969BB4" w14:textId="525E475E" w:rsidR="005B6BED" w:rsidRPr="00087ACC" w:rsidRDefault="00330D5B" w:rsidP="00087ACC">
            <w:pPr>
              <w:pStyle w:val="ListParagraph"/>
              <w:numPr>
                <w:ilvl w:val="0"/>
                <w:numId w:val="13"/>
              </w:numPr>
              <w:rPr>
                <w:rFonts w:asciiTheme="majorHAnsi" w:hAnsiTheme="majorHAnsi"/>
                <w:spacing w:val="-1"/>
                <w:sz w:val="20"/>
              </w:rPr>
            </w:pPr>
            <w:r w:rsidRPr="00087ACC">
              <w:rPr>
                <w:rFonts w:asciiTheme="majorHAnsi" w:hAnsiTheme="majorHAnsi"/>
                <w:spacing w:val="-1"/>
                <w:sz w:val="20"/>
              </w:rPr>
              <w:t>A s</w:t>
            </w:r>
            <w:r w:rsidR="002264B2" w:rsidRPr="00087ACC">
              <w:rPr>
                <w:rFonts w:asciiTheme="majorHAnsi" w:hAnsiTheme="majorHAnsi"/>
                <w:spacing w:val="-1"/>
                <w:sz w:val="20"/>
              </w:rPr>
              <w:t>ense of conducting operations ethically</w:t>
            </w:r>
            <w:r w:rsidRPr="00087ACC">
              <w:rPr>
                <w:rFonts w:asciiTheme="majorHAnsi" w:hAnsiTheme="majorHAnsi"/>
                <w:spacing w:val="-1"/>
                <w:sz w:val="20"/>
              </w:rPr>
              <w:t xml:space="preserve"> exists</w:t>
            </w:r>
            <w:r w:rsidR="002264B2" w:rsidRPr="00087ACC">
              <w:rPr>
                <w:rFonts w:asciiTheme="majorHAnsi" w:hAnsiTheme="majorHAnsi"/>
                <w:spacing w:val="-1"/>
                <w:sz w:val="20"/>
              </w:rPr>
              <w:t>, as evidenced by a code of conduct, conflict of interest statements</w:t>
            </w:r>
            <w:r w:rsidR="004B0BAE" w:rsidRPr="00087ACC">
              <w:rPr>
                <w:rFonts w:asciiTheme="majorHAnsi" w:hAnsiTheme="majorHAnsi"/>
                <w:spacing w:val="-1"/>
                <w:sz w:val="20"/>
              </w:rPr>
              <w:t>,</w:t>
            </w:r>
            <w:r w:rsidR="002264B2" w:rsidRPr="00087ACC">
              <w:rPr>
                <w:rFonts w:asciiTheme="majorHAnsi" w:hAnsiTheme="majorHAnsi"/>
                <w:spacing w:val="-1"/>
                <w:sz w:val="20"/>
              </w:rPr>
              <w:t xml:space="preserve"> or other</w:t>
            </w:r>
            <w:r w:rsidR="00F20EE4" w:rsidRPr="00087ACC">
              <w:rPr>
                <w:rFonts w:asciiTheme="majorHAnsi" w:hAnsiTheme="majorHAnsi"/>
                <w:spacing w:val="-1"/>
                <w:sz w:val="20"/>
              </w:rPr>
              <w:t xml:space="preserve"> </w:t>
            </w:r>
            <w:r w:rsidR="002264B2" w:rsidRPr="00087ACC">
              <w:rPr>
                <w:rFonts w:asciiTheme="majorHAnsi" w:hAnsiTheme="majorHAnsi"/>
                <w:spacing w:val="-1"/>
                <w:sz w:val="20"/>
              </w:rPr>
              <w:t>verbal or written directive.</w:t>
            </w:r>
          </w:p>
          <w:p w14:paraId="2481DB1F" w14:textId="4B7807E9" w:rsidR="00F20EE4" w:rsidRPr="00087ACC" w:rsidRDefault="00F20EE4" w:rsidP="00087ACC">
            <w:pPr>
              <w:pStyle w:val="ListParagraph"/>
              <w:numPr>
                <w:ilvl w:val="0"/>
                <w:numId w:val="13"/>
              </w:numPr>
              <w:rPr>
                <w:rFonts w:asciiTheme="majorHAnsi" w:hAnsiTheme="majorHAnsi"/>
                <w:spacing w:val="-1"/>
                <w:sz w:val="20"/>
              </w:rPr>
            </w:pPr>
            <w:r w:rsidRPr="00087ACC">
              <w:rPr>
                <w:rFonts w:asciiTheme="majorHAnsi" w:hAnsiTheme="majorHAnsi"/>
                <w:spacing w:val="-1"/>
                <w:sz w:val="20"/>
              </w:rPr>
              <w:t>Management’s respect for and adherence to program compliance requirements.</w:t>
            </w:r>
          </w:p>
          <w:p w14:paraId="24BFF60D" w14:textId="695E838C" w:rsidR="00F20EE4" w:rsidRPr="00087ACC" w:rsidRDefault="00F20EE4" w:rsidP="00087ACC">
            <w:pPr>
              <w:pStyle w:val="ListParagraph"/>
              <w:numPr>
                <w:ilvl w:val="0"/>
                <w:numId w:val="13"/>
              </w:numPr>
              <w:rPr>
                <w:rFonts w:asciiTheme="majorHAnsi" w:hAnsiTheme="majorHAnsi"/>
                <w:spacing w:val="-1"/>
                <w:sz w:val="20"/>
              </w:rPr>
            </w:pPr>
            <w:r w:rsidRPr="00087ACC">
              <w:rPr>
                <w:rFonts w:asciiTheme="majorHAnsi" w:hAnsiTheme="majorHAnsi"/>
                <w:spacing w:val="-1"/>
                <w:sz w:val="20"/>
              </w:rPr>
              <w:t>Management’s positive responsiveness to prior questioned costs and control recommendation.</w:t>
            </w:r>
          </w:p>
          <w:p w14:paraId="3117B47D" w14:textId="77777777" w:rsidR="005B6BED" w:rsidRDefault="005B6BED" w:rsidP="00FF0CF6">
            <w:pPr>
              <w:rPr>
                <w:rFonts w:asciiTheme="majorHAnsi" w:hAnsiTheme="majorHAnsi"/>
                <w:spacing w:val="-1"/>
                <w:sz w:val="20"/>
              </w:rPr>
            </w:pPr>
          </w:p>
          <w:p w14:paraId="610B4925" w14:textId="0AC847C9" w:rsidR="00BA154C" w:rsidRPr="008B64F3" w:rsidRDefault="00BA154C" w:rsidP="00FF0CF6">
            <w:pPr>
              <w:rPr>
                <w:rFonts w:asciiTheme="majorHAnsi" w:hAnsiTheme="majorHAnsi"/>
                <w:spacing w:val="-1"/>
                <w:sz w:val="20"/>
              </w:rPr>
            </w:pPr>
            <w:r>
              <w:rPr>
                <w:rFonts w:asciiTheme="majorHAnsi" w:hAnsiTheme="majorHAnsi"/>
                <w:spacing w:val="-1"/>
                <w:sz w:val="20"/>
              </w:rPr>
              <w:t xml:space="preserve"> </w:t>
            </w:r>
          </w:p>
        </w:tc>
        <w:tc>
          <w:tcPr>
            <w:tcW w:w="3150" w:type="dxa"/>
            <w:tcBorders>
              <w:top w:val="nil"/>
              <w:left w:val="nil"/>
              <w:bottom w:val="single" w:sz="4" w:space="0" w:color="auto"/>
              <w:right w:val="single" w:sz="8" w:space="0" w:color="auto"/>
            </w:tcBorders>
            <w:shd w:val="clear" w:color="auto" w:fill="F1F1F1"/>
          </w:tcPr>
          <w:p w14:paraId="09020808" w14:textId="77777777" w:rsidR="00BA154C" w:rsidRPr="008E2E1B" w:rsidRDefault="00BA154C" w:rsidP="00FF0CF6">
            <w:pPr>
              <w:jc w:val="center"/>
              <w:rPr>
                <w:rFonts w:asciiTheme="majorHAnsi" w:hAnsiTheme="majorHAnsi"/>
                <w:spacing w:val="-1"/>
                <w:sz w:val="20"/>
              </w:rPr>
            </w:pPr>
            <w:r w:rsidRPr="008E2E1B">
              <w:rPr>
                <w:rFonts w:asciiTheme="majorHAnsi" w:hAnsiTheme="majorHAnsi"/>
                <w:spacing w:val="-1"/>
                <w:sz w:val="20"/>
              </w:rPr>
              <w:t>(Enter brief response here)</w:t>
            </w:r>
          </w:p>
          <w:p w14:paraId="2DFACA7D" w14:textId="77777777" w:rsidR="00BA154C" w:rsidRPr="008E2E1B" w:rsidRDefault="00BA154C" w:rsidP="00FF0CF6">
            <w:pPr>
              <w:tabs>
                <w:tab w:val="left" w:pos="405"/>
              </w:tabs>
              <w:ind w:left="102" w:right="172"/>
              <w:rPr>
                <w:rFonts w:asciiTheme="majorHAnsi" w:hAnsiTheme="majorHAnsi"/>
                <w:spacing w:val="-1"/>
                <w:sz w:val="20"/>
              </w:rPr>
            </w:pPr>
          </w:p>
        </w:tc>
      </w:tr>
      <w:tr w:rsidR="00BA154C" w:rsidRPr="008E2E1B" w14:paraId="41B3C7C9" w14:textId="77777777" w:rsidTr="00FF0CF6">
        <w:trPr>
          <w:trHeight w:val="473"/>
        </w:trPr>
        <w:tc>
          <w:tcPr>
            <w:tcW w:w="1506" w:type="dxa"/>
            <w:tcBorders>
              <w:top w:val="nil"/>
              <w:left w:val="single" w:sz="8" w:space="0" w:color="000000"/>
              <w:bottom w:val="single" w:sz="4" w:space="0" w:color="auto"/>
              <w:right w:val="single" w:sz="8" w:space="0" w:color="000000"/>
            </w:tcBorders>
          </w:tcPr>
          <w:p w14:paraId="18EF6F82" w14:textId="0733FDEC" w:rsidR="00BA154C" w:rsidRPr="008E2E1B" w:rsidRDefault="004A2904" w:rsidP="00FF0CF6">
            <w:pPr>
              <w:rPr>
                <w:rFonts w:asciiTheme="majorHAnsi" w:hAnsiTheme="majorHAnsi"/>
                <w:spacing w:val="-1"/>
                <w:sz w:val="20"/>
              </w:rPr>
            </w:pPr>
            <w:r>
              <w:rPr>
                <w:rFonts w:asciiTheme="majorHAnsi" w:hAnsiTheme="majorHAnsi"/>
                <w:spacing w:val="-1"/>
                <w:sz w:val="20"/>
              </w:rPr>
              <w:t>Control Environment</w:t>
            </w:r>
          </w:p>
        </w:tc>
        <w:tc>
          <w:tcPr>
            <w:tcW w:w="5940" w:type="dxa"/>
            <w:tcBorders>
              <w:top w:val="nil"/>
              <w:left w:val="nil"/>
              <w:bottom w:val="single" w:sz="4" w:space="0" w:color="auto"/>
              <w:right w:val="single" w:sz="8" w:space="0" w:color="000000"/>
            </w:tcBorders>
          </w:tcPr>
          <w:p w14:paraId="171AE6A5" w14:textId="06AC4587" w:rsidR="00BA154C" w:rsidRDefault="000448BC" w:rsidP="00FF0CF6">
            <w:pPr>
              <w:rPr>
                <w:rFonts w:asciiTheme="majorHAnsi" w:hAnsiTheme="majorHAnsi"/>
                <w:spacing w:val="-1"/>
                <w:sz w:val="20"/>
              </w:rPr>
            </w:pPr>
            <w:r>
              <w:rPr>
                <w:rFonts w:asciiTheme="majorHAnsi" w:hAnsiTheme="majorHAnsi"/>
                <w:spacing w:val="-1"/>
                <w:sz w:val="20"/>
              </w:rPr>
              <w:t>H</w:t>
            </w:r>
            <w:r w:rsidR="00BA154C">
              <w:rPr>
                <w:rFonts w:asciiTheme="majorHAnsi" w:hAnsiTheme="majorHAnsi"/>
                <w:spacing w:val="-1"/>
                <w:sz w:val="20"/>
              </w:rPr>
              <w:t xml:space="preserve">2. </w:t>
            </w:r>
            <w:r w:rsidR="00367AEA">
              <w:rPr>
                <w:rFonts w:asciiTheme="majorHAnsi" w:hAnsiTheme="majorHAnsi"/>
                <w:spacing w:val="-1"/>
                <w:sz w:val="20"/>
              </w:rPr>
              <w:t>Does t</w:t>
            </w:r>
            <w:r w:rsidR="00C57CD8">
              <w:rPr>
                <w:rFonts w:asciiTheme="majorHAnsi" w:hAnsiTheme="majorHAnsi"/>
                <w:spacing w:val="-1"/>
                <w:sz w:val="20"/>
              </w:rPr>
              <w:t>he oversight body oversee the entity’s internal control system</w:t>
            </w:r>
            <w:r w:rsidR="006078FD">
              <w:rPr>
                <w:rFonts w:asciiTheme="majorHAnsi" w:hAnsiTheme="majorHAnsi"/>
                <w:spacing w:val="-1"/>
                <w:sz w:val="20"/>
              </w:rPr>
              <w:t>?</w:t>
            </w:r>
          </w:p>
          <w:p w14:paraId="19F40152" w14:textId="40E35FE2" w:rsidR="005B6BED" w:rsidRDefault="005B6BED" w:rsidP="00FF0CF6">
            <w:pPr>
              <w:rPr>
                <w:rFonts w:asciiTheme="majorHAnsi" w:hAnsiTheme="majorHAnsi"/>
                <w:spacing w:val="-1"/>
                <w:sz w:val="20"/>
              </w:rPr>
            </w:pPr>
          </w:p>
          <w:p w14:paraId="6DE24AAC" w14:textId="1D973BD7" w:rsidR="005B6BED" w:rsidRPr="00087ACC" w:rsidRDefault="00337B2B" w:rsidP="00087ACC">
            <w:pPr>
              <w:pStyle w:val="ListParagraph"/>
              <w:numPr>
                <w:ilvl w:val="0"/>
                <w:numId w:val="13"/>
              </w:numPr>
              <w:rPr>
                <w:rFonts w:asciiTheme="majorHAnsi" w:hAnsiTheme="majorHAnsi"/>
                <w:spacing w:val="-1"/>
                <w:sz w:val="20"/>
              </w:rPr>
            </w:pPr>
            <w:r w:rsidRPr="00087ACC">
              <w:rPr>
                <w:rFonts w:asciiTheme="majorHAnsi" w:hAnsiTheme="majorHAnsi"/>
                <w:spacing w:val="-1"/>
                <w:sz w:val="20"/>
              </w:rPr>
              <w:t xml:space="preserve">The </w:t>
            </w:r>
            <w:r w:rsidR="009A3120" w:rsidRPr="00087ACC">
              <w:rPr>
                <w:rFonts w:asciiTheme="majorHAnsi" w:hAnsiTheme="majorHAnsi"/>
                <w:spacing w:val="-1"/>
                <w:sz w:val="20"/>
              </w:rPr>
              <w:t>governing Board</w:t>
            </w:r>
            <w:r w:rsidRPr="00087ACC">
              <w:rPr>
                <w:rFonts w:asciiTheme="majorHAnsi" w:hAnsiTheme="majorHAnsi"/>
                <w:spacing w:val="-1"/>
                <w:sz w:val="20"/>
              </w:rPr>
              <w:t xml:space="preserve"> </w:t>
            </w:r>
            <w:r w:rsidR="009A3120" w:rsidRPr="00087ACC">
              <w:rPr>
                <w:rFonts w:asciiTheme="majorHAnsi" w:hAnsiTheme="majorHAnsi"/>
                <w:spacing w:val="-1"/>
                <w:sz w:val="20"/>
              </w:rPr>
              <w:t>has established an Audit Committee or equivalent that is responsible for engaging the auditor, receiving all reports and communications from the auditor, and ensuring that audit findings and recommendations are adequately addressed.</w:t>
            </w:r>
          </w:p>
          <w:p w14:paraId="349588F9" w14:textId="0D58D1CE" w:rsidR="00BA4FC4" w:rsidRPr="00120C2F" w:rsidRDefault="00BA4FC4" w:rsidP="00FF0CF6">
            <w:pPr>
              <w:rPr>
                <w:rFonts w:asciiTheme="majorHAnsi" w:hAnsiTheme="majorHAnsi"/>
                <w:spacing w:val="-1"/>
                <w:sz w:val="20"/>
              </w:rPr>
            </w:pPr>
          </w:p>
        </w:tc>
        <w:tc>
          <w:tcPr>
            <w:tcW w:w="3150" w:type="dxa"/>
            <w:tcBorders>
              <w:top w:val="nil"/>
              <w:left w:val="nil"/>
              <w:bottom w:val="single" w:sz="4" w:space="0" w:color="auto"/>
              <w:right w:val="single" w:sz="8" w:space="0" w:color="auto"/>
            </w:tcBorders>
            <w:shd w:val="clear" w:color="auto" w:fill="F1F1F1"/>
          </w:tcPr>
          <w:p w14:paraId="67B47B84" w14:textId="77777777" w:rsidR="00BA154C" w:rsidRPr="008E2E1B" w:rsidRDefault="00BA154C" w:rsidP="00FF0CF6">
            <w:pPr>
              <w:jc w:val="center"/>
              <w:rPr>
                <w:rFonts w:asciiTheme="majorHAnsi" w:hAnsiTheme="majorHAnsi"/>
                <w:spacing w:val="-1"/>
                <w:sz w:val="20"/>
              </w:rPr>
            </w:pPr>
            <w:r w:rsidRPr="008E2E1B">
              <w:rPr>
                <w:rFonts w:asciiTheme="majorHAnsi" w:hAnsiTheme="majorHAnsi"/>
                <w:spacing w:val="-1"/>
                <w:sz w:val="20"/>
              </w:rPr>
              <w:t>(Enter brief response here)</w:t>
            </w:r>
          </w:p>
          <w:p w14:paraId="11F36699" w14:textId="77777777" w:rsidR="00BA154C" w:rsidRPr="008E2E1B" w:rsidRDefault="00BA154C" w:rsidP="00FF0CF6">
            <w:pPr>
              <w:jc w:val="center"/>
              <w:rPr>
                <w:rFonts w:asciiTheme="majorHAnsi" w:hAnsiTheme="majorHAnsi"/>
                <w:spacing w:val="-1"/>
                <w:sz w:val="20"/>
              </w:rPr>
            </w:pPr>
          </w:p>
        </w:tc>
      </w:tr>
      <w:tr w:rsidR="00BA154C" w:rsidRPr="008E2E1B" w14:paraId="44484904" w14:textId="77777777" w:rsidTr="00FF0CF6">
        <w:trPr>
          <w:trHeight w:val="473"/>
        </w:trPr>
        <w:tc>
          <w:tcPr>
            <w:tcW w:w="1506" w:type="dxa"/>
            <w:tcBorders>
              <w:top w:val="nil"/>
              <w:left w:val="single" w:sz="8" w:space="0" w:color="000000"/>
              <w:bottom w:val="single" w:sz="4" w:space="0" w:color="auto"/>
              <w:right w:val="single" w:sz="8" w:space="0" w:color="000000"/>
            </w:tcBorders>
          </w:tcPr>
          <w:p w14:paraId="29043972" w14:textId="12BAE639" w:rsidR="00BA154C" w:rsidRPr="008E2E1B" w:rsidRDefault="00B913B5" w:rsidP="00FF0CF6">
            <w:pPr>
              <w:rPr>
                <w:rFonts w:asciiTheme="majorHAnsi" w:hAnsiTheme="majorHAnsi"/>
                <w:spacing w:val="-1"/>
                <w:sz w:val="20"/>
              </w:rPr>
            </w:pPr>
            <w:r>
              <w:rPr>
                <w:rFonts w:asciiTheme="majorHAnsi" w:hAnsiTheme="majorHAnsi"/>
                <w:spacing w:val="-1"/>
                <w:sz w:val="20"/>
              </w:rPr>
              <w:t>Control Environment</w:t>
            </w:r>
          </w:p>
        </w:tc>
        <w:tc>
          <w:tcPr>
            <w:tcW w:w="5940" w:type="dxa"/>
            <w:tcBorders>
              <w:top w:val="nil"/>
              <w:left w:val="nil"/>
              <w:bottom w:val="single" w:sz="4" w:space="0" w:color="auto"/>
              <w:right w:val="single" w:sz="8" w:space="0" w:color="000000"/>
            </w:tcBorders>
          </w:tcPr>
          <w:p w14:paraId="0869025A" w14:textId="096EF64E" w:rsidR="00BA154C" w:rsidRDefault="000448BC" w:rsidP="00FF0CF6">
            <w:pPr>
              <w:tabs>
                <w:tab w:val="left" w:pos="0"/>
                <w:tab w:val="left" w:pos="1440"/>
                <w:tab w:val="left" w:pos="2160"/>
                <w:tab w:val="left" w:pos="2880"/>
                <w:tab w:val="left" w:pos="3600"/>
                <w:tab w:val="left" w:pos="4320"/>
                <w:tab w:val="left" w:pos="5040"/>
                <w:tab w:val="left" w:pos="5760"/>
                <w:tab w:val="left" w:pos="6480"/>
              </w:tabs>
              <w:suppressAutoHyphens/>
              <w:rPr>
                <w:rFonts w:asciiTheme="majorHAnsi" w:hAnsiTheme="majorHAnsi"/>
                <w:spacing w:val="-1"/>
                <w:sz w:val="20"/>
              </w:rPr>
            </w:pPr>
            <w:r>
              <w:rPr>
                <w:rFonts w:asciiTheme="majorHAnsi" w:hAnsiTheme="majorHAnsi"/>
                <w:spacing w:val="-1"/>
                <w:sz w:val="20"/>
              </w:rPr>
              <w:t>H</w:t>
            </w:r>
            <w:r w:rsidR="00BA154C">
              <w:rPr>
                <w:rFonts w:asciiTheme="majorHAnsi" w:hAnsiTheme="majorHAnsi"/>
                <w:spacing w:val="-1"/>
                <w:sz w:val="20"/>
              </w:rPr>
              <w:t>3.</w:t>
            </w:r>
            <w:r w:rsidR="001E4ADC">
              <w:rPr>
                <w:rFonts w:asciiTheme="majorHAnsi" w:hAnsiTheme="majorHAnsi"/>
                <w:spacing w:val="-1"/>
                <w:sz w:val="20"/>
              </w:rPr>
              <w:t xml:space="preserve"> </w:t>
            </w:r>
            <w:r w:rsidR="00530D0D">
              <w:rPr>
                <w:rFonts w:asciiTheme="majorHAnsi" w:hAnsiTheme="majorHAnsi"/>
                <w:spacing w:val="-1"/>
                <w:sz w:val="20"/>
              </w:rPr>
              <w:t>H</w:t>
            </w:r>
            <w:r w:rsidR="00444BAD">
              <w:rPr>
                <w:rFonts w:asciiTheme="majorHAnsi" w:hAnsiTheme="majorHAnsi"/>
                <w:spacing w:val="-1"/>
                <w:sz w:val="20"/>
              </w:rPr>
              <w:t xml:space="preserve">as </w:t>
            </w:r>
            <w:r w:rsidR="00530D0D">
              <w:rPr>
                <w:rFonts w:asciiTheme="majorHAnsi" w:hAnsiTheme="majorHAnsi"/>
                <w:spacing w:val="-1"/>
                <w:sz w:val="20"/>
              </w:rPr>
              <w:t>m</w:t>
            </w:r>
            <w:r w:rsidR="00A226A3" w:rsidRPr="00A226A3">
              <w:rPr>
                <w:rFonts w:asciiTheme="majorHAnsi" w:hAnsiTheme="majorHAnsi"/>
                <w:spacing w:val="-1"/>
                <w:sz w:val="20"/>
              </w:rPr>
              <w:t>anagement establish</w:t>
            </w:r>
            <w:r w:rsidR="00444BAD">
              <w:rPr>
                <w:rFonts w:asciiTheme="majorHAnsi" w:hAnsiTheme="majorHAnsi"/>
                <w:spacing w:val="-1"/>
                <w:sz w:val="20"/>
              </w:rPr>
              <w:t>ed</w:t>
            </w:r>
            <w:r w:rsidR="00A226A3" w:rsidRPr="00A226A3">
              <w:rPr>
                <w:rFonts w:asciiTheme="majorHAnsi" w:hAnsiTheme="majorHAnsi"/>
                <w:spacing w:val="-1"/>
                <w:sz w:val="20"/>
              </w:rPr>
              <w:t xml:space="preserve"> an organizational structure, assign</w:t>
            </w:r>
            <w:r w:rsidR="00444BAD">
              <w:rPr>
                <w:rFonts w:asciiTheme="majorHAnsi" w:hAnsiTheme="majorHAnsi"/>
                <w:spacing w:val="-1"/>
                <w:sz w:val="20"/>
              </w:rPr>
              <w:t>ed</w:t>
            </w:r>
            <w:r w:rsidR="00A226A3" w:rsidRPr="00A226A3">
              <w:rPr>
                <w:rFonts w:asciiTheme="majorHAnsi" w:hAnsiTheme="majorHAnsi"/>
                <w:spacing w:val="-1"/>
                <w:sz w:val="20"/>
              </w:rPr>
              <w:t xml:space="preserve"> responsibility, and delegate</w:t>
            </w:r>
            <w:r w:rsidR="00444BAD">
              <w:rPr>
                <w:rFonts w:asciiTheme="majorHAnsi" w:hAnsiTheme="majorHAnsi"/>
                <w:spacing w:val="-1"/>
                <w:sz w:val="20"/>
              </w:rPr>
              <w:t>d</w:t>
            </w:r>
            <w:r w:rsidR="00A226A3" w:rsidRPr="00A226A3">
              <w:rPr>
                <w:rFonts w:asciiTheme="majorHAnsi" w:hAnsiTheme="majorHAnsi"/>
                <w:spacing w:val="-1"/>
                <w:sz w:val="20"/>
              </w:rPr>
              <w:t xml:space="preserve"> authority to achieve the entity’s objectives</w:t>
            </w:r>
            <w:r w:rsidR="00444BAD">
              <w:rPr>
                <w:rFonts w:asciiTheme="majorHAnsi" w:hAnsiTheme="majorHAnsi"/>
                <w:spacing w:val="-1"/>
                <w:sz w:val="20"/>
              </w:rPr>
              <w:t>?</w:t>
            </w:r>
          </w:p>
          <w:p w14:paraId="09B5B3FA" w14:textId="372A8436" w:rsidR="00984323" w:rsidRDefault="00984323" w:rsidP="00FF0CF6">
            <w:pPr>
              <w:tabs>
                <w:tab w:val="left" w:pos="0"/>
                <w:tab w:val="left" w:pos="1440"/>
                <w:tab w:val="left" w:pos="2160"/>
                <w:tab w:val="left" w:pos="2880"/>
                <w:tab w:val="left" w:pos="3600"/>
                <w:tab w:val="left" w:pos="4320"/>
                <w:tab w:val="left" w:pos="5040"/>
                <w:tab w:val="left" w:pos="5760"/>
                <w:tab w:val="left" w:pos="6480"/>
              </w:tabs>
              <w:suppressAutoHyphens/>
              <w:rPr>
                <w:rFonts w:asciiTheme="majorHAnsi" w:hAnsiTheme="majorHAnsi"/>
                <w:spacing w:val="-1"/>
                <w:sz w:val="20"/>
              </w:rPr>
            </w:pPr>
          </w:p>
          <w:p w14:paraId="4A96A072" w14:textId="714E26A0" w:rsidR="001C34F4" w:rsidRPr="00087ACC" w:rsidRDefault="001C34F4" w:rsidP="00087ACC">
            <w:pPr>
              <w:pStyle w:val="ListParagraph"/>
              <w:numPr>
                <w:ilvl w:val="0"/>
                <w:numId w:val="13"/>
              </w:numPr>
              <w:tabs>
                <w:tab w:val="left" w:pos="0"/>
                <w:tab w:val="left" w:pos="1440"/>
                <w:tab w:val="left" w:pos="2160"/>
                <w:tab w:val="left" w:pos="2880"/>
                <w:tab w:val="left" w:pos="3600"/>
                <w:tab w:val="left" w:pos="4320"/>
                <w:tab w:val="left" w:pos="5040"/>
                <w:tab w:val="left" w:pos="5760"/>
                <w:tab w:val="left" w:pos="6480"/>
              </w:tabs>
              <w:suppressAutoHyphens/>
              <w:rPr>
                <w:rFonts w:asciiTheme="majorHAnsi" w:hAnsiTheme="majorHAnsi"/>
                <w:spacing w:val="-1"/>
                <w:sz w:val="20"/>
              </w:rPr>
            </w:pPr>
            <w:r w:rsidRPr="00087ACC">
              <w:rPr>
                <w:rFonts w:asciiTheme="majorHAnsi" w:hAnsiTheme="majorHAnsi"/>
                <w:spacing w:val="-1"/>
                <w:sz w:val="20"/>
              </w:rPr>
              <w:t>Key managers’ responsibilities clearly defined.</w:t>
            </w:r>
          </w:p>
          <w:p w14:paraId="0F960AC3" w14:textId="113CD4F6" w:rsidR="001C34F4" w:rsidRPr="00087ACC" w:rsidRDefault="001C34F4" w:rsidP="00087ACC">
            <w:pPr>
              <w:pStyle w:val="ListParagraph"/>
              <w:numPr>
                <w:ilvl w:val="0"/>
                <w:numId w:val="13"/>
              </w:numPr>
              <w:tabs>
                <w:tab w:val="left" w:pos="0"/>
                <w:tab w:val="left" w:pos="1440"/>
                <w:tab w:val="left" w:pos="2160"/>
                <w:tab w:val="left" w:pos="2880"/>
                <w:tab w:val="left" w:pos="3600"/>
                <w:tab w:val="left" w:pos="4320"/>
                <w:tab w:val="left" w:pos="5040"/>
                <w:tab w:val="left" w:pos="5760"/>
                <w:tab w:val="left" w:pos="6480"/>
              </w:tabs>
              <w:suppressAutoHyphens/>
              <w:rPr>
                <w:rFonts w:asciiTheme="majorHAnsi" w:hAnsiTheme="majorHAnsi"/>
                <w:spacing w:val="-1"/>
                <w:sz w:val="20"/>
              </w:rPr>
            </w:pPr>
            <w:r w:rsidRPr="00087ACC">
              <w:rPr>
                <w:rFonts w:asciiTheme="majorHAnsi" w:hAnsiTheme="majorHAnsi"/>
                <w:spacing w:val="-1"/>
                <w:sz w:val="20"/>
              </w:rPr>
              <w:t>Key managers have adequate knowledge and experience to discharge their responsibilities.</w:t>
            </w:r>
          </w:p>
          <w:p w14:paraId="0A278A0C" w14:textId="78F9884E" w:rsidR="001C34F4" w:rsidRPr="00087ACC" w:rsidRDefault="001C34F4" w:rsidP="00087ACC">
            <w:pPr>
              <w:pStyle w:val="ListParagraph"/>
              <w:numPr>
                <w:ilvl w:val="0"/>
                <w:numId w:val="13"/>
              </w:numPr>
              <w:tabs>
                <w:tab w:val="left" w:pos="0"/>
                <w:tab w:val="left" w:pos="1440"/>
                <w:tab w:val="left" w:pos="2160"/>
                <w:tab w:val="left" w:pos="2880"/>
                <w:tab w:val="left" w:pos="3600"/>
                <w:tab w:val="left" w:pos="4320"/>
                <w:tab w:val="left" w:pos="5040"/>
                <w:tab w:val="left" w:pos="5760"/>
                <w:tab w:val="left" w:pos="6480"/>
              </w:tabs>
              <w:suppressAutoHyphens/>
              <w:rPr>
                <w:rFonts w:asciiTheme="majorHAnsi" w:hAnsiTheme="majorHAnsi"/>
                <w:spacing w:val="-1"/>
                <w:sz w:val="20"/>
              </w:rPr>
            </w:pPr>
            <w:r w:rsidRPr="00087ACC">
              <w:rPr>
                <w:rFonts w:asciiTheme="majorHAnsi" w:hAnsiTheme="majorHAnsi"/>
                <w:spacing w:val="-1"/>
                <w:sz w:val="20"/>
              </w:rPr>
              <w:t>Management’s support of adequate information and reporting system.</w:t>
            </w:r>
          </w:p>
          <w:p w14:paraId="5EA48B7D" w14:textId="77777777" w:rsidR="009A3120" w:rsidRDefault="009A3120" w:rsidP="00FF0CF6">
            <w:pPr>
              <w:tabs>
                <w:tab w:val="left" w:pos="0"/>
                <w:tab w:val="left" w:pos="1440"/>
                <w:tab w:val="left" w:pos="2160"/>
                <w:tab w:val="left" w:pos="2880"/>
                <w:tab w:val="left" w:pos="3600"/>
                <w:tab w:val="left" w:pos="4320"/>
                <w:tab w:val="left" w:pos="5040"/>
                <w:tab w:val="left" w:pos="5760"/>
                <w:tab w:val="left" w:pos="6480"/>
              </w:tabs>
              <w:suppressAutoHyphens/>
              <w:rPr>
                <w:rFonts w:asciiTheme="majorHAnsi" w:hAnsiTheme="majorHAnsi"/>
                <w:spacing w:val="-1"/>
                <w:sz w:val="20"/>
              </w:rPr>
            </w:pPr>
          </w:p>
          <w:p w14:paraId="221C9292" w14:textId="5ED765CB" w:rsidR="00BA4FC4" w:rsidRPr="00E862F8" w:rsidRDefault="00BA4FC4" w:rsidP="00FF0CF6">
            <w:pPr>
              <w:tabs>
                <w:tab w:val="left" w:pos="0"/>
                <w:tab w:val="left" w:pos="1440"/>
                <w:tab w:val="left" w:pos="2160"/>
                <w:tab w:val="left" w:pos="2880"/>
                <w:tab w:val="left" w:pos="3600"/>
                <w:tab w:val="left" w:pos="4320"/>
                <w:tab w:val="left" w:pos="5040"/>
                <w:tab w:val="left" w:pos="5760"/>
                <w:tab w:val="left" w:pos="6480"/>
              </w:tabs>
              <w:suppressAutoHyphens/>
              <w:rPr>
                <w:rFonts w:asciiTheme="majorHAnsi" w:hAnsiTheme="majorHAnsi"/>
                <w:spacing w:val="-1"/>
                <w:sz w:val="20"/>
              </w:rPr>
            </w:pPr>
          </w:p>
        </w:tc>
        <w:tc>
          <w:tcPr>
            <w:tcW w:w="3150" w:type="dxa"/>
            <w:tcBorders>
              <w:top w:val="nil"/>
              <w:left w:val="nil"/>
              <w:bottom w:val="single" w:sz="4" w:space="0" w:color="auto"/>
              <w:right w:val="single" w:sz="8" w:space="0" w:color="auto"/>
            </w:tcBorders>
            <w:shd w:val="clear" w:color="auto" w:fill="F1F1F1"/>
          </w:tcPr>
          <w:p w14:paraId="3D2FC1CE" w14:textId="77777777" w:rsidR="00BA154C" w:rsidRPr="008E2E1B" w:rsidRDefault="00BA154C" w:rsidP="00FF0CF6">
            <w:pPr>
              <w:jc w:val="center"/>
              <w:rPr>
                <w:rFonts w:asciiTheme="majorHAnsi" w:hAnsiTheme="majorHAnsi"/>
                <w:spacing w:val="-1"/>
                <w:sz w:val="20"/>
              </w:rPr>
            </w:pPr>
            <w:r w:rsidRPr="008E2E1B">
              <w:rPr>
                <w:rFonts w:asciiTheme="majorHAnsi" w:hAnsiTheme="majorHAnsi"/>
                <w:spacing w:val="-1"/>
                <w:sz w:val="20"/>
              </w:rPr>
              <w:t>(Enter brief response here)</w:t>
            </w:r>
          </w:p>
          <w:p w14:paraId="6C2AE2B6" w14:textId="77777777" w:rsidR="00BA154C" w:rsidRPr="008E2E1B" w:rsidRDefault="00BA154C" w:rsidP="00FF0CF6">
            <w:pPr>
              <w:jc w:val="center"/>
              <w:rPr>
                <w:rFonts w:asciiTheme="majorHAnsi" w:hAnsiTheme="majorHAnsi"/>
                <w:spacing w:val="-1"/>
                <w:sz w:val="20"/>
              </w:rPr>
            </w:pPr>
          </w:p>
        </w:tc>
      </w:tr>
      <w:tr w:rsidR="00BA154C" w:rsidRPr="008E2E1B" w14:paraId="109A1105" w14:textId="77777777" w:rsidTr="00FF0CF6">
        <w:trPr>
          <w:trHeight w:val="473"/>
        </w:trPr>
        <w:tc>
          <w:tcPr>
            <w:tcW w:w="1506" w:type="dxa"/>
            <w:tcBorders>
              <w:top w:val="nil"/>
              <w:left w:val="single" w:sz="8" w:space="0" w:color="000000"/>
              <w:bottom w:val="single" w:sz="4" w:space="0" w:color="auto"/>
              <w:right w:val="single" w:sz="8" w:space="0" w:color="000000"/>
            </w:tcBorders>
          </w:tcPr>
          <w:p w14:paraId="242603AF" w14:textId="57BC5E9F" w:rsidR="00BA154C" w:rsidRPr="008E2E1B" w:rsidRDefault="004A2904" w:rsidP="00FF0CF6">
            <w:pPr>
              <w:rPr>
                <w:rFonts w:asciiTheme="majorHAnsi" w:hAnsiTheme="majorHAnsi"/>
                <w:spacing w:val="-1"/>
                <w:sz w:val="20"/>
              </w:rPr>
            </w:pPr>
            <w:r>
              <w:rPr>
                <w:rFonts w:asciiTheme="majorHAnsi" w:hAnsiTheme="majorHAnsi"/>
                <w:spacing w:val="-1"/>
                <w:sz w:val="20"/>
              </w:rPr>
              <w:t>Control Environment</w:t>
            </w:r>
          </w:p>
        </w:tc>
        <w:tc>
          <w:tcPr>
            <w:tcW w:w="5940" w:type="dxa"/>
            <w:tcBorders>
              <w:top w:val="nil"/>
              <w:left w:val="nil"/>
              <w:bottom w:val="single" w:sz="4" w:space="0" w:color="auto"/>
              <w:right w:val="single" w:sz="8" w:space="0" w:color="000000"/>
            </w:tcBorders>
          </w:tcPr>
          <w:p w14:paraId="7763D77A" w14:textId="77777777" w:rsidR="00BA154C" w:rsidRDefault="000448BC" w:rsidP="00FF0CF6">
            <w:pPr>
              <w:rPr>
                <w:rFonts w:asciiTheme="majorHAnsi" w:hAnsiTheme="majorHAnsi"/>
                <w:spacing w:val="-1"/>
                <w:sz w:val="20"/>
              </w:rPr>
            </w:pPr>
            <w:r>
              <w:rPr>
                <w:rFonts w:asciiTheme="majorHAnsi" w:hAnsiTheme="majorHAnsi"/>
                <w:spacing w:val="-1"/>
                <w:sz w:val="20"/>
              </w:rPr>
              <w:t>H</w:t>
            </w:r>
            <w:r w:rsidR="00BA154C">
              <w:rPr>
                <w:rFonts w:asciiTheme="majorHAnsi" w:hAnsiTheme="majorHAnsi"/>
                <w:spacing w:val="-1"/>
                <w:sz w:val="20"/>
              </w:rPr>
              <w:t xml:space="preserve">4. </w:t>
            </w:r>
            <w:r w:rsidR="00CD1272">
              <w:rPr>
                <w:rFonts w:asciiTheme="majorHAnsi" w:hAnsiTheme="majorHAnsi"/>
                <w:spacing w:val="-1"/>
                <w:sz w:val="20"/>
              </w:rPr>
              <w:t>How does m</w:t>
            </w:r>
            <w:r w:rsidR="00A226A3" w:rsidRPr="00A226A3">
              <w:rPr>
                <w:rFonts w:asciiTheme="majorHAnsi" w:hAnsiTheme="majorHAnsi"/>
                <w:spacing w:val="-1"/>
                <w:sz w:val="20"/>
              </w:rPr>
              <w:t xml:space="preserve">anagement demonstrate a commitment to recruit, develop, and retain competent </w:t>
            </w:r>
            <w:r w:rsidR="00B17EEE" w:rsidRPr="00A226A3">
              <w:rPr>
                <w:rFonts w:asciiTheme="majorHAnsi" w:hAnsiTheme="majorHAnsi"/>
                <w:spacing w:val="-1"/>
                <w:sz w:val="20"/>
              </w:rPr>
              <w:t>individuals?</w:t>
            </w:r>
          </w:p>
          <w:p w14:paraId="65B221CB" w14:textId="77777777" w:rsidR="00BA4FC4" w:rsidRDefault="00BA4FC4" w:rsidP="00FF0CF6">
            <w:pPr>
              <w:rPr>
                <w:rFonts w:asciiTheme="majorHAnsi" w:hAnsiTheme="majorHAnsi"/>
                <w:spacing w:val="-1"/>
                <w:sz w:val="20"/>
              </w:rPr>
            </w:pPr>
          </w:p>
          <w:p w14:paraId="12359773" w14:textId="61D51799" w:rsidR="00967628" w:rsidRPr="00087ACC" w:rsidRDefault="00BF7310" w:rsidP="00087ACC">
            <w:pPr>
              <w:pStyle w:val="ListParagraph"/>
              <w:numPr>
                <w:ilvl w:val="0"/>
                <w:numId w:val="13"/>
              </w:numPr>
              <w:rPr>
                <w:rFonts w:asciiTheme="majorHAnsi" w:hAnsiTheme="majorHAnsi"/>
                <w:spacing w:val="-1"/>
                <w:sz w:val="20"/>
              </w:rPr>
            </w:pPr>
            <w:r w:rsidRPr="00087ACC">
              <w:rPr>
                <w:rFonts w:asciiTheme="majorHAnsi" w:hAnsiTheme="majorHAnsi"/>
                <w:spacing w:val="-1"/>
                <w:sz w:val="20"/>
              </w:rPr>
              <w:t>Job descriptions include appropriate knowledge and skill requirem</w:t>
            </w:r>
            <w:r w:rsidR="00D75118" w:rsidRPr="00087ACC">
              <w:rPr>
                <w:rFonts w:asciiTheme="majorHAnsi" w:hAnsiTheme="majorHAnsi"/>
                <w:spacing w:val="-1"/>
                <w:sz w:val="20"/>
              </w:rPr>
              <w:t>ents.</w:t>
            </w:r>
          </w:p>
          <w:p w14:paraId="20032EDA" w14:textId="3534C5D3" w:rsidR="00B7385A" w:rsidRPr="00087ACC" w:rsidRDefault="00B7385A" w:rsidP="00087ACC">
            <w:pPr>
              <w:pStyle w:val="ListParagraph"/>
              <w:numPr>
                <w:ilvl w:val="0"/>
                <w:numId w:val="13"/>
              </w:numPr>
              <w:rPr>
                <w:rFonts w:asciiTheme="majorHAnsi" w:hAnsiTheme="majorHAnsi"/>
                <w:spacing w:val="-1"/>
                <w:sz w:val="20"/>
              </w:rPr>
            </w:pPr>
            <w:r w:rsidRPr="00087ACC">
              <w:rPr>
                <w:rFonts w:asciiTheme="majorHAnsi" w:hAnsiTheme="majorHAnsi"/>
                <w:spacing w:val="-1"/>
                <w:sz w:val="20"/>
              </w:rPr>
              <w:t>Staff knowledgeable about compliance requirements a</w:t>
            </w:r>
            <w:r w:rsidR="00311984" w:rsidRPr="00087ACC">
              <w:rPr>
                <w:rFonts w:asciiTheme="majorHAnsi" w:hAnsiTheme="majorHAnsi"/>
                <w:spacing w:val="-1"/>
                <w:sz w:val="20"/>
              </w:rPr>
              <w:t>re</w:t>
            </w:r>
            <w:r w:rsidRPr="00087ACC">
              <w:rPr>
                <w:rFonts w:asciiTheme="majorHAnsi" w:hAnsiTheme="majorHAnsi"/>
                <w:spacing w:val="-1"/>
                <w:sz w:val="20"/>
              </w:rPr>
              <w:t xml:space="preserve"> given</w:t>
            </w:r>
            <w:r w:rsidR="00320340" w:rsidRPr="00087ACC">
              <w:rPr>
                <w:rFonts w:asciiTheme="majorHAnsi" w:hAnsiTheme="majorHAnsi"/>
                <w:spacing w:val="-1"/>
                <w:sz w:val="20"/>
              </w:rPr>
              <w:t xml:space="preserve"> </w:t>
            </w:r>
            <w:r w:rsidR="00AB6B9D" w:rsidRPr="00087ACC">
              <w:rPr>
                <w:rFonts w:asciiTheme="majorHAnsi" w:hAnsiTheme="majorHAnsi"/>
                <w:spacing w:val="-1"/>
                <w:sz w:val="20"/>
              </w:rPr>
              <w:t>the responsibility</w:t>
            </w:r>
            <w:r w:rsidRPr="00087ACC">
              <w:rPr>
                <w:rFonts w:asciiTheme="majorHAnsi" w:hAnsiTheme="majorHAnsi"/>
                <w:spacing w:val="-1"/>
                <w:sz w:val="20"/>
              </w:rPr>
              <w:t xml:space="preserve"> to communicate all instances of noncompliance to management.</w:t>
            </w:r>
          </w:p>
          <w:p w14:paraId="3529338B" w14:textId="69417AC0" w:rsidR="00B7385A" w:rsidRPr="00087ACC" w:rsidRDefault="00B7385A" w:rsidP="00087ACC">
            <w:pPr>
              <w:pStyle w:val="ListParagraph"/>
              <w:numPr>
                <w:ilvl w:val="0"/>
                <w:numId w:val="13"/>
              </w:numPr>
              <w:rPr>
                <w:rFonts w:asciiTheme="majorHAnsi" w:hAnsiTheme="majorHAnsi"/>
                <w:spacing w:val="-1"/>
                <w:sz w:val="20"/>
              </w:rPr>
            </w:pPr>
            <w:r w:rsidRPr="00087ACC">
              <w:rPr>
                <w:rFonts w:asciiTheme="majorHAnsi" w:hAnsiTheme="majorHAnsi"/>
                <w:spacing w:val="-1"/>
                <w:sz w:val="20"/>
              </w:rPr>
              <w:t>Management’s commitment to competence ensures that staff receive adequate training to perform their duties.</w:t>
            </w:r>
          </w:p>
          <w:p w14:paraId="61C7F55A" w14:textId="77777777" w:rsidR="001C34F4" w:rsidRDefault="001C34F4" w:rsidP="00FF0CF6">
            <w:pPr>
              <w:rPr>
                <w:rFonts w:asciiTheme="majorHAnsi" w:hAnsiTheme="majorHAnsi"/>
                <w:spacing w:val="-1"/>
                <w:sz w:val="20"/>
              </w:rPr>
            </w:pPr>
          </w:p>
          <w:p w14:paraId="61681342" w14:textId="7DC74C53" w:rsidR="001C34F4" w:rsidRPr="00120C2F" w:rsidRDefault="001C34F4" w:rsidP="00FF0CF6">
            <w:pPr>
              <w:rPr>
                <w:rFonts w:asciiTheme="majorHAnsi" w:hAnsiTheme="majorHAnsi"/>
                <w:spacing w:val="-1"/>
                <w:sz w:val="20"/>
              </w:rPr>
            </w:pPr>
          </w:p>
        </w:tc>
        <w:tc>
          <w:tcPr>
            <w:tcW w:w="3150" w:type="dxa"/>
            <w:tcBorders>
              <w:top w:val="nil"/>
              <w:left w:val="nil"/>
              <w:bottom w:val="single" w:sz="4" w:space="0" w:color="auto"/>
              <w:right w:val="single" w:sz="8" w:space="0" w:color="auto"/>
            </w:tcBorders>
            <w:shd w:val="clear" w:color="auto" w:fill="F1F1F1"/>
          </w:tcPr>
          <w:p w14:paraId="70B7BE24" w14:textId="77777777" w:rsidR="00BA154C" w:rsidRPr="008E2E1B" w:rsidRDefault="00BA154C" w:rsidP="00FF0CF6">
            <w:pPr>
              <w:jc w:val="center"/>
              <w:rPr>
                <w:rFonts w:asciiTheme="majorHAnsi" w:hAnsiTheme="majorHAnsi"/>
                <w:spacing w:val="-1"/>
                <w:sz w:val="20"/>
              </w:rPr>
            </w:pPr>
            <w:r w:rsidRPr="008E2E1B">
              <w:rPr>
                <w:rFonts w:asciiTheme="majorHAnsi" w:hAnsiTheme="majorHAnsi"/>
                <w:spacing w:val="-1"/>
                <w:sz w:val="20"/>
              </w:rPr>
              <w:lastRenderedPageBreak/>
              <w:t>(Enter brief response here)</w:t>
            </w:r>
          </w:p>
          <w:p w14:paraId="54064BE2" w14:textId="77777777" w:rsidR="00BA154C" w:rsidRPr="008E2E1B" w:rsidRDefault="00BA154C" w:rsidP="00FF0CF6">
            <w:pPr>
              <w:jc w:val="center"/>
              <w:rPr>
                <w:rFonts w:asciiTheme="majorHAnsi" w:hAnsiTheme="majorHAnsi"/>
                <w:spacing w:val="-1"/>
                <w:sz w:val="20"/>
              </w:rPr>
            </w:pPr>
          </w:p>
        </w:tc>
      </w:tr>
      <w:tr w:rsidR="00BA154C" w:rsidRPr="008E2E1B" w14:paraId="42C74DC6" w14:textId="77777777" w:rsidTr="00FF0CF6">
        <w:trPr>
          <w:trHeight w:val="473"/>
        </w:trPr>
        <w:tc>
          <w:tcPr>
            <w:tcW w:w="1506" w:type="dxa"/>
            <w:tcBorders>
              <w:top w:val="nil"/>
              <w:left w:val="single" w:sz="8" w:space="0" w:color="000000"/>
              <w:bottom w:val="single" w:sz="4" w:space="0" w:color="auto"/>
              <w:right w:val="single" w:sz="8" w:space="0" w:color="000000"/>
            </w:tcBorders>
          </w:tcPr>
          <w:p w14:paraId="018BA039" w14:textId="69953E05" w:rsidR="00BA154C" w:rsidRPr="008E2E1B" w:rsidRDefault="004A2904" w:rsidP="00FF0CF6">
            <w:pPr>
              <w:rPr>
                <w:rFonts w:asciiTheme="majorHAnsi" w:hAnsiTheme="majorHAnsi"/>
                <w:spacing w:val="-1"/>
                <w:sz w:val="20"/>
              </w:rPr>
            </w:pPr>
            <w:r>
              <w:rPr>
                <w:rFonts w:asciiTheme="majorHAnsi" w:hAnsiTheme="majorHAnsi"/>
                <w:spacing w:val="-1"/>
                <w:sz w:val="20"/>
              </w:rPr>
              <w:t>Control Envir</w:t>
            </w:r>
            <w:r w:rsidR="006D2A4D">
              <w:rPr>
                <w:rFonts w:asciiTheme="majorHAnsi" w:hAnsiTheme="majorHAnsi"/>
                <w:spacing w:val="-1"/>
                <w:sz w:val="20"/>
              </w:rPr>
              <w:t>o</w:t>
            </w:r>
            <w:r>
              <w:rPr>
                <w:rFonts w:asciiTheme="majorHAnsi" w:hAnsiTheme="majorHAnsi"/>
                <w:spacing w:val="-1"/>
                <w:sz w:val="20"/>
              </w:rPr>
              <w:t>nment</w:t>
            </w:r>
          </w:p>
        </w:tc>
        <w:tc>
          <w:tcPr>
            <w:tcW w:w="5940" w:type="dxa"/>
            <w:tcBorders>
              <w:top w:val="nil"/>
              <w:left w:val="nil"/>
              <w:bottom w:val="single" w:sz="4" w:space="0" w:color="auto"/>
              <w:right w:val="single" w:sz="8" w:space="0" w:color="000000"/>
            </w:tcBorders>
          </w:tcPr>
          <w:p w14:paraId="77A00E2A" w14:textId="01D34A07" w:rsidR="00BA154C" w:rsidRDefault="00551543" w:rsidP="00FF0CF6">
            <w:pPr>
              <w:rPr>
                <w:rFonts w:asciiTheme="majorHAnsi" w:hAnsiTheme="majorHAnsi"/>
                <w:spacing w:val="-1"/>
                <w:sz w:val="20"/>
              </w:rPr>
            </w:pPr>
            <w:r>
              <w:rPr>
                <w:rFonts w:asciiTheme="majorHAnsi" w:hAnsiTheme="majorHAnsi"/>
                <w:spacing w:val="-1"/>
                <w:sz w:val="20"/>
              </w:rPr>
              <w:t>H</w:t>
            </w:r>
            <w:r w:rsidR="00BA154C">
              <w:rPr>
                <w:rFonts w:asciiTheme="majorHAnsi" w:hAnsiTheme="majorHAnsi"/>
                <w:spacing w:val="-1"/>
                <w:sz w:val="20"/>
              </w:rPr>
              <w:t xml:space="preserve">5. </w:t>
            </w:r>
            <w:r w:rsidR="00262CB8">
              <w:rPr>
                <w:rFonts w:asciiTheme="majorHAnsi" w:hAnsiTheme="majorHAnsi"/>
                <w:spacing w:val="-1"/>
                <w:sz w:val="20"/>
              </w:rPr>
              <w:t>How d</w:t>
            </w:r>
            <w:r w:rsidR="00B41862">
              <w:rPr>
                <w:rFonts w:asciiTheme="majorHAnsi" w:hAnsiTheme="majorHAnsi"/>
                <w:spacing w:val="-1"/>
                <w:sz w:val="20"/>
              </w:rPr>
              <w:t>oes m</w:t>
            </w:r>
            <w:r w:rsidR="006A6EE1" w:rsidRPr="006A6EE1">
              <w:rPr>
                <w:rFonts w:asciiTheme="majorHAnsi" w:hAnsiTheme="majorHAnsi"/>
                <w:spacing w:val="-1"/>
                <w:sz w:val="20"/>
              </w:rPr>
              <w:t>anagement evaluate performance and hold individuals accountable for their internal control responsibilities</w:t>
            </w:r>
            <w:r w:rsidR="00262CB8">
              <w:rPr>
                <w:rFonts w:asciiTheme="majorHAnsi" w:hAnsiTheme="majorHAnsi"/>
                <w:spacing w:val="-1"/>
                <w:sz w:val="20"/>
              </w:rPr>
              <w:t>?</w:t>
            </w:r>
          </w:p>
          <w:p w14:paraId="21CBABE9" w14:textId="1D8EDA6C" w:rsidR="00AF7861" w:rsidRDefault="00AF7861" w:rsidP="00FF0CF6">
            <w:pPr>
              <w:rPr>
                <w:rFonts w:asciiTheme="majorHAnsi" w:hAnsiTheme="majorHAnsi"/>
                <w:spacing w:val="-1"/>
                <w:sz w:val="20"/>
              </w:rPr>
            </w:pPr>
          </w:p>
          <w:p w14:paraId="0C5E2460" w14:textId="35969547" w:rsidR="00AF7861" w:rsidRPr="00087ACC" w:rsidRDefault="00AF7861" w:rsidP="00087ACC">
            <w:pPr>
              <w:pStyle w:val="ListParagraph"/>
              <w:numPr>
                <w:ilvl w:val="0"/>
                <w:numId w:val="13"/>
              </w:numPr>
              <w:rPr>
                <w:rFonts w:asciiTheme="majorHAnsi" w:hAnsiTheme="majorHAnsi"/>
                <w:spacing w:val="-1"/>
                <w:sz w:val="20"/>
              </w:rPr>
            </w:pPr>
            <w:r w:rsidRPr="00087ACC">
              <w:rPr>
                <w:rFonts w:asciiTheme="majorHAnsi" w:hAnsiTheme="majorHAnsi"/>
                <w:spacing w:val="-1"/>
                <w:sz w:val="20"/>
              </w:rPr>
              <w:t>A</w:t>
            </w:r>
            <w:r w:rsidR="008A06E6" w:rsidRPr="00087ACC">
              <w:rPr>
                <w:rFonts w:asciiTheme="majorHAnsi" w:hAnsiTheme="majorHAnsi"/>
                <w:spacing w:val="-1"/>
                <w:sz w:val="20"/>
              </w:rPr>
              <w:t>ppropriate performance evaluations are provided that establish goals, accountability, and feedback.</w:t>
            </w:r>
          </w:p>
          <w:p w14:paraId="50A474B0" w14:textId="77777777" w:rsidR="00BA4FC4" w:rsidRDefault="00BA4FC4" w:rsidP="00FF0CF6">
            <w:pPr>
              <w:rPr>
                <w:rFonts w:asciiTheme="majorHAnsi" w:hAnsiTheme="majorHAnsi"/>
                <w:spacing w:val="-1"/>
                <w:sz w:val="20"/>
              </w:rPr>
            </w:pPr>
          </w:p>
          <w:p w14:paraId="648E4F0C" w14:textId="20ED74BF" w:rsidR="00E70CCF" w:rsidRPr="00120C2F" w:rsidRDefault="00E70CCF" w:rsidP="00FF0CF6">
            <w:pPr>
              <w:rPr>
                <w:rFonts w:asciiTheme="majorHAnsi" w:hAnsiTheme="majorHAnsi"/>
                <w:spacing w:val="-1"/>
                <w:sz w:val="20"/>
              </w:rPr>
            </w:pPr>
          </w:p>
        </w:tc>
        <w:tc>
          <w:tcPr>
            <w:tcW w:w="3150" w:type="dxa"/>
            <w:tcBorders>
              <w:top w:val="nil"/>
              <w:left w:val="nil"/>
              <w:bottom w:val="single" w:sz="4" w:space="0" w:color="auto"/>
              <w:right w:val="single" w:sz="8" w:space="0" w:color="auto"/>
            </w:tcBorders>
            <w:shd w:val="clear" w:color="auto" w:fill="F1F1F1"/>
          </w:tcPr>
          <w:p w14:paraId="427B5CDF" w14:textId="77777777" w:rsidR="00BA154C" w:rsidRPr="008E2E1B" w:rsidRDefault="00BA154C" w:rsidP="00FF0CF6">
            <w:pPr>
              <w:jc w:val="center"/>
              <w:rPr>
                <w:rFonts w:asciiTheme="majorHAnsi" w:hAnsiTheme="majorHAnsi"/>
                <w:spacing w:val="-1"/>
                <w:sz w:val="20"/>
              </w:rPr>
            </w:pPr>
            <w:r w:rsidRPr="008E2E1B">
              <w:rPr>
                <w:rFonts w:asciiTheme="majorHAnsi" w:hAnsiTheme="majorHAnsi"/>
                <w:spacing w:val="-1"/>
                <w:sz w:val="20"/>
              </w:rPr>
              <w:t>(Enter brief response here)</w:t>
            </w:r>
          </w:p>
          <w:p w14:paraId="11A6B054" w14:textId="77777777" w:rsidR="00BA154C" w:rsidRPr="008E2E1B" w:rsidRDefault="00BA154C" w:rsidP="00FF0CF6">
            <w:pPr>
              <w:jc w:val="center"/>
              <w:rPr>
                <w:rFonts w:asciiTheme="majorHAnsi" w:hAnsiTheme="majorHAnsi"/>
                <w:spacing w:val="-1"/>
                <w:sz w:val="20"/>
              </w:rPr>
            </w:pPr>
          </w:p>
        </w:tc>
      </w:tr>
      <w:tr w:rsidR="00BA154C" w:rsidRPr="008E2E1B" w14:paraId="7EC29657" w14:textId="77777777" w:rsidTr="00FF0CF6">
        <w:trPr>
          <w:trHeight w:val="473"/>
        </w:trPr>
        <w:tc>
          <w:tcPr>
            <w:tcW w:w="1506" w:type="dxa"/>
            <w:tcBorders>
              <w:top w:val="nil"/>
              <w:left w:val="single" w:sz="8" w:space="0" w:color="000000"/>
              <w:bottom w:val="single" w:sz="4" w:space="0" w:color="auto"/>
              <w:right w:val="single" w:sz="8" w:space="0" w:color="000000"/>
            </w:tcBorders>
          </w:tcPr>
          <w:p w14:paraId="72FF74CD" w14:textId="6A45BE88" w:rsidR="00BA154C" w:rsidRPr="008E2E1B" w:rsidRDefault="006D2A4D" w:rsidP="00FF0CF6">
            <w:pPr>
              <w:rPr>
                <w:rFonts w:asciiTheme="majorHAnsi" w:hAnsiTheme="majorHAnsi"/>
                <w:spacing w:val="-1"/>
                <w:sz w:val="20"/>
              </w:rPr>
            </w:pPr>
            <w:r>
              <w:rPr>
                <w:rFonts w:asciiTheme="majorHAnsi" w:hAnsiTheme="majorHAnsi"/>
                <w:spacing w:val="-1"/>
                <w:sz w:val="20"/>
              </w:rPr>
              <w:t>Risk Assessment</w:t>
            </w:r>
          </w:p>
        </w:tc>
        <w:tc>
          <w:tcPr>
            <w:tcW w:w="5940" w:type="dxa"/>
            <w:tcBorders>
              <w:top w:val="nil"/>
              <w:left w:val="nil"/>
              <w:bottom w:val="single" w:sz="4" w:space="0" w:color="auto"/>
              <w:right w:val="single" w:sz="8" w:space="0" w:color="000000"/>
            </w:tcBorders>
          </w:tcPr>
          <w:p w14:paraId="545B3F09" w14:textId="13E77303" w:rsidR="00BA154C" w:rsidRDefault="00551543" w:rsidP="00FF0CF6">
            <w:pPr>
              <w:rPr>
                <w:rFonts w:asciiTheme="majorHAnsi" w:hAnsiTheme="majorHAnsi"/>
                <w:spacing w:val="-1"/>
                <w:sz w:val="20"/>
              </w:rPr>
            </w:pPr>
            <w:r>
              <w:rPr>
                <w:rFonts w:asciiTheme="majorHAnsi" w:hAnsiTheme="majorHAnsi"/>
                <w:spacing w:val="-1"/>
                <w:sz w:val="20"/>
              </w:rPr>
              <w:t>H</w:t>
            </w:r>
            <w:r w:rsidR="004A2904">
              <w:rPr>
                <w:rFonts w:asciiTheme="majorHAnsi" w:hAnsiTheme="majorHAnsi"/>
                <w:spacing w:val="-1"/>
                <w:sz w:val="20"/>
              </w:rPr>
              <w:t>6</w:t>
            </w:r>
            <w:r w:rsidR="00BA154C">
              <w:rPr>
                <w:rFonts w:asciiTheme="majorHAnsi" w:hAnsiTheme="majorHAnsi"/>
                <w:spacing w:val="-1"/>
                <w:sz w:val="20"/>
              </w:rPr>
              <w:t xml:space="preserve">. </w:t>
            </w:r>
            <w:r w:rsidR="00BF31A1">
              <w:rPr>
                <w:rFonts w:asciiTheme="majorHAnsi" w:hAnsiTheme="majorHAnsi"/>
                <w:spacing w:val="-1"/>
                <w:sz w:val="20"/>
              </w:rPr>
              <w:t>D</w:t>
            </w:r>
            <w:r w:rsidR="009610DD">
              <w:rPr>
                <w:rFonts w:asciiTheme="majorHAnsi" w:hAnsiTheme="majorHAnsi"/>
                <w:spacing w:val="-1"/>
                <w:sz w:val="20"/>
              </w:rPr>
              <w:t>oes man</w:t>
            </w:r>
            <w:r w:rsidR="00BF31A1">
              <w:rPr>
                <w:rFonts w:asciiTheme="majorHAnsi" w:hAnsiTheme="majorHAnsi"/>
                <w:spacing w:val="-1"/>
                <w:sz w:val="20"/>
              </w:rPr>
              <w:t>a</w:t>
            </w:r>
            <w:r w:rsidR="009610DD">
              <w:rPr>
                <w:rFonts w:asciiTheme="majorHAnsi" w:hAnsiTheme="majorHAnsi"/>
                <w:spacing w:val="-1"/>
                <w:sz w:val="20"/>
              </w:rPr>
              <w:t>gement</w:t>
            </w:r>
            <w:r w:rsidR="009610DD" w:rsidRPr="009610DD">
              <w:rPr>
                <w:rFonts w:asciiTheme="majorHAnsi" w:hAnsiTheme="majorHAnsi"/>
                <w:spacing w:val="-1"/>
                <w:sz w:val="20"/>
              </w:rPr>
              <w:t xml:space="preserve"> define objectives clearly to enable the identification of risks and define risk tolerances</w:t>
            </w:r>
            <w:r w:rsidR="00262CB8">
              <w:rPr>
                <w:rFonts w:asciiTheme="majorHAnsi" w:hAnsiTheme="majorHAnsi"/>
                <w:spacing w:val="-1"/>
                <w:sz w:val="20"/>
              </w:rPr>
              <w:t>?</w:t>
            </w:r>
          </w:p>
          <w:p w14:paraId="3133F4C3" w14:textId="77777777" w:rsidR="003061C1" w:rsidRDefault="003061C1" w:rsidP="00FF0CF6">
            <w:pPr>
              <w:rPr>
                <w:rFonts w:asciiTheme="majorHAnsi" w:hAnsiTheme="majorHAnsi"/>
                <w:spacing w:val="-1"/>
                <w:sz w:val="20"/>
              </w:rPr>
            </w:pPr>
          </w:p>
          <w:p w14:paraId="32B7E0B9" w14:textId="0F5110F8" w:rsidR="00F152C6" w:rsidRPr="005C520A" w:rsidRDefault="00A601BD" w:rsidP="005C520A">
            <w:pPr>
              <w:pStyle w:val="ListParagraph"/>
              <w:numPr>
                <w:ilvl w:val="0"/>
                <w:numId w:val="13"/>
              </w:numPr>
              <w:rPr>
                <w:rFonts w:asciiTheme="majorHAnsi" w:hAnsiTheme="majorHAnsi"/>
                <w:spacing w:val="-1"/>
                <w:sz w:val="20"/>
              </w:rPr>
            </w:pPr>
            <w:r w:rsidRPr="005C520A">
              <w:rPr>
                <w:rFonts w:asciiTheme="majorHAnsi" w:hAnsiTheme="majorHAnsi"/>
                <w:spacing w:val="-1"/>
                <w:sz w:val="20"/>
              </w:rPr>
              <w:t>Organizational str</w:t>
            </w:r>
            <w:r w:rsidR="007B7F09" w:rsidRPr="005C520A">
              <w:rPr>
                <w:rFonts w:asciiTheme="majorHAnsi" w:hAnsiTheme="majorHAnsi"/>
                <w:spacing w:val="-1"/>
                <w:sz w:val="20"/>
              </w:rPr>
              <w:t>ucture provides identification of risks of noncompliance</w:t>
            </w:r>
            <w:r w:rsidR="003061C1" w:rsidRPr="005C520A">
              <w:rPr>
                <w:rFonts w:asciiTheme="majorHAnsi" w:hAnsiTheme="majorHAnsi"/>
                <w:spacing w:val="-1"/>
                <w:sz w:val="20"/>
              </w:rPr>
              <w:t>.</w:t>
            </w:r>
          </w:p>
          <w:p w14:paraId="4B3A17EA" w14:textId="1FE4A56D" w:rsidR="00F152C6" w:rsidRPr="005C520A" w:rsidRDefault="00F152C6" w:rsidP="005C520A">
            <w:pPr>
              <w:pStyle w:val="ListParagraph"/>
              <w:numPr>
                <w:ilvl w:val="0"/>
                <w:numId w:val="13"/>
              </w:numPr>
              <w:rPr>
                <w:rFonts w:asciiTheme="majorHAnsi" w:hAnsiTheme="majorHAnsi"/>
                <w:spacing w:val="-1"/>
                <w:sz w:val="20"/>
              </w:rPr>
            </w:pPr>
            <w:r w:rsidRPr="005C520A">
              <w:rPr>
                <w:rFonts w:asciiTheme="majorHAnsi" w:hAnsiTheme="majorHAnsi"/>
                <w:spacing w:val="-1"/>
                <w:sz w:val="20"/>
              </w:rPr>
              <w:t>Management establishes an effective risk assessment process.</w:t>
            </w:r>
          </w:p>
          <w:p w14:paraId="64DEA5AB" w14:textId="5CA13B3E" w:rsidR="00160CB1" w:rsidRPr="005C520A" w:rsidRDefault="00160CB1" w:rsidP="005C520A">
            <w:pPr>
              <w:pStyle w:val="ListParagraph"/>
              <w:numPr>
                <w:ilvl w:val="0"/>
                <w:numId w:val="13"/>
              </w:numPr>
              <w:rPr>
                <w:rFonts w:asciiTheme="majorHAnsi" w:hAnsiTheme="majorHAnsi"/>
                <w:spacing w:val="-1"/>
                <w:sz w:val="20"/>
              </w:rPr>
            </w:pPr>
            <w:r w:rsidRPr="005C520A">
              <w:rPr>
                <w:rFonts w:asciiTheme="majorHAnsi" w:hAnsiTheme="majorHAnsi"/>
                <w:spacing w:val="-1"/>
                <w:sz w:val="20"/>
              </w:rPr>
              <w:t>Program managers and staff understand and have identified key compliance objectives.</w:t>
            </w:r>
          </w:p>
          <w:p w14:paraId="632A3275" w14:textId="77777777" w:rsidR="00160CB1" w:rsidRDefault="00160CB1" w:rsidP="00FF0CF6">
            <w:pPr>
              <w:rPr>
                <w:rFonts w:asciiTheme="majorHAnsi" w:hAnsiTheme="majorHAnsi"/>
                <w:spacing w:val="-1"/>
                <w:sz w:val="20"/>
              </w:rPr>
            </w:pPr>
          </w:p>
          <w:p w14:paraId="4D30CE70" w14:textId="524C4E0E" w:rsidR="00BA4FC4" w:rsidRPr="00120C2F" w:rsidRDefault="00BA4FC4" w:rsidP="00FF0CF6">
            <w:pPr>
              <w:rPr>
                <w:rFonts w:asciiTheme="majorHAnsi" w:hAnsiTheme="majorHAnsi"/>
                <w:spacing w:val="-1"/>
                <w:sz w:val="20"/>
              </w:rPr>
            </w:pPr>
          </w:p>
        </w:tc>
        <w:tc>
          <w:tcPr>
            <w:tcW w:w="3150" w:type="dxa"/>
            <w:tcBorders>
              <w:top w:val="nil"/>
              <w:left w:val="nil"/>
              <w:bottom w:val="single" w:sz="4" w:space="0" w:color="auto"/>
              <w:right w:val="single" w:sz="8" w:space="0" w:color="auto"/>
            </w:tcBorders>
            <w:shd w:val="clear" w:color="auto" w:fill="F1F1F1"/>
          </w:tcPr>
          <w:p w14:paraId="646C832A" w14:textId="77777777" w:rsidR="00BA154C" w:rsidRPr="008E2E1B" w:rsidRDefault="00BA154C" w:rsidP="00FF0CF6">
            <w:pPr>
              <w:jc w:val="center"/>
              <w:rPr>
                <w:rFonts w:asciiTheme="majorHAnsi" w:hAnsiTheme="majorHAnsi"/>
                <w:spacing w:val="-1"/>
                <w:sz w:val="20"/>
              </w:rPr>
            </w:pPr>
            <w:r w:rsidRPr="008E2E1B">
              <w:rPr>
                <w:rFonts w:asciiTheme="majorHAnsi" w:hAnsiTheme="majorHAnsi"/>
                <w:spacing w:val="-1"/>
                <w:sz w:val="20"/>
              </w:rPr>
              <w:t>(Enter brief response here)</w:t>
            </w:r>
          </w:p>
          <w:p w14:paraId="31F0D25A" w14:textId="77777777" w:rsidR="00BA154C" w:rsidRPr="008E2E1B" w:rsidRDefault="00BA154C" w:rsidP="00FF0CF6">
            <w:pPr>
              <w:jc w:val="center"/>
              <w:rPr>
                <w:rFonts w:asciiTheme="majorHAnsi" w:hAnsiTheme="majorHAnsi"/>
                <w:spacing w:val="-1"/>
                <w:sz w:val="20"/>
              </w:rPr>
            </w:pPr>
          </w:p>
        </w:tc>
      </w:tr>
      <w:tr w:rsidR="00BA154C" w:rsidRPr="008E2E1B" w14:paraId="1BD804B6" w14:textId="77777777" w:rsidTr="00FF0CF6">
        <w:trPr>
          <w:trHeight w:val="473"/>
        </w:trPr>
        <w:tc>
          <w:tcPr>
            <w:tcW w:w="1506" w:type="dxa"/>
            <w:tcBorders>
              <w:top w:val="nil"/>
              <w:left w:val="single" w:sz="8" w:space="0" w:color="000000"/>
              <w:bottom w:val="single" w:sz="4" w:space="0" w:color="auto"/>
              <w:right w:val="single" w:sz="8" w:space="0" w:color="000000"/>
            </w:tcBorders>
          </w:tcPr>
          <w:p w14:paraId="0A0E8B09" w14:textId="7F9ECC18" w:rsidR="00BA154C" w:rsidRPr="008E2E1B" w:rsidRDefault="00BF31A1" w:rsidP="00FF0CF6">
            <w:pPr>
              <w:rPr>
                <w:rFonts w:asciiTheme="majorHAnsi" w:hAnsiTheme="majorHAnsi"/>
                <w:spacing w:val="-1"/>
                <w:sz w:val="20"/>
              </w:rPr>
            </w:pPr>
            <w:r>
              <w:rPr>
                <w:rFonts w:asciiTheme="majorHAnsi" w:hAnsiTheme="majorHAnsi"/>
                <w:spacing w:val="-1"/>
                <w:sz w:val="20"/>
              </w:rPr>
              <w:t>Risk Assessment</w:t>
            </w:r>
          </w:p>
        </w:tc>
        <w:tc>
          <w:tcPr>
            <w:tcW w:w="5940" w:type="dxa"/>
            <w:tcBorders>
              <w:top w:val="nil"/>
              <w:left w:val="nil"/>
              <w:bottom w:val="single" w:sz="4" w:space="0" w:color="auto"/>
              <w:right w:val="single" w:sz="8" w:space="0" w:color="000000"/>
            </w:tcBorders>
          </w:tcPr>
          <w:p w14:paraId="23DC2E64" w14:textId="7FD1386C" w:rsidR="00BA154C" w:rsidRDefault="00FE4FDF" w:rsidP="00FF0CF6">
            <w:pPr>
              <w:rPr>
                <w:rFonts w:asciiTheme="majorHAnsi" w:hAnsiTheme="majorHAnsi"/>
                <w:spacing w:val="-1"/>
                <w:sz w:val="20"/>
              </w:rPr>
            </w:pPr>
            <w:r>
              <w:rPr>
                <w:rFonts w:asciiTheme="majorHAnsi" w:hAnsiTheme="majorHAnsi"/>
                <w:spacing w:val="-1"/>
                <w:sz w:val="20"/>
              </w:rPr>
              <w:t xml:space="preserve">H7. </w:t>
            </w:r>
            <w:r w:rsidR="00531D1C">
              <w:rPr>
                <w:rFonts w:asciiTheme="majorHAnsi" w:hAnsiTheme="majorHAnsi"/>
                <w:spacing w:val="-1"/>
                <w:sz w:val="20"/>
              </w:rPr>
              <w:t>How does m</w:t>
            </w:r>
            <w:r w:rsidRPr="00FE4FDF">
              <w:rPr>
                <w:rFonts w:asciiTheme="majorHAnsi" w:hAnsiTheme="majorHAnsi"/>
                <w:spacing w:val="-1"/>
                <w:sz w:val="20"/>
              </w:rPr>
              <w:t>anagement identify, analyze, and respond to risks related to achieving the defined objectives</w:t>
            </w:r>
            <w:r w:rsidR="00531D1C">
              <w:rPr>
                <w:rFonts w:asciiTheme="majorHAnsi" w:hAnsiTheme="majorHAnsi"/>
                <w:spacing w:val="-1"/>
                <w:sz w:val="20"/>
              </w:rPr>
              <w:t>?</w:t>
            </w:r>
          </w:p>
          <w:p w14:paraId="7109D411" w14:textId="77777777" w:rsidR="006D250F" w:rsidRDefault="006D250F" w:rsidP="00FF0CF6">
            <w:pPr>
              <w:rPr>
                <w:rFonts w:asciiTheme="majorHAnsi" w:hAnsiTheme="majorHAnsi"/>
                <w:spacing w:val="-1"/>
                <w:sz w:val="20"/>
              </w:rPr>
            </w:pPr>
          </w:p>
          <w:p w14:paraId="587237A4" w14:textId="434FEF70" w:rsidR="00233056" w:rsidRPr="005C520A" w:rsidRDefault="00233056" w:rsidP="005C520A">
            <w:pPr>
              <w:pStyle w:val="ListParagraph"/>
              <w:numPr>
                <w:ilvl w:val="0"/>
                <w:numId w:val="13"/>
              </w:numPr>
              <w:rPr>
                <w:rFonts w:asciiTheme="majorHAnsi" w:hAnsiTheme="majorHAnsi"/>
                <w:spacing w:val="-1"/>
                <w:sz w:val="20"/>
              </w:rPr>
            </w:pPr>
            <w:r w:rsidRPr="005C520A">
              <w:rPr>
                <w:rFonts w:asciiTheme="majorHAnsi" w:hAnsiTheme="majorHAnsi"/>
                <w:spacing w:val="-1"/>
                <w:sz w:val="20"/>
              </w:rPr>
              <w:t>Key managers have been given responsibility to identify and communicate changes.</w:t>
            </w:r>
          </w:p>
          <w:p w14:paraId="30CD6978" w14:textId="0910CE3A" w:rsidR="00233056" w:rsidRPr="005C520A" w:rsidRDefault="00233056" w:rsidP="005C520A">
            <w:pPr>
              <w:pStyle w:val="ListParagraph"/>
              <w:numPr>
                <w:ilvl w:val="0"/>
                <w:numId w:val="13"/>
              </w:numPr>
              <w:rPr>
                <w:rFonts w:asciiTheme="majorHAnsi" w:hAnsiTheme="majorHAnsi"/>
                <w:spacing w:val="-1"/>
                <w:sz w:val="20"/>
              </w:rPr>
            </w:pPr>
            <w:r w:rsidRPr="005C520A">
              <w:rPr>
                <w:rFonts w:asciiTheme="majorHAnsi" w:hAnsiTheme="majorHAnsi"/>
                <w:spacing w:val="-1"/>
                <w:sz w:val="20"/>
              </w:rPr>
              <w:t>Management has identified and assessed complex operations, programs, or projects.</w:t>
            </w:r>
          </w:p>
          <w:p w14:paraId="5353E0BB" w14:textId="53A09B68" w:rsidR="00233056" w:rsidRPr="005C520A" w:rsidRDefault="00233056" w:rsidP="005C520A">
            <w:pPr>
              <w:pStyle w:val="ListParagraph"/>
              <w:numPr>
                <w:ilvl w:val="0"/>
                <w:numId w:val="13"/>
              </w:numPr>
              <w:rPr>
                <w:rFonts w:asciiTheme="majorHAnsi" w:hAnsiTheme="majorHAnsi"/>
                <w:spacing w:val="-1"/>
                <w:sz w:val="20"/>
              </w:rPr>
            </w:pPr>
            <w:r w:rsidRPr="005C520A">
              <w:rPr>
                <w:rFonts w:asciiTheme="majorHAnsi" w:hAnsiTheme="majorHAnsi"/>
                <w:spacing w:val="-1"/>
                <w:sz w:val="20"/>
              </w:rPr>
              <w:t xml:space="preserve">Employees </w:t>
            </w:r>
            <w:r w:rsidR="003E56FD" w:rsidRPr="005C520A">
              <w:rPr>
                <w:rFonts w:asciiTheme="majorHAnsi" w:hAnsiTheme="majorHAnsi"/>
                <w:spacing w:val="-1"/>
                <w:sz w:val="20"/>
              </w:rPr>
              <w:t>receive</w:t>
            </w:r>
            <w:r w:rsidR="00C10A7A" w:rsidRPr="005C520A">
              <w:rPr>
                <w:rFonts w:asciiTheme="majorHAnsi" w:hAnsiTheme="majorHAnsi"/>
                <w:spacing w:val="-1"/>
                <w:sz w:val="20"/>
              </w:rPr>
              <w:t xml:space="preserve"> appropriate training to address identified risks of noncompliance</w:t>
            </w:r>
            <w:r w:rsidRPr="005C520A">
              <w:rPr>
                <w:rFonts w:asciiTheme="majorHAnsi" w:hAnsiTheme="majorHAnsi"/>
                <w:spacing w:val="-1"/>
                <w:sz w:val="20"/>
              </w:rPr>
              <w:t>.</w:t>
            </w:r>
          </w:p>
          <w:p w14:paraId="39A12B87" w14:textId="77777777" w:rsidR="00F26A80" w:rsidRDefault="00F26A80" w:rsidP="00FF0CF6">
            <w:pPr>
              <w:rPr>
                <w:rFonts w:asciiTheme="majorHAnsi" w:hAnsiTheme="majorHAnsi"/>
                <w:spacing w:val="-1"/>
                <w:sz w:val="20"/>
              </w:rPr>
            </w:pPr>
          </w:p>
          <w:p w14:paraId="6AF87C75" w14:textId="4B8E0ED7" w:rsidR="00BA4FC4" w:rsidRPr="00120C2F" w:rsidRDefault="00BA4FC4" w:rsidP="00FF0CF6">
            <w:pPr>
              <w:rPr>
                <w:rFonts w:asciiTheme="majorHAnsi" w:hAnsiTheme="majorHAnsi"/>
                <w:spacing w:val="-1"/>
                <w:sz w:val="20"/>
              </w:rPr>
            </w:pPr>
          </w:p>
        </w:tc>
        <w:tc>
          <w:tcPr>
            <w:tcW w:w="3150" w:type="dxa"/>
            <w:tcBorders>
              <w:top w:val="nil"/>
              <w:left w:val="nil"/>
              <w:bottom w:val="single" w:sz="4" w:space="0" w:color="auto"/>
              <w:right w:val="single" w:sz="8" w:space="0" w:color="auto"/>
            </w:tcBorders>
            <w:shd w:val="clear" w:color="auto" w:fill="F1F1F1"/>
          </w:tcPr>
          <w:p w14:paraId="59CB8A71" w14:textId="77777777" w:rsidR="00BA154C" w:rsidRPr="008E2E1B" w:rsidRDefault="00BA154C" w:rsidP="00FF0CF6">
            <w:pPr>
              <w:jc w:val="center"/>
              <w:rPr>
                <w:rFonts w:asciiTheme="majorHAnsi" w:hAnsiTheme="majorHAnsi"/>
                <w:spacing w:val="-1"/>
                <w:sz w:val="20"/>
              </w:rPr>
            </w:pPr>
            <w:r w:rsidRPr="008E2E1B">
              <w:rPr>
                <w:rFonts w:asciiTheme="majorHAnsi" w:hAnsiTheme="majorHAnsi"/>
                <w:spacing w:val="-1"/>
                <w:sz w:val="20"/>
              </w:rPr>
              <w:t>(Enter brief response here)</w:t>
            </w:r>
          </w:p>
          <w:p w14:paraId="708AE74A" w14:textId="77777777" w:rsidR="00BA154C" w:rsidRPr="008E2E1B" w:rsidRDefault="00BA154C" w:rsidP="00FF0CF6">
            <w:pPr>
              <w:jc w:val="center"/>
              <w:rPr>
                <w:rFonts w:asciiTheme="majorHAnsi" w:hAnsiTheme="majorHAnsi"/>
                <w:spacing w:val="-1"/>
                <w:sz w:val="20"/>
              </w:rPr>
            </w:pPr>
          </w:p>
        </w:tc>
      </w:tr>
      <w:tr w:rsidR="004901D0" w:rsidRPr="008E2E1B" w14:paraId="3A0EDFD6" w14:textId="77777777" w:rsidTr="00FF0CF6">
        <w:trPr>
          <w:trHeight w:val="473"/>
        </w:trPr>
        <w:tc>
          <w:tcPr>
            <w:tcW w:w="1506" w:type="dxa"/>
            <w:tcBorders>
              <w:top w:val="nil"/>
              <w:left w:val="single" w:sz="8" w:space="0" w:color="000000"/>
              <w:bottom w:val="single" w:sz="4" w:space="0" w:color="auto"/>
              <w:right w:val="single" w:sz="8" w:space="0" w:color="000000"/>
            </w:tcBorders>
          </w:tcPr>
          <w:p w14:paraId="4939734A" w14:textId="39997F7E" w:rsidR="004901D0" w:rsidRPr="008E2E1B" w:rsidRDefault="004901D0" w:rsidP="00FF0CF6">
            <w:pPr>
              <w:rPr>
                <w:rFonts w:asciiTheme="majorHAnsi" w:hAnsiTheme="majorHAnsi"/>
                <w:spacing w:val="-1"/>
                <w:sz w:val="20"/>
              </w:rPr>
            </w:pPr>
            <w:r>
              <w:rPr>
                <w:rFonts w:asciiTheme="majorHAnsi" w:hAnsiTheme="majorHAnsi"/>
                <w:spacing w:val="-1"/>
                <w:sz w:val="20"/>
              </w:rPr>
              <w:t>Risk Assessment</w:t>
            </w:r>
          </w:p>
        </w:tc>
        <w:tc>
          <w:tcPr>
            <w:tcW w:w="5940" w:type="dxa"/>
            <w:tcBorders>
              <w:top w:val="nil"/>
              <w:left w:val="nil"/>
              <w:bottom w:val="single" w:sz="4" w:space="0" w:color="auto"/>
              <w:right w:val="single" w:sz="8" w:space="0" w:color="000000"/>
            </w:tcBorders>
          </w:tcPr>
          <w:p w14:paraId="1C2EDA03" w14:textId="77777777" w:rsidR="004901D0" w:rsidRDefault="004901D0" w:rsidP="00FF0CF6">
            <w:pPr>
              <w:rPr>
                <w:rFonts w:asciiTheme="majorHAnsi" w:hAnsiTheme="majorHAnsi"/>
                <w:spacing w:val="-1"/>
                <w:sz w:val="20"/>
              </w:rPr>
            </w:pPr>
            <w:r>
              <w:rPr>
                <w:rFonts w:asciiTheme="majorHAnsi" w:hAnsiTheme="majorHAnsi"/>
                <w:spacing w:val="-1"/>
                <w:sz w:val="20"/>
              </w:rPr>
              <w:t>H8. Does management</w:t>
            </w:r>
            <w:r w:rsidRPr="00F661FB">
              <w:rPr>
                <w:rFonts w:asciiTheme="majorHAnsi" w:hAnsiTheme="majorHAnsi"/>
                <w:spacing w:val="-1"/>
                <w:sz w:val="20"/>
              </w:rPr>
              <w:t xml:space="preserve"> consider the potential for fraud when identifying, analyzing, and responding to risks</w:t>
            </w:r>
            <w:r>
              <w:rPr>
                <w:rFonts w:asciiTheme="majorHAnsi" w:hAnsiTheme="majorHAnsi"/>
                <w:spacing w:val="-1"/>
                <w:sz w:val="20"/>
              </w:rPr>
              <w:t>?</w:t>
            </w:r>
          </w:p>
          <w:p w14:paraId="5D7CF86C" w14:textId="77777777" w:rsidR="006065E8" w:rsidRDefault="006065E8" w:rsidP="00FF0CF6">
            <w:pPr>
              <w:rPr>
                <w:rFonts w:asciiTheme="majorHAnsi" w:hAnsiTheme="majorHAnsi"/>
                <w:spacing w:val="-1"/>
                <w:sz w:val="20"/>
              </w:rPr>
            </w:pPr>
          </w:p>
          <w:p w14:paraId="4C6E7244" w14:textId="1FEC2B3C" w:rsidR="004901D0" w:rsidRPr="005E77CB" w:rsidRDefault="0034451F" w:rsidP="005E77CB">
            <w:pPr>
              <w:pStyle w:val="ListParagraph"/>
              <w:numPr>
                <w:ilvl w:val="0"/>
                <w:numId w:val="18"/>
              </w:numPr>
              <w:rPr>
                <w:rFonts w:asciiTheme="majorHAnsi" w:hAnsiTheme="majorHAnsi"/>
                <w:spacing w:val="-1"/>
                <w:sz w:val="20"/>
              </w:rPr>
            </w:pPr>
            <w:r w:rsidRPr="005E77CB">
              <w:rPr>
                <w:rFonts w:asciiTheme="majorHAnsi" w:hAnsiTheme="majorHAnsi"/>
                <w:spacing w:val="-1"/>
                <w:sz w:val="20"/>
              </w:rPr>
              <w:t>•</w:t>
            </w:r>
            <w:r w:rsidR="00BC68F1" w:rsidRPr="005E77CB">
              <w:rPr>
                <w:rFonts w:asciiTheme="majorHAnsi" w:hAnsiTheme="majorHAnsi"/>
                <w:spacing w:val="-1"/>
                <w:sz w:val="20"/>
              </w:rPr>
              <w:t xml:space="preserve">Management reviews </w:t>
            </w:r>
            <w:r w:rsidRPr="005E77CB">
              <w:rPr>
                <w:rFonts w:asciiTheme="majorHAnsi" w:hAnsiTheme="majorHAnsi"/>
                <w:spacing w:val="-1"/>
                <w:sz w:val="20"/>
              </w:rPr>
              <w:t xml:space="preserve">the internal control structure for potential fraud </w:t>
            </w:r>
            <w:r w:rsidR="00A666C6" w:rsidRPr="005E77CB">
              <w:rPr>
                <w:rFonts w:asciiTheme="majorHAnsi" w:hAnsiTheme="majorHAnsi"/>
                <w:spacing w:val="-1"/>
                <w:sz w:val="20"/>
              </w:rPr>
              <w:t>in assess</w:t>
            </w:r>
            <w:r w:rsidR="001B0BEC" w:rsidRPr="005E77CB">
              <w:rPr>
                <w:rFonts w:asciiTheme="majorHAnsi" w:hAnsiTheme="majorHAnsi"/>
                <w:spacing w:val="-1"/>
                <w:sz w:val="20"/>
              </w:rPr>
              <w:t xml:space="preserve">ing risks of noncompliance. </w:t>
            </w:r>
          </w:p>
          <w:p w14:paraId="442277FD" w14:textId="67BEDD26" w:rsidR="004901D0" w:rsidRPr="005E77CB" w:rsidRDefault="004901D0" w:rsidP="005E77CB">
            <w:pPr>
              <w:pStyle w:val="ListParagraph"/>
              <w:numPr>
                <w:ilvl w:val="0"/>
                <w:numId w:val="18"/>
              </w:numPr>
              <w:rPr>
                <w:rFonts w:asciiTheme="majorHAnsi" w:hAnsiTheme="majorHAnsi"/>
                <w:spacing w:val="-1"/>
                <w:sz w:val="20"/>
              </w:rPr>
            </w:pPr>
            <w:r w:rsidRPr="005E77CB">
              <w:rPr>
                <w:rFonts w:asciiTheme="majorHAnsi" w:hAnsiTheme="majorHAnsi"/>
                <w:spacing w:val="-1"/>
                <w:sz w:val="20"/>
              </w:rPr>
              <w:t>Management is aware of results of monitoring, audits, and reviews and considers related risk of noncompliance.</w:t>
            </w:r>
          </w:p>
          <w:p w14:paraId="3C08A810" w14:textId="44B56238" w:rsidR="004901D0" w:rsidRPr="00120C2F" w:rsidRDefault="004901D0" w:rsidP="00FF0CF6">
            <w:pPr>
              <w:rPr>
                <w:rFonts w:asciiTheme="majorHAnsi" w:hAnsiTheme="majorHAnsi"/>
                <w:spacing w:val="-1"/>
                <w:sz w:val="20"/>
              </w:rPr>
            </w:pPr>
          </w:p>
        </w:tc>
        <w:tc>
          <w:tcPr>
            <w:tcW w:w="3150" w:type="dxa"/>
            <w:tcBorders>
              <w:top w:val="nil"/>
              <w:left w:val="nil"/>
              <w:bottom w:val="single" w:sz="4" w:space="0" w:color="auto"/>
              <w:right w:val="single" w:sz="8" w:space="0" w:color="auto"/>
            </w:tcBorders>
            <w:shd w:val="clear" w:color="auto" w:fill="F1F1F1"/>
          </w:tcPr>
          <w:p w14:paraId="332440E9" w14:textId="77777777" w:rsidR="004901D0" w:rsidRPr="008E2E1B" w:rsidRDefault="004901D0" w:rsidP="00FF0CF6">
            <w:pPr>
              <w:jc w:val="center"/>
              <w:rPr>
                <w:rFonts w:asciiTheme="majorHAnsi" w:hAnsiTheme="majorHAnsi"/>
                <w:spacing w:val="-1"/>
                <w:sz w:val="20"/>
              </w:rPr>
            </w:pPr>
            <w:r w:rsidRPr="008E2E1B">
              <w:rPr>
                <w:rFonts w:asciiTheme="majorHAnsi" w:hAnsiTheme="majorHAnsi"/>
                <w:spacing w:val="-1"/>
                <w:sz w:val="20"/>
              </w:rPr>
              <w:t>(Enter brief response here)</w:t>
            </w:r>
          </w:p>
          <w:p w14:paraId="10DAEEFB" w14:textId="77777777" w:rsidR="004901D0" w:rsidRPr="008E2E1B" w:rsidRDefault="004901D0" w:rsidP="00FF0CF6">
            <w:pPr>
              <w:jc w:val="center"/>
              <w:rPr>
                <w:rFonts w:asciiTheme="majorHAnsi" w:hAnsiTheme="majorHAnsi"/>
                <w:spacing w:val="-1"/>
                <w:sz w:val="20"/>
              </w:rPr>
            </w:pPr>
          </w:p>
        </w:tc>
      </w:tr>
      <w:tr w:rsidR="004901D0" w:rsidRPr="008E2E1B" w14:paraId="6D03CC06" w14:textId="77777777" w:rsidTr="00FF0CF6">
        <w:trPr>
          <w:trHeight w:val="473"/>
        </w:trPr>
        <w:tc>
          <w:tcPr>
            <w:tcW w:w="1506" w:type="dxa"/>
            <w:tcBorders>
              <w:top w:val="nil"/>
              <w:left w:val="single" w:sz="8" w:space="0" w:color="000000"/>
              <w:bottom w:val="single" w:sz="4" w:space="0" w:color="auto"/>
              <w:right w:val="single" w:sz="8" w:space="0" w:color="000000"/>
            </w:tcBorders>
          </w:tcPr>
          <w:p w14:paraId="67ADE79C" w14:textId="1295C38F" w:rsidR="004901D0" w:rsidRPr="008E2E1B" w:rsidRDefault="004901D0" w:rsidP="00FF0CF6">
            <w:pPr>
              <w:rPr>
                <w:rFonts w:asciiTheme="majorHAnsi" w:hAnsiTheme="majorHAnsi"/>
                <w:spacing w:val="-1"/>
                <w:sz w:val="20"/>
              </w:rPr>
            </w:pPr>
            <w:r>
              <w:rPr>
                <w:rFonts w:asciiTheme="majorHAnsi" w:hAnsiTheme="majorHAnsi"/>
                <w:spacing w:val="-1"/>
                <w:sz w:val="20"/>
              </w:rPr>
              <w:t>Risk Assessment</w:t>
            </w:r>
          </w:p>
        </w:tc>
        <w:tc>
          <w:tcPr>
            <w:tcW w:w="5940" w:type="dxa"/>
            <w:tcBorders>
              <w:top w:val="nil"/>
              <w:left w:val="nil"/>
              <w:bottom w:val="single" w:sz="4" w:space="0" w:color="auto"/>
              <w:right w:val="single" w:sz="8" w:space="0" w:color="000000"/>
            </w:tcBorders>
          </w:tcPr>
          <w:p w14:paraId="79620437" w14:textId="77777777" w:rsidR="004901D0" w:rsidRDefault="004901D0" w:rsidP="00FF0CF6">
            <w:pPr>
              <w:rPr>
                <w:rFonts w:asciiTheme="majorHAnsi" w:hAnsiTheme="majorHAnsi"/>
                <w:spacing w:val="-1"/>
                <w:sz w:val="20"/>
              </w:rPr>
            </w:pPr>
            <w:r>
              <w:rPr>
                <w:rFonts w:asciiTheme="majorHAnsi" w:hAnsiTheme="majorHAnsi"/>
                <w:spacing w:val="-1"/>
                <w:sz w:val="20"/>
              </w:rPr>
              <w:t>H9. How does management</w:t>
            </w:r>
            <w:r w:rsidRPr="004870E7">
              <w:rPr>
                <w:rFonts w:asciiTheme="majorHAnsi" w:hAnsiTheme="majorHAnsi"/>
                <w:spacing w:val="-1"/>
                <w:sz w:val="20"/>
              </w:rPr>
              <w:t xml:space="preserve"> identify, analyze, and respond to significant changes that could impact the internal control system</w:t>
            </w:r>
            <w:r>
              <w:rPr>
                <w:rFonts w:asciiTheme="majorHAnsi" w:hAnsiTheme="majorHAnsi"/>
                <w:spacing w:val="-1"/>
                <w:sz w:val="20"/>
              </w:rPr>
              <w:t>?</w:t>
            </w:r>
          </w:p>
          <w:p w14:paraId="402D83B8" w14:textId="6C373CB5" w:rsidR="004901D0" w:rsidRDefault="004901D0" w:rsidP="00FF0CF6">
            <w:pPr>
              <w:rPr>
                <w:rFonts w:asciiTheme="majorHAnsi" w:hAnsiTheme="majorHAnsi"/>
                <w:spacing w:val="-1"/>
                <w:sz w:val="20"/>
              </w:rPr>
            </w:pPr>
          </w:p>
          <w:p w14:paraId="77A4ED8B" w14:textId="15FAE164" w:rsidR="00F64CAF" w:rsidRPr="005E77CB" w:rsidRDefault="00F64CAF" w:rsidP="005E77CB">
            <w:pPr>
              <w:pStyle w:val="ListParagraph"/>
              <w:numPr>
                <w:ilvl w:val="0"/>
                <w:numId w:val="18"/>
              </w:numPr>
              <w:rPr>
                <w:rFonts w:asciiTheme="majorHAnsi" w:hAnsiTheme="majorHAnsi"/>
                <w:spacing w:val="-1"/>
                <w:sz w:val="20"/>
              </w:rPr>
            </w:pPr>
            <w:r w:rsidRPr="005E77CB">
              <w:rPr>
                <w:rFonts w:asciiTheme="majorHAnsi" w:hAnsiTheme="majorHAnsi"/>
                <w:spacing w:val="-1"/>
                <w:sz w:val="20"/>
              </w:rPr>
              <w:t xml:space="preserve">Management identifies </w:t>
            </w:r>
            <w:r w:rsidR="00167C22" w:rsidRPr="005E77CB">
              <w:rPr>
                <w:rFonts w:asciiTheme="majorHAnsi" w:hAnsiTheme="majorHAnsi"/>
                <w:spacing w:val="-1"/>
                <w:sz w:val="20"/>
              </w:rPr>
              <w:t>changes</w:t>
            </w:r>
            <w:r w:rsidR="00444249" w:rsidRPr="005E77CB">
              <w:rPr>
                <w:rFonts w:asciiTheme="majorHAnsi" w:hAnsiTheme="majorHAnsi"/>
                <w:spacing w:val="-1"/>
                <w:sz w:val="20"/>
              </w:rPr>
              <w:t>,</w:t>
            </w:r>
            <w:r w:rsidR="00167C22" w:rsidRPr="005E77CB">
              <w:rPr>
                <w:rFonts w:asciiTheme="majorHAnsi" w:hAnsiTheme="majorHAnsi"/>
                <w:spacing w:val="-1"/>
                <w:sz w:val="20"/>
              </w:rPr>
              <w:t xml:space="preserve"> e.g., new </w:t>
            </w:r>
            <w:r w:rsidR="0087037F" w:rsidRPr="005E77CB">
              <w:rPr>
                <w:rFonts w:asciiTheme="majorHAnsi" w:hAnsiTheme="majorHAnsi"/>
                <w:spacing w:val="-1"/>
                <w:sz w:val="20"/>
              </w:rPr>
              <w:t xml:space="preserve">programs, personnel, </w:t>
            </w:r>
            <w:r w:rsidR="0004565D" w:rsidRPr="005E77CB">
              <w:rPr>
                <w:rFonts w:asciiTheme="majorHAnsi" w:hAnsiTheme="majorHAnsi"/>
                <w:spacing w:val="-1"/>
                <w:sz w:val="20"/>
              </w:rPr>
              <w:t>technology,</w:t>
            </w:r>
            <w:r w:rsidR="001B086C" w:rsidRPr="005E77CB">
              <w:rPr>
                <w:rFonts w:asciiTheme="majorHAnsi" w:hAnsiTheme="majorHAnsi"/>
                <w:spacing w:val="-1"/>
                <w:sz w:val="20"/>
              </w:rPr>
              <w:t xml:space="preserve"> </w:t>
            </w:r>
            <w:r w:rsidR="00DC35A4" w:rsidRPr="005E77CB">
              <w:rPr>
                <w:rFonts w:asciiTheme="majorHAnsi" w:hAnsiTheme="majorHAnsi"/>
                <w:spacing w:val="-1"/>
                <w:sz w:val="20"/>
              </w:rPr>
              <w:t xml:space="preserve">or changes in </w:t>
            </w:r>
            <w:r w:rsidR="00703916" w:rsidRPr="005E77CB">
              <w:rPr>
                <w:rFonts w:asciiTheme="majorHAnsi" w:hAnsiTheme="majorHAnsi"/>
                <w:spacing w:val="-1"/>
                <w:sz w:val="20"/>
              </w:rPr>
              <w:t xml:space="preserve">operations and adjusts risks assessments to address those changes. </w:t>
            </w:r>
          </w:p>
          <w:p w14:paraId="4FF1FFE9" w14:textId="6B041C81" w:rsidR="004901D0" w:rsidRPr="005E77CB" w:rsidRDefault="0004565D" w:rsidP="005E77CB">
            <w:pPr>
              <w:pStyle w:val="ListParagraph"/>
              <w:numPr>
                <w:ilvl w:val="0"/>
                <w:numId w:val="18"/>
              </w:numPr>
              <w:rPr>
                <w:rFonts w:asciiTheme="majorHAnsi" w:hAnsiTheme="majorHAnsi"/>
                <w:spacing w:val="-1"/>
                <w:sz w:val="20"/>
              </w:rPr>
            </w:pPr>
            <w:r w:rsidRPr="005E77CB">
              <w:rPr>
                <w:rFonts w:asciiTheme="majorHAnsi" w:hAnsiTheme="majorHAnsi"/>
                <w:spacing w:val="-1"/>
                <w:sz w:val="20"/>
              </w:rPr>
              <w:t xml:space="preserve">Process established to assess and implement changes in </w:t>
            </w:r>
            <w:r w:rsidRPr="005E77CB">
              <w:rPr>
                <w:rFonts w:asciiTheme="majorHAnsi" w:hAnsiTheme="majorHAnsi"/>
                <w:spacing w:val="-1"/>
                <w:sz w:val="20"/>
              </w:rPr>
              <w:lastRenderedPageBreak/>
              <w:t>program objectives and procedures.</w:t>
            </w:r>
          </w:p>
          <w:p w14:paraId="159B47D5" w14:textId="6B5C533B" w:rsidR="00323744" w:rsidRPr="00120C2F" w:rsidRDefault="00323744" w:rsidP="00FF0CF6">
            <w:pPr>
              <w:rPr>
                <w:rFonts w:asciiTheme="majorHAnsi" w:hAnsiTheme="majorHAnsi"/>
                <w:spacing w:val="-1"/>
                <w:sz w:val="20"/>
              </w:rPr>
            </w:pPr>
          </w:p>
        </w:tc>
        <w:tc>
          <w:tcPr>
            <w:tcW w:w="3150" w:type="dxa"/>
            <w:tcBorders>
              <w:top w:val="nil"/>
              <w:left w:val="nil"/>
              <w:bottom w:val="single" w:sz="4" w:space="0" w:color="auto"/>
              <w:right w:val="single" w:sz="8" w:space="0" w:color="auto"/>
            </w:tcBorders>
            <w:shd w:val="clear" w:color="auto" w:fill="F1F1F1"/>
          </w:tcPr>
          <w:p w14:paraId="011F6909" w14:textId="77777777" w:rsidR="004901D0" w:rsidRPr="008E2E1B" w:rsidRDefault="004901D0" w:rsidP="00FF0CF6">
            <w:pPr>
              <w:jc w:val="center"/>
              <w:rPr>
                <w:rFonts w:asciiTheme="majorHAnsi" w:hAnsiTheme="majorHAnsi"/>
                <w:spacing w:val="-1"/>
                <w:sz w:val="20"/>
              </w:rPr>
            </w:pPr>
            <w:r w:rsidRPr="008E2E1B">
              <w:rPr>
                <w:rFonts w:asciiTheme="majorHAnsi" w:hAnsiTheme="majorHAnsi"/>
                <w:spacing w:val="-1"/>
                <w:sz w:val="20"/>
              </w:rPr>
              <w:lastRenderedPageBreak/>
              <w:t>(Enter brief response here)</w:t>
            </w:r>
          </w:p>
          <w:p w14:paraId="2D0D29A8" w14:textId="77777777" w:rsidR="004901D0" w:rsidRPr="008E2E1B" w:rsidRDefault="004901D0" w:rsidP="00FF0CF6">
            <w:pPr>
              <w:jc w:val="center"/>
              <w:rPr>
                <w:rFonts w:asciiTheme="majorHAnsi" w:hAnsiTheme="majorHAnsi"/>
                <w:spacing w:val="-1"/>
                <w:sz w:val="20"/>
              </w:rPr>
            </w:pPr>
          </w:p>
        </w:tc>
      </w:tr>
      <w:tr w:rsidR="00312A3C" w:rsidRPr="008E2E1B" w14:paraId="3CCF5A97" w14:textId="77777777" w:rsidTr="00FF0CF6">
        <w:trPr>
          <w:trHeight w:val="473"/>
        </w:trPr>
        <w:tc>
          <w:tcPr>
            <w:tcW w:w="1506" w:type="dxa"/>
            <w:tcBorders>
              <w:top w:val="nil"/>
              <w:left w:val="single" w:sz="8" w:space="0" w:color="000000"/>
              <w:bottom w:val="single" w:sz="4" w:space="0" w:color="auto"/>
              <w:right w:val="single" w:sz="8" w:space="0" w:color="000000"/>
            </w:tcBorders>
          </w:tcPr>
          <w:p w14:paraId="019A6BCC" w14:textId="19E8ED9C" w:rsidR="00312A3C" w:rsidRDefault="00BF564A" w:rsidP="00FF0CF6">
            <w:pPr>
              <w:rPr>
                <w:rFonts w:asciiTheme="majorHAnsi" w:hAnsiTheme="majorHAnsi"/>
                <w:spacing w:val="-1"/>
                <w:sz w:val="20"/>
              </w:rPr>
            </w:pPr>
            <w:r>
              <w:rPr>
                <w:rFonts w:asciiTheme="majorHAnsi" w:hAnsiTheme="majorHAnsi"/>
                <w:spacing w:val="-1"/>
                <w:sz w:val="20"/>
              </w:rPr>
              <w:t>Control Activities</w:t>
            </w:r>
          </w:p>
        </w:tc>
        <w:tc>
          <w:tcPr>
            <w:tcW w:w="5940" w:type="dxa"/>
            <w:tcBorders>
              <w:top w:val="nil"/>
              <w:left w:val="nil"/>
              <w:bottom w:val="single" w:sz="4" w:space="0" w:color="auto"/>
              <w:right w:val="single" w:sz="8" w:space="0" w:color="000000"/>
            </w:tcBorders>
          </w:tcPr>
          <w:p w14:paraId="4F7821EC" w14:textId="177E316B" w:rsidR="00312A3C" w:rsidRDefault="00C44C67" w:rsidP="00FF0CF6">
            <w:pPr>
              <w:rPr>
                <w:rFonts w:asciiTheme="majorHAnsi" w:hAnsiTheme="majorHAnsi"/>
                <w:spacing w:val="-1"/>
                <w:sz w:val="20"/>
              </w:rPr>
            </w:pPr>
            <w:r w:rsidRPr="00643DC4">
              <w:rPr>
                <w:rFonts w:asciiTheme="majorHAnsi" w:hAnsiTheme="majorHAnsi"/>
                <w:spacing w:val="-1"/>
                <w:sz w:val="20"/>
              </w:rPr>
              <w:t xml:space="preserve">H10. </w:t>
            </w:r>
            <w:r w:rsidR="0008547D" w:rsidRPr="00643DC4">
              <w:rPr>
                <w:rFonts w:asciiTheme="majorHAnsi" w:hAnsiTheme="majorHAnsi"/>
                <w:spacing w:val="-1"/>
                <w:sz w:val="20"/>
              </w:rPr>
              <w:t xml:space="preserve">How has management </w:t>
            </w:r>
            <w:r w:rsidR="004E3E72" w:rsidRPr="00643DC4">
              <w:rPr>
                <w:rFonts w:asciiTheme="majorHAnsi" w:hAnsiTheme="majorHAnsi"/>
                <w:spacing w:val="-1"/>
                <w:sz w:val="20"/>
              </w:rPr>
              <w:t>designed and devel</w:t>
            </w:r>
            <w:r w:rsidR="001167D1" w:rsidRPr="00643DC4">
              <w:rPr>
                <w:rFonts w:asciiTheme="majorHAnsi" w:hAnsiTheme="majorHAnsi"/>
                <w:spacing w:val="-1"/>
                <w:sz w:val="20"/>
              </w:rPr>
              <w:t xml:space="preserve">oped </w:t>
            </w:r>
            <w:r w:rsidR="00DA07D7" w:rsidRPr="00643DC4">
              <w:rPr>
                <w:rFonts w:asciiTheme="majorHAnsi" w:hAnsiTheme="majorHAnsi"/>
                <w:spacing w:val="-1"/>
                <w:sz w:val="20"/>
              </w:rPr>
              <w:t>control activities</w:t>
            </w:r>
            <w:r w:rsidR="001167D1" w:rsidRPr="00643DC4">
              <w:rPr>
                <w:rFonts w:asciiTheme="majorHAnsi" w:hAnsiTheme="majorHAnsi"/>
                <w:spacing w:val="-1"/>
                <w:sz w:val="20"/>
              </w:rPr>
              <w:t xml:space="preserve"> </w:t>
            </w:r>
            <w:r w:rsidR="00FE7C82" w:rsidRPr="00643DC4">
              <w:rPr>
                <w:rFonts w:asciiTheme="majorHAnsi" w:hAnsiTheme="majorHAnsi"/>
                <w:spacing w:val="-1"/>
                <w:sz w:val="20"/>
              </w:rPr>
              <w:t xml:space="preserve">that contribute </w:t>
            </w:r>
            <w:r w:rsidR="00C5787D" w:rsidRPr="00643DC4">
              <w:rPr>
                <w:rFonts w:asciiTheme="majorHAnsi" w:hAnsiTheme="majorHAnsi"/>
                <w:spacing w:val="-1"/>
                <w:sz w:val="20"/>
              </w:rPr>
              <w:t>t</w:t>
            </w:r>
            <w:r w:rsidR="001167D1" w:rsidRPr="00643DC4">
              <w:rPr>
                <w:rFonts w:asciiTheme="majorHAnsi" w:hAnsiTheme="majorHAnsi"/>
                <w:spacing w:val="-1"/>
                <w:sz w:val="20"/>
              </w:rPr>
              <w:t xml:space="preserve">o </w:t>
            </w:r>
            <w:r w:rsidR="00C5787D" w:rsidRPr="00643DC4">
              <w:rPr>
                <w:rFonts w:asciiTheme="majorHAnsi" w:hAnsiTheme="majorHAnsi"/>
                <w:spacing w:val="-1"/>
                <w:sz w:val="20"/>
              </w:rPr>
              <w:t xml:space="preserve">the </w:t>
            </w:r>
            <w:r w:rsidR="001167D1" w:rsidRPr="00643DC4">
              <w:rPr>
                <w:rFonts w:asciiTheme="majorHAnsi" w:hAnsiTheme="majorHAnsi"/>
                <w:spacing w:val="-1"/>
                <w:sz w:val="20"/>
              </w:rPr>
              <w:t>mitigat</w:t>
            </w:r>
            <w:r w:rsidR="00C5787D" w:rsidRPr="00643DC4">
              <w:rPr>
                <w:rFonts w:asciiTheme="majorHAnsi" w:hAnsiTheme="majorHAnsi"/>
                <w:spacing w:val="-1"/>
                <w:sz w:val="20"/>
              </w:rPr>
              <w:t>ion</w:t>
            </w:r>
            <w:r w:rsidR="001167D1" w:rsidRPr="00643DC4">
              <w:rPr>
                <w:rFonts w:asciiTheme="majorHAnsi" w:hAnsiTheme="majorHAnsi"/>
                <w:spacing w:val="-1"/>
                <w:sz w:val="20"/>
              </w:rPr>
              <w:t xml:space="preserve"> </w:t>
            </w:r>
            <w:r w:rsidR="00C5787D" w:rsidRPr="00643DC4">
              <w:rPr>
                <w:rFonts w:asciiTheme="majorHAnsi" w:hAnsiTheme="majorHAnsi"/>
                <w:spacing w:val="-1"/>
                <w:sz w:val="20"/>
              </w:rPr>
              <w:t xml:space="preserve">of </w:t>
            </w:r>
            <w:r w:rsidR="001167D1" w:rsidRPr="00643DC4">
              <w:rPr>
                <w:rFonts w:asciiTheme="majorHAnsi" w:hAnsiTheme="majorHAnsi"/>
                <w:spacing w:val="-1"/>
                <w:sz w:val="20"/>
              </w:rPr>
              <w:t>risk</w:t>
            </w:r>
            <w:r w:rsidR="00C5787D" w:rsidRPr="00643DC4">
              <w:rPr>
                <w:rFonts w:asciiTheme="majorHAnsi" w:hAnsiTheme="majorHAnsi"/>
                <w:spacing w:val="-1"/>
                <w:sz w:val="20"/>
              </w:rPr>
              <w:t>s</w:t>
            </w:r>
            <w:r w:rsidR="001167D1" w:rsidRPr="00643DC4">
              <w:rPr>
                <w:rFonts w:asciiTheme="majorHAnsi" w:hAnsiTheme="majorHAnsi"/>
                <w:spacing w:val="-1"/>
                <w:sz w:val="20"/>
              </w:rPr>
              <w:t xml:space="preserve"> of noncompliance to</w:t>
            </w:r>
            <w:r w:rsidR="001167D1">
              <w:rPr>
                <w:rFonts w:asciiTheme="majorHAnsi" w:hAnsiTheme="majorHAnsi"/>
                <w:spacing w:val="-1"/>
                <w:sz w:val="20"/>
              </w:rPr>
              <w:t xml:space="preserve"> acceptable levels?</w:t>
            </w:r>
          </w:p>
          <w:p w14:paraId="4E457508" w14:textId="39896053" w:rsidR="001336AA" w:rsidRDefault="001336AA" w:rsidP="00FF0CF6">
            <w:pPr>
              <w:rPr>
                <w:rFonts w:asciiTheme="majorHAnsi" w:hAnsiTheme="majorHAnsi"/>
                <w:spacing w:val="-1"/>
                <w:sz w:val="20"/>
              </w:rPr>
            </w:pPr>
          </w:p>
          <w:p w14:paraId="6641341B" w14:textId="0C6312A0" w:rsidR="00225497" w:rsidRPr="00321A3F" w:rsidRDefault="00225497" w:rsidP="00465AD7">
            <w:pPr>
              <w:pStyle w:val="ListParagraph"/>
              <w:numPr>
                <w:ilvl w:val="0"/>
                <w:numId w:val="9"/>
              </w:numPr>
              <w:rPr>
                <w:rFonts w:asciiTheme="majorHAnsi" w:hAnsiTheme="majorHAnsi"/>
                <w:spacing w:val="-1"/>
                <w:sz w:val="20"/>
              </w:rPr>
            </w:pPr>
            <w:r w:rsidRPr="00321A3F">
              <w:rPr>
                <w:rFonts w:asciiTheme="majorHAnsi" w:hAnsiTheme="majorHAnsi"/>
                <w:spacing w:val="-1"/>
                <w:sz w:val="20"/>
              </w:rPr>
              <w:t>Risk assessment</w:t>
            </w:r>
            <w:r w:rsidR="007551A8" w:rsidRPr="00321A3F">
              <w:rPr>
                <w:rFonts w:asciiTheme="majorHAnsi" w:hAnsiTheme="majorHAnsi"/>
                <w:spacing w:val="-1"/>
                <w:sz w:val="20"/>
              </w:rPr>
              <w:t>(s)</w:t>
            </w:r>
            <w:r w:rsidRPr="00321A3F">
              <w:rPr>
                <w:rFonts w:asciiTheme="majorHAnsi" w:hAnsiTheme="majorHAnsi"/>
                <w:spacing w:val="-1"/>
                <w:sz w:val="20"/>
              </w:rPr>
              <w:t xml:space="preserve"> </w:t>
            </w:r>
            <w:r w:rsidR="007551A8" w:rsidRPr="00321A3F">
              <w:rPr>
                <w:rFonts w:asciiTheme="majorHAnsi" w:hAnsiTheme="majorHAnsi"/>
                <w:spacing w:val="-1"/>
                <w:sz w:val="20"/>
              </w:rPr>
              <w:t>are</w:t>
            </w:r>
            <w:r w:rsidRPr="00321A3F">
              <w:rPr>
                <w:rFonts w:asciiTheme="majorHAnsi" w:hAnsiTheme="majorHAnsi"/>
                <w:spacing w:val="-1"/>
                <w:sz w:val="20"/>
              </w:rPr>
              <w:t xml:space="preserve"> performed</w:t>
            </w:r>
            <w:r w:rsidR="00894767" w:rsidRPr="00321A3F">
              <w:rPr>
                <w:rFonts w:asciiTheme="majorHAnsi" w:hAnsiTheme="majorHAnsi"/>
                <w:spacing w:val="-1"/>
                <w:sz w:val="20"/>
              </w:rPr>
              <w:t xml:space="preserve"> periodically/annually to </w:t>
            </w:r>
            <w:r w:rsidR="0013261E" w:rsidRPr="00321A3F">
              <w:rPr>
                <w:rFonts w:asciiTheme="majorHAnsi" w:hAnsiTheme="majorHAnsi"/>
                <w:spacing w:val="-1"/>
                <w:sz w:val="20"/>
              </w:rPr>
              <w:t>identify</w:t>
            </w:r>
            <w:r w:rsidR="00894767" w:rsidRPr="00321A3F">
              <w:rPr>
                <w:rFonts w:asciiTheme="majorHAnsi" w:hAnsiTheme="majorHAnsi"/>
                <w:spacing w:val="-1"/>
                <w:sz w:val="20"/>
              </w:rPr>
              <w:t xml:space="preserve"> </w:t>
            </w:r>
            <w:r w:rsidR="00CD2884" w:rsidRPr="00321A3F">
              <w:rPr>
                <w:rFonts w:asciiTheme="majorHAnsi" w:hAnsiTheme="majorHAnsi"/>
                <w:spacing w:val="-1"/>
                <w:sz w:val="20"/>
              </w:rPr>
              <w:t xml:space="preserve">the </w:t>
            </w:r>
            <w:r w:rsidR="0088158A" w:rsidRPr="00321A3F">
              <w:rPr>
                <w:rFonts w:asciiTheme="majorHAnsi" w:hAnsiTheme="majorHAnsi"/>
                <w:spacing w:val="-1"/>
                <w:sz w:val="20"/>
              </w:rPr>
              <w:t>areas of risk</w:t>
            </w:r>
            <w:r w:rsidR="0013261E" w:rsidRPr="00321A3F">
              <w:rPr>
                <w:rFonts w:asciiTheme="majorHAnsi" w:hAnsiTheme="majorHAnsi"/>
                <w:spacing w:val="-1"/>
                <w:sz w:val="20"/>
              </w:rPr>
              <w:t>s</w:t>
            </w:r>
            <w:r w:rsidR="00F000EB" w:rsidRPr="00321A3F">
              <w:rPr>
                <w:rFonts w:asciiTheme="majorHAnsi" w:hAnsiTheme="majorHAnsi"/>
                <w:spacing w:val="-1"/>
                <w:sz w:val="20"/>
              </w:rPr>
              <w:t xml:space="preserve"> (</w:t>
            </w:r>
            <w:r w:rsidR="00C3309C" w:rsidRPr="00321A3F">
              <w:rPr>
                <w:rFonts w:asciiTheme="majorHAnsi" w:hAnsiTheme="majorHAnsi"/>
                <w:spacing w:val="-1"/>
                <w:sz w:val="20"/>
              </w:rPr>
              <w:t>e.g.,</w:t>
            </w:r>
            <w:r w:rsidR="00555EB5" w:rsidRPr="00321A3F">
              <w:rPr>
                <w:rFonts w:asciiTheme="majorHAnsi" w:hAnsiTheme="majorHAnsi"/>
                <w:spacing w:val="-1"/>
                <w:sz w:val="20"/>
              </w:rPr>
              <w:t xml:space="preserve"> </w:t>
            </w:r>
            <w:r w:rsidR="00E658F7" w:rsidRPr="00321A3F">
              <w:rPr>
                <w:rFonts w:asciiTheme="majorHAnsi" w:hAnsiTheme="majorHAnsi"/>
                <w:spacing w:val="-1"/>
                <w:sz w:val="20"/>
              </w:rPr>
              <w:t>grant progr</w:t>
            </w:r>
            <w:r w:rsidR="000B65CC" w:rsidRPr="00321A3F">
              <w:rPr>
                <w:rFonts w:asciiTheme="majorHAnsi" w:hAnsiTheme="majorHAnsi"/>
                <w:spacing w:val="-1"/>
                <w:sz w:val="20"/>
              </w:rPr>
              <w:t>ams, operations</w:t>
            </w:r>
            <w:r w:rsidR="004309E2" w:rsidRPr="00321A3F">
              <w:rPr>
                <w:rFonts w:asciiTheme="majorHAnsi" w:hAnsiTheme="majorHAnsi"/>
                <w:spacing w:val="-1"/>
                <w:sz w:val="20"/>
              </w:rPr>
              <w:t xml:space="preserve">, </w:t>
            </w:r>
            <w:r w:rsidR="00D175BF" w:rsidRPr="00321A3F">
              <w:rPr>
                <w:rFonts w:asciiTheme="majorHAnsi" w:hAnsiTheme="majorHAnsi"/>
                <w:spacing w:val="-1"/>
                <w:sz w:val="20"/>
              </w:rPr>
              <w:t>fraud</w:t>
            </w:r>
            <w:r w:rsidR="00FF7DB2" w:rsidRPr="00321A3F">
              <w:rPr>
                <w:rFonts w:asciiTheme="majorHAnsi" w:hAnsiTheme="majorHAnsi"/>
                <w:spacing w:val="-1"/>
                <w:sz w:val="20"/>
              </w:rPr>
              <w:t xml:space="preserve">, </w:t>
            </w:r>
            <w:r w:rsidR="000350F7" w:rsidRPr="00321A3F">
              <w:rPr>
                <w:rFonts w:asciiTheme="majorHAnsi" w:hAnsiTheme="majorHAnsi"/>
                <w:spacing w:val="-1"/>
                <w:sz w:val="20"/>
              </w:rPr>
              <w:t>waste,</w:t>
            </w:r>
            <w:r w:rsidR="00FF7DB2" w:rsidRPr="00321A3F">
              <w:rPr>
                <w:rFonts w:asciiTheme="majorHAnsi" w:hAnsiTheme="majorHAnsi"/>
                <w:spacing w:val="-1"/>
                <w:sz w:val="20"/>
              </w:rPr>
              <w:t xml:space="preserve"> and abuse, </w:t>
            </w:r>
            <w:r w:rsidR="004309E2" w:rsidRPr="00321A3F">
              <w:rPr>
                <w:rFonts w:asciiTheme="majorHAnsi" w:hAnsiTheme="majorHAnsi"/>
                <w:spacing w:val="-1"/>
                <w:sz w:val="20"/>
              </w:rPr>
              <w:t>etc.</w:t>
            </w:r>
            <w:r w:rsidR="000B65CC" w:rsidRPr="00321A3F">
              <w:rPr>
                <w:rFonts w:asciiTheme="majorHAnsi" w:hAnsiTheme="majorHAnsi"/>
                <w:spacing w:val="-1"/>
                <w:sz w:val="20"/>
              </w:rPr>
              <w:t xml:space="preserve">) </w:t>
            </w:r>
            <w:r w:rsidR="000B6064" w:rsidRPr="00321A3F">
              <w:rPr>
                <w:rFonts w:asciiTheme="majorHAnsi" w:hAnsiTheme="majorHAnsi"/>
                <w:spacing w:val="-1"/>
                <w:sz w:val="20"/>
              </w:rPr>
              <w:t xml:space="preserve">and </w:t>
            </w:r>
            <w:r w:rsidR="00DF3F02" w:rsidRPr="00321A3F">
              <w:rPr>
                <w:rFonts w:asciiTheme="majorHAnsi" w:hAnsiTheme="majorHAnsi"/>
                <w:spacing w:val="-1"/>
                <w:sz w:val="20"/>
              </w:rPr>
              <w:t xml:space="preserve">to </w:t>
            </w:r>
            <w:r w:rsidR="0013261E" w:rsidRPr="00321A3F">
              <w:rPr>
                <w:rFonts w:asciiTheme="majorHAnsi" w:hAnsiTheme="majorHAnsi"/>
                <w:spacing w:val="-1"/>
                <w:sz w:val="20"/>
              </w:rPr>
              <w:t>determine</w:t>
            </w:r>
            <w:r w:rsidR="00122125" w:rsidRPr="00321A3F">
              <w:rPr>
                <w:rFonts w:asciiTheme="majorHAnsi" w:hAnsiTheme="majorHAnsi"/>
                <w:spacing w:val="-1"/>
                <w:sz w:val="20"/>
              </w:rPr>
              <w:t xml:space="preserve"> if </w:t>
            </w:r>
            <w:r w:rsidR="000B6064" w:rsidRPr="00321A3F">
              <w:rPr>
                <w:rFonts w:asciiTheme="majorHAnsi" w:hAnsiTheme="majorHAnsi"/>
                <w:spacing w:val="-1"/>
                <w:sz w:val="20"/>
              </w:rPr>
              <w:t>control</w:t>
            </w:r>
            <w:r w:rsidR="00122125" w:rsidRPr="00321A3F">
              <w:rPr>
                <w:rFonts w:asciiTheme="majorHAnsi" w:hAnsiTheme="majorHAnsi"/>
                <w:spacing w:val="-1"/>
                <w:sz w:val="20"/>
              </w:rPr>
              <w:t>s are in place</w:t>
            </w:r>
            <w:r w:rsidR="000B6064" w:rsidRPr="00321A3F">
              <w:rPr>
                <w:rFonts w:asciiTheme="majorHAnsi" w:hAnsiTheme="majorHAnsi"/>
                <w:spacing w:val="-1"/>
                <w:sz w:val="20"/>
              </w:rPr>
              <w:t xml:space="preserve"> that prevent and detect noncompliance</w:t>
            </w:r>
            <w:r w:rsidR="00BD5B9F" w:rsidRPr="00321A3F">
              <w:rPr>
                <w:rFonts w:asciiTheme="majorHAnsi" w:hAnsiTheme="majorHAnsi"/>
                <w:spacing w:val="-1"/>
                <w:sz w:val="20"/>
              </w:rPr>
              <w:t xml:space="preserve"> and </w:t>
            </w:r>
            <w:r w:rsidR="00F756B0" w:rsidRPr="00321A3F">
              <w:rPr>
                <w:rFonts w:asciiTheme="majorHAnsi" w:hAnsiTheme="majorHAnsi"/>
                <w:spacing w:val="-1"/>
                <w:sz w:val="20"/>
              </w:rPr>
              <w:t xml:space="preserve">are </w:t>
            </w:r>
            <w:r w:rsidR="00BD5B9F" w:rsidRPr="00321A3F">
              <w:rPr>
                <w:rFonts w:asciiTheme="majorHAnsi" w:hAnsiTheme="majorHAnsi"/>
                <w:spacing w:val="-1"/>
                <w:sz w:val="20"/>
              </w:rPr>
              <w:t>operating effectively.</w:t>
            </w:r>
          </w:p>
          <w:p w14:paraId="4C6EB1A8" w14:textId="6ABCB65D" w:rsidR="00EC2912" w:rsidRPr="00321A3F" w:rsidRDefault="00E91295" w:rsidP="00465AD7">
            <w:pPr>
              <w:pStyle w:val="ListParagraph"/>
              <w:numPr>
                <w:ilvl w:val="0"/>
                <w:numId w:val="8"/>
              </w:numPr>
              <w:rPr>
                <w:rFonts w:asciiTheme="majorHAnsi" w:hAnsiTheme="majorHAnsi"/>
                <w:spacing w:val="-1"/>
                <w:sz w:val="20"/>
              </w:rPr>
            </w:pPr>
            <w:r>
              <w:rPr>
                <w:rFonts w:asciiTheme="majorHAnsi" w:hAnsiTheme="majorHAnsi"/>
                <w:spacing w:val="-1"/>
                <w:sz w:val="20"/>
              </w:rPr>
              <w:t>E</w:t>
            </w:r>
            <w:r w:rsidR="00EC2912" w:rsidRPr="00321A3F">
              <w:rPr>
                <w:rFonts w:asciiTheme="majorHAnsi" w:hAnsiTheme="majorHAnsi"/>
                <w:spacing w:val="-1"/>
                <w:sz w:val="20"/>
              </w:rPr>
              <w:t>ntity</w:t>
            </w:r>
            <w:r w:rsidR="00E23CA6" w:rsidRPr="00321A3F">
              <w:rPr>
                <w:rFonts w:asciiTheme="majorHAnsi" w:hAnsiTheme="majorHAnsi"/>
                <w:spacing w:val="-1"/>
                <w:sz w:val="20"/>
              </w:rPr>
              <w:t>-specific factors</w:t>
            </w:r>
            <w:r>
              <w:rPr>
                <w:rFonts w:asciiTheme="majorHAnsi" w:hAnsiTheme="majorHAnsi"/>
                <w:spacing w:val="-1"/>
                <w:sz w:val="20"/>
              </w:rPr>
              <w:t xml:space="preserve"> are considered</w:t>
            </w:r>
            <w:r w:rsidR="004204E2">
              <w:rPr>
                <w:rFonts w:asciiTheme="majorHAnsi" w:hAnsiTheme="majorHAnsi"/>
                <w:spacing w:val="-1"/>
                <w:sz w:val="20"/>
              </w:rPr>
              <w:t xml:space="preserve"> to </w:t>
            </w:r>
            <w:r w:rsidR="00622590">
              <w:rPr>
                <w:rFonts w:asciiTheme="majorHAnsi" w:hAnsiTheme="majorHAnsi"/>
                <w:spacing w:val="-1"/>
                <w:sz w:val="20"/>
              </w:rPr>
              <w:t>develop control activitie</w:t>
            </w:r>
            <w:r w:rsidR="004C13DB">
              <w:rPr>
                <w:rFonts w:asciiTheme="majorHAnsi" w:hAnsiTheme="majorHAnsi"/>
                <w:spacing w:val="-1"/>
                <w:sz w:val="20"/>
              </w:rPr>
              <w:t xml:space="preserve">s and </w:t>
            </w:r>
            <w:r w:rsidR="004204E2">
              <w:rPr>
                <w:rFonts w:asciiTheme="majorHAnsi" w:hAnsiTheme="majorHAnsi"/>
                <w:spacing w:val="-1"/>
                <w:sz w:val="20"/>
              </w:rPr>
              <w:t>respond to risks</w:t>
            </w:r>
            <w:r w:rsidR="00E23CA6" w:rsidRPr="00321A3F">
              <w:rPr>
                <w:rFonts w:asciiTheme="majorHAnsi" w:hAnsiTheme="majorHAnsi"/>
                <w:spacing w:val="-1"/>
                <w:sz w:val="20"/>
              </w:rPr>
              <w:t>.</w:t>
            </w:r>
          </w:p>
          <w:p w14:paraId="084CA377" w14:textId="7841AD93" w:rsidR="00E23CA6" w:rsidRPr="004E0737" w:rsidRDefault="00354F60" w:rsidP="00465AD7">
            <w:pPr>
              <w:pStyle w:val="ListParagraph"/>
              <w:numPr>
                <w:ilvl w:val="0"/>
                <w:numId w:val="8"/>
              </w:numPr>
              <w:rPr>
                <w:rFonts w:asciiTheme="majorHAnsi" w:hAnsiTheme="majorHAnsi"/>
                <w:spacing w:val="-1"/>
                <w:sz w:val="20"/>
              </w:rPr>
            </w:pPr>
            <w:r>
              <w:rPr>
                <w:rFonts w:asciiTheme="majorHAnsi" w:hAnsiTheme="majorHAnsi"/>
                <w:spacing w:val="-1"/>
                <w:sz w:val="20"/>
              </w:rPr>
              <w:t>S</w:t>
            </w:r>
            <w:r w:rsidR="00E23CA6" w:rsidRPr="004E0737">
              <w:rPr>
                <w:rFonts w:asciiTheme="majorHAnsi" w:hAnsiTheme="majorHAnsi"/>
                <w:spacing w:val="-1"/>
                <w:sz w:val="20"/>
              </w:rPr>
              <w:t>egregation of duties</w:t>
            </w:r>
            <w:r>
              <w:rPr>
                <w:rFonts w:asciiTheme="majorHAnsi" w:hAnsiTheme="majorHAnsi"/>
                <w:spacing w:val="-1"/>
                <w:sz w:val="20"/>
              </w:rPr>
              <w:t xml:space="preserve"> is </w:t>
            </w:r>
            <w:r w:rsidR="00F36152">
              <w:rPr>
                <w:rFonts w:asciiTheme="majorHAnsi" w:hAnsiTheme="majorHAnsi"/>
                <w:spacing w:val="-1"/>
                <w:sz w:val="20"/>
              </w:rPr>
              <w:t xml:space="preserve">addressed and </w:t>
            </w:r>
            <w:r>
              <w:rPr>
                <w:rFonts w:asciiTheme="majorHAnsi" w:hAnsiTheme="majorHAnsi"/>
                <w:spacing w:val="-1"/>
                <w:sz w:val="20"/>
              </w:rPr>
              <w:t xml:space="preserve">built </w:t>
            </w:r>
            <w:r w:rsidR="00F36152">
              <w:rPr>
                <w:rFonts w:asciiTheme="majorHAnsi" w:hAnsiTheme="majorHAnsi"/>
                <w:spacing w:val="-1"/>
                <w:sz w:val="20"/>
              </w:rPr>
              <w:t>into the selection and development of control activities.</w:t>
            </w:r>
            <w:r w:rsidR="003B6D6A">
              <w:rPr>
                <w:rFonts w:asciiTheme="majorHAnsi" w:hAnsiTheme="majorHAnsi"/>
                <w:spacing w:val="-1"/>
                <w:sz w:val="20"/>
              </w:rPr>
              <w:t xml:space="preserve"> </w:t>
            </w:r>
          </w:p>
          <w:p w14:paraId="594BD3E4" w14:textId="77777777" w:rsidR="007B6175" w:rsidRDefault="007B6175" w:rsidP="00FF0CF6">
            <w:pPr>
              <w:rPr>
                <w:rFonts w:asciiTheme="majorHAnsi" w:hAnsiTheme="majorHAnsi"/>
                <w:spacing w:val="-1"/>
                <w:sz w:val="20"/>
              </w:rPr>
            </w:pPr>
          </w:p>
          <w:p w14:paraId="1C262DE1" w14:textId="4EBA39E5" w:rsidR="007B6175" w:rsidRDefault="007B6175" w:rsidP="00FF0CF6">
            <w:pPr>
              <w:rPr>
                <w:rFonts w:asciiTheme="majorHAnsi" w:hAnsiTheme="majorHAnsi"/>
                <w:spacing w:val="-1"/>
                <w:sz w:val="20"/>
              </w:rPr>
            </w:pPr>
          </w:p>
        </w:tc>
        <w:tc>
          <w:tcPr>
            <w:tcW w:w="3150" w:type="dxa"/>
            <w:tcBorders>
              <w:top w:val="nil"/>
              <w:left w:val="nil"/>
              <w:bottom w:val="single" w:sz="4" w:space="0" w:color="auto"/>
              <w:right w:val="single" w:sz="8" w:space="0" w:color="auto"/>
            </w:tcBorders>
            <w:shd w:val="clear" w:color="auto" w:fill="F1F1F1"/>
          </w:tcPr>
          <w:p w14:paraId="7FBAD020" w14:textId="42B279F7" w:rsidR="00312A3C" w:rsidRPr="008E2E1B" w:rsidRDefault="00FF0CF6" w:rsidP="00FF0CF6">
            <w:pPr>
              <w:jc w:val="center"/>
              <w:rPr>
                <w:rFonts w:asciiTheme="majorHAnsi" w:hAnsiTheme="majorHAnsi"/>
                <w:spacing w:val="-1"/>
                <w:sz w:val="20"/>
              </w:rPr>
            </w:pPr>
            <w:r w:rsidRPr="008E2E1B">
              <w:rPr>
                <w:rFonts w:asciiTheme="majorHAnsi" w:hAnsiTheme="majorHAnsi"/>
                <w:spacing w:val="-1"/>
                <w:sz w:val="20"/>
              </w:rPr>
              <w:t>(Enter brief response here</w:t>
            </w:r>
          </w:p>
        </w:tc>
      </w:tr>
      <w:tr w:rsidR="00BF564A" w:rsidRPr="008E2E1B" w14:paraId="6103A06B" w14:textId="77777777" w:rsidTr="00FF0CF6">
        <w:trPr>
          <w:trHeight w:val="473"/>
        </w:trPr>
        <w:tc>
          <w:tcPr>
            <w:tcW w:w="1506" w:type="dxa"/>
            <w:tcBorders>
              <w:top w:val="nil"/>
              <w:left w:val="single" w:sz="8" w:space="0" w:color="000000"/>
              <w:bottom w:val="single" w:sz="4" w:space="0" w:color="auto"/>
              <w:right w:val="single" w:sz="8" w:space="0" w:color="000000"/>
            </w:tcBorders>
          </w:tcPr>
          <w:p w14:paraId="6DFA642C" w14:textId="10A8BAB8" w:rsidR="00BF564A" w:rsidRDefault="00BF564A" w:rsidP="00FF0CF6">
            <w:pPr>
              <w:rPr>
                <w:rFonts w:asciiTheme="majorHAnsi" w:hAnsiTheme="majorHAnsi"/>
                <w:spacing w:val="-1"/>
                <w:sz w:val="20"/>
              </w:rPr>
            </w:pPr>
            <w:r>
              <w:rPr>
                <w:rFonts w:asciiTheme="majorHAnsi" w:hAnsiTheme="majorHAnsi"/>
                <w:spacing w:val="-1"/>
                <w:sz w:val="20"/>
              </w:rPr>
              <w:t>Control Activities</w:t>
            </w:r>
          </w:p>
        </w:tc>
        <w:tc>
          <w:tcPr>
            <w:tcW w:w="5940" w:type="dxa"/>
            <w:tcBorders>
              <w:top w:val="nil"/>
              <w:left w:val="nil"/>
              <w:bottom w:val="single" w:sz="4" w:space="0" w:color="auto"/>
              <w:right w:val="single" w:sz="8" w:space="0" w:color="000000"/>
            </w:tcBorders>
          </w:tcPr>
          <w:p w14:paraId="6BEC2C41" w14:textId="4A12574E" w:rsidR="00614ED3" w:rsidRPr="002E50A7" w:rsidRDefault="00C44C67" w:rsidP="00FF0CF6">
            <w:pPr>
              <w:rPr>
                <w:rFonts w:asciiTheme="majorHAnsi" w:hAnsiTheme="majorHAnsi"/>
                <w:spacing w:val="-1"/>
                <w:sz w:val="20"/>
              </w:rPr>
            </w:pPr>
            <w:r w:rsidRPr="002E50A7">
              <w:rPr>
                <w:rFonts w:asciiTheme="majorHAnsi" w:hAnsiTheme="majorHAnsi"/>
                <w:spacing w:val="-1"/>
                <w:sz w:val="20"/>
              </w:rPr>
              <w:t xml:space="preserve">H11. </w:t>
            </w:r>
            <w:r w:rsidR="0096038A" w:rsidRPr="002E50A7">
              <w:rPr>
                <w:rFonts w:asciiTheme="majorHAnsi" w:hAnsiTheme="majorHAnsi"/>
                <w:spacing w:val="-1"/>
                <w:sz w:val="20"/>
              </w:rPr>
              <w:t xml:space="preserve">Has </w:t>
            </w:r>
            <w:r w:rsidR="006A597E" w:rsidRPr="002E50A7">
              <w:rPr>
                <w:rFonts w:asciiTheme="majorHAnsi" w:hAnsiTheme="majorHAnsi"/>
                <w:spacing w:val="-1"/>
                <w:sz w:val="20"/>
              </w:rPr>
              <w:t xml:space="preserve">the </w:t>
            </w:r>
            <w:r w:rsidR="00734203" w:rsidRPr="002E50A7">
              <w:rPr>
                <w:rFonts w:asciiTheme="majorHAnsi" w:hAnsiTheme="majorHAnsi"/>
                <w:spacing w:val="-1"/>
                <w:sz w:val="20"/>
              </w:rPr>
              <w:t xml:space="preserve">entity </w:t>
            </w:r>
            <w:r w:rsidR="000B7075" w:rsidRPr="002E50A7">
              <w:rPr>
                <w:rFonts w:asciiTheme="majorHAnsi" w:hAnsiTheme="majorHAnsi"/>
                <w:spacing w:val="-1"/>
                <w:sz w:val="20"/>
              </w:rPr>
              <w:t xml:space="preserve">developed general </w:t>
            </w:r>
            <w:r w:rsidR="00E0467C" w:rsidRPr="002E50A7">
              <w:rPr>
                <w:rFonts w:asciiTheme="majorHAnsi" w:hAnsiTheme="majorHAnsi"/>
                <w:spacing w:val="-1"/>
                <w:sz w:val="20"/>
              </w:rPr>
              <w:t>control activities</w:t>
            </w:r>
            <w:r w:rsidR="00614ED3" w:rsidRPr="002E50A7">
              <w:rPr>
                <w:rFonts w:asciiTheme="majorHAnsi" w:hAnsiTheme="majorHAnsi"/>
                <w:spacing w:val="-1"/>
                <w:sz w:val="20"/>
              </w:rPr>
              <w:t xml:space="preserve"> over technology to support the achievement of compliance</w:t>
            </w:r>
            <w:r w:rsidR="00734203" w:rsidRPr="002E50A7">
              <w:rPr>
                <w:rFonts w:asciiTheme="majorHAnsi" w:hAnsiTheme="majorHAnsi"/>
                <w:spacing w:val="-1"/>
                <w:sz w:val="20"/>
              </w:rPr>
              <w:t>?</w:t>
            </w:r>
          </w:p>
          <w:p w14:paraId="251D626E" w14:textId="77777777" w:rsidR="005D3158" w:rsidRDefault="005D3158" w:rsidP="00FF0CF6">
            <w:pPr>
              <w:rPr>
                <w:rFonts w:asciiTheme="majorHAnsi" w:hAnsiTheme="majorHAnsi"/>
                <w:spacing w:val="-1"/>
                <w:sz w:val="20"/>
              </w:rPr>
            </w:pPr>
          </w:p>
          <w:p w14:paraId="12E03F3A" w14:textId="6AB98269" w:rsidR="003231F6" w:rsidRPr="005A45E2" w:rsidRDefault="000B7EED" w:rsidP="005A45E2">
            <w:pPr>
              <w:pStyle w:val="ListParagraph"/>
              <w:numPr>
                <w:ilvl w:val="0"/>
                <w:numId w:val="9"/>
              </w:numPr>
              <w:rPr>
                <w:rFonts w:asciiTheme="majorHAnsi" w:hAnsiTheme="majorHAnsi"/>
                <w:spacing w:val="-1"/>
                <w:sz w:val="20"/>
              </w:rPr>
            </w:pPr>
            <w:r>
              <w:rPr>
                <w:rFonts w:asciiTheme="majorHAnsi" w:hAnsiTheme="majorHAnsi"/>
                <w:spacing w:val="-1"/>
                <w:sz w:val="20"/>
              </w:rPr>
              <w:t xml:space="preserve">The </w:t>
            </w:r>
            <w:r w:rsidR="00F125A9">
              <w:rPr>
                <w:rFonts w:asciiTheme="majorHAnsi" w:hAnsiTheme="majorHAnsi"/>
                <w:spacing w:val="-1"/>
                <w:sz w:val="20"/>
              </w:rPr>
              <w:t xml:space="preserve">entity has </w:t>
            </w:r>
            <w:r w:rsidR="00DF6930">
              <w:rPr>
                <w:rFonts w:asciiTheme="majorHAnsi" w:hAnsiTheme="majorHAnsi"/>
                <w:spacing w:val="-1"/>
                <w:sz w:val="20"/>
              </w:rPr>
              <w:t xml:space="preserve">established </w:t>
            </w:r>
            <w:r w:rsidR="00297446">
              <w:rPr>
                <w:rFonts w:asciiTheme="majorHAnsi" w:hAnsiTheme="majorHAnsi"/>
                <w:spacing w:val="-1"/>
                <w:sz w:val="20"/>
              </w:rPr>
              <w:t xml:space="preserve">controls </w:t>
            </w:r>
            <w:r w:rsidR="00F125A9">
              <w:rPr>
                <w:rFonts w:asciiTheme="majorHAnsi" w:hAnsiTheme="majorHAnsi"/>
                <w:spacing w:val="-1"/>
                <w:sz w:val="20"/>
              </w:rPr>
              <w:t xml:space="preserve">over technology, including </w:t>
            </w:r>
            <w:r w:rsidR="00E55CED" w:rsidRPr="005A45E2">
              <w:rPr>
                <w:rFonts w:asciiTheme="majorHAnsi" w:hAnsiTheme="majorHAnsi"/>
                <w:spacing w:val="-1"/>
                <w:sz w:val="20"/>
              </w:rPr>
              <w:t xml:space="preserve">security management </w:t>
            </w:r>
            <w:r w:rsidR="006626F9" w:rsidRPr="005A45E2">
              <w:rPr>
                <w:rFonts w:asciiTheme="majorHAnsi" w:hAnsiTheme="majorHAnsi"/>
                <w:spacing w:val="-1"/>
                <w:sz w:val="20"/>
              </w:rPr>
              <w:t>(</w:t>
            </w:r>
            <w:r w:rsidR="00C3309C" w:rsidRPr="005A45E2">
              <w:rPr>
                <w:rFonts w:asciiTheme="majorHAnsi" w:hAnsiTheme="majorHAnsi"/>
                <w:spacing w:val="-1"/>
                <w:sz w:val="20"/>
              </w:rPr>
              <w:t>e.g.,</w:t>
            </w:r>
            <w:r w:rsidR="006626F9" w:rsidRPr="005A45E2">
              <w:rPr>
                <w:rFonts w:asciiTheme="majorHAnsi" w:hAnsiTheme="majorHAnsi"/>
                <w:spacing w:val="-1"/>
                <w:sz w:val="20"/>
              </w:rPr>
              <w:t xml:space="preserve"> restriction of </w:t>
            </w:r>
            <w:r w:rsidR="009F3861" w:rsidRPr="005A45E2">
              <w:rPr>
                <w:rFonts w:asciiTheme="majorHAnsi" w:hAnsiTheme="majorHAnsi"/>
                <w:spacing w:val="-1"/>
                <w:sz w:val="20"/>
              </w:rPr>
              <w:t>access rights to authorized users commensurate with their job responsibilities).</w:t>
            </w:r>
          </w:p>
          <w:p w14:paraId="692392B1" w14:textId="0D303423" w:rsidR="00C44C67" w:rsidRPr="005A45E2" w:rsidRDefault="00C44C67" w:rsidP="0000065A">
            <w:pPr>
              <w:pStyle w:val="ListParagraph"/>
              <w:ind w:left="720"/>
              <w:rPr>
                <w:rFonts w:asciiTheme="majorHAnsi" w:hAnsiTheme="majorHAnsi"/>
                <w:spacing w:val="-1"/>
                <w:sz w:val="20"/>
              </w:rPr>
            </w:pPr>
          </w:p>
          <w:p w14:paraId="39E1D0FE" w14:textId="640209F4" w:rsidR="00C44C67" w:rsidRDefault="00C44C67" w:rsidP="00FF0CF6">
            <w:pPr>
              <w:rPr>
                <w:rFonts w:asciiTheme="majorHAnsi" w:hAnsiTheme="majorHAnsi"/>
                <w:spacing w:val="-1"/>
                <w:sz w:val="20"/>
              </w:rPr>
            </w:pPr>
          </w:p>
        </w:tc>
        <w:tc>
          <w:tcPr>
            <w:tcW w:w="3150" w:type="dxa"/>
            <w:tcBorders>
              <w:top w:val="nil"/>
              <w:left w:val="nil"/>
              <w:bottom w:val="single" w:sz="4" w:space="0" w:color="auto"/>
              <w:right w:val="single" w:sz="8" w:space="0" w:color="auto"/>
            </w:tcBorders>
            <w:shd w:val="clear" w:color="auto" w:fill="F1F1F1"/>
          </w:tcPr>
          <w:p w14:paraId="271B6522" w14:textId="1817F3E0" w:rsidR="00BF564A" w:rsidRPr="008E2E1B" w:rsidRDefault="00177EBB" w:rsidP="00FF0CF6">
            <w:pPr>
              <w:jc w:val="center"/>
              <w:rPr>
                <w:rFonts w:asciiTheme="majorHAnsi" w:hAnsiTheme="majorHAnsi"/>
                <w:spacing w:val="-1"/>
                <w:sz w:val="20"/>
              </w:rPr>
            </w:pPr>
            <w:r w:rsidRPr="008E2E1B">
              <w:rPr>
                <w:rFonts w:asciiTheme="majorHAnsi" w:hAnsiTheme="majorHAnsi"/>
                <w:spacing w:val="-1"/>
                <w:sz w:val="20"/>
              </w:rPr>
              <w:t>(Enter brief response here</w:t>
            </w:r>
          </w:p>
        </w:tc>
      </w:tr>
      <w:tr w:rsidR="00BF564A" w:rsidRPr="008E2E1B" w14:paraId="68484769" w14:textId="77777777" w:rsidTr="00FF0CF6">
        <w:trPr>
          <w:trHeight w:val="473"/>
        </w:trPr>
        <w:tc>
          <w:tcPr>
            <w:tcW w:w="1506" w:type="dxa"/>
            <w:tcBorders>
              <w:top w:val="nil"/>
              <w:left w:val="single" w:sz="8" w:space="0" w:color="000000"/>
              <w:bottom w:val="single" w:sz="4" w:space="0" w:color="auto"/>
              <w:right w:val="single" w:sz="8" w:space="0" w:color="000000"/>
            </w:tcBorders>
          </w:tcPr>
          <w:p w14:paraId="6C55AD41" w14:textId="7A45C8A6" w:rsidR="00BF564A" w:rsidRDefault="00BF564A" w:rsidP="00FF0CF6">
            <w:pPr>
              <w:rPr>
                <w:rFonts w:asciiTheme="majorHAnsi" w:hAnsiTheme="majorHAnsi"/>
                <w:spacing w:val="-1"/>
                <w:sz w:val="20"/>
              </w:rPr>
            </w:pPr>
            <w:r>
              <w:rPr>
                <w:rFonts w:asciiTheme="majorHAnsi" w:hAnsiTheme="majorHAnsi"/>
                <w:spacing w:val="-1"/>
                <w:sz w:val="20"/>
              </w:rPr>
              <w:t>Control Activities</w:t>
            </w:r>
          </w:p>
          <w:p w14:paraId="138FC84D" w14:textId="37E87823" w:rsidR="00BF564A" w:rsidRDefault="00BF564A" w:rsidP="00FF0CF6">
            <w:pPr>
              <w:rPr>
                <w:rFonts w:asciiTheme="majorHAnsi" w:hAnsiTheme="majorHAnsi"/>
                <w:spacing w:val="-1"/>
                <w:sz w:val="20"/>
              </w:rPr>
            </w:pPr>
          </w:p>
        </w:tc>
        <w:tc>
          <w:tcPr>
            <w:tcW w:w="5940" w:type="dxa"/>
            <w:tcBorders>
              <w:top w:val="nil"/>
              <w:left w:val="nil"/>
              <w:bottom w:val="single" w:sz="4" w:space="0" w:color="auto"/>
              <w:right w:val="single" w:sz="8" w:space="0" w:color="000000"/>
            </w:tcBorders>
          </w:tcPr>
          <w:p w14:paraId="0657AEF5" w14:textId="71DAE223" w:rsidR="00BF564A" w:rsidRDefault="00C44C67" w:rsidP="00FF0CF6">
            <w:pPr>
              <w:rPr>
                <w:rFonts w:asciiTheme="majorHAnsi" w:hAnsiTheme="majorHAnsi"/>
                <w:spacing w:val="-1"/>
                <w:sz w:val="20"/>
              </w:rPr>
            </w:pPr>
            <w:r w:rsidRPr="002C2F73">
              <w:rPr>
                <w:rFonts w:asciiTheme="majorHAnsi" w:hAnsiTheme="majorHAnsi"/>
                <w:spacing w:val="-1"/>
                <w:sz w:val="20"/>
              </w:rPr>
              <w:t xml:space="preserve">H12. </w:t>
            </w:r>
            <w:r w:rsidR="009C11AF">
              <w:rPr>
                <w:rFonts w:asciiTheme="majorHAnsi" w:hAnsiTheme="majorHAnsi"/>
                <w:spacing w:val="-1"/>
                <w:sz w:val="20"/>
              </w:rPr>
              <w:t xml:space="preserve">Has the </w:t>
            </w:r>
            <w:r w:rsidR="00FF4B89">
              <w:rPr>
                <w:rFonts w:asciiTheme="majorHAnsi" w:hAnsiTheme="majorHAnsi"/>
                <w:spacing w:val="-1"/>
                <w:sz w:val="20"/>
              </w:rPr>
              <w:t xml:space="preserve">entity </w:t>
            </w:r>
            <w:r w:rsidR="00AF4587">
              <w:rPr>
                <w:rFonts w:asciiTheme="majorHAnsi" w:hAnsiTheme="majorHAnsi"/>
                <w:spacing w:val="-1"/>
                <w:sz w:val="20"/>
              </w:rPr>
              <w:t>deploy</w:t>
            </w:r>
            <w:r w:rsidR="00274C9A">
              <w:rPr>
                <w:rFonts w:asciiTheme="majorHAnsi" w:hAnsiTheme="majorHAnsi"/>
                <w:spacing w:val="-1"/>
                <w:sz w:val="20"/>
              </w:rPr>
              <w:t>ed</w:t>
            </w:r>
            <w:r w:rsidR="00AF4587">
              <w:rPr>
                <w:rFonts w:asciiTheme="majorHAnsi" w:hAnsiTheme="majorHAnsi"/>
                <w:spacing w:val="-1"/>
                <w:sz w:val="20"/>
              </w:rPr>
              <w:t xml:space="preserve"> control activities through policies that establish what is expected</w:t>
            </w:r>
            <w:r w:rsidR="00FA51E3">
              <w:rPr>
                <w:rFonts w:asciiTheme="majorHAnsi" w:hAnsiTheme="majorHAnsi"/>
                <w:spacing w:val="-1"/>
                <w:sz w:val="20"/>
              </w:rPr>
              <w:t xml:space="preserve"> and procedures that put policies into </w:t>
            </w:r>
            <w:r w:rsidR="00C3309C">
              <w:rPr>
                <w:rFonts w:asciiTheme="majorHAnsi" w:hAnsiTheme="majorHAnsi"/>
                <w:spacing w:val="-1"/>
                <w:sz w:val="20"/>
              </w:rPr>
              <w:t>action?</w:t>
            </w:r>
            <w:r w:rsidR="00C2112E">
              <w:rPr>
                <w:rFonts w:asciiTheme="majorHAnsi" w:hAnsiTheme="majorHAnsi"/>
                <w:spacing w:val="-1"/>
                <w:sz w:val="20"/>
              </w:rPr>
              <w:t xml:space="preserve"> </w:t>
            </w:r>
          </w:p>
          <w:p w14:paraId="5B13953B" w14:textId="77777777" w:rsidR="00C44C67" w:rsidRDefault="00C44C67" w:rsidP="00FF0CF6">
            <w:pPr>
              <w:rPr>
                <w:rFonts w:asciiTheme="majorHAnsi" w:hAnsiTheme="majorHAnsi"/>
                <w:spacing w:val="-1"/>
                <w:sz w:val="20"/>
              </w:rPr>
            </w:pPr>
          </w:p>
          <w:p w14:paraId="3E8B0085" w14:textId="77777777" w:rsidR="00C44C67" w:rsidRPr="00086EBC" w:rsidRDefault="003231F6" w:rsidP="00465AD7">
            <w:pPr>
              <w:pStyle w:val="ListParagraph"/>
              <w:numPr>
                <w:ilvl w:val="0"/>
                <w:numId w:val="10"/>
              </w:numPr>
              <w:rPr>
                <w:rFonts w:asciiTheme="majorHAnsi" w:hAnsiTheme="majorHAnsi"/>
                <w:spacing w:val="-1"/>
                <w:sz w:val="20"/>
              </w:rPr>
            </w:pPr>
            <w:r w:rsidRPr="00086EBC">
              <w:rPr>
                <w:rFonts w:asciiTheme="majorHAnsi" w:hAnsiTheme="majorHAnsi"/>
                <w:spacing w:val="-1"/>
                <w:sz w:val="20"/>
              </w:rPr>
              <w:t>Established policies and pro</w:t>
            </w:r>
            <w:r w:rsidR="00666C34" w:rsidRPr="00086EBC">
              <w:rPr>
                <w:rFonts w:asciiTheme="majorHAnsi" w:hAnsiTheme="majorHAnsi"/>
                <w:spacing w:val="-1"/>
                <w:sz w:val="20"/>
              </w:rPr>
              <w:t>cedures to support deployment of management’s directives.</w:t>
            </w:r>
          </w:p>
          <w:p w14:paraId="029099DA" w14:textId="74C6B4BA" w:rsidR="00E5106F" w:rsidRDefault="005255A9" w:rsidP="00465AD7">
            <w:pPr>
              <w:pStyle w:val="ListParagraph"/>
              <w:numPr>
                <w:ilvl w:val="0"/>
                <w:numId w:val="10"/>
              </w:numPr>
              <w:rPr>
                <w:rFonts w:asciiTheme="majorHAnsi" w:hAnsiTheme="majorHAnsi"/>
                <w:spacing w:val="-1"/>
                <w:sz w:val="20"/>
              </w:rPr>
            </w:pPr>
            <w:r>
              <w:rPr>
                <w:rFonts w:asciiTheme="majorHAnsi" w:hAnsiTheme="majorHAnsi"/>
                <w:spacing w:val="-1"/>
                <w:sz w:val="20"/>
              </w:rPr>
              <w:t>P</w:t>
            </w:r>
            <w:r w:rsidR="00E5106F" w:rsidRPr="00086EBC">
              <w:rPr>
                <w:rFonts w:asciiTheme="majorHAnsi" w:hAnsiTheme="majorHAnsi"/>
                <w:spacing w:val="-1"/>
                <w:sz w:val="20"/>
              </w:rPr>
              <w:t>olicies and procedures</w:t>
            </w:r>
            <w:r w:rsidR="000C6A7E" w:rsidRPr="00086EBC">
              <w:rPr>
                <w:rFonts w:asciiTheme="majorHAnsi" w:hAnsiTheme="majorHAnsi"/>
                <w:spacing w:val="-1"/>
                <w:sz w:val="20"/>
              </w:rPr>
              <w:t xml:space="preserve"> </w:t>
            </w:r>
            <w:r>
              <w:rPr>
                <w:rFonts w:asciiTheme="majorHAnsi" w:hAnsiTheme="majorHAnsi"/>
                <w:spacing w:val="-1"/>
                <w:sz w:val="20"/>
              </w:rPr>
              <w:t xml:space="preserve">are </w:t>
            </w:r>
            <w:r w:rsidR="00207010">
              <w:rPr>
                <w:rFonts w:asciiTheme="majorHAnsi" w:hAnsiTheme="majorHAnsi"/>
                <w:spacing w:val="-1"/>
                <w:sz w:val="20"/>
              </w:rPr>
              <w:t>periodically reviewed and are reassessed to respond to changes</w:t>
            </w:r>
            <w:r w:rsidR="00A726B8" w:rsidRPr="00086EBC">
              <w:rPr>
                <w:rFonts w:asciiTheme="majorHAnsi" w:hAnsiTheme="majorHAnsi"/>
                <w:spacing w:val="-1"/>
                <w:sz w:val="20"/>
              </w:rPr>
              <w:t>.</w:t>
            </w:r>
          </w:p>
          <w:p w14:paraId="0E03DD0F" w14:textId="359A7BEA" w:rsidR="00086EBC" w:rsidRPr="00086EBC" w:rsidRDefault="00086EBC" w:rsidP="00086EBC">
            <w:pPr>
              <w:pStyle w:val="ListParagraph"/>
              <w:ind w:left="720"/>
              <w:rPr>
                <w:rFonts w:asciiTheme="majorHAnsi" w:hAnsiTheme="majorHAnsi"/>
                <w:spacing w:val="-1"/>
                <w:sz w:val="20"/>
              </w:rPr>
            </w:pPr>
          </w:p>
        </w:tc>
        <w:tc>
          <w:tcPr>
            <w:tcW w:w="3150" w:type="dxa"/>
            <w:tcBorders>
              <w:top w:val="nil"/>
              <w:left w:val="nil"/>
              <w:bottom w:val="single" w:sz="4" w:space="0" w:color="auto"/>
              <w:right w:val="single" w:sz="8" w:space="0" w:color="auto"/>
            </w:tcBorders>
            <w:shd w:val="clear" w:color="auto" w:fill="F1F1F1"/>
          </w:tcPr>
          <w:p w14:paraId="45444CEF" w14:textId="2951D058" w:rsidR="00BF564A" w:rsidRPr="008E2E1B" w:rsidRDefault="00FF0CF6" w:rsidP="00FF0CF6">
            <w:pPr>
              <w:jc w:val="center"/>
              <w:rPr>
                <w:rFonts w:asciiTheme="majorHAnsi" w:hAnsiTheme="majorHAnsi"/>
                <w:spacing w:val="-1"/>
                <w:sz w:val="20"/>
              </w:rPr>
            </w:pPr>
            <w:r w:rsidRPr="008E2E1B">
              <w:rPr>
                <w:rFonts w:asciiTheme="majorHAnsi" w:hAnsiTheme="majorHAnsi"/>
                <w:spacing w:val="-1"/>
                <w:sz w:val="20"/>
              </w:rPr>
              <w:t>(Enter brief response here</w:t>
            </w:r>
          </w:p>
        </w:tc>
      </w:tr>
      <w:tr w:rsidR="00D46652" w:rsidRPr="008E2E1B" w14:paraId="28659EAA" w14:textId="77777777" w:rsidTr="00FF0CF6">
        <w:trPr>
          <w:trHeight w:val="473"/>
        </w:trPr>
        <w:tc>
          <w:tcPr>
            <w:tcW w:w="1506" w:type="dxa"/>
            <w:tcBorders>
              <w:top w:val="nil"/>
              <w:left w:val="single" w:sz="8" w:space="0" w:color="000000"/>
              <w:bottom w:val="single" w:sz="4" w:space="0" w:color="auto"/>
              <w:right w:val="single" w:sz="8" w:space="0" w:color="000000"/>
            </w:tcBorders>
          </w:tcPr>
          <w:p w14:paraId="45B6FE26" w14:textId="0F2DB178" w:rsidR="00D46652" w:rsidRPr="008E2E1B" w:rsidRDefault="00D46652" w:rsidP="00FF0CF6">
            <w:pPr>
              <w:rPr>
                <w:rFonts w:asciiTheme="majorHAnsi" w:hAnsiTheme="majorHAnsi"/>
                <w:spacing w:val="-1"/>
                <w:sz w:val="20"/>
              </w:rPr>
            </w:pPr>
            <w:r>
              <w:rPr>
                <w:rFonts w:asciiTheme="majorHAnsi" w:hAnsiTheme="majorHAnsi"/>
                <w:spacing w:val="-1"/>
                <w:sz w:val="20"/>
              </w:rPr>
              <w:t>Information and Communication</w:t>
            </w:r>
          </w:p>
        </w:tc>
        <w:tc>
          <w:tcPr>
            <w:tcW w:w="5940" w:type="dxa"/>
            <w:tcBorders>
              <w:top w:val="nil"/>
              <w:left w:val="nil"/>
              <w:bottom w:val="single" w:sz="4" w:space="0" w:color="auto"/>
              <w:right w:val="single" w:sz="8" w:space="0" w:color="000000"/>
            </w:tcBorders>
          </w:tcPr>
          <w:p w14:paraId="23F66A2D" w14:textId="036C6A1F" w:rsidR="00D46652" w:rsidRDefault="00D46652" w:rsidP="00FF0CF6">
            <w:pPr>
              <w:rPr>
                <w:rFonts w:asciiTheme="majorHAnsi" w:hAnsiTheme="majorHAnsi"/>
                <w:spacing w:val="-1"/>
                <w:sz w:val="20"/>
              </w:rPr>
            </w:pPr>
            <w:r>
              <w:rPr>
                <w:rFonts w:asciiTheme="majorHAnsi" w:hAnsiTheme="majorHAnsi"/>
                <w:spacing w:val="-1"/>
                <w:sz w:val="20"/>
              </w:rPr>
              <w:t>H1</w:t>
            </w:r>
            <w:r w:rsidR="00C44C67">
              <w:rPr>
                <w:rFonts w:asciiTheme="majorHAnsi" w:hAnsiTheme="majorHAnsi"/>
                <w:spacing w:val="-1"/>
                <w:sz w:val="20"/>
              </w:rPr>
              <w:t>3</w:t>
            </w:r>
            <w:r>
              <w:rPr>
                <w:rFonts w:asciiTheme="majorHAnsi" w:hAnsiTheme="majorHAnsi"/>
                <w:spacing w:val="-1"/>
                <w:sz w:val="20"/>
              </w:rPr>
              <w:t>. Are there procedures in place to ensure that m</w:t>
            </w:r>
            <w:r w:rsidRPr="003C6E98">
              <w:rPr>
                <w:rFonts w:asciiTheme="majorHAnsi" w:hAnsiTheme="majorHAnsi"/>
                <w:spacing w:val="-1"/>
                <w:sz w:val="20"/>
              </w:rPr>
              <w:t>anagement use</w:t>
            </w:r>
            <w:r>
              <w:rPr>
                <w:rFonts w:asciiTheme="majorHAnsi" w:hAnsiTheme="majorHAnsi"/>
                <w:spacing w:val="-1"/>
                <w:sz w:val="20"/>
              </w:rPr>
              <w:t>s</w:t>
            </w:r>
            <w:r w:rsidRPr="003C6E98">
              <w:rPr>
                <w:rFonts w:asciiTheme="majorHAnsi" w:hAnsiTheme="majorHAnsi"/>
                <w:spacing w:val="-1"/>
                <w:sz w:val="20"/>
              </w:rPr>
              <w:t xml:space="preserve"> quality information to achieve the entity’s objectives</w:t>
            </w:r>
            <w:r>
              <w:rPr>
                <w:rFonts w:asciiTheme="majorHAnsi" w:hAnsiTheme="majorHAnsi"/>
                <w:spacing w:val="-1"/>
                <w:sz w:val="20"/>
              </w:rPr>
              <w:t>?</w:t>
            </w:r>
          </w:p>
          <w:p w14:paraId="3F5411A5" w14:textId="77777777" w:rsidR="00D46652" w:rsidRDefault="00D46652" w:rsidP="00FF0CF6">
            <w:pPr>
              <w:rPr>
                <w:rFonts w:asciiTheme="majorHAnsi" w:hAnsiTheme="majorHAnsi"/>
                <w:spacing w:val="-1"/>
                <w:sz w:val="20"/>
              </w:rPr>
            </w:pPr>
          </w:p>
          <w:p w14:paraId="1735C3DB" w14:textId="560FB4A6" w:rsidR="00D46652" w:rsidRPr="005E77CB" w:rsidRDefault="00D46652" w:rsidP="005E77CB">
            <w:pPr>
              <w:pStyle w:val="ListParagraph"/>
              <w:numPr>
                <w:ilvl w:val="0"/>
                <w:numId w:val="9"/>
              </w:numPr>
              <w:rPr>
                <w:rFonts w:asciiTheme="majorHAnsi" w:hAnsiTheme="majorHAnsi"/>
                <w:spacing w:val="-1"/>
                <w:sz w:val="20"/>
              </w:rPr>
            </w:pPr>
            <w:r w:rsidRPr="005E77CB">
              <w:rPr>
                <w:rFonts w:asciiTheme="majorHAnsi" w:hAnsiTheme="majorHAnsi"/>
                <w:spacing w:val="-1"/>
                <w:sz w:val="20"/>
              </w:rPr>
              <w:t>Adequate source documentation exists to support amounts and items reported.</w:t>
            </w:r>
          </w:p>
          <w:p w14:paraId="04A76508" w14:textId="6201DE63" w:rsidR="00D46652" w:rsidRPr="005E77CB" w:rsidRDefault="00D46652" w:rsidP="005E77CB">
            <w:pPr>
              <w:pStyle w:val="ListParagraph"/>
              <w:numPr>
                <w:ilvl w:val="0"/>
                <w:numId w:val="9"/>
              </w:numPr>
              <w:rPr>
                <w:rFonts w:asciiTheme="majorHAnsi" w:hAnsiTheme="majorHAnsi"/>
                <w:spacing w:val="-1"/>
                <w:sz w:val="20"/>
              </w:rPr>
            </w:pPr>
            <w:r w:rsidRPr="005E77CB">
              <w:rPr>
                <w:rFonts w:asciiTheme="majorHAnsi" w:hAnsiTheme="majorHAnsi"/>
                <w:spacing w:val="-1"/>
                <w:sz w:val="20"/>
              </w:rPr>
              <w:t xml:space="preserve">Recordkeeping system is established to ensure that accounting records and documentation </w:t>
            </w:r>
            <w:r w:rsidR="001B77AA" w:rsidRPr="005E77CB">
              <w:rPr>
                <w:rFonts w:asciiTheme="majorHAnsi" w:hAnsiTheme="majorHAnsi"/>
                <w:spacing w:val="-1"/>
                <w:sz w:val="20"/>
              </w:rPr>
              <w:t xml:space="preserve">are </w:t>
            </w:r>
            <w:r w:rsidRPr="005E77CB">
              <w:rPr>
                <w:rFonts w:asciiTheme="majorHAnsi" w:hAnsiTheme="majorHAnsi"/>
                <w:spacing w:val="-1"/>
                <w:sz w:val="20"/>
              </w:rPr>
              <w:t>retained for the time period required by applicable requirements</w:t>
            </w:r>
            <w:r w:rsidR="005E77CB">
              <w:rPr>
                <w:rFonts w:asciiTheme="majorHAnsi" w:hAnsiTheme="majorHAnsi"/>
                <w:spacing w:val="-1"/>
                <w:sz w:val="20"/>
              </w:rPr>
              <w:t>.</w:t>
            </w:r>
          </w:p>
          <w:p w14:paraId="1840D2B2" w14:textId="68C804C3" w:rsidR="00D46652" w:rsidRDefault="00D46652" w:rsidP="00FF0CF6">
            <w:pPr>
              <w:rPr>
                <w:rFonts w:asciiTheme="majorHAnsi" w:hAnsiTheme="majorHAnsi"/>
                <w:spacing w:val="-1"/>
                <w:sz w:val="20"/>
              </w:rPr>
            </w:pPr>
          </w:p>
        </w:tc>
        <w:tc>
          <w:tcPr>
            <w:tcW w:w="3150" w:type="dxa"/>
            <w:tcBorders>
              <w:top w:val="nil"/>
              <w:left w:val="nil"/>
              <w:bottom w:val="single" w:sz="4" w:space="0" w:color="auto"/>
              <w:right w:val="single" w:sz="8" w:space="0" w:color="auto"/>
            </w:tcBorders>
            <w:shd w:val="clear" w:color="auto" w:fill="F1F1F1"/>
          </w:tcPr>
          <w:p w14:paraId="09DFB6CE" w14:textId="77777777" w:rsidR="00D46652" w:rsidRPr="008E2E1B" w:rsidRDefault="00D46652" w:rsidP="00FF0CF6">
            <w:pPr>
              <w:jc w:val="center"/>
              <w:rPr>
                <w:rFonts w:asciiTheme="majorHAnsi" w:hAnsiTheme="majorHAnsi"/>
                <w:spacing w:val="-1"/>
                <w:sz w:val="20"/>
              </w:rPr>
            </w:pPr>
            <w:r w:rsidRPr="008E2E1B">
              <w:rPr>
                <w:rFonts w:asciiTheme="majorHAnsi" w:hAnsiTheme="majorHAnsi"/>
                <w:spacing w:val="-1"/>
                <w:sz w:val="20"/>
              </w:rPr>
              <w:t>(Enter brief response here)</w:t>
            </w:r>
          </w:p>
          <w:p w14:paraId="6674C2E4" w14:textId="77777777" w:rsidR="00D46652" w:rsidRPr="008E2E1B" w:rsidRDefault="00D46652" w:rsidP="00FF0CF6">
            <w:pPr>
              <w:jc w:val="center"/>
              <w:rPr>
                <w:rFonts w:asciiTheme="majorHAnsi" w:hAnsiTheme="majorHAnsi"/>
                <w:spacing w:val="-1"/>
                <w:sz w:val="20"/>
              </w:rPr>
            </w:pPr>
          </w:p>
        </w:tc>
      </w:tr>
      <w:tr w:rsidR="00D46652" w:rsidRPr="008E2E1B" w14:paraId="1223665E" w14:textId="77777777" w:rsidTr="00FF0CF6">
        <w:trPr>
          <w:trHeight w:val="473"/>
        </w:trPr>
        <w:tc>
          <w:tcPr>
            <w:tcW w:w="1506" w:type="dxa"/>
            <w:tcBorders>
              <w:top w:val="nil"/>
              <w:left w:val="single" w:sz="8" w:space="0" w:color="000000"/>
              <w:bottom w:val="single" w:sz="4" w:space="0" w:color="auto"/>
              <w:right w:val="single" w:sz="8" w:space="0" w:color="000000"/>
            </w:tcBorders>
          </w:tcPr>
          <w:p w14:paraId="5D84A092" w14:textId="165BCA46" w:rsidR="00D46652" w:rsidRPr="008E2E1B" w:rsidRDefault="00D46652" w:rsidP="00FF0CF6">
            <w:pPr>
              <w:rPr>
                <w:rFonts w:asciiTheme="majorHAnsi" w:hAnsiTheme="majorHAnsi"/>
                <w:spacing w:val="-1"/>
                <w:sz w:val="20"/>
              </w:rPr>
            </w:pPr>
            <w:r>
              <w:rPr>
                <w:rFonts w:asciiTheme="majorHAnsi" w:hAnsiTheme="majorHAnsi"/>
                <w:spacing w:val="-1"/>
                <w:sz w:val="20"/>
              </w:rPr>
              <w:lastRenderedPageBreak/>
              <w:t>Information and Communication</w:t>
            </w:r>
          </w:p>
        </w:tc>
        <w:tc>
          <w:tcPr>
            <w:tcW w:w="5940" w:type="dxa"/>
            <w:tcBorders>
              <w:top w:val="nil"/>
              <w:left w:val="nil"/>
              <w:bottom w:val="single" w:sz="4" w:space="0" w:color="auto"/>
              <w:right w:val="single" w:sz="8" w:space="0" w:color="000000"/>
            </w:tcBorders>
          </w:tcPr>
          <w:p w14:paraId="24DB876D" w14:textId="52AB248F" w:rsidR="00D46652" w:rsidRDefault="00D46652" w:rsidP="00FF0CF6">
            <w:pPr>
              <w:rPr>
                <w:rFonts w:asciiTheme="majorHAnsi" w:hAnsiTheme="majorHAnsi"/>
                <w:spacing w:val="-1"/>
                <w:sz w:val="20"/>
              </w:rPr>
            </w:pPr>
            <w:r>
              <w:rPr>
                <w:rFonts w:asciiTheme="majorHAnsi" w:hAnsiTheme="majorHAnsi"/>
                <w:spacing w:val="-1"/>
                <w:sz w:val="20"/>
              </w:rPr>
              <w:t>H1</w:t>
            </w:r>
            <w:r w:rsidR="00C44C67">
              <w:rPr>
                <w:rFonts w:asciiTheme="majorHAnsi" w:hAnsiTheme="majorHAnsi"/>
                <w:spacing w:val="-1"/>
                <w:sz w:val="20"/>
              </w:rPr>
              <w:t>4</w:t>
            </w:r>
            <w:r>
              <w:rPr>
                <w:rFonts w:asciiTheme="majorHAnsi" w:hAnsiTheme="majorHAnsi"/>
                <w:spacing w:val="-1"/>
                <w:sz w:val="20"/>
              </w:rPr>
              <w:t>.  How does m</w:t>
            </w:r>
            <w:r w:rsidRPr="00303920">
              <w:rPr>
                <w:rFonts w:asciiTheme="majorHAnsi" w:hAnsiTheme="majorHAnsi"/>
                <w:spacing w:val="-1"/>
                <w:sz w:val="20"/>
              </w:rPr>
              <w:t>anagement internally communicate the necessary quality information to achieve the entity’s objectives</w:t>
            </w:r>
            <w:r>
              <w:rPr>
                <w:rFonts w:asciiTheme="majorHAnsi" w:hAnsiTheme="majorHAnsi"/>
                <w:spacing w:val="-1"/>
                <w:sz w:val="20"/>
              </w:rPr>
              <w:t>?</w:t>
            </w:r>
          </w:p>
          <w:p w14:paraId="14E717D3" w14:textId="77777777" w:rsidR="00D46652" w:rsidRDefault="00D46652" w:rsidP="00FF0CF6">
            <w:pPr>
              <w:rPr>
                <w:rFonts w:asciiTheme="majorHAnsi" w:hAnsiTheme="majorHAnsi"/>
                <w:spacing w:val="-1"/>
                <w:sz w:val="20"/>
              </w:rPr>
            </w:pPr>
          </w:p>
          <w:p w14:paraId="0089A81D" w14:textId="6178E521" w:rsidR="00D46652" w:rsidRPr="005E77CB" w:rsidRDefault="00D46652" w:rsidP="005E77CB">
            <w:pPr>
              <w:pStyle w:val="ListParagraph"/>
              <w:numPr>
                <w:ilvl w:val="0"/>
                <w:numId w:val="9"/>
              </w:numPr>
              <w:rPr>
                <w:rFonts w:asciiTheme="majorHAnsi" w:hAnsiTheme="majorHAnsi"/>
                <w:spacing w:val="-1"/>
                <w:sz w:val="20"/>
              </w:rPr>
            </w:pPr>
            <w:r w:rsidRPr="005E77CB">
              <w:rPr>
                <w:rFonts w:asciiTheme="majorHAnsi" w:hAnsiTheme="majorHAnsi"/>
                <w:spacing w:val="-1"/>
                <w:sz w:val="20"/>
              </w:rPr>
              <w:t>Reports provided timely to managers for review and appropriate action.</w:t>
            </w:r>
          </w:p>
          <w:p w14:paraId="3C030553" w14:textId="61A60D8D" w:rsidR="00D46652" w:rsidRPr="005E77CB" w:rsidRDefault="00D46652" w:rsidP="005E77CB">
            <w:pPr>
              <w:pStyle w:val="ListParagraph"/>
              <w:numPr>
                <w:ilvl w:val="0"/>
                <w:numId w:val="9"/>
              </w:numPr>
              <w:rPr>
                <w:rFonts w:asciiTheme="majorHAnsi" w:hAnsiTheme="majorHAnsi"/>
                <w:spacing w:val="-1"/>
                <w:sz w:val="20"/>
              </w:rPr>
            </w:pPr>
            <w:r w:rsidRPr="005E77CB">
              <w:rPr>
                <w:rFonts w:asciiTheme="majorHAnsi" w:hAnsiTheme="majorHAnsi"/>
                <w:spacing w:val="-1"/>
                <w:sz w:val="20"/>
              </w:rPr>
              <w:t>Accurate information is accessible to those who need it.</w:t>
            </w:r>
          </w:p>
          <w:p w14:paraId="5AF0221C" w14:textId="334E2317" w:rsidR="00D46652" w:rsidRPr="005E77CB" w:rsidRDefault="00D46652" w:rsidP="005E77CB">
            <w:pPr>
              <w:pStyle w:val="ListParagraph"/>
              <w:numPr>
                <w:ilvl w:val="0"/>
                <w:numId w:val="9"/>
              </w:numPr>
              <w:rPr>
                <w:rFonts w:asciiTheme="majorHAnsi" w:hAnsiTheme="majorHAnsi"/>
                <w:spacing w:val="-1"/>
                <w:sz w:val="20"/>
              </w:rPr>
            </w:pPr>
            <w:r w:rsidRPr="005E77CB">
              <w:rPr>
                <w:rFonts w:asciiTheme="majorHAnsi" w:hAnsiTheme="majorHAnsi"/>
                <w:spacing w:val="-1"/>
                <w:sz w:val="20"/>
              </w:rPr>
              <w:t>Reconciliations and reviews ensure accuracy of reports.</w:t>
            </w:r>
          </w:p>
          <w:p w14:paraId="65D0173A" w14:textId="3923305D" w:rsidR="00CA7BC2" w:rsidRPr="005E77CB" w:rsidRDefault="00D46652" w:rsidP="00FF0CF6">
            <w:pPr>
              <w:pStyle w:val="ListParagraph"/>
              <w:numPr>
                <w:ilvl w:val="0"/>
                <w:numId w:val="9"/>
              </w:numPr>
              <w:rPr>
                <w:rFonts w:asciiTheme="majorHAnsi" w:hAnsiTheme="majorHAnsi"/>
                <w:spacing w:val="-1"/>
                <w:sz w:val="20"/>
              </w:rPr>
            </w:pPr>
            <w:r w:rsidRPr="005E77CB">
              <w:rPr>
                <w:rFonts w:asciiTheme="majorHAnsi" w:hAnsiTheme="majorHAnsi"/>
                <w:spacing w:val="-1"/>
                <w:sz w:val="20"/>
              </w:rPr>
              <w:t>Established internal communication channels.  (</w:t>
            </w:r>
            <w:r w:rsidR="00756ED8" w:rsidRPr="005E77CB">
              <w:rPr>
                <w:rFonts w:asciiTheme="majorHAnsi" w:hAnsiTheme="majorHAnsi"/>
                <w:spacing w:val="-1"/>
                <w:sz w:val="20"/>
              </w:rPr>
              <w:t>e.g.</w:t>
            </w:r>
            <w:r w:rsidRPr="005E77CB">
              <w:rPr>
                <w:rFonts w:asciiTheme="majorHAnsi" w:hAnsiTheme="majorHAnsi"/>
                <w:spacing w:val="-1"/>
                <w:sz w:val="20"/>
              </w:rPr>
              <w:t>, staff meetings, bulletin boards, memos, circulation files, email, surveys, suggestion box, etc.)</w:t>
            </w:r>
          </w:p>
          <w:p w14:paraId="07A25C22" w14:textId="68295E79" w:rsidR="00D46652" w:rsidRPr="00CA7BC2" w:rsidRDefault="00D46652" w:rsidP="00CA7BC2">
            <w:pPr>
              <w:pStyle w:val="ListParagraph"/>
              <w:numPr>
                <w:ilvl w:val="0"/>
                <w:numId w:val="9"/>
              </w:numPr>
              <w:rPr>
                <w:rFonts w:asciiTheme="majorHAnsi" w:hAnsiTheme="majorHAnsi"/>
                <w:spacing w:val="-1"/>
                <w:sz w:val="20"/>
              </w:rPr>
            </w:pPr>
            <w:r w:rsidRPr="00CA7BC2">
              <w:rPr>
                <w:rFonts w:asciiTheme="majorHAnsi" w:hAnsiTheme="majorHAnsi"/>
                <w:spacing w:val="-1"/>
                <w:sz w:val="20"/>
              </w:rPr>
              <w:t xml:space="preserve">Employees' duties and control responsibilities effectively communicated. </w:t>
            </w:r>
          </w:p>
          <w:p w14:paraId="7AB53F18" w14:textId="56FF6EB8" w:rsidR="00D46652" w:rsidRPr="00CA7BC2" w:rsidRDefault="00D46652" w:rsidP="00CA7BC2">
            <w:pPr>
              <w:pStyle w:val="ListParagraph"/>
              <w:numPr>
                <w:ilvl w:val="0"/>
                <w:numId w:val="9"/>
              </w:numPr>
              <w:rPr>
                <w:rFonts w:asciiTheme="majorHAnsi" w:hAnsiTheme="majorHAnsi"/>
                <w:spacing w:val="-1"/>
                <w:sz w:val="20"/>
              </w:rPr>
            </w:pPr>
            <w:r w:rsidRPr="00CA7BC2">
              <w:rPr>
                <w:rFonts w:asciiTheme="majorHAnsi" w:hAnsiTheme="majorHAnsi"/>
                <w:spacing w:val="-1"/>
                <w:sz w:val="20"/>
              </w:rPr>
              <w:t>Channels of communication for people to report suspected improprieties established.</w:t>
            </w:r>
          </w:p>
          <w:p w14:paraId="7A56A67E" w14:textId="17A62612" w:rsidR="00D46652" w:rsidRPr="00CA7BC2" w:rsidRDefault="00D46652" w:rsidP="00CA7BC2">
            <w:pPr>
              <w:pStyle w:val="ListParagraph"/>
              <w:numPr>
                <w:ilvl w:val="0"/>
                <w:numId w:val="9"/>
              </w:numPr>
              <w:rPr>
                <w:rFonts w:asciiTheme="majorHAnsi" w:hAnsiTheme="majorHAnsi"/>
                <w:spacing w:val="-1"/>
                <w:sz w:val="20"/>
              </w:rPr>
            </w:pPr>
            <w:r w:rsidRPr="00CA7BC2">
              <w:rPr>
                <w:rFonts w:asciiTheme="majorHAnsi" w:hAnsiTheme="majorHAnsi"/>
                <w:spacing w:val="-1"/>
                <w:sz w:val="20"/>
              </w:rPr>
              <w:t>Actions taken as a result of communications received.</w:t>
            </w:r>
          </w:p>
          <w:p w14:paraId="4410DF73" w14:textId="06EAD76A" w:rsidR="00FE5097" w:rsidRDefault="00FE5097" w:rsidP="00FF0CF6">
            <w:pPr>
              <w:rPr>
                <w:rFonts w:asciiTheme="majorHAnsi" w:hAnsiTheme="majorHAnsi"/>
                <w:spacing w:val="-1"/>
                <w:sz w:val="20"/>
              </w:rPr>
            </w:pPr>
          </w:p>
        </w:tc>
        <w:tc>
          <w:tcPr>
            <w:tcW w:w="3150" w:type="dxa"/>
            <w:tcBorders>
              <w:top w:val="nil"/>
              <w:left w:val="nil"/>
              <w:bottom w:val="single" w:sz="4" w:space="0" w:color="auto"/>
              <w:right w:val="single" w:sz="8" w:space="0" w:color="auto"/>
            </w:tcBorders>
            <w:shd w:val="clear" w:color="auto" w:fill="F1F1F1"/>
          </w:tcPr>
          <w:p w14:paraId="56591385" w14:textId="77777777" w:rsidR="00D46652" w:rsidRPr="008E2E1B" w:rsidRDefault="00D46652" w:rsidP="00FF0CF6">
            <w:pPr>
              <w:jc w:val="center"/>
              <w:rPr>
                <w:rFonts w:asciiTheme="majorHAnsi" w:hAnsiTheme="majorHAnsi"/>
                <w:spacing w:val="-1"/>
                <w:sz w:val="20"/>
              </w:rPr>
            </w:pPr>
            <w:r w:rsidRPr="008E2E1B">
              <w:rPr>
                <w:rFonts w:asciiTheme="majorHAnsi" w:hAnsiTheme="majorHAnsi"/>
                <w:spacing w:val="-1"/>
                <w:sz w:val="20"/>
              </w:rPr>
              <w:t>(Enter brief response here)</w:t>
            </w:r>
          </w:p>
          <w:p w14:paraId="324EBFDE" w14:textId="77777777" w:rsidR="00D46652" w:rsidRPr="008E2E1B" w:rsidRDefault="00D46652" w:rsidP="00FF0CF6">
            <w:pPr>
              <w:jc w:val="center"/>
              <w:rPr>
                <w:rFonts w:asciiTheme="majorHAnsi" w:hAnsiTheme="majorHAnsi"/>
                <w:spacing w:val="-1"/>
                <w:sz w:val="20"/>
              </w:rPr>
            </w:pPr>
          </w:p>
        </w:tc>
      </w:tr>
      <w:tr w:rsidR="00C45D1E" w:rsidRPr="008E2E1B" w14:paraId="08F46F7D" w14:textId="77777777" w:rsidTr="00FF0CF6">
        <w:trPr>
          <w:trHeight w:val="473"/>
        </w:trPr>
        <w:tc>
          <w:tcPr>
            <w:tcW w:w="1506" w:type="dxa"/>
            <w:tcBorders>
              <w:top w:val="nil"/>
              <w:left w:val="single" w:sz="8" w:space="0" w:color="000000"/>
              <w:bottom w:val="single" w:sz="4" w:space="0" w:color="auto"/>
              <w:right w:val="single" w:sz="8" w:space="0" w:color="000000"/>
            </w:tcBorders>
          </w:tcPr>
          <w:p w14:paraId="731AD8E5" w14:textId="3721BCB5" w:rsidR="00C45D1E" w:rsidRPr="008E2E1B" w:rsidRDefault="00C45D1E" w:rsidP="00FF0CF6">
            <w:pPr>
              <w:rPr>
                <w:rFonts w:asciiTheme="majorHAnsi" w:hAnsiTheme="majorHAnsi"/>
                <w:spacing w:val="-1"/>
                <w:sz w:val="20"/>
              </w:rPr>
            </w:pPr>
            <w:r>
              <w:rPr>
                <w:rFonts w:asciiTheme="majorHAnsi" w:hAnsiTheme="majorHAnsi"/>
                <w:spacing w:val="-1"/>
                <w:sz w:val="20"/>
              </w:rPr>
              <w:t>Information and Communication</w:t>
            </w:r>
          </w:p>
        </w:tc>
        <w:tc>
          <w:tcPr>
            <w:tcW w:w="5940" w:type="dxa"/>
            <w:tcBorders>
              <w:top w:val="nil"/>
              <w:left w:val="nil"/>
              <w:bottom w:val="single" w:sz="4" w:space="0" w:color="auto"/>
              <w:right w:val="single" w:sz="8" w:space="0" w:color="000000"/>
            </w:tcBorders>
          </w:tcPr>
          <w:p w14:paraId="45108309" w14:textId="29FCB2FD" w:rsidR="00C45D1E" w:rsidRDefault="00C45D1E" w:rsidP="00FF0CF6">
            <w:pPr>
              <w:rPr>
                <w:rFonts w:asciiTheme="majorHAnsi" w:hAnsiTheme="majorHAnsi"/>
                <w:spacing w:val="-1"/>
                <w:sz w:val="20"/>
              </w:rPr>
            </w:pPr>
            <w:r>
              <w:rPr>
                <w:rFonts w:asciiTheme="majorHAnsi" w:hAnsiTheme="majorHAnsi"/>
                <w:spacing w:val="-1"/>
                <w:sz w:val="20"/>
              </w:rPr>
              <w:t>H1</w:t>
            </w:r>
            <w:r w:rsidR="00C44C67">
              <w:rPr>
                <w:rFonts w:asciiTheme="majorHAnsi" w:hAnsiTheme="majorHAnsi"/>
                <w:spacing w:val="-1"/>
                <w:sz w:val="20"/>
              </w:rPr>
              <w:t>5</w:t>
            </w:r>
            <w:r>
              <w:rPr>
                <w:rFonts w:asciiTheme="majorHAnsi" w:hAnsiTheme="majorHAnsi"/>
                <w:spacing w:val="-1"/>
                <w:sz w:val="20"/>
              </w:rPr>
              <w:t>. How does m</w:t>
            </w:r>
            <w:r w:rsidRPr="0047413C">
              <w:rPr>
                <w:rFonts w:asciiTheme="majorHAnsi" w:hAnsiTheme="majorHAnsi"/>
                <w:spacing w:val="-1"/>
                <w:sz w:val="20"/>
              </w:rPr>
              <w:t>anagement externally communicate the necessary quality information to achieve the entity’s objectives</w:t>
            </w:r>
            <w:r>
              <w:rPr>
                <w:rFonts w:asciiTheme="majorHAnsi" w:hAnsiTheme="majorHAnsi"/>
                <w:spacing w:val="-1"/>
                <w:sz w:val="20"/>
              </w:rPr>
              <w:t>?</w:t>
            </w:r>
          </w:p>
          <w:p w14:paraId="257FBEA5" w14:textId="77777777" w:rsidR="00C45D1E" w:rsidRDefault="00C45D1E" w:rsidP="00FF0CF6">
            <w:pPr>
              <w:rPr>
                <w:rFonts w:asciiTheme="majorHAnsi" w:hAnsiTheme="majorHAnsi"/>
                <w:spacing w:val="-1"/>
                <w:sz w:val="20"/>
              </w:rPr>
            </w:pPr>
          </w:p>
          <w:p w14:paraId="30C199A2" w14:textId="6FC691B0" w:rsidR="00C45D1E" w:rsidRPr="005E77CB" w:rsidRDefault="00C45D1E" w:rsidP="005E77CB">
            <w:pPr>
              <w:pStyle w:val="ListParagraph"/>
              <w:numPr>
                <w:ilvl w:val="0"/>
                <w:numId w:val="9"/>
              </w:numPr>
              <w:rPr>
                <w:rFonts w:asciiTheme="majorHAnsi" w:hAnsiTheme="majorHAnsi"/>
                <w:spacing w:val="-1"/>
                <w:sz w:val="20"/>
              </w:rPr>
            </w:pPr>
            <w:r w:rsidRPr="005E77CB">
              <w:rPr>
                <w:rFonts w:asciiTheme="majorHAnsi" w:hAnsiTheme="majorHAnsi"/>
                <w:spacing w:val="-1"/>
                <w:sz w:val="20"/>
              </w:rPr>
              <w:t>Established external communication channels.</w:t>
            </w:r>
          </w:p>
          <w:p w14:paraId="0E2F9F97" w14:textId="387CFDD6" w:rsidR="00C45D1E" w:rsidRPr="005E77CB" w:rsidRDefault="00C45D1E" w:rsidP="005E77CB">
            <w:pPr>
              <w:pStyle w:val="ListParagraph"/>
              <w:numPr>
                <w:ilvl w:val="0"/>
                <w:numId w:val="9"/>
              </w:numPr>
              <w:rPr>
                <w:rFonts w:asciiTheme="majorHAnsi" w:hAnsiTheme="majorHAnsi"/>
                <w:spacing w:val="-1"/>
                <w:sz w:val="20"/>
              </w:rPr>
            </w:pPr>
            <w:r w:rsidRPr="005E77CB">
              <w:rPr>
                <w:rFonts w:asciiTheme="majorHAnsi" w:hAnsiTheme="majorHAnsi"/>
                <w:spacing w:val="-1"/>
                <w:sz w:val="20"/>
              </w:rPr>
              <w:t>Established channels of communication between the pass-through entity and subrecipients.</w:t>
            </w:r>
          </w:p>
          <w:p w14:paraId="67FFC499" w14:textId="2D9739A5" w:rsidR="00C45D1E" w:rsidRDefault="00C45D1E" w:rsidP="00FF0CF6">
            <w:pPr>
              <w:rPr>
                <w:rFonts w:asciiTheme="majorHAnsi" w:hAnsiTheme="majorHAnsi"/>
                <w:spacing w:val="-1"/>
                <w:sz w:val="20"/>
              </w:rPr>
            </w:pPr>
          </w:p>
        </w:tc>
        <w:tc>
          <w:tcPr>
            <w:tcW w:w="3150" w:type="dxa"/>
            <w:tcBorders>
              <w:top w:val="nil"/>
              <w:left w:val="nil"/>
              <w:bottom w:val="single" w:sz="4" w:space="0" w:color="auto"/>
              <w:right w:val="single" w:sz="8" w:space="0" w:color="auto"/>
            </w:tcBorders>
            <w:shd w:val="clear" w:color="auto" w:fill="F1F1F1"/>
          </w:tcPr>
          <w:p w14:paraId="5A2601B7" w14:textId="77777777" w:rsidR="00C45D1E" w:rsidRPr="008E2E1B" w:rsidRDefault="00C45D1E" w:rsidP="00FF0CF6">
            <w:pPr>
              <w:jc w:val="center"/>
              <w:rPr>
                <w:rFonts w:asciiTheme="majorHAnsi" w:hAnsiTheme="majorHAnsi"/>
                <w:spacing w:val="-1"/>
                <w:sz w:val="20"/>
              </w:rPr>
            </w:pPr>
            <w:r w:rsidRPr="008E2E1B">
              <w:rPr>
                <w:rFonts w:asciiTheme="majorHAnsi" w:hAnsiTheme="majorHAnsi"/>
                <w:spacing w:val="-1"/>
                <w:sz w:val="20"/>
              </w:rPr>
              <w:t>(Enter brief response here)</w:t>
            </w:r>
          </w:p>
          <w:p w14:paraId="7F1CA50A" w14:textId="77777777" w:rsidR="00C45D1E" w:rsidRPr="008E2E1B" w:rsidRDefault="00C45D1E" w:rsidP="00FF0CF6">
            <w:pPr>
              <w:jc w:val="center"/>
              <w:rPr>
                <w:rFonts w:asciiTheme="majorHAnsi" w:hAnsiTheme="majorHAnsi"/>
                <w:spacing w:val="-1"/>
                <w:sz w:val="20"/>
              </w:rPr>
            </w:pPr>
          </w:p>
        </w:tc>
      </w:tr>
      <w:tr w:rsidR="00C45D1E" w:rsidRPr="008E2E1B" w14:paraId="216C960C" w14:textId="77777777" w:rsidTr="00FF0CF6">
        <w:trPr>
          <w:trHeight w:val="473"/>
        </w:trPr>
        <w:tc>
          <w:tcPr>
            <w:tcW w:w="1506" w:type="dxa"/>
            <w:tcBorders>
              <w:top w:val="nil"/>
              <w:left w:val="single" w:sz="8" w:space="0" w:color="000000"/>
              <w:bottom w:val="single" w:sz="4" w:space="0" w:color="auto"/>
              <w:right w:val="single" w:sz="8" w:space="0" w:color="000000"/>
            </w:tcBorders>
          </w:tcPr>
          <w:p w14:paraId="2465D5D2" w14:textId="347AFDA3" w:rsidR="00C45D1E" w:rsidRPr="008E2E1B" w:rsidRDefault="00C45D1E" w:rsidP="00FF0CF6">
            <w:pPr>
              <w:rPr>
                <w:rFonts w:asciiTheme="majorHAnsi" w:hAnsiTheme="majorHAnsi"/>
                <w:spacing w:val="-1"/>
                <w:sz w:val="20"/>
              </w:rPr>
            </w:pPr>
            <w:r>
              <w:rPr>
                <w:rFonts w:asciiTheme="majorHAnsi" w:hAnsiTheme="majorHAnsi"/>
                <w:spacing w:val="-1"/>
                <w:sz w:val="20"/>
              </w:rPr>
              <w:t>Monitoring</w:t>
            </w:r>
          </w:p>
        </w:tc>
        <w:tc>
          <w:tcPr>
            <w:tcW w:w="5940" w:type="dxa"/>
            <w:tcBorders>
              <w:top w:val="nil"/>
              <w:left w:val="nil"/>
              <w:bottom w:val="single" w:sz="4" w:space="0" w:color="auto"/>
              <w:right w:val="single" w:sz="8" w:space="0" w:color="000000"/>
            </w:tcBorders>
          </w:tcPr>
          <w:p w14:paraId="540A1F1F" w14:textId="58D18245" w:rsidR="00C45D1E" w:rsidRDefault="00C45D1E" w:rsidP="00FF0CF6">
            <w:pPr>
              <w:rPr>
                <w:rFonts w:asciiTheme="majorHAnsi" w:hAnsiTheme="majorHAnsi"/>
                <w:spacing w:val="-1"/>
                <w:sz w:val="20"/>
              </w:rPr>
            </w:pPr>
            <w:r>
              <w:rPr>
                <w:rFonts w:asciiTheme="majorHAnsi" w:hAnsiTheme="majorHAnsi"/>
                <w:spacing w:val="-1"/>
                <w:sz w:val="20"/>
              </w:rPr>
              <w:t>H1</w:t>
            </w:r>
            <w:r w:rsidR="00C44C67">
              <w:rPr>
                <w:rFonts w:asciiTheme="majorHAnsi" w:hAnsiTheme="majorHAnsi"/>
                <w:spacing w:val="-1"/>
                <w:sz w:val="20"/>
              </w:rPr>
              <w:t>6</w:t>
            </w:r>
            <w:r>
              <w:rPr>
                <w:rFonts w:asciiTheme="majorHAnsi" w:hAnsiTheme="majorHAnsi"/>
                <w:spacing w:val="-1"/>
                <w:sz w:val="20"/>
              </w:rPr>
              <w:t xml:space="preserve">.  </w:t>
            </w:r>
            <w:r w:rsidRPr="00251FA1">
              <w:rPr>
                <w:rFonts w:asciiTheme="majorHAnsi" w:hAnsiTheme="majorHAnsi"/>
                <w:spacing w:val="-1"/>
                <w:sz w:val="20"/>
              </w:rPr>
              <w:t>Management should establish and operate monitoring activities to monitor the internal control system and evaluate the results</w:t>
            </w:r>
            <w:r>
              <w:rPr>
                <w:rFonts w:asciiTheme="majorHAnsi" w:hAnsiTheme="majorHAnsi"/>
                <w:spacing w:val="-1"/>
                <w:sz w:val="20"/>
              </w:rPr>
              <w:t>.  Are there policies and procedures in place to ensure that effective monitoring activities are performed, and the results are evaluated?</w:t>
            </w:r>
          </w:p>
          <w:p w14:paraId="2358DC1A" w14:textId="77777777" w:rsidR="00C45D1E" w:rsidRDefault="00C45D1E" w:rsidP="00FF0CF6">
            <w:pPr>
              <w:rPr>
                <w:rFonts w:asciiTheme="majorHAnsi" w:hAnsiTheme="majorHAnsi"/>
                <w:spacing w:val="-1"/>
                <w:sz w:val="20"/>
              </w:rPr>
            </w:pPr>
          </w:p>
          <w:p w14:paraId="2300A43E" w14:textId="65DED886" w:rsidR="00C45D1E" w:rsidRPr="00262448" w:rsidRDefault="00C45D1E" w:rsidP="00262448">
            <w:pPr>
              <w:pStyle w:val="ListParagraph"/>
              <w:numPr>
                <w:ilvl w:val="0"/>
                <w:numId w:val="9"/>
              </w:numPr>
              <w:rPr>
                <w:rFonts w:asciiTheme="majorHAnsi" w:hAnsiTheme="majorHAnsi"/>
                <w:spacing w:val="-1"/>
                <w:sz w:val="20"/>
              </w:rPr>
            </w:pPr>
            <w:r w:rsidRPr="00262448">
              <w:rPr>
                <w:rFonts w:asciiTheme="majorHAnsi" w:hAnsiTheme="majorHAnsi"/>
                <w:spacing w:val="-1"/>
                <w:sz w:val="20"/>
              </w:rPr>
              <w:t>Ongoing monitoring built-in through independent reconciliations, staff meeting feedback, rotating staff, supervisory review, and management review of reports</w:t>
            </w:r>
            <w:r w:rsidR="000948B9" w:rsidRPr="00262448">
              <w:rPr>
                <w:rFonts w:asciiTheme="majorHAnsi" w:hAnsiTheme="majorHAnsi"/>
                <w:spacing w:val="-1"/>
                <w:sz w:val="20"/>
              </w:rPr>
              <w:t xml:space="preserve"> to ensure </w:t>
            </w:r>
            <w:r w:rsidR="005A1109" w:rsidRPr="00262448">
              <w:rPr>
                <w:rFonts w:asciiTheme="majorHAnsi" w:hAnsiTheme="majorHAnsi"/>
                <w:spacing w:val="-1"/>
                <w:sz w:val="20"/>
              </w:rPr>
              <w:t>accuracy.</w:t>
            </w:r>
          </w:p>
          <w:p w14:paraId="747E1EAF" w14:textId="252A3DFC" w:rsidR="00130D14" w:rsidRPr="00262448" w:rsidRDefault="00F02299" w:rsidP="00262448">
            <w:pPr>
              <w:pStyle w:val="ListParagraph"/>
              <w:numPr>
                <w:ilvl w:val="0"/>
                <w:numId w:val="9"/>
              </w:numPr>
              <w:rPr>
                <w:rFonts w:asciiTheme="majorHAnsi" w:hAnsiTheme="majorHAnsi"/>
                <w:spacing w:val="-1"/>
                <w:sz w:val="20"/>
              </w:rPr>
            </w:pPr>
            <w:r w:rsidRPr="00262448">
              <w:rPr>
                <w:rFonts w:asciiTheme="majorHAnsi" w:hAnsiTheme="majorHAnsi"/>
                <w:spacing w:val="-1"/>
                <w:sz w:val="20"/>
              </w:rPr>
              <w:t>Management monitors the effective review of timely and reliable metrics or key performance indicators</w:t>
            </w:r>
            <w:r w:rsidR="00EA55ED" w:rsidRPr="00262448">
              <w:rPr>
                <w:rFonts w:asciiTheme="majorHAnsi" w:hAnsiTheme="majorHAnsi"/>
                <w:spacing w:val="-1"/>
                <w:sz w:val="20"/>
              </w:rPr>
              <w:t>.</w:t>
            </w:r>
          </w:p>
          <w:p w14:paraId="6AA9AD59" w14:textId="30785333" w:rsidR="00C45D1E" w:rsidRPr="00262448" w:rsidRDefault="00C45D1E" w:rsidP="00262448">
            <w:pPr>
              <w:pStyle w:val="ListParagraph"/>
              <w:numPr>
                <w:ilvl w:val="0"/>
                <w:numId w:val="9"/>
              </w:numPr>
              <w:rPr>
                <w:rFonts w:asciiTheme="majorHAnsi" w:hAnsiTheme="majorHAnsi"/>
                <w:spacing w:val="-1"/>
                <w:sz w:val="20"/>
              </w:rPr>
            </w:pPr>
            <w:r w:rsidRPr="00262448">
              <w:rPr>
                <w:rFonts w:asciiTheme="majorHAnsi" w:hAnsiTheme="majorHAnsi"/>
                <w:spacing w:val="-1"/>
                <w:sz w:val="20"/>
              </w:rPr>
              <w:t>Periodic site visits performed at decentralized locations (including subrecipients) and checks performed to determine whether procedures are being followed as intended.</w:t>
            </w:r>
          </w:p>
          <w:p w14:paraId="71C890BC" w14:textId="2E0FE106" w:rsidR="00C45D1E" w:rsidRDefault="00C45D1E" w:rsidP="00FF0CF6">
            <w:pPr>
              <w:rPr>
                <w:rFonts w:asciiTheme="majorHAnsi" w:hAnsiTheme="majorHAnsi"/>
                <w:spacing w:val="-1"/>
                <w:sz w:val="20"/>
              </w:rPr>
            </w:pPr>
          </w:p>
        </w:tc>
        <w:tc>
          <w:tcPr>
            <w:tcW w:w="3150" w:type="dxa"/>
            <w:tcBorders>
              <w:top w:val="nil"/>
              <w:left w:val="nil"/>
              <w:bottom w:val="single" w:sz="4" w:space="0" w:color="auto"/>
              <w:right w:val="single" w:sz="8" w:space="0" w:color="auto"/>
            </w:tcBorders>
            <w:shd w:val="clear" w:color="auto" w:fill="F1F1F1"/>
          </w:tcPr>
          <w:p w14:paraId="36656606" w14:textId="77777777" w:rsidR="00C45D1E" w:rsidRPr="008E2E1B" w:rsidRDefault="00C45D1E" w:rsidP="00FF0CF6">
            <w:pPr>
              <w:jc w:val="center"/>
              <w:rPr>
                <w:rFonts w:asciiTheme="majorHAnsi" w:hAnsiTheme="majorHAnsi"/>
                <w:spacing w:val="-1"/>
                <w:sz w:val="20"/>
              </w:rPr>
            </w:pPr>
            <w:r w:rsidRPr="008E2E1B">
              <w:rPr>
                <w:rFonts w:asciiTheme="majorHAnsi" w:hAnsiTheme="majorHAnsi"/>
                <w:spacing w:val="-1"/>
                <w:sz w:val="20"/>
              </w:rPr>
              <w:t>(Enter brief response here)</w:t>
            </w:r>
          </w:p>
          <w:p w14:paraId="6B07B30B" w14:textId="77777777" w:rsidR="00C45D1E" w:rsidRPr="008E2E1B" w:rsidRDefault="00C45D1E" w:rsidP="00FF0CF6">
            <w:pPr>
              <w:jc w:val="center"/>
              <w:rPr>
                <w:rFonts w:asciiTheme="majorHAnsi" w:hAnsiTheme="majorHAnsi"/>
                <w:spacing w:val="-1"/>
                <w:sz w:val="20"/>
              </w:rPr>
            </w:pPr>
          </w:p>
        </w:tc>
      </w:tr>
      <w:tr w:rsidR="00C45D1E" w:rsidRPr="008E2E1B" w14:paraId="73A98DCF" w14:textId="77777777" w:rsidTr="00FF0CF6">
        <w:trPr>
          <w:trHeight w:val="473"/>
        </w:trPr>
        <w:tc>
          <w:tcPr>
            <w:tcW w:w="1506" w:type="dxa"/>
            <w:tcBorders>
              <w:top w:val="nil"/>
              <w:left w:val="single" w:sz="8" w:space="0" w:color="000000"/>
              <w:bottom w:val="single" w:sz="4" w:space="0" w:color="auto"/>
              <w:right w:val="single" w:sz="8" w:space="0" w:color="000000"/>
            </w:tcBorders>
          </w:tcPr>
          <w:p w14:paraId="5DC5174F" w14:textId="639AAC67" w:rsidR="00C45D1E" w:rsidRPr="008E2E1B" w:rsidRDefault="00C45D1E" w:rsidP="00FF0CF6">
            <w:pPr>
              <w:rPr>
                <w:rFonts w:asciiTheme="majorHAnsi" w:hAnsiTheme="majorHAnsi"/>
                <w:spacing w:val="-1"/>
                <w:sz w:val="20"/>
              </w:rPr>
            </w:pPr>
            <w:r>
              <w:rPr>
                <w:rFonts w:asciiTheme="majorHAnsi" w:hAnsiTheme="majorHAnsi"/>
                <w:spacing w:val="-1"/>
                <w:sz w:val="20"/>
              </w:rPr>
              <w:t>Monitoring</w:t>
            </w:r>
          </w:p>
        </w:tc>
        <w:tc>
          <w:tcPr>
            <w:tcW w:w="5940" w:type="dxa"/>
            <w:tcBorders>
              <w:top w:val="nil"/>
              <w:left w:val="nil"/>
              <w:bottom w:val="single" w:sz="4" w:space="0" w:color="auto"/>
              <w:right w:val="single" w:sz="8" w:space="0" w:color="000000"/>
            </w:tcBorders>
          </w:tcPr>
          <w:p w14:paraId="45509B45" w14:textId="4A21245E" w:rsidR="00C45D1E" w:rsidRDefault="00C45D1E" w:rsidP="00FF0CF6">
            <w:pPr>
              <w:rPr>
                <w:rFonts w:asciiTheme="majorHAnsi" w:hAnsiTheme="majorHAnsi"/>
                <w:spacing w:val="-1"/>
                <w:sz w:val="20"/>
              </w:rPr>
            </w:pPr>
            <w:r>
              <w:rPr>
                <w:rFonts w:asciiTheme="majorHAnsi" w:hAnsiTheme="majorHAnsi"/>
                <w:spacing w:val="-1"/>
                <w:sz w:val="20"/>
              </w:rPr>
              <w:t>H1</w:t>
            </w:r>
            <w:r w:rsidR="00C44C67">
              <w:rPr>
                <w:rFonts w:asciiTheme="majorHAnsi" w:hAnsiTheme="majorHAnsi"/>
                <w:spacing w:val="-1"/>
                <w:sz w:val="20"/>
              </w:rPr>
              <w:t>7</w:t>
            </w:r>
            <w:r>
              <w:rPr>
                <w:rFonts w:asciiTheme="majorHAnsi" w:hAnsiTheme="majorHAnsi"/>
                <w:spacing w:val="-1"/>
                <w:sz w:val="20"/>
              </w:rPr>
              <w:t>. What procedures are in place to ensure that m</w:t>
            </w:r>
            <w:r w:rsidRPr="00F03683">
              <w:rPr>
                <w:rFonts w:asciiTheme="majorHAnsi" w:hAnsiTheme="majorHAnsi"/>
                <w:spacing w:val="-1"/>
                <w:sz w:val="20"/>
              </w:rPr>
              <w:t>anagement remediate</w:t>
            </w:r>
            <w:r>
              <w:rPr>
                <w:rFonts w:asciiTheme="majorHAnsi" w:hAnsiTheme="majorHAnsi"/>
                <w:spacing w:val="-1"/>
                <w:sz w:val="20"/>
              </w:rPr>
              <w:t>s</w:t>
            </w:r>
            <w:r w:rsidRPr="00F03683">
              <w:rPr>
                <w:rFonts w:asciiTheme="majorHAnsi" w:hAnsiTheme="majorHAnsi"/>
                <w:spacing w:val="-1"/>
                <w:sz w:val="20"/>
              </w:rPr>
              <w:t xml:space="preserve"> identified internal control deficiencies on a timely basis</w:t>
            </w:r>
            <w:r>
              <w:rPr>
                <w:rFonts w:asciiTheme="majorHAnsi" w:hAnsiTheme="majorHAnsi"/>
                <w:spacing w:val="-1"/>
                <w:sz w:val="20"/>
              </w:rPr>
              <w:t>?</w:t>
            </w:r>
          </w:p>
          <w:p w14:paraId="71430437" w14:textId="77777777" w:rsidR="001B4E9C" w:rsidRDefault="001B4E9C" w:rsidP="00FF0CF6">
            <w:pPr>
              <w:rPr>
                <w:rFonts w:asciiTheme="majorHAnsi" w:hAnsiTheme="majorHAnsi"/>
                <w:spacing w:val="-1"/>
                <w:sz w:val="20"/>
              </w:rPr>
            </w:pPr>
          </w:p>
          <w:p w14:paraId="3505C39B" w14:textId="31606FF4" w:rsidR="00B36ED7" w:rsidRPr="00262448" w:rsidRDefault="00B36ED7" w:rsidP="00262448">
            <w:pPr>
              <w:pStyle w:val="ListParagraph"/>
              <w:numPr>
                <w:ilvl w:val="0"/>
                <w:numId w:val="9"/>
              </w:numPr>
              <w:rPr>
                <w:rFonts w:asciiTheme="majorHAnsi" w:hAnsiTheme="majorHAnsi"/>
                <w:spacing w:val="-1"/>
                <w:sz w:val="20"/>
              </w:rPr>
            </w:pPr>
            <w:r w:rsidRPr="00262448">
              <w:rPr>
                <w:rFonts w:asciiTheme="majorHAnsi" w:hAnsiTheme="majorHAnsi"/>
                <w:spacing w:val="-1"/>
                <w:sz w:val="20"/>
              </w:rPr>
              <w:t>Follow up on irregularities and deficiencies to determine the cause.</w:t>
            </w:r>
          </w:p>
          <w:p w14:paraId="392DD7AB" w14:textId="4A3F1A5C" w:rsidR="00B36ED7" w:rsidRPr="00262448" w:rsidRDefault="00B36ED7" w:rsidP="00262448">
            <w:pPr>
              <w:pStyle w:val="ListParagraph"/>
              <w:numPr>
                <w:ilvl w:val="0"/>
                <w:numId w:val="9"/>
              </w:numPr>
              <w:rPr>
                <w:rFonts w:asciiTheme="majorHAnsi" w:hAnsiTheme="majorHAnsi"/>
                <w:spacing w:val="-1"/>
                <w:sz w:val="20"/>
              </w:rPr>
            </w:pPr>
            <w:r w:rsidRPr="00262448">
              <w:rPr>
                <w:rFonts w:asciiTheme="majorHAnsi" w:hAnsiTheme="majorHAnsi"/>
                <w:spacing w:val="-1"/>
                <w:sz w:val="20"/>
              </w:rPr>
              <w:t>Internal quality control reviews performed.</w:t>
            </w:r>
          </w:p>
          <w:p w14:paraId="2EB78F9B" w14:textId="13427CB3" w:rsidR="00B36ED7" w:rsidRPr="00262448" w:rsidRDefault="00B36ED7" w:rsidP="00262448">
            <w:pPr>
              <w:pStyle w:val="ListParagraph"/>
              <w:numPr>
                <w:ilvl w:val="0"/>
                <w:numId w:val="9"/>
              </w:numPr>
              <w:rPr>
                <w:rFonts w:asciiTheme="majorHAnsi" w:hAnsiTheme="majorHAnsi"/>
                <w:spacing w:val="-1"/>
                <w:sz w:val="20"/>
              </w:rPr>
            </w:pPr>
            <w:r w:rsidRPr="00262448">
              <w:rPr>
                <w:rFonts w:asciiTheme="majorHAnsi" w:hAnsiTheme="majorHAnsi"/>
                <w:spacing w:val="-1"/>
                <w:sz w:val="20"/>
              </w:rPr>
              <w:t xml:space="preserve">Management meets with program monitors, auditors, and reviewers to evaluate the condition of the program and </w:t>
            </w:r>
            <w:r w:rsidRPr="00262448">
              <w:rPr>
                <w:rFonts w:asciiTheme="majorHAnsi" w:hAnsiTheme="majorHAnsi"/>
                <w:spacing w:val="-1"/>
                <w:sz w:val="20"/>
              </w:rPr>
              <w:lastRenderedPageBreak/>
              <w:t>controls.</w:t>
            </w:r>
          </w:p>
          <w:p w14:paraId="530CEC3F" w14:textId="47271141" w:rsidR="00B36ED7" w:rsidRPr="00262448" w:rsidRDefault="00B36ED7" w:rsidP="00262448">
            <w:pPr>
              <w:pStyle w:val="ListParagraph"/>
              <w:numPr>
                <w:ilvl w:val="0"/>
                <w:numId w:val="9"/>
              </w:numPr>
              <w:rPr>
                <w:rFonts w:asciiTheme="majorHAnsi" w:hAnsiTheme="majorHAnsi"/>
                <w:spacing w:val="-1"/>
                <w:sz w:val="20"/>
              </w:rPr>
            </w:pPr>
            <w:r w:rsidRPr="00262448">
              <w:rPr>
                <w:rFonts w:asciiTheme="majorHAnsi" w:hAnsiTheme="majorHAnsi"/>
                <w:spacing w:val="-1"/>
                <w:sz w:val="20"/>
              </w:rPr>
              <w:t>Internal audit routinely tests for compliance with Federal requirements.</w:t>
            </w:r>
          </w:p>
          <w:p w14:paraId="6D1C2071" w14:textId="128218FE" w:rsidR="00C45D1E" w:rsidRPr="00262448" w:rsidRDefault="00B36ED7" w:rsidP="00262448">
            <w:pPr>
              <w:pStyle w:val="ListParagraph"/>
              <w:numPr>
                <w:ilvl w:val="0"/>
                <w:numId w:val="23"/>
              </w:numPr>
              <w:rPr>
                <w:rFonts w:asciiTheme="majorHAnsi" w:hAnsiTheme="majorHAnsi"/>
                <w:spacing w:val="-1"/>
                <w:sz w:val="20"/>
              </w:rPr>
            </w:pPr>
            <w:r w:rsidRPr="00262448">
              <w:rPr>
                <w:rFonts w:asciiTheme="majorHAnsi" w:hAnsiTheme="majorHAnsi"/>
                <w:spacing w:val="-1"/>
                <w:sz w:val="20"/>
              </w:rPr>
              <w:t>If there is a governing Board, the Board reviews the results of all monitoring or audit reports and periodically assesses the adequacy of corrective action.</w:t>
            </w:r>
          </w:p>
        </w:tc>
        <w:tc>
          <w:tcPr>
            <w:tcW w:w="3150" w:type="dxa"/>
            <w:tcBorders>
              <w:top w:val="nil"/>
              <w:left w:val="nil"/>
              <w:bottom w:val="single" w:sz="4" w:space="0" w:color="auto"/>
              <w:right w:val="single" w:sz="8" w:space="0" w:color="auto"/>
            </w:tcBorders>
            <w:shd w:val="clear" w:color="auto" w:fill="F1F1F1"/>
          </w:tcPr>
          <w:p w14:paraId="6B157AB8" w14:textId="77777777" w:rsidR="00C45D1E" w:rsidRPr="008E2E1B" w:rsidRDefault="00C45D1E" w:rsidP="00FF0CF6">
            <w:pPr>
              <w:jc w:val="center"/>
              <w:rPr>
                <w:rFonts w:asciiTheme="majorHAnsi" w:hAnsiTheme="majorHAnsi"/>
                <w:spacing w:val="-1"/>
                <w:sz w:val="20"/>
              </w:rPr>
            </w:pPr>
            <w:r w:rsidRPr="008E2E1B">
              <w:rPr>
                <w:rFonts w:asciiTheme="majorHAnsi" w:hAnsiTheme="majorHAnsi"/>
                <w:spacing w:val="-1"/>
                <w:sz w:val="20"/>
              </w:rPr>
              <w:lastRenderedPageBreak/>
              <w:t>(Enter brief response here)</w:t>
            </w:r>
          </w:p>
          <w:p w14:paraId="3211E5CC" w14:textId="77777777" w:rsidR="00C45D1E" w:rsidRPr="008E2E1B" w:rsidRDefault="00C45D1E" w:rsidP="00FF0CF6">
            <w:pPr>
              <w:jc w:val="center"/>
              <w:rPr>
                <w:rFonts w:asciiTheme="majorHAnsi" w:hAnsiTheme="majorHAnsi"/>
                <w:spacing w:val="-1"/>
                <w:sz w:val="20"/>
              </w:rPr>
            </w:pPr>
          </w:p>
        </w:tc>
      </w:tr>
    </w:tbl>
    <w:p w14:paraId="70921B40" w14:textId="4FA5FD8A" w:rsidR="00A83F77" w:rsidRDefault="00A83F77">
      <w:pPr>
        <w:rPr>
          <w:rFonts w:asciiTheme="majorHAnsi" w:hAnsiTheme="majorHAnsi"/>
          <w:b/>
          <w:bCs/>
          <w:color w:val="FF0000"/>
        </w:rPr>
      </w:pPr>
    </w:p>
    <w:p w14:paraId="2DFC7492" w14:textId="77777777" w:rsidR="00A639B0" w:rsidRDefault="00A639B0">
      <w:pPr>
        <w:rPr>
          <w:rFonts w:asciiTheme="majorHAnsi" w:hAnsiTheme="majorHAnsi"/>
          <w:b/>
          <w:bCs/>
          <w:color w:val="FF0000"/>
        </w:rPr>
      </w:pPr>
    </w:p>
    <w:p w14:paraId="1289B3D8" w14:textId="77777777" w:rsidR="00A83F77" w:rsidRDefault="00A83F77">
      <w:pPr>
        <w:rPr>
          <w:rFonts w:asciiTheme="majorHAnsi" w:hAnsiTheme="majorHAnsi"/>
          <w:b/>
          <w:bCs/>
          <w:color w:val="FF0000"/>
        </w:rPr>
      </w:pPr>
    </w:p>
    <w:p w14:paraId="1332A86E" w14:textId="77777777" w:rsidR="0032009F" w:rsidRDefault="0032009F">
      <w:pPr>
        <w:rPr>
          <w:rFonts w:asciiTheme="majorHAnsi" w:hAnsiTheme="majorHAnsi"/>
          <w:b/>
          <w:bCs/>
          <w:color w:val="FF0000"/>
        </w:rPr>
      </w:pPr>
    </w:p>
    <w:p w14:paraId="749BD324" w14:textId="77777777" w:rsidR="007F7160" w:rsidRDefault="007F7160">
      <w:pPr>
        <w:rPr>
          <w:rFonts w:asciiTheme="majorHAnsi" w:hAnsiTheme="majorHAnsi"/>
          <w:b/>
          <w:bCs/>
          <w:color w:val="FF0000"/>
        </w:rPr>
        <w:sectPr w:rsidR="007F7160" w:rsidSect="00997EB1">
          <w:headerReference w:type="default" r:id="rId26"/>
          <w:pgSz w:w="12240" w:h="15840"/>
          <w:pgMar w:top="720" w:right="720" w:bottom="720" w:left="720" w:header="720" w:footer="720" w:gutter="0"/>
          <w:cols w:space="720"/>
          <w:docGrid w:linePitch="299"/>
        </w:sectPr>
      </w:pPr>
    </w:p>
    <w:p w14:paraId="6DCB3F8F" w14:textId="54FFCE57" w:rsidR="00A83F77" w:rsidRDefault="00A83F77">
      <w:pPr>
        <w:rPr>
          <w:rFonts w:asciiTheme="majorHAnsi" w:hAnsiTheme="majorHAnsi"/>
          <w:b/>
          <w:bCs/>
          <w:color w:val="FF0000"/>
        </w:rPr>
      </w:pPr>
    </w:p>
    <w:p w14:paraId="558A3C4B" w14:textId="5DAE68D7" w:rsidR="00A83F77" w:rsidRDefault="0032009F" w:rsidP="0032009F">
      <w:pPr>
        <w:tabs>
          <w:tab w:val="left" w:pos="4383"/>
        </w:tabs>
        <w:rPr>
          <w:rFonts w:asciiTheme="majorHAnsi" w:hAnsiTheme="majorHAnsi"/>
          <w:b/>
          <w:bCs/>
          <w:color w:val="FF0000"/>
        </w:rPr>
      </w:pPr>
      <w:r w:rsidRPr="2B8F7AB7">
        <w:rPr>
          <w:rFonts w:asciiTheme="majorHAnsi" w:hAnsiTheme="majorHAnsi"/>
          <w:b/>
          <w:bCs/>
          <w:color w:val="FF0000"/>
        </w:rPr>
        <w:t xml:space="preserve">                                                                        </w:t>
      </w:r>
      <w:r>
        <w:rPr>
          <w:noProof/>
        </w:rPr>
        <w:drawing>
          <wp:inline distT="0" distB="0" distL="0" distR="0" wp14:anchorId="47C84160" wp14:editId="106EADD5">
            <wp:extent cx="1850027" cy="1875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7">
                      <a:extLst>
                        <a:ext uri="{28A0092B-C50C-407E-A947-70E740481C1C}">
                          <a14:useLocalDpi xmlns:a14="http://schemas.microsoft.com/office/drawing/2010/main" val="0"/>
                        </a:ext>
                      </a:extLst>
                    </a:blip>
                    <a:stretch>
                      <a:fillRect/>
                    </a:stretch>
                  </pic:blipFill>
                  <pic:spPr>
                    <a:xfrm>
                      <a:off x="0" y="0"/>
                      <a:ext cx="1850027" cy="1875435"/>
                    </a:xfrm>
                    <a:prstGeom prst="rect">
                      <a:avLst/>
                    </a:prstGeom>
                  </pic:spPr>
                </pic:pic>
              </a:graphicData>
            </a:graphic>
          </wp:inline>
        </w:drawing>
      </w:r>
    </w:p>
    <w:p w14:paraId="00A844D5" w14:textId="77777777" w:rsidR="00A83F77" w:rsidRDefault="00A83F77">
      <w:pPr>
        <w:rPr>
          <w:rFonts w:asciiTheme="majorHAnsi" w:hAnsiTheme="majorHAnsi"/>
          <w:b/>
          <w:bCs/>
          <w:color w:val="FF0000"/>
        </w:rPr>
      </w:pPr>
    </w:p>
    <w:p w14:paraId="168CB1B0" w14:textId="77777777" w:rsidR="00A83F77" w:rsidRDefault="00A83F77">
      <w:pPr>
        <w:rPr>
          <w:rFonts w:asciiTheme="majorHAnsi" w:hAnsiTheme="majorHAnsi"/>
          <w:b/>
          <w:bCs/>
          <w:color w:val="FF0000"/>
        </w:rPr>
      </w:pPr>
    </w:p>
    <w:p w14:paraId="699A7947" w14:textId="5CC6B9C6" w:rsidR="00A83F77" w:rsidRDefault="0032009F">
      <w:pPr>
        <w:rPr>
          <w:rFonts w:asciiTheme="majorHAnsi" w:hAnsiTheme="majorHAnsi"/>
          <w:b/>
          <w:bCs/>
          <w:color w:val="FF0000"/>
        </w:rPr>
      </w:pPr>
      <w:r w:rsidRPr="00682B98">
        <w:rPr>
          <w:rFonts w:asciiTheme="majorHAnsi" w:hAnsiTheme="majorHAnsi"/>
          <w:b/>
          <w:bCs/>
        </w:rPr>
        <w:t xml:space="preserve">If you were </w:t>
      </w:r>
      <w:r w:rsidR="00682B98">
        <w:rPr>
          <w:rFonts w:asciiTheme="majorHAnsi" w:hAnsiTheme="majorHAnsi"/>
          <w:b/>
          <w:bCs/>
          <w:u w:val="single"/>
        </w:rPr>
        <w:t>NOT</w:t>
      </w:r>
      <w:r w:rsidRPr="00682B98">
        <w:rPr>
          <w:rFonts w:asciiTheme="majorHAnsi" w:hAnsiTheme="majorHAnsi"/>
          <w:b/>
          <w:bCs/>
        </w:rPr>
        <w:t xml:space="preserve"> </w:t>
      </w:r>
      <w:r w:rsidR="00C3309C" w:rsidRPr="00682B98">
        <w:rPr>
          <w:rFonts w:asciiTheme="majorHAnsi" w:hAnsiTheme="majorHAnsi"/>
          <w:b/>
          <w:bCs/>
        </w:rPr>
        <w:t>awarded funds</w:t>
      </w:r>
      <w:r w:rsidRPr="00682B98">
        <w:rPr>
          <w:rFonts w:asciiTheme="majorHAnsi" w:hAnsiTheme="majorHAnsi"/>
          <w:b/>
          <w:bCs/>
        </w:rPr>
        <w:t xml:space="preserve"> under the U.S. Department of Education, CFDA 84.425C Governor’s Emergency Education Relief (GEER) Fund, it is not necessary to complete the remain</w:t>
      </w:r>
      <w:r w:rsidR="00682B98" w:rsidRPr="00682B98">
        <w:rPr>
          <w:rFonts w:asciiTheme="majorHAnsi" w:hAnsiTheme="majorHAnsi"/>
          <w:b/>
          <w:bCs/>
        </w:rPr>
        <w:t>ing section</w:t>
      </w:r>
      <w:r w:rsidRPr="00682B98">
        <w:rPr>
          <w:rFonts w:asciiTheme="majorHAnsi" w:hAnsiTheme="majorHAnsi"/>
          <w:b/>
          <w:bCs/>
        </w:rPr>
        <w:t xml:space="preserve"> of th</w:t>
      </w:r>
      <w:r w:rsidR="00682B98" w:rsidRPr="00682B98">
        <w:rPr>
          <w:rFonts w:asciiTheme="majorHAnsi" w:hAnsiTheme="majorHAnsi"/>
          <w:b/>
          <w:bCs/>
        </w:rPr>
        <w:t>e</w:t>
      </w:r>
      <w:r w:rsidRPr="00682B98">
        <w:rPr>
          <w:rFonts w:asciiTheme="majorHAnsi" w:hAnsiTheme="majorHAnsi"/>
          <w:b/>
          <w:bCs/>
        </w:rPr>
        <w:t xml:space="preserve"> </w:t>
      </w:r>
      <w:r w:rsidR="00682B98" w:rsidRPr="00682B98">
        <w:rPr>
          <w:rFonts w:asciiTheme="majorHAnsi" w:hAnsiTheme="majorHAnsi"/>
          <w:b/>
          <w:bCs/>
        </w:rPr>
        <w:t>Self-Assessment</w:t>
      </w:r>
      <w:r w:rsidRPr="00682B98">
        <w:rPr>
          <w:rFonts w:asciiTheme="majorHAnsi" w:hAnsiTheme="majorHAnsi"/>
          <w:b/>
          <w:bCs/>
        </w:rPr>
        <w:t xml:space="preserve"> questionnaire.</w:t>
      </w:r>
      <w:r>
        <w:rPr>
          <w:rFonts w:asciiTheme="majorHAnsi" w:hAnsiTheme="majorHAnsi"/>
          <w:b/>
          <w:bCs/>
          <w:color w:val="FF0000"/>
        </w:rPr>
        <w:t xml:space="preserve">  </w:t>
      </w:r>
      <w:r w:rsidR="00682B98">
        <w:rPr>
          <w:rFonts w:asciiTheme="majorHAnsi" w:hAnsiTheme="majorHAnsi"/>
          <w:b/>
          <w:bCs/>
          <w:color w:val="FF0000"/>
        </w:rPr>
        <w:t>However, if you were awarded GEER Funds, please continue and complete the following section below.</w:t>
      </w:r>
    </w:p>
    <w:p w14:paraId="2F8E17D9" w14:textId="77777777" w:rsidR="00A83F77" w:rsidRDefault="00A83F77">
      <w:pPr>
        <w:rPr>
          <w:rFonts w:asciiTheme="majorHAnsi" w:hAnsiTheme="majorHAnsi"/>
          <w:b/>
          <w:bCs/>
          <w:color w:val="FF0000"/>
        </w:rPr>
      </w:pPr>
    </w:p>
    <w:p w14:paraId="2C9DD8E3" w14:textId="662B8B5B" w:rsidR="00A83F77" w:rsidRPr="00984E98" w:rsidRDefault="00A83F77">
      <w:pPr>
        <w:rPr>
          <w:rFonts w:asciiTheme="majorHAnsi" w:hAnsiTheme="majorHAnsi"/>
          <w:b/>
          <w:bCs/>
          <w:color w:val="FF0000"/>
        </w:rPr>
        <w:sectPr w:rsidR="00A83F77" w:rsidRPr="00984E98" w:rsidSect="00997EB1">
          <w:headerReference w:type="default" r:id="rId28"/>
          <w:pgSz w:w="12240" w:h="15840"/>
          <w:pgMar w:top="720" w:right="720" w:bottom="720" w:left="720" w:header="720" w:footer="720" w:gutter="0"/>
          <w:cols w:space="720"/>
          <w:docGrid w:linePitch="299"/>
        </w:sectPr>
      </w:pPr>
    </w:p>
    <w:p w14:paraId="4513927F" w14:textId="4D17436B" w:rsidR="00170586" w:rsidRDefault="00170586">
      <w:pPr>
        <w:rPr>
          <w:rFonts w:asciiTheme="majorHAnsi" w:hAnsiTheme="majorHAnsi"/>
          <w:spacing w:val="-1"/>
          <w:sz w:val="20"/>
        </w:rPr>
      </w:pPr>
    </w:p>
    <w:p w14:paraId="71C42DB0" w14:textId="77777777" w:rsidR="00AD337B" w:rsidRDefault="00170586" w:rsidP="00170586">
      <w:pPr>
        <w:jc w:val="both"/>
        <w:rPr>
          <w:rFonts w:asciiTheme="majorHAnsi" w:eastAsiaTheme="majorEastAsia" w:hAnsiTheme="majorHAnsi" w:cstheme="majorBidi"/>
          <w:sz w:val="20"/>
          <w:szCs w:val="20"/>
        </w:rPr>
      </w:pPr>
      <w:r w:rsidRPr="00474A4C">
        <w:rPr>
          <w:rFonts w:asciiTheme="majorHAnsi" w:eastAsiaTheme="majorEastAsia" w:hAnsiTheme="majorHAnsi" w:cstheme="majorBidi"/>
          <w:sz w:val="20"/>
          <w:szCs w:val="20"/>
          <w:u w:val="single"/>
        </w:rPr>
        <w:t>Description</w:t>
      </w:r>
      <w:r w:rsidRPr="00474A4C">
        <w:rPr>
          <w:rFonts w:asciiTheme="majorHAnsi" w:eastAsiaTheme="majorEastAsia" w:hAnsiTheme="majorHAnsi" w:cstheme="majorBidi"/>
          <w:sz w:val="20"/>
          <w:szCs w:val="20"/>
        </w:rPr>
        <w:t xml:space="preserve">: </w:t>
      </w:r>
    </w:p>
    <w:p w14:paraId="67D55CF0" w14:textId="415BDC25" w:rsidR="00AD337B" w:rsidRPr="00AD337B" w:rsidRDefault="00AD337B" w:rsidP="00AD337B">
      <w:pPr>
        <w:jc w:val="both"/>
        <w:rPr>
          <w:rFonts w:asciiTheme="majorHAnsi" w:eastAsiaTheme="majorEastAsia" w:hAnsiTheme="majorHAnsi" w:cstheme="majorBidi"/>
          <w:sz w:val="20"/>
          <w:szCs w:val="20"/>
        </w:rPr>
      </w:pPr>
      <w:r w:rsidRPr="00AD337B">
        <w:rPr>
          <w:rFonts w:asciiTheme="majorHAnsi" w:eastAsiaTheme="majorEastAsia" w:hAnsiTheme="majorHAnsi" w:cstheme="majorBidi"/>
          <w:sz w:val="20"/>
          <w:szCs w:val="20"/>
        </w:rPr>
        <w:t>Equipment Management - Title to equipment acquired by a non-Federal entity with Federal awards vests with the non-Federal entity. Equipment means tangible nonexpendable property, including exempt property, charged directly to the award having a useful life of more than one year and an acquisition cost of $5000 or more per unit. However, consistent with a non-Federal entity’s policy, lower limits may be established.</w:t>
      </w:r>
    </w:p>
    <w:p w14:paraId="7F5B5500" w14:textId="77777777" w:rsidR="00AD337B" w:rsidRPr="00AD337B" w:rsidRDefault="00AD337B" w:rsidP="00AD337B">
      <w:pPr>
        <w:jc w:val="both"/>
        <w:rPr>
          <w:rFonts w:asciiTheme="majorHAnsi" w:eastAsiaTheme="majorEastAsia" w:hAnsiTheme="majorHAnsi" w:cstheme="majorBidi"/>
          <w:sz w:val="20"/>
          <w:szCs w:val="20"/>
        </w:rPr>
      </w:pPr>
    </w:p>
    <w:p w14:paraId="6DD8DDD4" w14:textId="77777777" w:rsidR="00AD337B" w:rsidRPr="00AD337B" w:rsidRDefault="00AD337B" w:rsidP="00AD337B">
      <w:pPr>
        <w:jc w:val="both"/>
        <w:rPr>
          <w:rFonts w:asciiTheme="majorHAnsi" w:eastAsiaTheme="majorEastAsia" w:hAnsiTheme="majorHAnsi" w:cstheme="majorBidi"/>
          <w:sz w:val="20"/>
          <w:szCs w:val="20"/>
        </w:rPr>
      </w:pPr>
      <w:r w:rsidRPr="00AD337B">
        <w:rPr>
          <w:rFonts w:asciiTheme="majorHAnsi" w:eastAsiaTheme="majorEastAsia" w:hAnsiTheme="majorHAnsi" w:cstheme="majorBidi"/>
          <w:sz w:val="20"/>
          <w:szCs w:val="20"/>
        </w:rPr>
        <w:t>Real Property Management - Title to real property acquired by non-Federal entities with Federal awards vests with the non-Federal entity. Real property shall be used for the originally authorized purpose as long as needed for that purpose. For non-Federal entities covered by OMB Circular A-110 and with written approval from the Federal awarding agency, the real property may be used in other federally sponsored projects or programs that have purposes consistent with those authorized for support by the Federal awarding agency. The non-Federal entity may not dispose of or encumber the title to real property without the prior consent of the awarding agency.</w:t>
      </w:r>
    </w:p>
    <w:p w14:paraId="33C2FF88" w14:textId="77777777" w:rsidR="00AD337B" w:rsidRPr="00AD337B" w:rsidRDefault="00AD337B" w:rsidP="00AD337B">
      <w:pPr>
        <w:jc w:val="both"/>
        <w:rPr>
          <w:rFonts w:asciiTheme="majorHAnsi" w:eastAsiaTheme="majorEastAsia" w:hAnsiTheme="majorHAnsi" w:cstheme="majorBidi"/>
          <w:sz w:val="20"/>
          <w:szCs w:val="20"/>
        </w:rPr>
      </w:pPr>
    </w:p>
    <w:p w14:paraId="07FDD893" w14:textId="6DF834A5" w:rsidR="00AD337B" w:rsidRDefault="00AD337B" w:rsidP="00AD337B">
      <w:pPr>
        <w:jc w:val="both"/>
        <w:rPr>
          <w:rFonts w:asciiTheme="majorHAnsi" w:eastAsiaTheme="majorEastAsia" w:hAnsiTheme="majorHAnsi" w:cstheme="majorBidi"/>
          <w:sz w:val="20"/>
          <w:szCs w:val="20"/>
        </w:rPr>
      </w:pPr>
      <w:r w:rsidRPr="00AD337B">
        <w:rPr>
          <w:rFonts w:asciiTheme="majorHAnsi" w:eastAsiaTheme="majorEastAsia" w:hAnsiTheme="majorHAnsi" w:cstheme="majorBidi"/>
          <w:sz w:val="20"/>
          <w:szCs w:val="20"/>
        </w:rPr>
        <w:t>Equipment and Real Property Management requirements applies to Federal programs which purchase equipment or real property.</w:t>
      </w:r>
    </w:p>
    <w:p w14:paraId="66089A2C" w14:textId="730F6A1D" w:rsidR="004A26BE" w:rsidRDefault="004A26BE" w:rsidP="00AD337B">
      <w:pPr>
        <w:jc w:val="both"/>
        <w:rPr>
          <w:rFonts w:asciiTheme="majorHAnsi" w:eastAsiaTheme="majorEastAsia" w:hAnsiTheme="majorHAnsi" w:cstheme="majorBidi"/>
          <w:sz w:val="20"/>
          <w:szCs w:val="20"/>
        </w:rPr>
      </w:pPr>
    </w:p>
    <w:p w14:paraId="3166DC76" w14:textId="0ABF23A4" w:rsidR="004A26BE" w:rsidRDefault="004A26BE" w:rsidP="00AD337B">
      <w:pPr>
        <w:jc w:val="both"/>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Construction </w:t>
      </w:r>
      <w:r w:rsidR="00610134">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w:t>
      </w:r>
      <w:r w:rsidR="00610134">
        <w:rPr>
          <w:rFonts w:asciiTheme="majorHAnsi" w:eastAsiaTheme="majorEastAsia" w:hAnsiTheme="majorHAnsi" w:cstheme="majorBidi"/>
          <w:sz w:val="20"/>
          <w:szCs w:val="20"/>
        </w:rPr>
        <w:t xml:space="preserve">Construction projects must comply with Uniform Guidance requirements and </w:t>
      </w:r>
      <w:r w:rsidR="00D461CB">
        <w:rPr>
          <w:rFonts w:asciiTheme="majorHAnsi" w:eastAsiaTheme="majorEastAsia" w:hAnsiTheme="majorHAnsi" w:cstheme="majorBidi"/>
          <w:sz w:val="20"/>
          <w:szCs w:val="20"/>
        </w:rPr>
        <w:t>the U.S. Department of Education (</w:t>
      </w:r>
      <w:r w:rsidR="00610134">
        <w:rPr>
          <w:rFonts w:asciiTheme="majorHAnsi" w:eastAsiaTheme="majorEastAsia" w:hAnsiTheme="majorHAnsi" w:cstheme="majorBidi"/>
          <w:sz w:val="20"/>
          <w:szCs w:val="20"/>
        </w:rPr>
        <w:t>ED</w:t>
      </w:r>
      <w:r w:rsidR="00D461CB">
        <w:rPr>
          <w:rFonts w:asciiTheme="majorHAnsi" w:eastAsiaTheme="majorEastAsia" w:hAnsiTheme="majorHAnsi" w:cstheme="majorBidi"/>
          <w:sz w:val="20"/>
          <w:szCs w:val="20"/>
        </w:rPr>
        <w:t>)</w:t>
      </w:r>
      <w:r w:rsidR="00610134">
        <w:rPr>
          <w:rFonts w:asciiTheme="majorHAnsi" w:eastAsiaTheme="majorEastAsia" w:hAnsiTheme="majorHAnsi" w:cstheme="majorBidi"/>
          <w:sz w:val="20"/>
          <w:szCs w:val="20"/>
        </w:rPr>
        <w:t xml:space="preserve"> regulations for prior approval and other regulations, as applicable to construction contracts financed by federal education funds. </w:t>
      </w:r>
    </w:p>
    <w:p w14:paraId="3F48BDD9" w14:textId="77777777" w:rsidR="00170586" w:rsidRDefault="00170586" w:rsidP="00170586">
      <w:pPr>
        <w:jc w:val="both"/>
        <w:rPr>
          <w:rFonts w:asciiTheme="majorHAnsi" w:hAnsiTheme="majorHAnsi"/>
          <w:sz w:val="20"/>
          <w:szCs w:val="20"/>
        </w:rPr>
      </w:pPr>
    </w:p>
    <w:p w14:paraId="64A804E6" w14:textId="28C8D7CE" w:rsidR="00170586" w:rsidRPr="00474A4C" w:rsidRDefault="00170586" w:rsidP="00170586">
      <w:pPr>
        <w:jc w:val="both"/>
        <w:rPr>
          <w:rFonts w:asciiTheme="majorHAnsi" w:hAnsiTheme="majorHAnsi"/>
          <w:spacing w:val="-1"/>
          <w:sz w:val="20"/>
          <w:szCs w:val="20"/>
        </w:rPr>
      </w:pPr>
      <w:r w:rsidRPr="00474A4C">
        <w:rPr>
          <w:rFonts w:asciiTheme="majorHAnsi" w:hAnsiTheme="majorHAnsi"/>
          <w:spacing w:val="-1"/>
          <w:sz w:val="20"/>
          <w:szCs w:val="20"/>
          <w:u w:val="single"/>
        </w:rPr>
        <w:t>Instructions</w:t>
      </w:r>
      <w:r w:rsidRPr="00474A4C">
        <w:rPr>
          <w:rFonts w:asciiTheme="majorHAnsi" w:hAnsiTheme="majorHAnsi"/>
          <w:spacing w:val="-1"/>
          <w:sz w:val="20"/>
          <w:szCs w:val="20"/>
        </w:rPr>
        <w:t>:  Please respond to each self-assessment question.  For items requesting a brief response, please provide a narrative answer or submit responsive documentation and indicate in the response (a) the document(s) that are responsive to each question and (b) the specific page or pages of the relevant documents that address each question.  In some cases, the same document (</w:t>
      </w:r>
      <w:r w:rsidR="0092509C" w:rsidRPr="00474A4C">
        <w:rPr>
          <w:rFonts w:asciiTheme="majorHAnsi" w:hAnsiTheme="majorHAnsi"/>
          <w:spacing w:val="-1"/>
          <w:sz w:val="20"/>
          <w:szCs w:val="20"/>
        </w:rPr>
        <w:t>i.e.,</w:t>
      </w:r>
      <w:r w:rsidRPr="00474A4C">
        <w:rPr>
          <w:rFonts w:asciiTheme="majorHAnsi" w:hAnsiTheme="majorHAnsi"/>
          <w:spacing w:val="-1"/>
          <w:sz w:val="20"/>
          <w:szCs w:val="20"/>
        </w:rPr>
        <w:t xml:space="preserve"> Initial Report) may be responsive to multiple questions. In that case, you can submit the documentation once and refer to it in multiple questions (including page numbers for each section, as relevant).  Based on NCPRO review of the Grantee responses, NCPRO staff will determine appropriate desk review questions.</w:t>
      </w:r>
    </w:p>
    <w:p w14:paraId="1CD0C7F2" w14:textId="77777777" w:rsidR="00170586" w:rsidRPr="00474A4C" w:rsidRDefault="00170586" w:rsidP="00170586">
      <w:pPr>
        <w:rPr>
          <w:rFonts w:asciiTheme="majorHAnsi" w:hAnsiTheme="majorHAnsi"/>
          <w:spacing w:val="-1"/>
          <w:sz w:val="20"/>
          <w:szCs w:val="20"/>
        </w:rPr>
      </w:pPr>
    </w:p>
    <w:p w14:paraId="109340F8" w14:textId="77777777" w:rsidR="00170586" w:rsidRPr="00474A4C" w:rsidRDefault="00170586" w:rsidP="00170586">
      <w:pPr>
        <w:rPr>
          <w:rFonts w:asciiTheme="majorHAnsi" w:hAnsiTheme="majorHAnsi"/>
          <w:sz w:val="20"/>
          <w:szCs w:val="20"/>
        </w:rPr>
      </w:pPr>
    </w:p>
    <w:p w14:paraId="7C302A74" w14:textId="7857CCDA" w:rsidR="00170586" w:rsidRPr="00474A4C" w:rsidRDefault="00170586" w:rsidP="00170586">
      <w:pPr>
        <w:rPr>
          <w:rFonts w:asciiTheme="majorHAnsi" w:eastAsia="Times New Roman" w:hAnsiTheme="majorHAnsi" w:cs="Times New Roman"/>
          <w:sz w:val="20"/>
          <w:szCs w:val="20"/>
        </w:rPr>
      </w:pPr>
      <w:r w:rsidRPr="00474A4C">
        <w:rPr>
          <w:rFonts w:asciiTheme="majorHAnsi" w:eastAsia="Times New Roman" w:hAnsiTheme="majorHAnsi" w:cs="Times New Roman"/>
          <w:sz w:val="20"/>
          <w:szCs w:val="20"/>
          <w:u w:val="single"/>
        </w:rPr>
        <w:t>Recommended Participants</w:t>
      </w:r>
      <w:r w:rsidRPr="00474A4C">
        <w:rPr>
          <w:rFonts w:asciiTheme="majorHAnsi" w:eastAsia="Times New Roman" w:hAnsiTheme="majorHAnsi" w:cs="Times New Roman"/>
          <w:sz w:val="20"/>
          <w:szCs w:val="20"/>
        </w:rPr>
        <w:t xml:space="preserve">: </w:t>
      </w:r>
      <w:r w:rsidR="00CB2D25">
        <w:rPr>
          <w:rFonts w:asciiTheme="majorHAnsi" w:eastAsia="Times New Roman" w:hAnsiTheme="majorHAnsi" w:cs="Times New Roman"/>
          <w:sz w:val="20"/>
          <w:szCs w:val="20"/>
        </w:rPr>
        <w:t xml:space="preserve">Chief Financial Officer (or CFO representative), </w:t>
      </w:r>
      <w:r w:rsidRPr="00474A4C">
        <w:rPr>
          <w:rFonts w:asciiTheme="majorHAnsi" w:eastAsia="Times New Roman" w:hAnsiTheme="majorHAnsi" w:cs="Times New Roman"/>
          <w:sz w:val="20"/>
          <w:szCs w:val="20"/>
        </w:rPr>
        <w:t>Program Directors, Program A</w:t>
      </w:r>
      <w:r w:rsidR="00CB2D25">
        <w:rPr>
          <w:rFonts w:asciiTheme="majorHAnsi" w:eastAsia="Times New Roman" w:hAnsiTheme="majorHAnsi" w:cs="Times New Roman"/>
          <w:sz w:val="20"/>
          <w:szCs w:val="20"/>
        </w:rPr>
        <w:t>ccountants</w:t>
      </w:r>
      <w:r w:rsidRPr="00474A4C">
        <w:rPr>
          <w:rFonts w:asciiTheme="majorHAnsi" w:eastAsia="Times New Roman" w:hAnsiTheme="majorHAnsi" w:cs="Times New Roman"/>
          <w:sz w:val="20"/>
          <w:szCs w:val="20"/>
        </w:rPr>
        <w:t>(s)</w:t>
      </w:r>
    </w:p>
    <w:p w14:paraId="5ED9A577" w14:textId="77777777" w:rsidR="00170586" w:rsidRPr="00120C2F" w:rsidRDefault="00170586" w:rsidP="00170586">
      <w:pPr>
        <w:keepNext/>
        <w:keepLines/>
        <w:spacing w:before="200"/>
        <w:outlineLvl w:val="3"/>
        <w:rPr>
          <w:rFonts w:asciiTheme="majorHAnsi" w:eastAsiaTheme="majorEastAsia" w:hAnsiTheme="majorHAnsi" w:cstheme="majorBidi"/>
          <w:b/>
          <w:bCs/>
          <w:i/>
          <w:iCs/>
          <w:color w:val="4F81BD" w:themeColor="accent1"/>
        </w:rPr>
      </w:pPr>
      <w:r w:rsidRPr="00120C2F">
        <w:rPr>
          <w:rFonts w:asciiTheme="majorHAnsi" w:eastAsiaTheme="majorEastAsia" w:hAnsiTheme="majorHAnsi" w:cstheme="majorBidi"/>
          <w:b/>
          <w:bCs/>
          <w:i/>
          <w:iCs/>
          <w:color w:val="4F81BD" w:themeColor="accent1"/>
        </w:rPr>
        <w:t>Self-Assessment Questions</w:t>
      </w:r>
    </w:p>
    <w:p w14:paraId="5EADB3D9" w14:textId="77777777" w:rsidR="00170586" w:rsidRPr="00120C2F" w:rsidRDefault="00170586" w:rsidP="00170586">
      <w:pPr>
        <w:keepNext/>
        <w:keepLines/>
        <w:spacing w:before="200"/>
        <w:outlineLvl w:val="3"/>
        <w:rPr>
          <w:rFonts w:asciiTheme="majorHAnsi" w:eastAsiaTheme="majorEastAsia" w:hAnsiTheme="majorHAnsi" w:cstheme="majorBidi"/>
          <w:b/>
          <w:bCs/>
          <w:i/>
          <w:iCs/>
          <w:color w:val="4F81BD" w:themeColor="accent1"/>
          <w:spacing w:val="-1"/>
        </w:rPr>
      </w:pPr>
    </w:p>
    <w:tbl>
      <w:tblPr>
        <w:tblW w:w="5003" w:type="pct"/>
        <w:tblInd w:w="-6" w:type="dxa"/>
        <w:tblLayout w:type="fixed"/>
        <w:tblCellMar>
          <w:left w:w="0" w:type="dxa"/>
          <w:right w:w="0" w:type="dxa"/>
        </w:tblCellMar>
        <w:tblLook w:val="01E0" w:firstRow="1" w:lastRow="1" w:firstColumn="1" w:lastColumn="1" w:noHBand="0" w:noVBand="0"/>
      </w:tblPr>
      <w:tblGrid>
        <w:gridCol w:w="1431"/>
        <w:gridCol w:w="3243"/>
        <w:gridCol w:w="6121"/>
      </w:tblGrid>
      <w:tr w:rsidR="00170586" w:rsidRPr="00120C2F" w14:paraId="589954CF" w14:textId="77777777" w:rsidTr="00A83F77">
        <w:trPr>
          <w:trHeight w:val="473"/>
          <w:tblHeader/>
        </w:trPr>
        <w:tc>
          <w:tcPr>
            <w:tcW w:w="663"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48D98212" w14:textId="77777777" w:rsidR="00170586" w:rsidRPr="00120C2F" w:rsidRDefault="00170586" w:rsidP="00A01835">
            <w:pPr>
              <w:rPr>
                <w:rFonts w:asciiTheme="majorHAnsi" w:eastAsia="Times New Roman" w:hAnsiTheme="majorHAnsi" w:cs="Times New Roman"/>
                <w:b/>
                <w:sz w:val="20"/>
                <w:szCs w:val="20"/>
              </w:rPr>
            </w:pPr>
            <w:r w:rsidRPr="00120C2F">
              <w:rPr>
                <w:rFonts w:asciiTheme="majorHAnsi" w:eastAsia="Times New Roman" w:hAnsiTheme="majorHAnsi" w:cs="Times New Roman"/>
                <w:b/>
                <w:sz w:val="20"/>
                <w:szCs w:val="20"/>
              </w:rPr>
              <w:t>Subtopic</w:t>
            </w:r>
          </w:p>
        </w:tc>
        <w:tc>
          <w:tcPr>
            <w:tcW w:w="1502" w:type="pct"/>
            <w:tcBorders>
              <w:top w:val="single" w:sz="5" w:space="0" w:color="000000"/>
              <w:left w:val="single" w:sz="5" w:space="0" w:color="000000"/>
              <w:bottom w:val="single" w:sz="5" w:space="0" w:color="000000"/>
              <w:right w:val="single" w:sz="6" w:space="0" w:color="000000"/>
            </w:tcBorders>
            <w:shd w:val="clear" w:color="auto" w:fill="D9D9D9" w:themeFill="background1" w:themeFillShade="D9"/>
          </w:tcPr>
          <w:p w14:paraId="5B5FB824" w14:textId="77777777" w:rsidR="00170586" w:rsidRPr="00120C2F" w:rsidRDefault="00170586" w:rsidP="00A01835">
            <w:pPr>
              <w:rPr>
                <w:rFonts w:asciiTheme="majorHAnsi" w:eastAsia="Times New Roman" w:hAnsiTheme="majorHAnsi" w:cs="Times New Roman"/>
                <w:b/>
                <w:sz w:val="20"/>
                <w:szCs w:val="20"/>
              </w:rPr>
            </w:pPr>
            <w:r w:rsidRPr="00120C2F">
              <w:rPr>
                <w:rFonts w:asciiTheme="majorHAnsi" w:eastAsia="Times New Roman" w:hAnsiTheme="majorHAnsi" w:cs="Times New Roman"/>
                <w:b/>
                <w:sz w:val="20"/>
                <w:szCs w:val="20"/>
              </w:rPr>
              <w:t>Questions</w:t>
            </w:r>
          </w:p>
        </w:tc>
        <w:tc>
          <w:tcPr>
            <w:tcW w:w="2835" w:type="pct"/>
            <w:tcBorders>
              <w:top w:val="single" w:sz="6" w:space="0" w:color="000000"/>
              <w:left w:val="single" w:sz="6" w:space="0" w:color="000000"/>
              <w:bottom w:val="single" w:sz="4" w:space="0" w:color="auto"/>
              <w:right w:val="single" w:sz="4" w:space="0" w:color="auto"/>
            </w:tcBorders>
            <w:shd w:val="clear" w:color="auto" w:fill="D9D9D9" w:themeFill="background1" w:themeFillShade="D9"/>
          </w:tcPr>
          <w:p w14:paraId="0228217C" w14:textId="77777777" w:rsidR="00170586" w:rsidRPr="00120C2F" w:rsidRDefault="00170586" w:rsidP="00A01835">
            <w:pPr>
              <w:rPr>
                <w:rFonts w:asciiTheme="majorHAnsi" w:hAnsiTheme="majorHAnsi"/>
                <w:b/>
                <w:i/>
                <w:spacing w:val="-1"/>
                <w:sz w:val="20"/>
              </w:rPr>
            </w:pPr>
            <w:r w:rsidRPr="00120C2F">
              <w:rPr>
                <w:rFonts w:asciiTheme="majorHAnsi" w:hAnsiTheme="majorHAnsi"/>
                <w:b/>
                <w:iCs/>
                <w:spacing w:val="-1"/>
                <w:sz w:val="20"/>
              </w:rPr>
              <w:t>Organization</w:t>
            </w:r>
            <w:r w:rsidRPr="00120C2F">
              <w:rPr>
                <w:rFonts w:asciiTheme="majorHAnsi" w:hAnsiTheme="majorHAnsi"/>
                <w:b/>
                <w:i/>
                <w:spacing w:val="-1"/>
                <w:sz w:val="20"/>
              </w:rPr>
              <w:t xml:space="preserve"> </w:t>
            </w:r>
            <w:r w:rsidRPr="00120C2F">
              <w:rPr>
                <w:rFonts w:asciiTheme="majorHAnsi" w:hAnsiTheme="majorHAnsi"/>
                <w:b/>
                <w:iCs/>
                <w:spacing w:val="-1"/>
                <w:sz w:val="20"/>
              </w:rPr>
              <w:t>Response</w:t>
            </w:r>
          </w:p>
        </w:tc>
      </w:tr>
      <w:tr w:rsidR="00170586" w:rsidRPr="00120C2F" w14:paraId="2ACB96E2" w14:textId="77777777" w:rsidTr="00A83F77">
        <w:trPr>
          <w:trHeight w:val="1878"/>
        </w:trPr>
        <w:tc>
          <w:tcPr>
            <w:tcW w:w="66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22765ADB" w14:textId="508EAE5E" w:rsidR="00170586" w:rsidRDefault="00170586" w:rsidP="00A01835">
            <w:pPr>
              <w:rPr>
                <w:rFonts w:asciiTheme="majorHAnsi" w:hAnsiTheme="majorHAnsi"/>
                <w:spacing w:val="-1"/>
                <w:sz w:val="20"/>
              </w:rPr>
            </w:pPr>
            <w:r>
              <w:rPr>
                <w:rFonts w:asciiTheme="majorHAnsi" w:hAnsiTheme="majorHAnsi"/>
                <w:spacing w:val="-1"/>
                <w:sz w:val="20"/>
              </w:rPr>
              <w:t>Equipment</w:t>
            </w:r>
            <w:r w:rsidR="00FD20FA">
              <w:rPr>
                <w:rFonts w:asciiTheme="majorHAnsi" w:hAnsiTheme="majorHAnsi"/>
                <w:spacing w:val="-1"/>
                <w:sz w:val="20"/>
              </w:rPr>
              <w:t xml:space="preserve"> and Real Property Management</w:t>
            </w:r>
            <w:r w:rsidR="00601BB5">
              <w:rPr>
                <w:rFonts w:asciiTheme="majorHAnsi" w:hAnsiTheme="majorHAnsi"/>
                <w:spacing w:val="-1"/>
                <w:sz w:val="20"/>
              </w:rPr>
              <w:t xml:space="preserve"> </w:t>
            </w:r>
            <w:r w:rsidR="00B943C4">
              <w:rPr>
                <w:rFonts w:asciiTheme="majorHAnsi" w:hAnsiTheme="majorHAnsi"/>
                <w:spacing w:val="-1"/>
                <w:sz w:val="20"/>
              </w:rPr>
              <w:t xml:space="preserve">- </w:t>
            </w:r>
            <w:r w:rsidR="00B943C4" w:rsidRPr="00272CFF">
              <w:rPr>
                <w:rFonts w:asciiTheme="majorHAnsi" w:hAnsiTheme="majorHAnsi"/>
                <w:b/>
                <w:spacing w:val="-1"/>
                <w:sz w:val="20"/>
              </w:rPr>
              <w:t>GEER</w:t>
            </w:r>
          </w:p>
          <w:p w14:paraId="5429A99E" w14:textId="77777777" w:rsidR="00170586" w:rsidRDefault="00170586" w:rsidP="00A01835">
            <w:pPr>
              <w:rPr>
                <w:rFonts w:asciiTheme="majorHAnsi" w:eastAsia="Times New Roman" w:hAnsiTheme="majorHAnsi" w:cs="Times New Roman"/>
                <w:b/>
                <w:spacing w:val="-1"/>
                <w:sz w:val="20"/>
                <w:szCs w:val="20"/>
              </w:rPr>
            </w:pPr>
          </w:p>
          <w:p w14:paraId="5388F32E" w14:textId="77777777" w:rsidR="00170586" w:rsidRDefault="00170586" w:rsidP="00A01835">
            <w:pPr>
              <w:rPr>
                <w:rFonts w:asciiTheme="majorHAnsi" w:eastAsia="Times New Roman" w:hAnsiTheme="majorHAnsi" w:cs="Times New Roman"/>
                <w:b/>
                <w:spacing w:val="-1"/>
                <w:sz w:val="20"/>
                <w:szCs w:val="20"/>
              </w:rPr>
            </w:pPr>
          </w:p>
          <w:p w14:paraId="617AC0D8" w14:textId="77777777" w:rsidR="00170586" w:rsidRDefault="00170586" w:rsidP="00A01835">
            <w:pPr>
              <w:rPr>
                <w:rFonts w:asciiTheme="majorHAnsi" w:eastAsia="Times New Roman" w:hAnsiTheme="majorHAnsi" w:cs="Times New Roman"/>
                <w:b/>
                <w:spacing w:val="-1"/>
                <w:sz w:val="20"/>
                <w:szCs w:val="20"/>
              </w:rPr>
            </w:pPr>
          </w:p>
          <w:p w14:paraId="1F01664E" w14:textId="77777777" w:rsidR="00170586" w:rsidRDefault="00170586" w:rsidP="00A01835">
            <w:pPr>
              <w:rPr>
                <w:rFonts w:asciiTheme="majorHAnsi" w:eastAsia="Times New Roman" w:hAnsiTheme="majorHAnsi" w:cs="Times New Roman"/>
                <w:b/>
                <w:spacing w:val="-1"/>
                <w:sz w:val="20"/>
                <w:szCs w:val="20"/>
              </w:rPr>
            </w:pPr>
          </w:p>
          <w:p w14:paraId="10797830" w14:textId="77777777" w:rsidR="00170586" w:rsidRDefault="00170586" w:rsidP="00A01835">
            <w:pPr>
              <w:rPr>
                <w:rFonts w:asciiTheme="majorHAnsi" w:eastAsia="Times New Roman" w:hAnsiTheme="majorHAnsi" w:cs="Times New Roman"/>
                <w:b/>
                <w:spacing w:val="-1"/>
                <w:sz w:val="20"/>
                <w:szCs w:val="20"/>
              </w:rPr>
            </w:pPr>
          </w:p>
          <w:p w14:paraId="0D575CFA" w14:textId="13BE8ED0" w:rsidR="00170586" w:rsidRPr="00120C2F" w:rsidRDefault="00170586" w:rsidP="00A01835">
            <w:pPr>
              <w:rPr>
                <w:rFonts w:asciiTheme="majorHAnsi" w:eastAsia="Times New Roman" w:hAnsiTheme="majorHAnsi" w:cs="Times New Roman"/>
                <w:b/>
                <w:sz w:val="20"/>
                <w:szCs w:val="20"/>
              </w:rPr>
            </w:pPr>
          </w:p>
        </w:tc>
        <w:tc>
          <w:tcPr>
            <w:tcW w:w="1502" w:type="pct"/>
            <w:tcBorders>
              <w:top w:val="single" w:sz="5" w:space="0" w:color="000000"/>
              <w:left w:val="single" w:sz="5" w:space="0" w:color="000000"/>
              <w:bottom w:val="single" w:sz="5" w:space="0" w:color="000000"/>
              <w:right w:val="single" w:sz="4" w:space="0" w:color="auto"/>
            </w:tcBorders>
            <w:shd w:val="clear" w:color="auto" w:fill="FFFFFF" w:themeFill="background1"/>
          </w:tcPr>
          <w:p w14:paraId="6B9689C8" w14:textId="68A9B7F3" w:rsidR="00170586" w:rsidRPr="00120C2F" w:rsidRDefault="00170586" w:rsidP="00A01835">
            <w:pPr>
              <w:tabs>
                <w:tab w:val="left" w:pos="405"/>
              </w:tabs>
              <w:ind w:right="172"/>
              <w:rPr>
                <w:rFonts w:asciiTheme="majorHAnsi" w:eastAsia="Times New Roman" w:hAnsiTheme="majorHAnsi" w:cs="Times New Roman"/>
                <w:sz w:val="20"/>
                <w:szCs w:val="20"/>
              </w:rPr>
            </w:pPr>
            <w:r>
              <w:rPr>
                <w:rFonts w:asciiTheme="majorHAnsi" w:hAnsiTheme="majorHAnsi"/>
                <w:spacing w:val="-1"/>
                <w:sz w:val="20"/>
              </w:rPr>
              <w:lastRenderedPageBreak/>
              <w:t>H</w:t>
            </w:r>
            <w:r w:rsidRPr="00120C2F">
              <w:rPr>
                <w:rFonts w:asciiTheme="majorHAnsi" w:hAnsiTheme="majorHAnsi"/>
                <w:spacing w:val="-1"/>
                <w:sz w:val="20"/>
              </w:rPr>
              <w:t xml:space="preserve">1: Do you have a written policy that establishes responsibility </w:t>
            </w:r>
            <w:r w:rsidR="003022B6">
              <w:rPr>
                <w:rFonts w:asciiTheme="majorHAnsi" w:hAnsiTheme="majorHAnsi"/>
                <w:spacing w:val="-1"/>
                <w:sz w:val="20"/>
              </w:rPr>
              <w:t xml:space="preserve">and procedures for </w:t>
            </w:r>
            <w:r w:rsidR="005D5C52">
              <w:rPr>
                <w:rFonts w:asciiTheme="majorHAnsi" w:hAnsiTheme="majorHAnsi"/>
                <w:spacing w:val="-1"/>
                <w:sz w:val="20"/>
              </w:rPr>
              <w:t xml:space="preserve">the </w:t>
            </w:r>
            <w:r w:rsidR="003022B6">
              <w:rPr>
                <w:rFonts w:asciiTheme="majorHAnsi" w:hAnsiTheme="majorHAnsi"/>
                <w:spacing w:val="-1"/>
                <w:sz w:val="20"/>
              </w:rPr>
              <w:t>recordkeeping</w:t>
            </w:r>
            <w:r w:rsidR="005D5C52">
              <w:rPr>
                <w:rFonts w:asciiTheme="majorHAnsi" w:hAnsiTheme="majorHAnsi"/>
                <w:spacing w:val="-1"/>
                <w:sz w:val="20"/>
              </w:rPr>
              <w:t xml:space="preserve"> of equipment and property, </w:t>
            </w:r>
            <w:r w:rsidR="003B7634">
              <w:rPr>
                <w:rFonts w:asciiTheme="majorHAnsi" w:hAnsiTheme="majorHAnsi"/>
                <w:spacing w:val="-1"/>
                <w:sz w:val="20"/>
              </w:rPr>
              <w:t>acquisitions, safeguarding</w:t>
            </w:r>
            <w:r w:rsidR="003022B6">
              <w:rPr>
                <w:rFonts w:asciiTheme="majorHAnsi" w:hAnsiTheme="majorHAnsi"/>
                <w:spacing w:val="-1"/>
                <w:sz w:val="20"/>
              </w:rPr>
              <w:t xml:space="preserve">, </w:t>
            </w:r>
            <w:r w:rsidR="00C465DE">
              <w:rPr>
                <w:rFonts w:asciiTheme="majorHAnsi" w:hAnsiTheme="majorHAnsi"/>
                <w:spacing w:val="-1"/>
                <w:sz w:val="20"/>
              </w:rPr>
              <w:t xml:space="preserve">and </w:t>
            </w:r>
            <w:r w:rsidR="003022B6">
              <w:rPr>
                <w:rFonts w:asciiTheme="majorHAnsi" w:hAnsiTheme="majorHAnsi"/>
                <w:spacing w:val="-1"/>
                <w:sz w:val="20"/>
              </w:rPr>
              <w:t>disposition</w:t>
            </w:r>
            <w:r w:rsidR="003B7634">
              <w:rPr>
                <w:rFonts w:asciiTheme="majorHAnsi" w:hAnsiTheme="majorHAnsi"/>
                <w:spacing w:val="-1"/>
                <w:sz w:val="20"/>
              </w:rPr>
              <w:t>s</w:t>
            </w:r>
            <w:r w:rsidR="005D5C52">
              <w:rPr>
                <w:rFonts w:asciiTheme="majorHAnsi" w:hAnsiTheme="majorHAnsi"/>
                <w:spacing w:val="-1"/>
                <w:sz w:val="20"/>
              </w:rPr>
              <w:t xml:space="preserve">? </w:t>
            </w:r>
            <w:r w:rsidR="00FE2BD8" w:rsidRPr="00120C2F">
              <w:rPr>
                <w:rFonts w:asciiTheme="majorHAnsi" w:hAnsiTheme="majorHAnsi"/>
                <w:b/>
                <w:bCs/>
                <w:color w:val="FF0000"/>
                <w:spacing w:val="-1"/>
                <w:sz w:val="20"/>
              </w:rPr>
              <w:t>(W)</w:t>
            </w:r>
          </w:p>
        </w:tc>
        <w:tc>
          <w:tcPr>
            <w:tcW w:w="28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8E2" w14:textId="77777777" w:rsidR="00170586" w:rsidRPr="00120C2F" w:rsidRDefault="00170586" w:rsidP="00A01835">
            <w:pPr>
              <w:jc w:val="center"/>
              <w:rPr>
                <w:rFonts w:asciiTheme="majorHAnsi" w:hAnsiTheme="majorHAnsi"/>
              </w:rPr>
            </w:pPr>
            <w:r w:rsidRPr="00120C2F">
              <w:rPr>
                <w:rFonts w:asciiTheme="majorHAnsi" w:hAnsiTheme="majorHAnsi"/>
                <w:i/>
                <w:iCs/>
                <w:spacing w:val="-1"/>
                <w:sz w:val="20"/>
              </w:rPr>
              <w:t>(Enter brief response here)</w:t>
            </w:r>
          </w:p>
        </w:tc>
      </w:tr>
      <w:tr w:rsidR="00170586" w:rsidRPr="00120C2F" w14:paraId="6938F33D" w14:textId="77777777" w:rsidTr="00A83F77">
        <w:trPr>
          <w:trHeight w:val="1647"/>
        </w:trPr>
        <w:tc>
          <w:tcPr>
            <w:tcW w:w="66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5F681917" w14:textId="19336A60" w:rsidR="00170586" w:rsidRPr="00FD20FA" w:rsidRDefault="00170586" w:rsidP="00A01835">
            <w:pPr>
              <w:rPr>
                <w:rFonts w:asciiTheme="majorHAnsi" w:eastAsia="Times New Roman" w:hAnsiTheme="majorHAnsi" w:cs="Times New Roman"/>
                <w:bCs/>
                <w:sz w:val="20"/>
                <w:szCs w:val="20"/>
              </w:rPr>
            </w:pPr>
            <w:r>
              <w:rPr>
                <w:rFonts w:asciiTheme="majorHAnsi" w:hAnsiTheme="majorHAnsi"/>
                <w:spacing w:val="-1"/>
                <w:sz w:val="20"/>
              </w:rPr>
              <w:t>Equipment</w:t>
            </w:r>
            <w:r w:rsidRPr="00120C2F">
              <w:rPr>
                <w:rFonts w:asciiTheme="majorHAnsi" w:eastAsia="Times New Roman" w:hAnsiTheme="majorHAnsi" w:cs="Times New Roman"/>
                <w:b/>
                <w:sz w:val="20"/>
                <w:szCs w:val="20"/>
              </w:rPr>
              <w:t xml:space="preserve"> </w:t>
            </w:r>
            <w:r w:rsidR="00FD20FA">
              <w:rPr>
                <w:rFonts w:asciiTheme="majorHAnsi" w:eastAsia="Times New Roman" w:hAnsiTheme="majorHAnsi" w:cs="Times New Roman"/>
                <w:bCs/>
                <w:sz w:val="20"/>
                <w:szCs w:val="20"/>
              </w:rPr>
              <w:t>and Real Property Management</w:t>
            </w:r>
            <w:r w:rsidR="00B943C4">
              <w:rPr>
                <w:rFonts w:asciiTheme="majorHAnsi" w:eastAsia="Times New Roman" w:hAnsiTheme="majorHAnsi" w:cs="Times New Roman"/>
                <w:bCs/>
                <w:sz w:val="20"/>
                <w:szCs w:val="20"/>
              </w:rPr>
              <w:t xml:space="preserve"> - </w:t>
            </w:r>
            <w:r w:rsidR="00B943C4" w:rsidRPr="00272CFF">
              <w:rPr>
                <w:rFonts w:asciiTheme="majorHAnsi" w:eastAsia="Times New Roman" w:hAnsiTheme="majorHAnsi" w:cs="Times New Roman"/>
                <w:b/>
                <w:sz w:val="20"/>
                <w:szCs w:val="20"/>
              </w:rPr>
              <w:t>GEER</w:t>
            </w:r>
          </w:p>
        </w:tc>
        <w:tc>
          <w:tcPr>
            <w:tcW w:w="150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7978204" w14:textId="44C240E3" w:rsidR="00170586" w:rsidRPr="00120C2F" w:rsidRDefault="00170586" w:rsidP="00A01835">
            <w:pPr>
              <w:rPr>
                <w:rFonts w:asciiTheme="majorHAnsi" w:hAnsiTheme="majorHAnsi"/>
                <w:spacing w:val="-1"/>
                <w:sz w:val="20"/>
              </w:rPr>
            </w:pPr>
            <w:r>
              <w:rPr>
                <w:rFonts w:asciiTheme="majorHAnsi" w:hAnsiTheme="majorHAnsi"/>
                <w:spacing w:val="-1"/>
                <w:sz w:val="20"/>
              </w:rPr>
              <w:t>H</w:t>
            </w:r>
            <w:r w:rsidRPr="00120C2F">
              <w:rPr>
                <w:rFonts w:asciiTheme="majorHAnsi" w:hAnsiTheme="majorHAnsi"/>
                <w:spacing w:val="-1"/>
                <w:sz w:val="20"/>
              </w:rPr>
              <w:t xml:space="preserve">2: Do you </w:t>
            </w:r>
            <w:r w:rsidR="0064552A">
              <w:rPr>
                <w:rFonts w:asciiTheme="majorHAnsi" w:hAnsiTheme="majorHAnsi"/>
                <w:spacing w:val="-1"/>
                <w:sz w:val="20"/>
              </w:rPr>
              <w:t xml:space="preserve">conduct periodic physical inventory of equipment and </w:t>
            </w:r>
            <w:r w:rsidR="005D5C52">
              <w:rPr>
                <w:rFonts w:asciiTheme="majorHAnsi" w:hAnsiTheme="majorHAnsi"/>
                <w:spacing w:val="-1"/>
                <w:sz w:val="20"/>
              </w:rPr>
              <w:t>reconcile</w:t>
            </w:r>
            <w:r w:rsidR="0064552A">
              <w:rPr>
                <w:rFonts w:asciiTheme="majorHAnsi" w:hAnsiTheme="majorHAnsi"/>
                <w:spacing w:val="-1"/>
                <w:sz w:val="20"/>
              </w:rPr>
              <w:t xml:space="preserve"> to property records which includes a description with a serial number or other identification</w:t>
            </w:r>
            <w:r w:rsidR="00BC6E94">
              <w:rPr>
                <w:rFonts w:asciiTheme="majorHAnsi" w:hAnsiTheme="majorHAnsi"/>
                <w:spacing w:val="-1"/>
                <w:sz w:val="20"/>
              </w:rPr>
              <w:t xml:space="preserve"> (</w:t>
            </w:r>
            <w:r w:rsidR="0092509C">
              <w:rPr>
                <w:rFonts w:asciiTheme="majorHAnsi" w:hAnsiTheme="majorHAnsi"/>
                <w:spacing w:val="-1"/>
                <w:sz w:val="20"/>
              </w:rPr>
              <w:t>e.g.,</w:t>
            </w:r>
            <w:r w:rsidR="00BC6E94">
              <w:rPr>
                <w:rFonts w:asciiTheme="majorHAnsi" w:hAnsiTheme="majorHAnsi"/>
                <w:spacing w:val="-1"/>
                <w:sz w:val="20"/>
              </w:rPr>
              <w:t xml:space="preserve"> property tags)</w:t>
            </w:r>
            <w:r w:rsidR="0064552A">
              <w:rPr>
                <w:rFonts w:asciiTheme="majorHAnsi" w:hAnsiTheme="majorHAnsi"/>
                <w:spacing w:val="-1"/>
                <w:sz w:val="20"/>
              </w:rPr>
              <w:t>, source, title, acquisition date and cost, percentage of federal participation in the cost, location, condition, and disposition of data?</w:t>
            </w:r>
            <w:r w:rsidR="00BC6E94">
              <w:rPr>
                <w:rFonts w:asciiTheme="majorHAnsi" w:hAnsiTheme="majorHAnsi"/>
                <w:spacing w:val="-1"/>
                <w:sz w:val="20"/>
              </w:rPr>
              <w:t xml:space="preserve"> </w:t>
            </w:r>
            <w:r w:rsidR="004F1D34">
              <w:rPr>
                <w:rFonts w:asciiTheme="majorHAnsi" w:hAnsiTheme="majorHAnsi"/>
                <w:spacing w:val="-1"/>
                <w:sz w:val="20"/>
              </w:rPr>
              <w:t xml:space="preserve"> </w:t>
            </w:r>
            <w:r w:rsidR="001955C8">
              <w:rPr>
                <w:rFonts w:asciiTheme="majorHAnsi" w:hAnsiTheme="majorHAnsi"/>
                <w:spacing w:val="-1"/>
                <w:sz w:val="20"/>
              </w:rPr>
              <w:t>Does management review the results and follow up on inventory discrepancies</w:t>
            </w:r>
            <w:r w:rsidR="001955C8" w:rsidRPr="00120C2F">
              <w:rPr>
                <w:rFonts w:asciiTheme="majorHAnsi" w:hAnsiTheme="majorHAnsi"/>
                <w:b/>
                <w:bCs/>
                <w:color w:val="FF0000"/>
                <w:spacing w:val="-1"/>
                <w:sz w:val="20"/>
              </w:rPr>
              <w:t xml:space="preserve"> </w:t>
            </w:r>
            <w:r w:rsidR="00BC6E94" w:rsidRPr="00120C2F">
              <w:rPr>
                <w:rFonts w:asciiTheme="majorHAnsi" w:hAnsiTheme="majorHAnsi"/>
                <w:b/>
                <w:bCs/>
                <w:color w:val="FF0000"/>
                <w:spacing w:val="-1"/>
                <w:sz w:val="20"/>
              </w:rPr>
              <w:t>(W)</w:t>
            </w:r>
          </w:p>
        </w:tc>
        <w:tc>
          <w:tcPr>
            <w:tcW w:w="2835" w:type="pct"/>
            <w:tcBorders>
              <w:top w:val="single" w:sz="4" w:space="0" w:color="auto"/>
              <w:left w:val="single" w:sz="6" w:space="0" w:color="000000"/>
              <w:bottom w:val="single" w:sz="6" w:space="0" w:color="000000"/>
              <w:right w:val="single" w:sz="4" w:space="0" w:color="auto"/>
            </w:tcBorders>
            <w:shd w:val="clear" w:color="auto" w:fill="F2F2F2" w:themeFill="background1" w:themeFillShade="F2"/>
          </w:tcPr>
          <w:p w14:paraId="4A639431" w14:textId="77777777" w:rsidR="00170586" w:rsidRPr="00120C2F" w:rsidRDefault="00170586" w:rsidP="00A01835">
            <w:pPr>
              <w:jc w:val="center"/>
              <w:rPr>
                <w:rFonts w:asciiTheme="majorHAnsi" w:hAnsiTheme="majorHAnsi"/>
                <w:spacing w:val="-1"/>
                <w:sz w:val="20"/>
              </w:rPr>
            </w:pPr>
            <w:r w:rsidRPr="00120C2F">
              <w:rPr>
                <w:rFonts w:asciiTheme="majorHAnsi" w:hAnsiTheme="majorHAnsi"/>
                <w:i/>
                <w:iCs/>
                <w:spacing w:val="-1"/>
                <w:sz w:val="20"/>
              </w:rPr>
              <w:t>(Enter brief response here)</w:t>
            </w:r>
          </w:p>
        </w:tc>
      </w:tr>
      <w:tr w:rsidR="001955C8" w:rsidRPr="00120C2F" w14:paraId="37E9E96E" w14:textId="77777777" w:rsidTr="00A83F77">
        <w:trPr>
          <w:trHeight w:val="1647"/>
        </w:trPr>
        <w:tc>
          <w:tcPr>
            <w:tcW w:w="66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5D4A25A" w14:textId="1341E952" w:rsidR="001955C8" w:rsidRDefault="00FD20FA" w:rsidP="00A01835">
            <w:pPr>
              <w:rPr>
                <w:rFonts w:asciiTheme="majorHAnsi" w:hAnsiTheme="majorHAnsi"/>
                <w:spacing w:val="-1"/>
                <w:sz w:val="20"/>
              </w:rPr>
            </w:pPr>
            <w:r>
              <w:rPr>
                <w:rFonts w:asciiTheme="majorHAnsi" w:hAnsiTheme="majorHAnsi"/>
                <w:spacing w:val="-1"/>
                <w:sz w:val="20"/>
              </w:rPr>
              <w:t>Equipment and Real Property Management</w:t>
            </w:r>
            <w:r w:rsidR="00B943C4">
              <w:rPr>
                <w:rFonts w:asciiTheme="majorHAnsi" w:hAnsiTheme="majorHAnsi"/>
                <w:spacing w:val="-1"/>
                <w:sz w:val="20"/>
              </w:rPr>
              <w:t xml:space="preserve"> - </w:t>
            </w:r>
            <w:r w:rsidR="00B943C4" w:rsidRPr="00272CFF">
              <w:rPr>
                <w:rFonts w:asciiTheme="majorHAnsi" w:hAnsiTheme="majorHAnsi"/>
                <w:b/>
                <w:spacing w:val="-1"/>
                <w:sz w:val="20"/>
              </w:rPr>
              <w:t>GEER</w:t>
            </w:r>
          </w:p>
        </w:tc>
        <w:tc>
          <w:tcPr>
            <w:tcW w:w="150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9651D5A" w14:textId="446B1845" w:rsidR="001955C8" w:rsidRDefault="00FD20FA" w:rsidP="00A01835">
            <w:pPr>
              <w:rPr>
                <w:rFonts w:asciiTheme="majorHAnsi" w:hAnsiTheme="majorHAnsi"/>
                <w:spacing w:val="-1"/>
                <w:sz w:val="20"/>
              </w:rPr>
            </w:pPr>
            <w:r>
              <w:rPr>
                <w:rFonts w:asciiTheme="majorHAnsi" w:hAnsiTheme="majorHAnsi"/>
                <w:spacing w:val="-1"/>
                <w:sz w:val="20"/>
              </w:rPr>
              <w:t xml:space="preserve">H3: </w:t>
            </w:r>
            <w:r w:rsidR="004B366E">
              <w:rPr>
                <w:rFonts w:asciiTheme="majorHAnsi" w:hAnsiTheme="majorHAnsi"/>
                <w:spacing w:val="-1"/>
                <w:sz w:val="20"/>
              </w:rPr>
              <w:t xml:space="preserve">Who is responsible for </w:t>
            </w:r>
            <w:r w:rsidR="008032DA">
              <w:rPr>
                <w:rFonts w:asciiTheme="majorHAnsi" w:hAnsiTheme="majorHAnsi"/>
                <w:spacing w:val="-1"/>
                <w:sz w:val="20"/>
              </w:rPr>
              <w:t xml:space="preserve">the </w:t>
            </w:r>
            <w:r w:rsidR="004B366E">
              <w:rPr>
                <w:rFonts w:asciiTheme="majorHAnsi" w:hAnsiTheme="majorHAnsi"/>
                <w:spacing w:val="-1"/>
                <w:sz w:val="20"/>
              </w:rPr>
              <w:t>review</w:t>
            </w:r>
            <w:r w:rsidR="008032DA">
              <w:rPr>
                <w:rFonts w:asciiTheme="majorHAnsi" w:hAnsiTheme="majorHAnsi"/>
                <w:spacing w:val="-1"/>
                <w:sz w:val="20"/>
              </w:rPr>
              <w:t xml:space="preserve"> and approval of acquisitions, dispositions, ensuring </w:t>
            </w:r>
            <w:r w:rsidR="004B366E">
              <w:rPr>
                <w:rFonts w:asciiTheme="majorHAnsi" w:hAnsiTheme="majorHAnsi"/>
                <w:spacing w:val="-1"/>
                <w:sz w:val="20"/>
              </w:rPr>
              <w:t xml:space="preserve">appropriate valuation and </w:t>
            </w:r>
            <w:r w:rsidR="008032DA">
              <w:rPr>
                <w:rFonts w:asciiTheme="majorHAnsi" w:hAnsiTheme="majorHAnsi"/>
                <w:spacing w:val="-1"/>
                <w:sz w:val="20"/>
              </w:rPr>
              <w:t xml:space="preserve">the </w:t>
            </w:r>
            <w:r w:rsidR="004B366E">
              <w:rPr>
                <w:rFonts w:asciiTheme="majorHAnsi" w:hAnsiTheme="majorHAnsi"/>
                <w:spacing w:val="-1"/>
                <w:sz w:val="20"/>
              </w:rPr>
              <w:t>reimbursement to the awarding agency for the disposition of property acquired with federal awards</w:t>
            </w:r>
            <w:r w:rsidR="004B366E" w:rsidRPr="00120C2F">
              <w:rPr>
                <w:rFonts w:asciiTheme="majorHAnsi" w:hAnsiTheme="majorHAnsi"/>
                <w:spacing w:val="-1"/>
                <w:sz w:val="20"/>
              </w:rPr>
              <w:t>?</w:t>
            </w:r>
            <w:r w:rsidR="004B366E" w:rsidRPr="00120C2F">
              <w:rPr>
                <w:rFonts w:asciiTheme="majorHAnsi" w:hAnsiTheme="majorHAnsi"/>
                <w:b/>
                <w:bCs/>
                <w:color w:val="FF0000"/>
                <w:spacing w:val="-1"/>
                <w:sz w:val="20"/>
              </w:rPr>
              <w:t xml:space="preserve"> (W)</w:t>
            </w:r>
          </w:p>
        </w:tc>
        <w:tc>
          <w:tcPr>
            <w:tcW w:w="2835" w:type="pct"/>
            <w:tcBorders>
              <w:top w:val="single" w:sz="4" w:space="0" w:color="auto"/>
              <w:left w:val="single" w:sz="6" w:space="0" w:color="000000"/>
              <w:bottom w:val="single" w:sz="6" w:space="0" w:color="000000"/>
              <w:right w:val="single" w:sz="4" w:space="0" w:color="auto"/>
            </w:tcBorders>
            <w:shd w:val="clear" w:color="auto" w:fill="F2F2F2" w:themeFill="background1" w:themeFillShade="F2"/>
          </w:tcPr>
          <w:p w14:paraId="66C7389E" w14:textId="77777777" w:rsidR="00FD20FA" w:rsidRPr="00120C2F" w:rsidRDefault="00FD20FA" w:rsidP="00FD20FA">
            <w:pPr>
              <w:jc w:val="center"/>
              <w:rPr>
                <w:rFonts w:asciiTheme="majorHAnsi" w:eastAsia="Times New Roman" w:hAnsiTheme="majorHAnsi" w:cs="Times New Roman"/>
                <w:sz w:val="20"/>
                <w:szCs w:val="20"/>
              </w:rPr>
            </w:pPr>
            <w:r w:rsidRPr="00120C2F">
              <w:rPr>
                <w:rFonts w:asciiTheme="majorHAnsi" w:hAnsiTheme="majorHAnsi"/>
                <w:i/>
                <w:spacing w:val="-1"/>
                <w:sz w:val="20"/>
              </w:rPr>
              <w:t>(Enter</w:t>
            </w:r>
            <w:r w:rsidRPr="00120C2F">
              <w:rPr>
                <w:rFonts w:asciiTheme="majorHAnsi" w:hAnsiTheme="majorHAnsi"/>
                <w:i/>
                <w:spacing w:val="-8"/>
                <w:sz w:val="20"/>
              </w:rPr>
              <w:t xml:space="preserve"> </w:t>
            </w:r>
            <w:r w:rsidRPr="00120C2F">
              <w:rPr>
                <w:rFonts w:asciiTheme="majorHAnsi" w:hAnsiTheme="majorHAnsi"/>
                <w:i/>
                <w:sz w:val="20"/>
              </w:rPr>
              <w:t>brief</w:t>
            </w:r>
            <w:r w:rsidRPr="00120C2F">
              <w:rPr>
                <w:rFonts w:asciiTheme="majorHAnsi" w:hAnsiTheme="majorHAnsi"/>
                <w:i/>
                <w:spacing w:val="-6"/>
                <w:sz w:val="20"/>
              </w:rPr>
              <w:t xml:space="preserve"> </w:t>
            </w:r>
            <w:r w:rsidRPr="00120C2F">
              <w:rPr>
                <w:rFonts w:asciiTheme="majorHAnsi" w:hAnsiTheme="majorHAnsi"/>
                <w:i/>
                <w:sz w:val="20"/>
              </w:rPr>
              <w:t>response</w:t>
            </w:r>
            <w:r w:rsidRPr="00120C2F">
              <w:rPr>
                <w:rFonts w:asciiTheme="majorHAnsi" w:hAnsiTheme="majorHAnsi"/>
                <w:i/>
                <w:spacing w:val="-7"/>
                <w:sz w:val="20"/>
              </w:rPr>
              <w:t xml:space="preserve"> </w:t>
            </w:r>
            <w:r w:rsidRPr="00120C2F">
              <w:rPr>
                <w:rFonts w:asciiTheme="majorHAnsi" w:hAnsiTheme="majorHAnsi"/>
                <w:i/>
                <w:sz w:val="20"/>
              </w:rPr>
              <w:t>here)</w:t>
            </w:r>
          </w:p>
          <w:p w14:paraId="7723EA8C" w14:textId="77777777" w:rsidR="001955C8" w:rsidRPr="00120C2F" w:rsidRDefault="001955C8" w:rsidP="00A01835">
            <w:pPr>
              <w:jc w:val="center"/>
              <w:rPr>
                <w:rFonts w:asciiTheme="majorHAnsi" w:hAnsiTheme="majorHAnsi"/>
                <w:i/>
                <w:iCs/>
                <w:spacing w:val="-1"/>
                <w:sz w:val="20"/>
              </w:rPr>
            </w:pPr>
          </w:p>
        </w:tc>
      </w:tr>
      <w:tr w:rsidR="00170586" w:rsidRPr="00120C2F" w14:paraId="282B70D4" w14:textId="77777777" w:rsidTr="00A83F77">
        <w:trPr>
          <w:trHeight w:val="1635"/>
        </w:trPr>
        <w:tc>
          <w:tcPr>
            <w:tcW w:w="66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48D86A63" w14:textId="75EC9BA2" w:rsidR="00170586" w:rsidRPr="00120C2F" w:rsidRDefault="00170586" w:rsidP="00A01835">
            <w:pPr>
              <w:rPr>
                <w:rFonts w:asciiTheme="majorHAnsi" w:hAnsiTheme="majorHAnsi"/>
                <w:spacing w:val="-1"/>
                <w:sz w:val="20"/>
              </w:rPr>
            </w:pPr>
            <w:r>
              <w:rPr>
                <w:rFonts w:asciiTheme="majorHAnsi" w:hAnsiTheme="majorHAnsi"/>
                <w:spacing w:val="-1"/>
                <w:sz w:val="20"/>
              </w:rPr>
              <w:t>Equipment</w:t>
            </w:r>
            <w:r w:rsidR="00FD20FA">
              <w:rPr>
                <w:rFonts w:asciiTheme="majorHAnsi" w:hAnsiTheme="majorHAnsi"/>
                <w:spacing w:val="-1"/>
                <w:sz w:val="20"/>
              </w:rPr>
              <w:t xml:space="preserve"> and Real Property Management</w:t>
            </w:r>
            <w:r w:rsidR="00B943C4">
              <w:rPr>
                <w:rFonts w:asciiTheme="majorHAnsi" w:hAnsiTheme="majorHAnsi"/>
                <w:spacing w:val="-1"/>
                <w:sz w:val="20"/>
              </w:rPr>
              <w:t xml:space="preserve"> - </w:t>
            </w:r>
            <w:r w:rsidR="00B943C4" w:rsidRPr="00272CFF">
              <w:rPr>
                <w:rFonts w:asciiTheme="majorHAnsi" w:hAnsiTheme="majorHAnsi"/>
                <w:b/>
                <w:spacing w:val="-1"/>
                <w:sz w:val="20"/>
              </w:rPr>
              <w:t>GEER</w:t>
            </w:r>
          </w:p>
        </w:tc>
        <w:tc>
          <w:tcPr>
            <w:tcW w:w="150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1764224" w14:textId="14BABBC2" w:rsidR="00170586" w:rsidRPr="00120C2F" w:rsidRDefault="00170586" w:rsidP="00A01835">
            <w:pPr>
              <w:contextualSpacing/>
              <w:rPr>
                <w:rFonts w:asciiTheme="majorHAnsi" w:hAnsiTheme="majorHAnsi"/>
                <w:bCs/>
                <w:spacing w:val="-1"/>
                <w:sz w:val="20"/>
              </w:rPr>
            </w:pPr>
            <w:r>
              <w:rPr>
                <w:rFonts w:asciiTheme="majorHAnsi" w:hAnsiTheme="majorHAnsi"/>
                <w:spacing w:val="-1"/>
                <w:sz w:val="20"/>
              </w:rPr>
              <w:t>H</w:t>
            </w:r>
            <w:r w:rsidR="00FD20FA">
              <w:rPr>
                <w:rFonts w:asciiTheme="majorHAnsi" w:hAnsiTheme="majorHAnsi"/>
                <w:spacing w:val="-1"/>
                <w:sz w:val="20"/>
              </w:rPr>
              <w:t>4</w:t>
            </w:r>
            <w:r w:rsidRPr="00120C2F">
              <w:rPr>
                <w:rFonts w:asciiTheme="majorHAnsi" w:hAnsiTheme="majorHAnsi"/>
                <w:spacing w:val="-1"/>
                <w:sz w:val="20"/>
              </w:rPr>
              <w:t xml:space="preserve">: Do you have a general ledger </w:t>
            </w:r>
            <w:r w:rsidR="004F1D34">
              <w:rPr>
                <w:rFonts w:asciiTheme="majorHAnsi" w:hAnsiTheme="majorHAnsi"/>
                <w:spacing w:val="-1"/>
                <w:sz w:val="20"/>
              </w:rPr>
              <w:t xml:space="preserve">system </w:t>
            </w:r>
            <w:r w:rsidRPr="00120C2F">
              <w:rPr>
                <w:rFonts w:asciiTheme="majorHAnsi" w:hAnsiTheme="majorHAnsi"/>
                <w:spacing w:val="-1"/>
                <w:sz w:val="20"/>
              </w:rPr>
              <w:t>or other reliable</w:t>
            </w:r>
            <w:r w:rsidR="004F1D34">
              <w:rPr>
                <w:rFonts w:asciiTheme="majorHAnsi" w:hAnsiTheme="majorHAnsi"/>
                <w:spacing w:val="-1"/>
                <w:sz w:val="20"/>
              </w:rPr>
              <w:t xml:space="preserve"> </w:t>
            </w:r>
            <w:r w:rsidR="004B366E">
              <w:rPr>
                <w:rFonts w:asciiTheme="majorHAnsi" w:hAnsiTheme="majorHAnsi"/>
                <w:spacing w:val="-1"/>
                <w:sz w:val="20"/>
              </w:rPr>
              <w:t>tracking system</w:t>
            </w:r>
            <w:r w:rsidRPr="00120C2F">
              <w:rPr>
                <w:rFonts w:asciiTheme="majorHAnsi" w:hAnsiTheme="majorHAnsi"/>
                <w:spacing w:val="-1"/>
                <w:sz w:val="20"/>
              </w:rPr>
              <w:t xml:space="preserve"> </w:t>
            </w:r>
            <w:r w:rsidR="004F1D34">
              <w:rPr>
                <w:rFonts w:asciiTheme="majorHAnsi" w:hAnsiTheme="majorHAnsi"/>
                <w:spacing w:val="-1"/>
                <w:sz w:val="20"/>
              </w:rPr>
              <w:t>to separately identify property acquired with federal funds and to ensure accurate records are maintained on all acquisitions and dispositions of property</w:t>
            </w:r>
            <w:r w:rsidRPr="00120C2F">
              <w:rPr>
                <w:rFonts w:asciiTheme="majorHAnsi" w:hAnsiTheme="majorHAnsi"/>
                <w:spacing w:val="-1"/>
                <w:sz w:val="20"/>
              </w:rPr>
              <w:t xml:space="preserve">? </w:t>
            </w:r>
            <w:r w:rsidRPr="00120C2F">
              <w:rPr>
                <w:rFonts w:asciiTheme="majorHAnsi" w:hAnsiTheme="majorHAnsi"/>
                <w:b/>
                <w:bCs/>
                <w:color w:val="FF0000"/>
                <w:spacing w:val="-1"/>
                <w:sz w:val="20"/>
              </w:rPr>
              <w:t>(W)</w:t>
            </w:r>
          </w:p>
        </w:tc>
        <w:tc>
          <w:tcPr>
            <w:tcW w:w="2835"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20D42151" w14:textId="77777777" w:rsidR="00170586" w:rsidRPr="00120C2F" w:rsidRDefault="00170586" w:rsidP="00A01835">
            <w:pPr>
              <w:jc w:val="center"/>
              <w:rPr>
                <w:rFonts w:asciiTheme="majorHAnsi" w:eastAsia="Times New Roman" w:hAnsiTheme="majorHAnsi" w:cs="Times New Roman"/>
                <w:sz w:val="20"/>
                <w:szCs w:val="20"/>
              </w:rPr>
            </w:pPr>
            <w:r w:rsidRPr="00120C2F">
              <w:rPr>
                <w:rFonts w:asciiTheme="majorHAnsi" w:hAnsiTheme="majorHAnsi"/>
                <w:i/>
                <w:spacing w:val="-1"/>
                <w:sz w:val="20"/>
              </w:rPr>
              <w:t>(Enter</w:t>
            </w:r>
            <w:r w:rsidRPr="00120C2F">
              <w:rPr>
                <w:rFonts w:asciiTheme="majorHAnsi" w:hAnsiTheme="majorHAnsi"/>
                <w:i/>
                <w:spacing w:val="-8"/>
                <w:sz w:val="20"/>
              </w:rPr>
              <w:t xml:space="preserve"> </w:t>
            </w:r>
            <w:r w:rsidRPr="00120C2F">
              <w:rPr>
                <w:rFonts w:asciiTheme="majorHAnsi" w:hAnsiTheme="majorHAnsi"/>
                <w:i/>
                <w:sz w:val="20"/>
              </w:rPr>
              <w:t>brief</w:t>
            </w:r>
            <w:r w:rsidRPr="00120C2F">
              <w:rPr>
                <w:rFonts w:asciiTheme="majorHAnsi" w:hAnsiTheme="majorHAnsi"/>
                <w:i/>
                <w:spacing w:val="-6"/>
                <w:sz w:val="20"/>
              </w:rPr>
              <w:t xml:space="preserve"> </w:t>
            </w:r>
            <w:r w:rsidRPr="00120C2F">
              <w:rPr>
                <w:rFonts w:asciiTheme="majorHAnsi" w:hAnsiTheme="majorHAnsi"/>
                <w:i/>
                <w:sz w:val="20"/>
              </w:rPr>
              <w:t>response</w:t>
            </w:r>
            <w:r w:rsidRPr="00120C2F">
              <w:rPr>
                <w:rFonts w:asciiTheme="majorHAnsi" w:hAnsiTheme="majorHAnsi"/>
                <w:i/>
                <w:spacing w:val="-7"/>
                <w:sz w:val="20"/>
              </w:rPr>
              <w:t xml:space="preserve"> </w:t>
            </w:r>
            <w:r w:rsidRPr="00120C2F">
              <w:rPr>
                <w:rFonts w:asciiTheme="majorHAnsi" w:hAnsiTheme="majorHAnsi"/>
                <w:i/>
                <w:sz w:val="20"/>
              </w:rPr>
              <w:t>here)</w:t>
            </w:r>
          </w:p>
          <w:p w14:paraId="050EE9C9" w14:textId="77777777" w:rsidR="00170586" w:rsidRPr="00120C2F" w:rsidRDefault="00170586" w:rsidP="00A01835">
            <w:pPr>
              <w:jc w:val="center"/>
              <w:rPr>
                <w:rFonts w:asciiTheme="majorHAnsi" w:hAnsiTheme="majorHAnsi"/>
                <w:bCs/>
                <w:i/>
                <w:iCs/>
                <w:spacing w:val="-1"/>
                <w:sz w:val="20"/>
                <w:szCs w:val="20"/>
              </w:rPr>
            </w:pPr>
          </w:p>
        </w:tc>
      </w:tr>
      <w:tr w:rsidR="004F1D34" w:rsidRPr="00120C2F" w14:paraId="471B3940" w14:textId="77777777" w:rsidTr="00A83F77">
        <w:trPr>
          <w:trHeight w:val="1635"/>
        </w:trPr>
        <w:tc>
          <w:tcPr>
            <w:tcW w:w="663"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1F8E87F2" w14:textId="2E61AB43" w:rsidR="004F1D34" w:rsidRDefault="00FD20FA" w:rsidP="00A01835">
            <w:pPr>
              <w:rPr>
                <w:rFonts w:asciiTheme="majorHAnsi" w:hAnsiTheme="majorHAnsi"/>
                <w:spacing w:val="-1"/>
                <w:sz w:val="20"/>
              </w:rPr>
            </w:pPr>
            <w:r>
              <w:rPr>
                <w:rFonts w:asciiTheme="majorHAnsi" w:hAnsiTheme="majorHAnsi"/>
                <w:spacing w:val="-1"/>
                <w:sz w:val="20"/>
              </w:rPr>
              <w:t>Equipment and Real Property Management</w:t>
            </w:r>
            <w:r w:rsidR="00B943C4">
              <w:rPr>
                <w:rFonts w:asciiTheme="majorHAnsi" w:hAnsiTheme="majorHAnsi"/>
                <w:spacing w:val="-1"/>
                <w:sz w:val="20"/>
              </w:rPr>
              <w:t xml:space="preserve"> - </w:t>
            </w:r>
            <w:r w:rsidR="00B943C4" w:rsidRPr="00272CFF">
              <w:rPr>
                <w:rFonts w:asciiTheme="majorHAnsi" w:hAnsiTheme="majorHAnsi"/>
                <w:b/>
                <w:spacing w:val="-1"/>
                <w:sz w:val="20"/>
              </w:rPr>
              <w:t>GEER</w:t>
            </w:r>
          </w:p>
        </w:tc>
        <w:tc>
          <w:tcPr>
            <w:tcW w:w="1502" w:type="pct"/>
            <w:tcBorders>
              <w:top w:val="single" w:sz="5" w:space="0" w:color="000000"/>
              <w:left w:val="single" w:sz="5" w:space="0" w:color="000000"/>
              <w:bottom w:val="single" w:sz="5" w:space="0" w:color="000000"/>
              <w:right w:val="single" w:sz="6" w:space="0" w:color="000000"/>
            </w:tcBorders>
            <w:shd w:val="clear" w:color="auto" w:fill="FFFFFF" w:themeFill="background1"/>
          </w:tcPr>
          <w:p w14:paraId="3A02011E" w14:textId="766F2C15" w:rsidR="004F1D34" w:rsidRDefault="00FD20FA" w:rsidP="00A01835">
            <w:pPr>
              <w:contextualSpacing/>
              <w:rPr>
                <w:rFonts w:asciiTheme="majorHAnsi" w:hAnsiTheme="majorHAnsi"/>
                <w:spacing w:val="-1"/>
                <w:sz w:val="20"/>
              </w:rPr>
            </w:pPr>
            <w:r>
              <w:rPr>
                <w:rFonts w:asciiTheme="majorHAnsi" w:hAnsiTheme="majorHAnsi"/>
                <w:spacing w:val="-1"/>
                <w:sz w:val="20"/>
              </w:rPr>
              <w:t xml:space="preserve">H5: Do you have policies and procedures in place </w:t>
            </w:r>
            <w:r w:rsidR="00477E9E">
              <w:rPr>
                <w:rFonts w:asciiTheme="majorHAnsi" w:hAnsiTheme="majorHAnsi"/>
                <w:spacing w:val="-1"/>
                <w:sz w:val="20"/>
              </w:rPr>
              <w:t xml:space="preserve">to ensure capital equipment or improvements to land, buildings, or equipment that were purchased with GEER funds have met the requirements of obtaining prior approval from the awarding agency, including any applicable ED </w:t>
            </w:r>
            <w:r w:rsidR="00477E9E">
              <w:rPr>
                <w:rFonts w:asciiTheme="majorHAnsi" w:hAnsiTheme="majorHAnsi"/>
                <w:spacing w:val="-1"/>
                <w:sz w:val="20"/>
              </w:rPr>
              <w:lastRenderedPageBreak/>
              <w:t>construction requirements.</w:t>
            </w:r>
            <w:r w:rsidR="00477E9E" w:rsidRPr="00120C2F">
              <w:rPr>
                <w:rFonts w:asciiTheme="majorHAnsi" w:hAnsiTheme="majorHAnsi"/>
                <w:b/>
                <w:bCs/>
                <w:color w:val="FF0000"/>
                <w:spacing w:val="-1"/>
                <w:sz w:val="20"/>
              </w:rPr>
              <w:t xml:space="preserve"> (W)</w:t>
            </w:r>
          </w:p>
        </w:tc>
        <w:tc>
          <w:tcPr>
            <w:tcW w:w="2835"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14:paraId="03D3E071" w14:textId="77777777" w:rsidR="00FD20FA" w:rsidRPr="00120C2F" w:rsidRDefault="00FD20FA" w:rsidP="00FD20FA">
            <w:pPr>
              <w:jc w:val="center"/>
              <w:rPr>
                <w:rFonts w:asciiTheme="majorHAnsi" w:eastAsia="Times New Roman" w:hAnsiTheme="majorHAnsi" w:cs="Times New Roman"/>
                <w:sz w:val="20"/>
                <w:szCs w:val="20"/>
              </w:rPr>
            </w:pPr>
            <w:r w:rsidRPr="00120C2F">
              <w:rPr>
                <w:rFonts w:asciiTheme="majorHAnsi" w:hAnsiTheme="majorHAnsi"/>
                <w:i/>
                <w:spacing w:val="-1"/>
                <w:sz w:val="20"/>
              </w:rPr>
              <w:lastRenderedPageBreak/>
              <w:t>(Enter</w:t>
            </w:r>
            <w:r w:rsidRPr="00120C2F">
              <w:rPr>
                <w:rFonts w:asciiTheme="majorHAnsi" w:hAnsiTheme="majorHAnsi"/>
                <w:i/>
                <w:spacing w:val="-8"/>
                <w:sz w:val="20"/>
              </w:rPr>
              <w:t xml:space="preserve"> </w:t>
            </w:r>
            <w:r w:rsidRPr="00120C2F">
              <w:rPr>
                <w:rFonts w:asciiTheme="majorHAnsi" w:hAnsiTheme="majorHAnsi"/>
                <w:i/>
                <w:sz w:val="20"/>
              </w:rPr>
              <w:t>brief</w:t>
            </w:r>
            <w:r w:rsidRPr="00120C2F">
              <w:rPr>
                <w:rFonts w:asciiTheme="majorHAnsi" w:hAnsiTheme="majorHAnsi"/>
                <w:i/>
                <w:spacing w:val="-6"/>
                <w:sz w:val="20"/>
              </w:rPr>
              <w:t xml:space="preserve"> </w:t>
            </w:r>
            <w:r w:rsidRPr="00120C2F">
              <w:rPr>
                <w:rFonts w:asciiTheme="majorHAnsi" w:hAnsiTheme="majorHAnsi"/>
                <w:i/>
                <w:sz w:val="20"/>
              </w:rPr>
              <w:t>response</w:t>
            </w:r>
            <w:r w:rsidRPr="00120C2F">
              <w:rPr>
                <w:rFonts w:asciiTheme="majorHAnsi" w:hAnsiTheme="majorHAnsi"/>
                <w:i/>
                <w:spacing w:val="-7"/>
                <w:sz w:val="20"/>
              </w:rPr>
              <w:t xml:space="preserve"> </w:t>
            </w:r>
            <w:r w:rsidRPr="00120C2F">
              <w:rPr>
                <w:rFonts w:asciiTheme="majorHAnsi" w:hAnsiTheme="majorHAnsi"/>
                <w:i/>
                <w:sz w:val="20"/>
              </w:rPr>
              <w:t>here)</w:t>
            </w:r>
          </w:p>
          <w:p w14:paraId="79F1AA32" w14:textId="77777777" w:rsidR="004F1D34" w:rsidRPr="00120C2F" w:rsidRDefault="004F1D34" w:rsidP="00A01835">
            <w:pPr>
              <w:jc w:val="center"/>
              <w:rPr>
                <w:rFonts w:asciiTheme="majorHAnsi" w:hAnsiTheme="majorHAnsi"/>
                <w:i/>
                <w:spacing w:val="-1"/>
                <w:sz w:val="20"/>
              </w:rPr>
            </w:pPr>
          </w:p>
        </w:tc>
      </w:tr>
    </w:tbl>
    <w:p w14:paraId="0422EF4A" w14:textId="25944052" w:rsidR="00B94A15" w:rsidRDefault="00B94A15" w:rsidP="008E2E1B">
      <w:pPr>
        <w:rPr>
          <w:rFonts w:asciiTheme="majorHAnsi" w:hAnsiTheme="majorHAnsi"/>
          <w:spacing w:val="-1"/>
          <w:sz w:val="20"/>
        </w:rPr>
      </w:pPr>
    </w:p>
    <w:p w14:paraId="43745252" w14:textId="1602CB3E" w:rsidR="00170586" w:rsidRDefault="00170586" w:rsidP="008E2E1B">
      <w:pPr>
        <w:rPr>
          <w:rFonts w:asciiTheme="majorHAnsi" w:hAnsiTheme="majorHAnsi"/>
          <w:spacing w:val="-1"/>
          <w:sz w:val="20"/>
        </w:rPr>
      </w:pPr>
      <w:r w:rsidRPr="00120C2F">
        <w:rPr>
          <w:rFonts w:asciiTheme="majorHAnsi" w:hAnsiTheme="majorHAnsi"/>
          <w:b/>
          <w:bCs/>
          <w:color w:val="FF0000"/>
        </w:rPr>
        <w:t>(W) = Walkthrough item – Please be prepared to show an example of the item marked with a (W).</w:t>
      </w:r>
    </w:p>
    <w:p w14:paraId="325A168B" w14:textId="451F96E8" w:rsidR="00170586" w:rsidRDefault="00170586" w:rsidP="008E2E1B">
      <w:pPr>
        <w:rPr>
          <w:rFonts w:asciiTheme="majorHAnsi" w:hAnsiTheme="majorHAnsi"/>
          <w:spacing w:val="-1"/>
          <w:sz w:val="20"/>
        </w:rPr>
      </w:pPr>
    </w:p>
    <w:p w14:paraId="67ED15E6" w14:textId="0D6E0DAC" w:rsidR="00170586" w:rsidRDefault="00170586" w:rsidP="008E2E1B">
      <w:pPr>
        <w:rPr>
          <w:rFonts w:asciiTheme="majorHAnsi" w:hAnsiTheme="majorHAnsi"/>
          <w:spacing w:val="-1"/>
          <w:sz w:val="20"/>
        </w:rPr>
      </w:pPr>
    </w:p>
    <w:p w14:paraId="4F792875" w14:textId="77777777" w:rsidR="006E22CE" w:rsidRDefault="006E22CE" w:rsidP="00170586">
      <w:pPr>
        <w:jc w:val="both"/>
        <w:rPr>
          <w:rFonts w:asciiTheme="majorHAnsi" w:hAnsiTheme="majorHAnsi"/>
          <w:sz w:val="20"/>
          <w:szCs w:val="20"/>
        </w:rPr>
        <w:sectPr w:rsidR="006E22CE" w:rsidSect="00997EB1">
          <w:headerReference w:type="default" r:id="rId29"/>
          <w:pgSz w:w="12240" w:h="15840"/>
          <w:pgMar w:top="720" w:right="720" w:bottom="720" w:left="720" w:header="720" w:footer="720" w:gutter="0"/>
          <w:cols w:space="720"/>
          <w:docGrid w:linePitch="299"/>
        </w:sectPr>
      </w:pPr>
    </w:p>
    <w:p w14:paraId="37701078" w14:textId="4B95DE2C" w:rsidR="00170586" w:rsidRDefault="00170586" w:rsidP="00170586">
      <w:pPr>
        <w:jc w:val="both"/>
        <w:rPr>
          <w:rFonts w:asciiTheme="majorHAnsi" w:hAnsiTheme="majorHAnsi"/>
          <w:sz w:val="20"/>
          <w:szCs w:val="20"/>
        </w:rPr>
      </w:pPr>
    </w:p>
    <w:sectPr w:rsidR="00170586" w:rsidSect="00997EB1">
      <w:headerReference w:type="default" r:id="rId3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17B85" w14:textId="77777777" w:rsidR="00F30880" w:rsidRDefault="00F30880" w:rsidP="002729BE">
      <w:r>
        <w:separator/>
      </w:r>
    </w:p>
  </w:endnote>
  <w:endnote w:type="continuationSeparator" w:id="0">
    <w:p w14:paraId="124AE4D0" w14:textId="77777777" w:rsidR="00F30880" w:rsidRDefault="00F30880" w:rsidP="002729BE">
      <w:r>
        <w:continuationSeparator/>
      </w:r>
    </w:p>
  </w:endnote>
  <w:endnote w:type="continuationNotice" w:id="1">
    <w:p w14:paraId="41B4C73C" w14:textId="77777777" w:rsidR="00F30880" w:rsidRDefault="00F30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C5728" w14:textId="77777777" w:rsidR="00F30880" w:rsidRDefault="00F30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293345"/>
      <w:docPartObj>
        <w:docPartGallery w:val="Page Numbers (Bottom of Page)"/>
        <w:docPartUnique/>
      </w:docPartObj>
    </w:sdtPr>
    <w:sdtEndPr>
      <w:rPr>
        <w:noProof/>
      </w:rPr>
    </w:sdtEndPr>
    <w:sdtContent>
      <w:p w14:paraId="0F3B2A2C" w14:textId="721225DE" w:rsidR="00F30880" w:rsidRDefault="00F30880">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7F01AB62" w14:textId="7EBE6F7D" w:rsidR="00F30880" w:rsidRDefault="00F30880" w:rsidP="008E2E1B">
    <w:pPr>
      <w:pStyle w:val="Footer"/>
      <w:jc w:val="right"/>
    </w:pPr>
    <w:r>
      <w:rPr>
        <w:noProof/>
      </w:rPr>
      <w:drawing>
        <wp:inline distT="0" distB="0" distL="0" distR="0" wp14:anchorId="6AC7FCDA" wp14:editId="1228FF33">
          <wp:extent cx="1238250" cy="978218"/>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38250" cy="97821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5B2C3" w14:textId="5D0D12C4" w:rsidR="00F30880" w:rsidRDefault="00F30880" w:rsidP="00F85CFF">
    <w:pPr>
      <w:pStyle w:val="Footer"/>
      <w:jc w:val="right"/>
    </w:pPr>
    <w:r>
      <w:rPr>
        <w:noProof/>
      </w:rPr>
      <w:drawing>
        <wp:inline distT="0" distB="0" distL="0" distR="0" wp14:anchorId="5995C823" wp14:editId="3A5D57A0">
          <wp:extent cx="1238250" cy="97821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38250" cy="978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94D72" w14:textId="77777777" w:rsidR="00F30880" w:rsidRDefault="00F30880" w:rsidP="002729BE">
      <w:r>
        <w:separator/>
      </w:r>
    </w:p>
  </w:footnote>
  <w:footnote w:type="continuationSeparator" w:id="0">
    <w:p w14:paraId="472370A2" w14:textId="77777777" w:rsidR="00F30880" w:rsidRDefault="00F30880" w:rsidP="002729BE">
      <w:r>
        <w:continuationSeparator/>
      </w:r>
    </w:p>
  </w:footnote>
  <w:footnote w:type="continuationNotice" w:id="1">
    <w:p w14:paraId="0F262521" w14:textId="77777777" w:rsidR="00F30880" w:rsidRDefault="00F308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4AFE" w14:textId="77777777" w:rsidR="00F30880" w:rsidRDefault="00F308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9F0E" w14:textId="77777777" w:rsidR="00F30880" w:rsidRPr="00120C2F" w:rsidRDefault="00F30880" w:rsidP="00465AD7">
    <w:pPr>
      <w:pStyle w:val="Heading2"/>
      <w:numPr>
        <w:ilvl w:val="0"/>
        <w:numId w:val="2"/>
      </w:numPr>
    </w:pPr>
    <w:r w:rsidRPr="00120C2F">
      <w:t>Subrecipient Monitoring</w:t>
    </w:r>
  </w:p>
  <w:p w14:paraId="6E67BDB7" w14:textId="77777777" w:rsidR="00F30880" w:rsidRPr="00120C2F" w:rsidRDefault="00F30880" w:rsidP="006D4B27">
    <w:pPr>
      <w:rPr>
        <w:rFonts w:asciiTheme="majorHAnsi" w:hAnsiTheme="majorHAnsi"/>
      </w:rPr>
    </w:pPr>
  </w:p>
  <w:p w14:paraId="1CE60952" w14:textId="77777777" w:rsidR="00F30880" w:rsidRPr="00120C2F" w:rsidRDefault="00F30880" w:rsidP="006D4B27">
    <w:pPr>
      <w:rPr>
        <w:rFonts w:asciiTheme="majorHAnsi" w:eastAsiaTheme="majorEastAsia" w:hAnsiTheme="majorHAnsi" w:cstheme="majorBidi"/>
        <w:sz w:val="20"/>
        <w:szCs w:val="20"/>
      </w:rPr>
    </w:pPr>
  </w:p>
  <w:p w14:paraId="400061BC" w14:textId="77777777" w:rsidR="00F30880" w:rsidRPr="00BC530A" w:rsidRDefault="00F30880" w:rsidP="006D4B27">
    <w:pPr>
      <w:rPr>
        <w:rFonts w:asciiTheme="majorHAnsi" w:eastAsiaTheme="majorEastAsia" w:hAnsiTheme="majorHAnsi" w:cstheme="majorBidi"/>
        <w:sz w:val="20"/>
        <w:szCs w:val="20"/>
      </w:rPr>
    </w:pPr>
    <w:bookmarkStart w:id="31" w:name="_Hlk60936534"/>
    <w:r w:rsidRPr="00BC530A">
      <w:rPr>
        <w:rFonts w:asciiTheme="majorHAnsi" w:eastAsiaTheme="majorEastAsia" w:hAnsiTheme="majorHAnsi" w:cstheme="majorBidi"/>
        <w:sz w:val="20"/>
        <w:szCs w:val="20"/>
      </w:rPr>
      <w:t xml:space="preserve">Uniform Guidance </w:t>
    </w:r>
  </w:p>
  <w:p w14:paraId="69B2460E" w14:textId="77777777" w:rsidR="00F30880" w:rsidRPr="00BC530A" w:rsidRDefault="00803AD8" w:rsidP="006D4B27">
    <w:pPr>
      <w:rPr>
        <w:rFonts w:asciiTheme="majorHAnsi" w:hAnsiTheme="majorHAnsi"/>
        <w:sz w:val="20"/>
        <w:szCs w:val="20"/>
      </w:rPr>
    </w:pPr>
    <w:hyperlink r:id="rId1" w:anchor="se2.1.200_1331" w:history="1">
      <w:bookmarkStart w:id="32" w:name="_Hlk62542956"/>
      <w:r w:rsidR="00F30880" w:rsidRPr="00BC530A">
        <w:rPr>
          <w:rFonts w:asciiTheme="majorHAnsi" w:eastAsiaTheme="majorEastAsia" w:hAnsiTheme="majorHAnsi" w:cstheme="majorBidi"/>
          <w:color w:val="0000FF" w:themeColor="hyperlink"/>
          <w:sz w:val="20"/>
          <w:szCs w:val="20"/>
          <w:u w:val="single"/>
        </w:rPr>
        <w:t>2 C.F.R. 200</w:t>
      </w:r>
      <w:bookmarkEnd w:id="32"/>
      <w:r w:rsidR="00F30880" w:rsidRPr="00BC530A">
        <w:rPr>
          <w:rFonts w:asciiTheme="majorHAnsi" w:eastAsiaTheme="majorEastAsia" w:hAnsiTheme="majorHAnsi" w:cstheme="majorBidi"/>
          <w:color w:val="0000FF" w:themeColor="hyperlink"/>
          <w:sz w:val="20"/>
          <w:szCs w:val="20"/>
          <w:u w:val="single"/>
        </w:rPr>
        <w:t>.331(d)</w:t>
      </w:r>
    </w:hyperlink>
    <w:bookmarkEnd w:id="31"/>
    <w:r w:rsidR="00F30880" w:rsidRPr="00BC530A">
      <w:rPr>
        <w:rFonts w:asciiTheme="majorHAnsi" w:eastAsiaTheme="majorEastAsia" w:hAnsiTheme="majorHAnsi" w:cstheme="majorBidi"/>
        <w:sz w:val="20"/>
        <w:szCs w:val="20"/>
      </w:rPr>
      <w:t xml:space="preserve"> </w:t>
    </w:r>
  </w:p>
  <w:p w14:paraId="03610797" w14:textId="77777777" w:rsidR="00F30880" w:rsidRPr="000D5815" w:rsidRDefault="00F30880" w:rsidP="000D58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12F2D" w14:textId="4EAC3348" w:rsidR="00F30880" w:rsidRPr="00120C2F" w:rsidRDefault="00F30880" w:rsidP="00465AD7">
    <w:pPr>
      <w:pStyle w:val="Heading2"/>
      <w:numPr>
        <w:ilvl w:val="0"/>
        <w:numId w:val="2"/>
      </w:numPr>
    </w:pPr>
    <w:r>
      <w:t>Special Provisions</w:t>
    </w:r>
  </w:p>
  <w:p w14:paraId="0A86848B" w14:textId="40C90301" w:rsidR="00F30880" w:rsidRDefault="00F30880" w:rsidP="000D5815">
    <w:pPr>
      <w:pStyle w:val="Header"/>
    </w:pPr>
    <w:r>
      <w:t xml:space="preserve">          </w:t>
    </w:r>
  </w:p>
  <w:p w14:paraId="567754CF" w14:textId="77777777" w:rsidR="00F30880" w:rsidRPr="000D5815" w:rsidRDefault="00F30880" w:rsidP="000D581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6D9B" w14:textId="1E6509B2" w:rsidR="00F30880" w:rsidRDefault="00F30880" w:rsidP="00465AD7">
    <w:pPr>
      <w:pStyle w:val="Heading2"/>
      <w:numPr>
        <w:ilvl w:val="0"/>
        <w:numId w:val="2"/>
      </w:numPr>
    </w:pPr>
    <w:r>
      <w:t>Entity Level Controls</w:t>
    </w:r>
  </w:p>
  <w:p w14:paraId="2531C151" w14:textId="05AF90D2" w:rsidR="00F30880" w:rsidRDefault="00F30880" w:rsidP="002F2131"/>
  <w:p w14:paraId="50EA3D62" w14:textId="25D96DB4" w:rsidR="00F30880" w:rsidRDefault="00F30880" w:rsidP="004C2DE3">
    <w:pPr>
      <w:ind w:left="450"/>
      <w:rPr>
        <w:rFonts w:asciiTheme="majorHAnsi" w:hAnsiTheme="majorHAnsi"/>
        <w:color w:val="4F81BD" w:themeColor="accent1"/>
        <w:sz w:val="20"/>
        <w:szCs w:val="20"/>
      </w:rPr>
    </w:pPr>
    <w:r>
      <w:rPr>
        <w:rFonts w:asciiTheme="majorHAnsi" w:hAnsiTheme="majorHAnsi"/>
        <w:color w:val="4F81BD" w:themeColor="accent1"/>
        <w:sz w:val="20"/>
        <w:szCs w:val="20"/>
      </w:rPr>
      <w:t>COSO Internal Control - Integrated Framework</w:t>
    </w:r>
  </w:p>
  <w:p w14:paraId="5C1D8AF0" w14:textId="77777777" w:rsidR="00F30880" w:rsidRPr="002A10C2" w:rsidRDefault="00F30880" w:rsidP="002A10C2">
    <w:pPr>
      <w:ind w:left="450"/>
      <w:rPr>
        <w:rFonts w:asciiTheme="majorHAnsi" w:hAnsiTheme="majorHAnsi"/>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D0C6" w14:textId="20C04264" w:rsidR="00F30880" w:rsidRPr="00120C2F" w:rsidRDefault="00F30880" w:rsidP="0009424F">
    <w:pPr>
      <w:pStyle w:val="Heading2"/>
    </w:pPr>
  </w:p>
  <w:p w14:paraId="14E00609" w14:textId="77777777" w:rsidR="00F30880" w:rsidRPr="005A32F2" w:rsidRDefault="00F30880" w:rsidP="00106FF8">
    <w:pPr>
      <w:pStyle w:val="Header"/>
      <w:ind w:left="450"/>
      <w:rPr>
        <w:rFonts w:asciiTheme="majorHAnsi" w:hAnsiTheme="majorHAnsi"/>
      </w:rPr>
    </w:pPr>
    <w:r w:rsidRPr="005A32F2">
      <w:rPr>
        <w:rFonts w:asciiTheme="majorHAnsi" w:hAnsiTheme="majorHAnsi"/>
      </w:rPr>
      <w:t xml:space="preserve"> </w:t>
    </w:r>
  </w:p>
  <w:p w14:paraId="71545365" w14:textId="77777777" w:rsidR="00F30880" w:rsidRPr="000D5815" w:rsidRDefault="00F30880" w:rsidP="000D58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570C" w14:textId="45CB90AE" w:rsidR="00F30880" w:rsidRPr="00120C2F" w:rsidRDefault="00F30880" w:rsidP="00465AD7">
    <w:pPr>
      <w:pStyle w:val="Heading2"/>
      <w:numPr>
        <w:ilvl w:val="0"/>
        <w:numId w:val="2"/>
      </w:numPr>
    </w:pPr>
    <w:bookmarkStart w:id="34" w:name="_Equipment_and_Real"/>
    <w:bookmarkEnd w:id="34"/>
    <w:r>
      <w:t>Equipment and Real Property Management - GEER</w:t>
    </w:r>
  </w:p>
  <w:p w14:paraId="6B641AD5" w14:textId="56A1118A" w:rsidR="00F30880" w:rsidRDefault="00F30880" w:rsidP="000D5815">
    <w:pPr>
      <w:pStyle w:val="Header"/>
    </w:pPr>
    <w:r>
      <w:t xml:space="preserve">          US Department of Education Guidance</w:t>
    </w:r>
  </w:p>
  <w:p w14:paraId="7A665569" w14:textId="504034D1" w:rsidR="00F30880" w:rsidRDefault="00F30880" w:rsidP="00C358FF">
    <w:pPr>
      <w:pStyle w:val="Header"/>
      <w:tabs>
        <w:tab w:val="clear" w:pos="4680"/>
        <w:tab w:val="clear" w:pos="9360"/>
        <w:tab w:val="left" w:pos="1106"/>
      </w:tabs>
    </w:pPr>
    <w:r>
      <w:tab/>
    </w:r>
  </w:p>
  <w:p w14:paraId="23558661" w14:textId="77777777" w:rsidR="00F30880" w:rsidRPr="00C358FF" w:rsidRDefault="00F30880" w:rsidP="00C358FF">
    <w:pPr>
      <w:rPr>
        <w:rFonts w:asciiTheme="majorHAnsi" w:eastAsiaTheme="majorEastAsia" w:hAnsiTheme="majorHAnsi" w:cstheme="majorBidi"/>
        <w:color w:val="FF0000"/>
        <w:sz w:val="20"/>
        <w:szCs w:val="20"/>
      </w:rPr>
    </w:pPr>
    <w:r w:rsidRPr="00C358FF">
      <w:rPr>
        <w:rFonts w:asciiTheme="majorHAnsi" w:eastAsiaTheme="majorEastAsia" w:hAnsiTheme="majorHAnsi" w:cstheme="majorBidi"/>
        <w:color w:val="FF0000"/>
        <w:sz w:val="20"/>
        <w:szCs w:val="20"/>
      </w:rPr>
      <w:t xml:space="preserve">Uniform Guidance </w:t>
    </w:r>
  </w:p>
  <w:p w14:paraId="67C80B31" w14:textId="22798A44" w:rsidR="00F30880" w:rsidRDefault="00803AD8" w:rsidP="00C358FF">
    <w:pPr>
      <w:pStyle w:val="Header"/>
      <w:tabs>
        <w:tab w:val="clear" w:pos="4680"/>
        <w:tab w:val="clear" w:pos="9360"/>
        <w:tab w:val="left" w:pos="1106"/>
      </w:tabs>
      <w:rPr>
        <w:rFonts w:asciiTheme="majorHAnsi" w:eastAsiaTheme="majorEastAsia" w:hAnsiTheme="majorHAnsi" w:cstheme="majorBidi"/>
        <w:color w:val="0000FF" w:themeColor="hyperlink"/>
        <w:sz w:val="20"/>
        <w:szCs w:val="20"/>
        <w:u w:val="single"/>
      </w:rPr>
    </w:pPr>
    <w:hyperlink r:id="rId1" w:anchor="se2.1.200_1331" w:history="1">
      <w:r w:rsidR="00F30880" w:rsidRPr="00BC530A">
        <w:rPr>
          <w:rFonts w:asciiTheme="majorHAnsi" w:eastAsiaTheme="majorEastAsia" w:hAnsiTheme="majorHAnsi" w:cstheme="majorBidi"/>
          <w:color w:val="0000FF" w:themeColor="hyperlink"/>
          <w:sz w:val="20"/>
          <w:szCs w:val="20"/>
          <w:u w:val="single"/>
        </w:rPr>
        <w:t xml:space="preserve">2 C.F.R. </w:t>
      </w:r>
      <w:r w:rsidR="00F30880">
        <w:rPr>
          <w:rFonts w:asciiTheme="majorHAnsi" w:eastAsiaTheme="majorEastAsia" w:hAnsiTheme="majorHAnsi" w:cstheme="majorBidi"/>
          <w:color w:val="0000FF" w:themeColor="hyperlink"/>
          <w:sz w:val="20"/>
          <w:szCs w:val="20"/>
          <w:u w:val="single"/>
        </w:rPr>
        <w:t xml:space="preserve">200.311 (real property), </w:t>
      </w:r>
      <w:r w:rsidR="00F30880" w:rsidRPr="00BC530A">
        <w:rPr>
          <w:rFonts w:asciiTheme="majorHAnsi" w:eastAsiaTheme="majorEastAsia" w:hAnsiTheme="majorHAnsi" w:cstheme="majorBidi"/>
          <w:color w:val="0000FF" w:themeColor="hyperlink"/>
          <w:sz w:val="20"/>
          <w:szCs w:val="20"/>
          <w:u w:val="single"/>
        </w:rPr>
        <w:t>200.3</w:t>
      </w:r>
      <w:r w:rsidR="00F30880">
        <w:rPr>
          <w:rFonts w:asciiTheme="majorHAnsi" w:eastAsiaTheme="majorEastAsia" w:hAnsiTheme="majorHAnsi" w:cstheme="majorBidi"/>
          <w:color w:val="0000FF" w:themeColor="hyperlink"/>
          <w:sz w:val="20"/>
          <w:szCs w:val="20"/>
          <w:u w:val="single"/>
        </w:rPr>
        <w:t>1</w:t>
      </w:r>
      <w:r w:rsidR="00F30880" w:rsidRPr="00BC530A">
        <w:rPr>
          <w:rFonts w:asciiTheme="majorHAnsi" w:eastAsiaTheme="majorEastAsia" w:hAnsiTheme="majorHAnsi" w:cstheme="majorBidi"/>
          <w:color w:val="0000FF" w:themeColor="hyperlink"/>
          <w:sz w:val="20"/>
          <w:szCs w:val="20"/>
          <w:u w:val="single"/>
        </w:rPr>
        <w:t>3</w:t>
      </w:r>
    </w:hyperlink>
    <w:r w:rsidR="00F30880">
      <w:rPr>
        <w:rFonts w:asciiTheme="majorHAnsi" w:eastAsiaTheme="majorEastAsia" w:hAnsiTheme="majorHAnsi" w:cstheme="majorBidi"/>
        <w:color w:val="0000FF" w:themeColor="hyperlink"/>
        <w:sz w:val="20"/>
        <w:szCs w:val="20"/>
        <w:u w:val="single"/>
      </w:rPr>
      <w:t xml:space="preserve"> (equipment)</w:t>
    </w:r>
  </w:p>
  <w:p w14:paraId="4A3708B9" w14:textId="0D5AB47C" w:rsidR="00F30880" w:rsidRDefault="00F30880" w:rsidP="00C358FF">
    <w:pPr>
      <w:pStyle w:val="Header"/>
      <w:tabs>
        <w:tab w:val="clear" w:pos="4680"/>
        <w:tab w:val="clear" w:pos="9360"/>
        <w:tab w:val="left" w:pos="1106"/>
      </w:tabs>
      <w:rPr>
        <w:rFonts w:asciiTheme="majorHAnsi" w:eastAsiaTheme="majorEastAsia" w:hAnsiTheme="majorHAnsi" w:cstheme="majorBidi"/>
        <w:color w:val="0000FF" w:themeColor="hyperlink"/>
        <w:sz w:val="20"/>
        <w:szCs w:val="20"/>
        <w:u w:val="single"/>
      </w:rPr>
    </w:pPr>
    <w:r>
      <w:rPr>
        <w:rFonts w:asciiTheme="majorHAnsi" w:eastAsiaTheme="majorEastAsia" w:hAnsiTheme="majorHAnsi" w:cstheme="majorBidi"/>
        <w:color w:val="0000FF" w:themeColor="hyperlink"/>
        <w:sz w:val="20"/>
        <w:szCs w:val="20"/>
        <w:u w:val="single"/>
      </w:rPr>
      <w:t>2 C.F.R. 200.439 (equipment and other capital expenditures)</w:t>
    </w:r>
  </w:p>
  <w:p w14:paraId="105D5E4F" w14:textId="47CC2906" w:rsidR="00F30880" w:rsidRPr="000D5815" w:rsidRDefault="00F30880" w:rsidP="00C358FF">
    <w:pPr>
      <w:pStyle w:val="Header"/>
      <w:tabs>
        <w:tab w:val="clear" w:pos="4680"/>
        <w:tab w:val="clear" w:pos="9360"/>
        <w:tab w:val="left" w:pos="1106"/>
      </w:tabs>
    </w:pPr>
    <w:r>
      <w:rPr>
        <w:rFonts w:asciiTheme="majorHAnsi" w:eastAsiaTheme="majorEastAsia" w:hAnsiTheme="majorHAnsi" w:cstheme="majorBidi"/>
        <w:color w:val="0000FF" w:themeColor="hyperlink"/>
        <w:sz w:val="20"/>
        <w:szCs w:val="20"/>
        <w:u w:val="single"/>
      </w:rPr>
      <w:t>34 C.F.R. 75.600-617 (construction)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68728" w14:textId="183C24F5" w:rsidR="00F30880" w:rsidRPr="009F48E6" w:rsidRDefault="00F30880" w:rsidP="009F4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5EFB" w14:textId="77777777" w:rsidR="00F30880" w:rsidRDefault="00F30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A7BED" w14:textId="77777777" w:rsidR="00F30880" w:rsidRDefault="00F308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54E4F" w14:textId="77777777" w:rsidR="00F30880" w:rsidRPr="00120C2F" w:rsidRDefault="00F30880" w:rsidP="000D5815">
    <w:pPr>
      <w:pStyle w:val="Heading2"/>
    </w:pPr>
    <w:bookmarkStart w:id="25" w:name="_Toc51069732"/>
    <w:r w:rsidRPr="00120C2F">
      <w:rPr>
        <w:rFonts w:eastAsia="Times New Roman"/>
      </w:rPr>
      <w:t>Recipients and Subrecipients Self-Assessment</w:t>
    </w:r>
    <w:bookmarkEnd w:id="25"/>
  </w:p>
  <w:p w14:paraId="4539E6EB" w14:textId="77777777" w:rsidR="00F30880" w:rsidRPr="00120C2F" w:rsidRDefault="00F30880" w:rsidP="00465AD7">
    <w:pPr>
      <w:pStyle w:val="Heading3"/>
      <w:numPr>
        <w:ilvl w:val="0"/>
        <w:numId w:val="2"/>
      </w:numPr>
      <w:ind w:left="360"/>
    </w:pPr>
    <w:r w:rsidRPr="00120C2F">
      <w:t>Allowed Activities and Costs</w:t>
    </w:r>
  </w:p>
  <w:p w14:paraId="595CA461" w14:textId="77777777" w:rsidR="00F30880" w:rsidRPr="00120C2F" w:rsidRDefault="00F30880" w:rsidP="000D5815">
    <w:pPr>
      <w:rPr>
        <w:rFonts w:asciiTheme="majorHAnsi" w:hAnsiTheme="majorHAnsi"/>
      </w:rPr>
    </w:pPr>
  </w:p>
  <w:p w14:paraId="521B035D" w14:textId="77777777" w:rsidR="00F30880" w:rsidRPr="00120C2F" w:rsidRDefault="00F30880" w:rsidP="000D5815">
    <w:pPr>
      <w:ind w:left="82" w:hanging="82"/>
      <w:rPr>
        <w:rFonts w:asciiTheme="majorHAnsi" w:hAnsiTheme="majorHAnsi"/>
        <w:spacing w:val="30"/>
        <w:w w:val="99"/>
        <w:sz w:val="20"/>
        <w:szCs w:val="20"/>
        <w:u w:val="single"/>
      </w:rPr>
    </w:pPr>
    <w:r w:rsidRPr="00120C2F">
      <w:rPr>
        <w:rFonts w:asciiTheme="majorHAnsi" w:hAnsiTheme="majorHAnsi"/>
        <w:color w:val="FF0000"/>
        <w:sz w:val="20"/>
        <w:szCs w:val="20"/>
        <w:u w:val="single"/>
      </w:rPr>
      <w:t>Uniform</w:t>
    </w:r>
    <w:r w:rsidRPr="00120C2F">
      <w:rPr>
        <w:rFonts w:asciiTheme="majorHAnsi" w:hAnsiTheme="majorHAnsi"/>
        <w:color w:val="FF0000"/>
        <w:spacing w:val="-19"/>
        <w:sz w:val="20"/>
        <w:szCs w:val="20"/>
        <w:u w:val="single"/>
      </w:rPr>
      <w:t xml:space="preserve"> </w:t>
    </w:r>
    <w:r w:rsidRPr="00120C2F">
      <w:rPr>
        <w:rFonts w:asciiTheme="majorHAnsi" w:hAnsiTheme="majorHAnsi"/>
        <w:color w:val="FF0000"/>
        <w:spacing w:val="-1"/>
        <w:sz w:val="20"/>
        <w:szCs w:val="20"/>
        <w:u w:val="single"/>
      </w:rPr>
      <w:t>Guidance</w:t>
    </w:r>
  </w:p>
  <w:p w14:paraId="715CF6BA" w14:textId="77777777" w:rsidR="00F30880" w:rsidRPr="00120C2F" w:rsidRDefault="00F30880" w:rsidP="000D5815">
    <w:pPr>
      <w:ind w:left="82" w:hanging="82"/>
      <w:rPr>
        <w:rStyle w:val="Hyperlink"/>
        <w:rFonts w:asciiTheme="majorHAnsi" w:eastAsia="Times New Roman" w:hAnsiTheme="majorHAnsi" w:cs="Times New Roman"/>
        <w:sz w:val="20"/>
        <w:szCs w:val="20"/>
      </w:rPr>
    </w:pPr>
    <w:r w:rsidRPr="00120C2F">
      <w:rPr>
        <w:rFonts w:asciiTheme="majorHAnsi" w:hAnsiTheme="majorHAnsi"/>
        <w:sz w:val="20"/>
        <w:szCs w:val="20"/>
      </w:rPr>
      <w:fldChar w:fldCharType="begin"/>
    </w:r>
    <w:r w:rsidRPr="00120C2F">
      <w:rPr>
        <w:rFonts w:asciiTheme="majorHAnsi" w:hAnsiTheme="majorHAnsi"/>
        <w:sz w:val="20"/>
        <w:szCs w:val="20"/>
      </w:rPr>
      <w:instrText xml:space="preserve"> HYPERLINK "https://www.ecfr.gov/cgi-bin/retrieveECFR?gp=&amp;SID=04315fc38a051ee8615a9591b771dd0d&amp;mc=true&amp;n=pt2.1.200&amp;r=PART&amp;ty=HTML%20-%20se2.1.200_1302" \l "se2.1.200_1302" </w:instrText>
    </w:r>
    <w:r w:rsidRPr="00120C2F">
      <w:rPr>
        <w:rFonts w:asciiTheme="majorHAnsi" w:hAnsiTheme="majorHAnsi"/>
        <w:sz w:val="20"/>
        <w:szCs w:val="20"/>
      </w:rPr>
      <w:fldChar w:fldCharType="separate"/>
    </w:r>
    <w:r w:rsidRPr="00120C2F">
      <w:rPr>
        <w:rStyle w:val="Hyperlink"/>
        <w:rFonts w:asciiTheme="majorHAnsi" w:hAnsiTheme="majorHAnsi"/>
        <w:sz w:val="20"/>
        <w:szCs w:val="20"/>
      </w:rPr>
      <w:t>2 C.F.R. 200</w:t>
    </w:r>
  </w:p>
  <w:p w14:paraId="4BCCBBBD" w14:textId="167225A6" w:rsidR="00F30880" w:rsidRPr="000D5815" w:rsidRDefault="00F30880" w:rsidP="000D5815">
    <w:pPr>
      <w:pStyle w:val="Header"/>
    </w:pPr>
    <w:r w:rsidRPr="00120C2F">
      <w:rPr>
        <w:rFonts w:asciiTheme="majorHAnsi" w:hAnsiTheme="majorHAnsi"/>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4BD08" w14:textId="77777777" w:rsidR="00F30880" w:rsidRPr="00120C2F" w:rsidRDefault="00F30880" w:rsidP="000D5815">
    <w:pPr>
      <w:pStyle w:val="Heading2"/>
    </w:pPr>
    <w:r w:rsidRPr="00120C2F">
      <w:rPr>
        <w:rFonts w:eastAsia="Times New Roman"/>
      </w:rPr>
      <w:t>Recipients and Subrecipients Self-Assessment</w:t>
    </w:r>
  </w:p>
  <w:p w14:paraId="40D4B06D" w14:textId="77777777" w:rsidR="00F30880" w:rsidRPr="00120C2F" w:rsidRDefault="00F30880" w:rsidP="00465AD7">
    <w:pPr>
      <w:pStyle w:val="Heading3"/>
      <w:numPr>
        <w:ilvl w:val="0"/>
        <w:numId w:val="5"/>
      </w:numPr>
    </w:pPr>
    <w:r w:rsidRPr="00120C2F">
      <w:t>Allowed Activities and Costs</w:t>
    </w:r>
  </w:p>
  <w:p w14:paraId="3A811B3E" w14:textId="77777777" w:rsidR="00F30880" w:rsidRPr="00120C2F" w:rsidRDefault="00F30880" w:rsidP="000D5815">
    <w:pPr>
      <w:rPr>
        <w:rFonts w:asciiTheme="majorHAnsi" w:hAnsiTheme="majorHAnsi"/>
      </w:rPr>
    </w:pPr>
  </w:p>
  <w:p w14:paraId="05FEE49B" w14:textId="77777777" w:rsidR="00F30880" w:rsidRPr="00120C2F" w:rsidRDefault="00F30880" w:rsidP="000D5815">
    <w:pPr>
      <w:ind w:left="82" w:hanging="82"/>
      <w:rPr>
        <w:rFonts w:asciiTheme="majorHAnsi" w:hAnsiTheme="majorHAnsi"/>
        <w:spacing w:val="30"/>
        <w:w w:val="99"/>
        <w:sz w:val="20"/>
        <w:szCs w:val="20"/>
        <w:u w:val="single"/>
      </w:rPr>
    </w:pPr>
    <w:r w:rsidRPr="00120C2F">
      <w:rPr>
        <w:rFonts w:asciiTheme="majorHAnsi" w:hAnsiTheme="majorHAnsi"/>
        <w:color w:val="FF0000"/>
        <w:sz w:val="20"/>
        <w:szCs w:val="20"/>
        <w:u w:val="single"/>
      </w:rPr>
      <w:t>Uniform</w:t>
    </w:r>
    <w:r w:rsidRPr="00120C2F">
      <w:rPr>
        <w:rFonts w:asciiTheme="majorHAnsi" w:hAnsiTheme="majorHAnsi"/>
        <w:color w:val="FF0000"/>
        <w:spacing w:val="-19"/>
        <w:sz w:val="20"/>
        <w:szCs w:val="20"/>
        <w:u w:val="single"/>
      </w:rPr>
      <w:t xml:space="preserve"> </w:t>
    </w:r>
    <w:r w:rsidRPr="00120C2F">
      <w:rPr>
        <w:rFonts w:asciiTheme="majorHAnsi" w:hAnsiTheme="majorHAnsi"/>
        <w:color w:val="FF0000"/>
        <w:spacing w:val="-1"/>
        <w:sz w:val="20"/>
        <w:szCs w:val="20"/>
        <w:u w:val="single"/>
      </w:rPr>
      <w:t>Guidance</w:t>
    </w:r>
  </w:p>
  <w:p w14:paraId="1E94C1F0" w14:textId="77777777" w:rsidR="00F30880" w:rsidRPr="00120C2F" w:rsidRDefault="00F30880" w:rsidP="000D5815">
    <w:pPr>
      <w:ind w:left="82" w:hanging="82"/>
      <w:rPr>
        <w:rStyle w:val="Hyperlink"/>
        <w:rFonts w:asciiTheme="majorHAnsi" w:eastAsia="Times New Roman" w:hAnsiTheme="majorHAnsi" w:cs="Times New Roman"/>
        <w:sz w:val="20"/>
        <w:szCs w:val="20"/>
      </w:rPr>
    </w:pPr>
    <w:r w:rsidRPr="00120C2F">
      <w:rPr>
        <w:rFonts w:asciiTheme="majorHAnsi" w:hAnsiTheme="majorHAnsi"/>
        <w:sz w:val="20"/>
        <w:szCs w:val="20"/>
      </w:rPr>
      <w:fldChar w:fldCharType="begin"/>
    </w:r>
    <w:r w:rsidRPr="00120C2F">
      <w:rPr>
        <w:rFonts w:asciiTheme="majorHAnsi" w:hAnsiTheme="majorHAnsi"/>
        <w:sz w:val="20"/>
        <w:szCs w:val="20"/>
      </w:rPr>
      <w:instrText xml:space="preserve"> HYPERLINK "https://www.ecfr.gov/cgi-bin/retrieveECFR?gp=&amp;SID=04315fc38a051ee8615a9591b771dd0d&amp;mc=true&amp;n=pt2.1.200&amp;r=PART&amp;ty=HTML%20-%20se2.1.200_1302" \l "se2.1.200_1302" </w:instrText>
    </w:r>
    <w:r w:rsidRPr="00120C2F">
      <w:rPr>
        <w:rFonts w:asciiTheme="majorHAnsi" w:hAnsiTheme="majorHAnsi"/>
        <w:sz w:val="20"/>
        <w:szCs w:val="20"/>
      </w:rPr>
      <w:fldChar w:fldCharType="separate"/>
    </w:r>
    <w:r w:rsidRPr="00120C2F">
      <w:rPr>
        <w:rStyle w:val="Hyperlink"/>
        <w:rFonts w:asciiTheme="majorHAnsi" w:hAnsiTheme="majorHAnsi"/>
        <w:sz w:val="20"/>
        <w:szCs w:val="20"/>
      </w:rPr>
      <w:t>2 C.F.R. 200</w:t>
    </w:r>
  </w:p>
  <w:p w14:paraId="4BE0CD6F" w14:textId="77777777" w:rsidR="00F30880" w:rsidRPr="000D5815" w:rsidRDefault="00F30880" w:rsidP="000D5815">
    <w:pPr>
      <w:pStyle w:val="Header"/>
    </w:pPr>
    <w:r w:rsidRPr="00120C2F">
      <w:rPr>
        <w:rFonts w:asciiTheme="majorHAnsi" w:hAnsiTheme="majorHAnsi"/>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D9DB" w14:textId="77777777" w:rsidR="00F30880" w:rsidRPr="00120C2F" w:rsidRDefault="00F30880" w:rsidP="000D5815">
    <w:pPr>
      <w:pStyle w:val="Heading2"/>
    </w:pPr>
    <w:r w:rsidRPr="00120C2F">
      <w:rPr>
        <w:rFonts w:eastAsia="Times New Roman"/>
      </w:rPr>
      <w:t>Recipients and Subrecipients Self-Assessment</w:t>
    </w:r>
  </w:p>
  <w:p w14:paraId="249237B1" w14:textId="77777777" w:rsidR="00F30880" w:rsidRPr="00120C2F" w:rsidRDefault="00F30880" w:rsidP="00465AD7">
    <w:pPr>
      <w:pStyle w:val="Heading3"/>
      <w:numPr>
        <w:ilvl w:val="0"/>
        <w:numId w:val="2"/>
      </w:numPr>
      <w:ind w:left="360"/>
    </w:pPr>
    <w:r w:rsidRPr="00120C2F">
      <w:t xml:space="preserve">Cash Management </w:t>
    </w:r>
  </w:p>
  <w:p w14:paraId="186F48C9" w14:textId="77777777" w:rsidR="00F30880" w:rsidRPr="00120C2F" w:rsidRDefault="00F30880" w:rsidP="006F760B">
    <w:pPr>
      <w:rPr>
        <w:rFonts w:asciiTheme="majorHAnsi" w:hAnsiTheme="majorHAnsi"/>
      </w:rPr>
    </w:pPr>
  </w:p>
  <w:p w14:paraId="00480570" w14:textId="77777777" w:rsidR="00F30880" w:rsidRPr="00474A4C" w:rsidRDefault="00F30880" w:rsidP="006F760B">
    <w:pPr>
      <w:ind w:left="82" w:hanging="82"/>
      <w:rPr>
        <w:rFonts w:asciiTheme="majorHAnsi" w:hAnsiTheme="majorHAnsi"/>
        <w:spacing w:val="30"/>
        <w:w w:val="99"/>
        <w:sz w:val="20"/>
        <w:szCs w:val="20"/>
      </w:rPr>
    </w:pPr>
    <w:r w:rsidRPr="00474A4C">
      <w:rPr>
        <w:rFonts w:asciiTheme="majorHAnsi" w:hAnsiTheme="majorHAnsi"/>
        <w:sz w:val="20"/>
        <w:szCs w:val="20"/>
      </w:rPr>
      <w:t>Uniform</w:t>
    </w:r>
    <w:r w:rsidRPr="00474A4C">
      <w:rPr>
        <w:rFonts w:asciiTheme="majorHAnsi" w:hAnsiTheme="majorHAnsi"/>
        <w:spacing w:val="-19"/>
        <w:sz w:val="20"/>
        <w:szCs w:val="20"/>
      </w:rPr>
      <w:t xml:space="preserve"> </w:t>
    </w:r>
    <w:r w:rsidRPr="00474A4C">
      <w:rPr>
        <w:rFonts w:asciiTheme="majorHAnsi" w:hAnsiTheme="majorHAnsi"/>
        <w:spacing w:val="-1"/>
        <w:sz w:val="20"/>
        <w:szCs w:val="20"/>
      </w:rPr>
      <w:t>Guidance</w:t>
    </w:r>
    <w:r w:rsidRPr="00474A4C">
      <w:rPr>
        <w:rFonts w:asciiTheme="majorHAnsi" w:hAnsiTheme="majorHAnsi"/>
        <w:spacing w:val="30"/>
        <w:w w:val="99"/>
        <w:sz w:val="20"/>
        <w:szCs w:val="20"/>
      </w:rPr>
      <w:t xml:space="preserve"> </w:t>
    </w:r>
  </w:p>
  <w:p w14:paraId="660558ED" w14:textId="77777777" w:rsidR="00F30880" w:rsidRPr="00474A4C" w:rsidRDefault="00F30880" w:rsidP="006F760B">
    <w:pPr>
      <w:ind w:left="82" w:hanging="82"/>
      <w:rPr>
        <w:rStyle w:val="Hyperlink"/>
        <w:rFonts w:asciiTheme="majorHAnsi" w:eastAsia="Times New Roman" w:hAnsiTheme="majorHAnsi" w:cs="Times New Roman"/>
        <w:sz w:val="20"/>
        <w:szCs w:val="20"/>
      </w:rPr>
    </w:pPr>
    <w:r w:rsidRPr="00474A4C">
      <w:rPr>
        <w:rFonts w:asciiTheme="majorHAnsi" w:hAnsiTheme="majorHAnsi"/>
        <w:sz w:val="20"/>
        <w:szCs w:val="20"/>
      </w:rPr>
      <w:fldChar w:fldCharType="begin"/>
    </w:r>
    <w:r w:rsidRPr="00474A4C">
      <w:rPr>
        <w:rFonts w:asciiTheme="majorHAnsi" w:hAnsiTheme="majorHAnsi"/>
        <w:sz w:val="20"/>
        <w:szCs w:val="20"/>
      </w:rPr>
      <w:instrText xml:space="preserve"> HYPERLINK "https://www.ecfr.gov/cgi-bin/retrieveECFR?gp=&amp;SID=04315fc38a051ee8615a9591b771dd0d&amp;mc=true&amp;n=pt2.1.200&amp;r=PART&amp;ty=HTML%20-%20se2.1.200_1302" \l "se2.1.200_1302" </w:instrText>
    </w:r>
    <w:r w:rsidRPr="00474A4C">
      <w:rPr>
        <w:rFonts w:asciiTheme="majorHAnsi" w:hAnsiTheme="majorHAnsi"/>
        <w:sz w:val="20"/>
        <w:szCs w:val="20"/>
      </w:rPr>
      <w:fldChar w:fldCharType="separate"/>
    </w:r>
    <w:r w:rsidRPr="00474A4C">
      <w:rPr>
        <w:rStyle w:val="Hyperlink"/>
        <w:rFonts w:asciiTheme="majorHAnsi" w:hAnsiTheme="majorHAnsi"/>
        <w:sz w:val="20"/>
        <w:szCs w:val="20"/>
      </w:rPr>
      <w:t>2 C.F.R. 200.302(b)(6)</w:t>
    </w:r>
  </w:p>
  <w:p w14:paraId="763161A0" w14:textId="77777777" w:rsidR="00F30880" w:rsidRPr="00474A4C" w:rsidRDefault="00F30880" w:rsidP="006F760B">
    <w:pPr>
      <w:ind w:left="82" w:hanging="82"/>
      <w:rPr>
        <w:rStyle w:val="Hyperlink"/>
        <w:rFonts w:asciiTheme="majorHAnsi" w:hAnsiTheme="majorHAnsi"/>
        <w:sz w:val="20"/>
        <w:szCs w:val="20"/>
      </w:rPr>
    </w:pPr>
    <w:r w:rsidRPr="00474A4C">
      <w:rPr>
        <w:rFonts w:asciiTheme="majorHAnsi" w:hAnsiTheme="majorHAnsi"/>
        <w:sz w:val="20"/>
        <w:szCs w:val="20"/>
      </w:rPr>
      <w:fldChar w:fldCharType="end"/>
    </w:r>
    <w:hyperlink r:id="rId1" w:anchor="se2.1.200_1305" w:history="1">
      <w:r w:rsidRPr="00474A4C">
        <w:rPr>
          <w:rStyle w:val="Hyperlink"/>
          <w:rFonts w:asciiTheme="majorHAnsi" w:hAnsiTheme="majorHAnsi"/>
          <w:sz w:val="20"/>
          <w:szCs w:val="20"/>
        </w:rPr>
        <w:t>2 C.F.R. 200.305</w:t>
      </w:r>
    </w:hyperlink>
  </w:p>
  <w:p w14:paraId="5F7B2412" w14:textId="77777777" w:rsidR="00F30880" w:rsidRPr="00474A4C" w:rsidRDefault="00803AD8" w:rsidP="006F760B">
    <w:pPr>
      <w:rPr>
        <w:rFonts w:asciiTheme="majorHAnsi" w:hAnsiTheme="majorHAnsi"/>
        <w:sz w:val="20"/>
        <w:szCs w:val="20"/>
      </w:rPr>
    </w:pPr>
    <w:hyperlink r:id="rId2" w:history="1">
      <w:r w:rsidR="00F30880" w:rsidRPr="00474A4C">
        <w:rPr>
          <w:rStyle w:val="Hyperlink"/>
          <w:rFonts w:asciiTheme="majorHAnsi" w:hAnsiTheme="majorHAnsi"/>
          <w:sz w:val="20"/>
          <w:szCs w:val="20"/>
        </w:rPr>
        <w:t>OMB Memo 20-20</w:t>
      </w:r>
    </w:hyperlink>
  </w:p>
  <w:p w14:paraId="27C72266" w14:textId="3AFA04AD" w:rsidR="00F30880" w:rsidRPr="000D5815" w:rsidRDefault="00F30880" w:rsidP="000D58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11071" w14:textId="77777777" w:rsidR="00F30880" w:rsidRPr="00120C2F" w:rsidRDefault="00F30880" w:rsidP="00465AD7">
    <w:pPr>
      <w:pStyle w:val="Heading3"/>
      <w:numPr>
        <w:ilvl w:val="0"/>
        <w:numId w:val="2"/>
      </w:numPr>
      <w:ind w:left="360"/>
    </w:pPr>
    <w:bookmarkStart w:id="28" w:name="_Hlk51063104"/>
    <w:r w:rsidRPr="00120C2F">
      <w:t>Eligibility</w:t>
    </w:r>
    <w:r w:rsidRPr="00120C2F">
      <w:tab/>
    </w:r>
  </w:p>
  <w:bookmarkEnd w:id="28"/>
  <w:p w14:paraId="43A07D64" w14:textId="77777777" w:rsidR="00F30880" w:rsidRPr="00120C2F" w:rsidRDefault="00F30880" w:rsidP="006F760B">
    <w:pPr>
      <w:rPr>
        <w:rFonts w:asciiTheme="majorHAnsi" w:hAnsiTheme="majorHAnsi"/>
      </w:rPr>
    </w:pPr>
  </w:p>
  <w:p w14:paraId="7EF743F6" w14:textId="77777777" w:rsidR="00F30880" w:rsidRPr="00474A4C" w:rsidRDefault="00F30880" w:rsidP="006F760B">
    <w:pPr>
      <w:ind w:right="203"/>
      <w:rPr>
        <w:rFonts w:asciiTheme="majorHAnsi" w:hAnsiTheme="majorHAnsi"/>
        <w:spacing w:val="-1"/>
        <w:sz w:val="20"/>
        <w:szCs w:val="20"/>
      </w:rPr>
    </w:pPr>
    <w:r w:rsidRPr="00474A4C">
      <w:rPr>
        <w:rFonts w:asciiTheme="majorHAnsi" w:hAnsiTheme="majorHAnsi"/>
        <w:spacing w:val="-1"/>
        <w:sz w:val="20"/>
        <w:szCs w:val="20"/>
      </w:rPr>
      <w:t>EDGAR</w:t>
    </w:r>
  </w:p>
  <w:p w14:paraId="6EF73504" w14:textId="77777777" w:rsidR="00F30880" w:rsidRPr="00474A4C" w:rsidRDefault="00803AD8" w:rsidP="006F760B">
    <w:pPr>
      <w:pStyle w:val="TableParagraph"/>
      <w:rPr>
        <w:rStyle w:val="Hyperlink"/>
        <w:rFonts w:asciiTheme="majorHAnsi" w:hAnsiTheme="majorHAnsi"/>
        <w:sz w:val="20"/>
        <w:szCs w:val="20"/>
      </w:rPr>
    </w:pPr>
    <w:hyperlink r:id="rId1" w:history="1">
      <w:r w:rsidR="00F30880" w:rsidRPr="00474A4C">
        <w:rPr>
          <w:rStyle w:val="Hyperlink"/>
          <w:rFonts w:asciiTheme="majorHAnsi" w:hAnsiTheme="majorHAnsi"/>
          <w:sz w:val="20"/>
          <w:szCs w:val="20"/>
        </w:rPr>
        <w:t>34</w:t>
      </w:r>
      <w:r w:rsidR="00F30880" w:rsidRPr="00474A4C">
        <w:rPr>
          <w:rStyle w:val="Hyperlink"/>
          <w:rFonts w:asciiTheme="majorHAnsi" w:hAnsiTheme="majorHAnsi"/>
          <w:spacing w:val="-6"/>
          <w:sz w:val="20"/>
          <w:szCs w:val="20"/>
        </w:rPr>
        <w:t xml:space="preserve"> </w:t>
      </w:r>
      <w:r w:rsidR="00F30880" w:rsidRPr="00474A4C">
        <w:rPr>
          <w:rStyle w:val="Hyperlink"/>
          <w:rFonts w:asciiTheme="majorHAnsi" w:hAnsiTheme="majorHAnsi"/>
          <w:spacing w:val="-1"/>
          <w:sz w:val="20"/>
          <w:szCs w:val="20"/>
        </w:rPr>
        <w:t>C.F.R.</w:t>
      </w:r>
      <w:r w:rsidR="00F30880" w:rsidRPr="00474A4C">
        <w:rPr>
          <w:rStyle w:val="Hyperlink"/>
          <w:rFonts w:asciiTheme="majorHAnsi" w:hAnsiTheme="majorHAnsi"/>
          <w:spacing w:val="-4"/>
          <w:sz w:val="20"/>
          <w:szCs w:val="20"/>
        </w:rPr>
        <w:t xml:space="preserve"> </w:t>
      </w:r>
      <w:r w:rsidR="00F30880" w:rsidRPr="00474A4C">
        <w:rPr>
          <w:rStyle w:val="Hyperlink"/>
          <w:rFonts w:asciiTheme="majorHAnsi" w:hAnsiTheme="majorHAnsi"/>
          <w:sz w:val="20"/>
          <w:szCs w:val="20"/>
        </w:rPr>
        <w:t>76.702</w:t>
      </w:r>
    </w:hyperlink>
  </w:p>
  <w:p w14:paraId="1CB9D603" w14:textId="77777777" w:rsidR="00F30880" w:rsidRPr="00474A4C" w:rsidRDefault="00F30880" w:rsidP="006F760B">
    <w:pPr>
      <w:ind w:right="203"/>
      <w:rPr>
        <w:rFonts w:asciiTheme="majorHAnsi" w:hAnsiTheme="majorHAnsi"/>
        <w:spacing w:val="-1"/>
        <w:sz w:val="20"/>
        <w:szCs w:val="20"/>
      </w:rPr>
    </w:pPr>
  </w:p>
  <w:p w14:paraId="2053F8CC" w14:textId="77777777" w:rsidR="00F30880" w:rsidRPr="00474A4C" w:rsidRDefault="00F30880" w:rsidP="006F760B">
    <w:pPr>
      <w:ind w:right="203"/>
      <w:rPr>
        <w:rFonts w:asciiTheme="majorHAnsi" w:hAnsiTheme="majorHAnsi"/>
        <w:spacing w:val="-1"/>
        <w:sz w:val="20"/>
        <w:szCs w:val="20"/>
      </w:rPr>
    </w:pPr>
    <w:r w:rsidRPr="00474A4C">
      <w:rPr>
        <w:rFonts w:asciiTheme="majorHAnsi" w:hAnsiTheme="majorHAnsi"/>
        <w:spacing w:val="-1"/>
        <w:sz w:val="20"/>
        <w:szCs w:val="20"/>
      </w:rPr>
      <w:t>Uniform Guidance</w:t>
    </w:r>
  </w:p>
  <w:p w14:paraId="507C7D6E" w14:textId="77777777" w:rsidR="00F30880" w:rsidRPr="00474A4C" w:rsidRDefault="00803AD8" w:rsidP="006F760B">
    <w:pPr>
      <w:pStyle w:val="TableParagraph"/>
      <w:ind w:right="2178"/>
      <w:rPr>
        <w:rStyle w:val="Hyperlink"/>
        <w:rFonts w:asciiTheme="majorHAnsi" w:hAnsiTheme="majorHAnsi"/>
        <w:sz w:val="20"/>
        <w:szCs w:val="20"/>
      </w:rPr>
    </w:pPr>
    <w:hyperlink r:id="rId2" w:anchor="se2.1.200_1302" w:history="1">
      <w:r w:rsidR="00F30880" w:rsidRPr="00474A4C">
        <w:rPr>
          <w:rStyle w:val="Hyperlink"/>
          <w:rFonts w:asciiTheme="majorHAnsi" w:hAnsiTheme="majorHAnsi"/>
          <w:sz w:val="20"/>
          <w:szCs w:val="20"/>
        </w:rPr>
        <w:t>2</w:t>
      </w:r>
      <w:r w:rsidR="00F30880" w:rsidRPr="00474A4C">
        <w:rPr>
          <w:rStyle w:val="Hyperlink"/>
          <w:rFonts w:asciiTheme="majorHAnsi" w:hAnsiTheme="majorHAnsi"/>
          <w:spacing w:val="-6"/>
          <w:sz w:val="20"/>
          <w:szCs w:val="20"/>
        </w:rPr>
        <w:t xml:space="preserve"> </w:t>
      </w:r>
      <w:r w:rsidR="00F30880" w:rsidRPr="00474A4C">
        <w:rPr>
          <w:rStyle w:val="Hyperlink"/>
          <w:rFonts w:asciiTheme="majorHAnsi" w:hAnsiTheme="majorHAnsi"/>
          <w:spacing w:val="-1"/>
          <w:sz w:val="20"/>
          <w:szCs w:val="20"/>
        </w:rPr>
        <w:t>C.F.R.</w:t>
      </w:r>
      <w:r w:rsidR="00F30880" w:rsidRPr="00474A4C">
        <w:rPr>
          <w:rStyle w:val="Hyperlink"/>
          <w:rFonts w:asciiTheme="majorHAnsi" w:hAnsiTheme="majorHAnsi"/>
          <w:spacing w:val="-5"/>
          <w:sz w:val="20"/>
          <w:szCs w:val="20"/>
        </w:rPr>
        <w:t xml:space="preserve"> </w:t>
      </w:r>
      <w:r w:rsidR="00F30880" w:rsidRPr="00474A4C">
        <w:rPr>
          <w:rStyle w:val="Hyperlink"/>
          <w:rFonts w:asciiTheme="majorHAnsi" w:hAnsiTheme="majorHAnsi"/>
          <w:sz w:val="20"/>
          <w:szCs w:val="20"/>
        </w:rPr>
        <w:t>200.302</w:t>
      </w:r>
    </w:hyperlink>
  </w:p>
  <w:p w14:paraId="52E4BE33" w14:textId="77777777" w:rsidR="00F30880" w:rsidRPr="00474A4C" w:rsidRDefault="00F30880" w:rsidP="006F760B">
    <w:pPr>
      <w:pStyle w:val="TableParagraph"/>
      <w:ind w:right="2178"/>
      <w:rPr>
        <w:rStyle w:val="Hyperlink"/>
        <w:rFonts w:asciiTheme="majorHAnsi" w:eastAsia="Times New Roman" w:hAnsiTheme="majorHAnsi" w:cs="Times New Roman"/>
        <w:sz w:val="20"/>
        <w:szCs w:val="20"/>
      </w:rPr>
    </w:pPr>
    <w:r w:rsidRPr="00474A4C">
      <w:rPr>
        <w:rStyle w:val="Hyperlink"/>
        <w:rFonts w:asciiTheme="majorHAnsi" w:hAnsiTheme="majorHAnsi"/>
        <w:sz w:val="20"/>
        <w:szCs w:val="20"/>
      </w:rPr>
      <w:fldChar w:fldCharType="begin"/>
    </w:r>
    <w:r w:rsidRPr="00474A4C">
      <w:rPr>
        <w:rStyle w:val="Hyperlink"/>
        <w:rFonts w:asciiTheme="majorHAnsi" w:hAnsiTheme="majorHAnsi"/>
        <w:sz w:val="20"/>
        <w:szCs w:val="20"/>
      </w:rPr>
      <w:instrText xml:space="preserve"> HYPERLINK "https://www.ecfr.gov/cgi-bin/text-idx?SID=55545d33cb55b365201061c38a6e71f9&amp;mc=true&amp;node=se2.1.200_1331&amp;rgn=div8" </w:instrText>
    </w:r>
    <w:r w:rsidRPr="00474A4C">
      <w:rPr>
        <w:rStyle w:val="Hyperlink"/>
        <w:rFonts w:asciiTheme="majorHAnsi" w:hAnsiTheme="majorHAnsi"/>
        <w:sz w:val="20"/>
        <w:szCs w:val="20"/>
      </w:rPr>
      <w:fldChar w:fldCharType="separate"/>
    </w:r>
    <w:r w:rsidRPr="00474A4C">
      <w:rPr>
        <w:rStyle w:val="Hyperlink"/>
        <w:rFonts w:asciiTheme="majorHAnsi" w:hAnsiTheme="majorHAnsi"/>
        <w:sz w:val="20"/>
        <w:szCs w:val="20"/>
      </w:rPr>
      <w:t>2 C.F.R. 200.331 (sec. a4 does not apply to this grant)</w:t>
    </w:r>
  </w:p>
  <w:p w14:paraId="29A516C5" w14:textId="2C61912E" w:rsidR="00F30880" w:rsidRPr="000D5815" w:rsidRDefault="00F30880" w:rsidP="006F760B">
    <w:pPr>
      <w:pStyle w:val="Header"/>
    </w:pPr>
    <w:r w:rsidRPr="00474A4C">
      <w:rPr>
        <w:rStyle w:val="Hyperlink"/>
        <w:rFonts w:asciiTheme="majorHAnsi" w:hAnsiTheme="majorHAnsi"/>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B545" w14:textId="77777777" w:rsidR="00F30880" w:rsidRPr="00120C2F" w:rsidRDefault="00F30880" w:rsidP="00465AD7">
    <w:pPr>
      <w:pStyle w:val="ListParagraph"/>
      <w:keepNext/>
      <w:keepLines/>
      <w:numPr>
        <w:ilvl w:val="0"/>
        <w:numId w:val="2"/>
      </w:numPr>
      <w:tabs>
        <w:tab w:val="left" w:pos="180"/>
      </w:tabs>
      <w:spacing w:before="200"/>
      <w:ind w:hanging="450"/>
      <w:outlineLvl w:val="1"/>
      <w:rPr>
        <w:rFonts w:asciiTheme="majorHAnsi" w:eastAsiaTheme="majorEastAsia" w:hAnsiTheme="majorHAnsi" w:cstheme="majorBidi"/>
        <w:b/>
        <w:bCs/>
        <w:color w:val="4F81BD" w:themeColor="accent1"/>
        <w:sz w:val="26"/>
        <w:szCs w:val="26"/>
      </w:rPr>
    </w:pPr>
    <w:r w:rsidRPr="00120C2F">
      <w:rPr>
        <w:rFonts w:asciiTheme="majorHAnsi" w:eastAsiaTheme="majorEastAsia" w:hAnsiTheme="majorHAnsi" w:cstheme="majorBidi"/>
        <w:b/>
        <w:bCs/>
        <w:color w:val="4F81BD" w:themeColor="accent1"/>
        <w:sz w:val="26"/>
        <w:szCs w:val="26"/>
      </w:rPr>
      <w:t>Period of Performance</w:t>
    </w:r>
  </w:p>
  <w:p w14:paraId="6BC8E9D0" w14:textId="77777777" w:rsidR="00F30880" w:rsidRPr="00120C2F" w:rsidRDefault="00F30880" w:rsidP="006F760B">
    <w:pPr>
      <w:rPr>
        <w:rFonts w:asciiTheme="majorHAnsi" w:hAnsiTheme="majorHAnsi"/>
      </w:rPr>
    </w:pPr>
  </w:p>
  <w:p w14:paraId="15BEB0EC" w14:textId="77777777" w:rsidR="00F30880" w:rsidRPr="00474A4C" w:rsidRDefault="00F30880" w:rsidP="006F760B">
    <w:pPr>
      <w:ind w:right="129"/>
      <w:rPr>
        <w:rFonts w:asciiTheme="majorHAnsi" w:hAnsiTheme="majorHAnsi"/>
        <w:sz w:val="20"/>
        <w:szCs w:val="20"/>
      </w:rPr>
    </w:pPr>
    <w:r w:rsidRPr="00474A4C">
      <w:rPr>
        <w:rFonts w:asciiTheme="majorHAnsi" w:eastAsiaTheme="majorEastAsia" w:hAnsiTheme="majorHAnsi" w:cstheme="majorBidi"/>
        <w:sz w:val="20"/>
        <w:szCs w:val="20"/>
      </w:rPr>
      <w:t xml:space="preserve">Uniform Guidance  </w:t>
    </w:r>
  </w:p>
  <w:p w14:paraId="4F9617FD" w14:textId="77777777" w:rsidR="00F30880" w:rsidRPr="00474A4C" w:rsidRDefault="00803AD8" w:rsidP="006F760B">
    <w:pPr>
      <w:ind w:right="129"/>
      <w:rPr>
        <w:rFonts w:asciiTheme="majorHAnsi" w:hAnsiTheme="majorHAnsi"/>
        <w:sz w:val="20"/>
        <w:szCs w:val="20"/>
      </w:rPr>
    </w:pPr>
    <w:hyperlink r:id="rId1" w:anchor="se2.1.200_1303" w:history="1">
      <w:r w:rsidR="00F30880" w:rsidRPr="00474A4C">
        <w:rPr>
          <w:rFonts w:asciiTheme="majorHAnsi" w:eastAsiaTheme="majorEastAsia" w:hAnsiTheme="majorHAnsi" w:cstheme="majorBidi"/>
          <w:sz w:val="20"/>
          <w:szCs w:val="20"/>
          <w:u w:val="single"/>
        </w:rPr>
        <w:t>2 C.F.R. 200.303</w:t>
      </w:r>
    </w:hyperlink>
  </w:p>
  <w:p w14:paraId="174D3D39" w14:textId="104B2BE5" w:rsidR="00F30880" w:rsidRPr="000D5815" w:rsidRDefault="00F30880" w:rsidP="000D58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E0927" w14:textId="77777777" w:rsidR="00F30880" w:rsidRPr="00120C2F" w:rsidRDefault="00F30880" w:rsidP="00465AD7">
    <w:pPr>
      <w:pStyle w:val="Heading2"/>
      <w:numPr>
        <w:ilvl w:val="0"/>
        <w:numId w:val="2"/>
      </w:numPr>
      <w:ind w:hanging="450"/>
    </w:pPr>
    <w:r w:rsidRPr="00120C2F">
      <w:t>Reporting</w:t>
    </w:r>
  </w:p>
  <w:p w14:paraId="1DF1E15B" w14:textId="77777777" w:rsidR="00F30880" w:rsidRPr="00120C2F" w:rsidRDefault="00F30880" w:rsidP="006F760B">
    <w:pPr>
      <w:rPr>
        <w:rFonts w:asciiTheme="majorHAnsi" w:eastAsiaTheme="majorEastAsia" w:hAnsiTheme="majorHAnsi" w:cstheme="majorBidi"/>
        <w:sz w:val="20"/>
        <w:szCs w:val="20"/>
      </w:rPr>
    </w:pPr>
  </w:p>
  <w:p w14:paraId="635F1EC6" w14:textId="77777777" w:rsidR="00F30880" w:rsidRPr="00474A4C" w:rsidRDefault="00F30880" w:rsidP="006F760B">
    <w:pPr>
      <w:rPr>
        <w:rFonts w:asciiTheme="majorHAnsi" w:eastAsiaTheme="majorEastAsia" w:hAnsiTheme="majorHAnsi" w:cstheme="majorBidi"/>
        <w:sz w:val="20"/>
        <w:szCs w:val="20"/>
      </w:rPr>
    </w:pPr>
    <w:r w:rsidRPr="00474A4C">
      <w:rPr>
        <w:rFonts w:asciiTheme="majorHAnsi" w:eastAsiaTheme="majorEastAsia" w:hAnsiTheme="majorHAnsi" w:cstheme="majorBidi"/>
        <w:sz w:val="20"/>
        <w:szCs w:val="20"/>
      </w:rPr>
      <w:t xml:space="preserve">Uniform Guidance </w:t>
    </w:r>
  </w:p>
  <w:p w14:paraId="532C6D0B" w14:textId="77777777" w:rsidR="00F30880" w:rsidRPr="00474A4C" w:rsidRDefault="00803AD8" w:rsidP="006F760B">
    <w:pPr>
      <w:rPr>
        <w:rFonts w:asciiTheme="majorHAnsi" w:hAnsiTheme="majorHAnsi"/>
        <w:sz w:val="20"/>
        <w:szCs w:val="20"/>
      </w:rPr>
    </w:pPr>
    <w:hyperlink r:id="rId1" w:anchor="se2.1.200_1331" w:history="1">
      <w:r w:rsidR="00F30880" w:rsidRPr="00474A4C">
        <w:rPr>
          <w:rFonts w:asciiTheme="majorHAnsi" w:eastAsiaTheme="majorEastAsia" w:hAnsiTheme="majorHAnsi" w:cstheme="majorBidi"/>
          <w:color w:val="0000FF" w:themeColor="hyperlink"/>
          <w:sz w:val="20"/>
          <w:szCs w:val="20"/>
          <w:u w:val="single"/>
        </w:rPr>
        <w:t>2 C.F.R. 200.331(d)</w:t>
      </w:r>
    </w:hyperlink>
    <w:r w:rsidR="00F30880" w:rsidRPr="00474A4C">
      <w:rPr>
        <w:rFonts w:asciiTheme="majorHAnsi" w:eastAsiaTheme="majorEastAsia" w:hAnsiTheme="majorHAnsi" w:cstheme="majorBidi"/>
        <w:sz w:val="20"/>
        <w:szCs w:val="20"/>
      </w:rPr>
      <w:t xml:space="preserve"> </w:t>
    </w:r>
  </w:p>
  <w:p w14:paraId="722C448A" w14:textId="77777777" w:rsidR="00F30880" w:rsidRPr="000D5815" w:rsidRDefault="00F30880" w:rsidP="000D5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728"/>
    <w:multiLevelType w:val="hybridMultilevel"/>
    <w:tmpl w:val="57F6E4F8"/>
    <w:lvl w:ilvl="0" w:tplc="4A80A9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43680"/>
    <w:multiLevelType w:val="hybridMultilevel"/>
    <w:tmpl w:val="25B0165C"/>
    <w:lvl w:ilvl="0" w:tplc="4A80A9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F36BC"/>
    <w:multiLevelType w:val="hybridMultilevel"/>
    <w:tmpl w:val="93B02E76"/>
    <w:lvl w:ilvl="0" w:tplc="4A80A9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93058"/>
    <w:multiLevelType w:val="hybridMultilevel"/>
    <w:tmpl w:val="7A907580"/>
    <w:lvl w:ilvl="0" w:tplc="6AE693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A107B9"/>
    <w:multiLevelType w:val="hybridMultilevel"/>
    <w:tmpl w:val="DD8A933E"/>
    <w:lvl w:ilvl="0" w:tplc="4A80A9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314C9"/>
    <w:multiLevelType w:val="hybridMultilevel"/>
    <w:tmpl w:val="191C96DC"/>
    <w:lvl w:ilvl="0" w:tplc="4A80A9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57B75"/>
    <w:multiLevelType w:val="hybridMultilevel"/>
    <w:tmpl w:val="165C2E90"/>
    <w:lvl w:ilvl="0" w:tplc="4A80A9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33B7A"/>
    <w:multiLevelType w:val="hybridMultilevel"/>
    <w:tmpl w:val="0626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A388E"/>
    <w:multiLevelType w:val="hybridMultilevel"/>
    <w:tmpl w:val="0F7EC40C"/>
    <w:lvl w:ilvl="0" w:tplc="EC980C30">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80F28"/>
    <w:multiLevelType w:val="hybridMultilevel"/>
    <w:tmpl w:val="4776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52687"/>
    <w:multiLevelType w:val="hybridMultilevel"/>
    <w:tmpl w:val="93F00606"/>
    <w:lvl w:ilvl="0" w:tplc="4A80A9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86154"/>
    <w:multiLevelType w:val="hybridMultilevel"/>
    <w:tmpl w:val="624EB79C"/>
    <w:lvl w:ilvl="0" w:tplc="4A80A9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9371F"/>
    <w:multiLevelType w:val="hybridMultilevel"/>
    <w:tmpl w:val="DB82AB28"/>
    <w:lvl w:ilvl="0" w:tplc="4A80A9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34702"/>
    <w:multiLevelType w:val="hybridMultilevel"/>
    <w:tmpl w:val="C5EA298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4" w15:restartNumberingAfterBreak="0">
    <w:nsid w:val="4E637606"/>
    <w:multiLevelType w:val="hybridMultilevel"/>
    <w:tmpl w:val="435C7C8A"/>
    <w:lvl w:ilvl="0" w:tplc="4A80A9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52A3F"/>
    <w:multiLevelType w:val="hybridMultilevel"/>
    <w:tmpl w:val="E696BB86"/>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58DA6A2F"/>
    <w:multiLevelType w:val="hybridMultilevel"/>
    <w:tmpl w:val="F8D6CEC4"/>
    <w:lvl w:ilvl="0" w:tplc="04090015">
      <w:start w:val="1"/>
      <w:numFmt w:val="upperLetter"/>
      <w:lvlText w:val="%1."/>
      <w:lvlJc w:val="left"/>
      <w:pPr>
        <w:ind w:left="442" w:hanging="360"/>
      </w:p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17" w15:restartNumberingAfterBreak="0">
    <w:nsid w:val="59A260DE"/>
    <w:multiLevelType w:val="hybridMultilevel"/>
    <w:tmpl w:val="E4B2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74EDE"/>
    <w:multiLevelType w:val="hybridMultilevel"/>
    <w:tmpl w:val="782EF760"/>
    <w:lvl w:ilvl="0" w:tplc="A68CDB58">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F6886"/>
    <w:multiLevelType w:val="hybridMultilevel"/>
    <w:tmpl w:val="3C34258A"/>
    <w:lvl w:ilvl="0" w:tplc="60262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F964F3"/>
    <w:multiLevelType w:val="hybridMultilevel"/>
    <w:tmpl w:val="04F20002"/>
    <w:lvl w:ilvl="0" w:tplc="4A80A9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C6DE7"/>
    <w:multiLevelType w:val="hybridMultilevel"/>
    <w:tmpl w:val="0B3EAC8A"/>
    <w:lvl w:ilvl="0" w:tplc="4A80A9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C086E"/>
    <w:multiLevelType w:val="hybridMultilevel"/>
    <w:tmpl w:val="36606A5C"/>
    <w:lvl w:ilvl="0" w:tplc="4A80A92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8"/>
  </w:num>
  <w:num w:numId="4">
    <w:abstractNumId w:val="19"/>
  </w:num>
  <w:num w:numId="5">
    <w:abstractNumId w:val="16"/>
  </w:num>
  <w:num w:numId="6">
    <w:abstractNumId w:val="15"/>
  </w:num>
  <w:num w:numId="7">
    <w:abstractNumId w:val="3"/>
  </w:num>
  <w:num w:numId="8">
    <w:abstractNumId w:val="7"/>
  </w:num>
  <w:num w:numId="9">
    <w:abstractNumId w:val="2"/>
  </w:num>
  <w:num w:numId="10">
    <w:abstractNumId w:val="9"/>
  </w:num>
  <w:num w:numId="11">
    <w:abstractNumId w:val="17"/>
  </w:num>
  <w:num w:numId="12">
    <w:abstractNumId w:val="12"/>
  </w:num>
  <w:num w:numId="13">
    <w:abstractNumId w:val="1"/>
  </w:num>
  <w:num w:numId="14">
    <w:abstractNumId w:val="14"/>
  </w:num>
  <w:num w:numId="15">
    <w:abstractNumId w:val="0"/>
  </w:num>
  <w:num w:numId="16">
    <w:abstractNumId w:val="10"/>
  </w:num>
  <w:num w:numId="17">
    <w:abstractNumId w:val="20"/>
  </w:num>
  <w:num w:numId="18">
    <w:abstractNumId w:val="21"/>
  </w:num>
  <w:num w:numId="19">
    <w:abstractNumId w:val="4"/>
  </w:num>
  <w:num w:numId="20">
    <w:abstractNumId w:val="22"/>
  </w:num>
  <w:num w:numId="21">
    <w:abstractNumId w:val="5"/>
  </w:num>
  <w:num w:numId="22">
    <w:abstractNumId w:val="6"/>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75"/>
    <w:rsid w:val="000003B8"/>
    <w:rsid w:val="0000065A"/>
    <w:rsid w:val="000008DA"/>
    <w:rsid w:val="00000D71"/>
    <w:rsid w:val="00000EFF"/>
    <w:rsid w:val="0000230A"/>
    <w:rsid w:val="00002EDE"/>
    <w:rsid w:val="00002EEC"/>
    <w:rsid w:val="0000441D"/>
    <w:rsid w:val="0000616B"/>
    <w:rsid w:val="00007064"/>
    <w:rsid w:val="000071F4"/>
    <w:rsid w:val="00010234"/>
    <w:rsid w:val="0001040E"/>
    <w:rsid w:val="000104F0"/>
    <w:rsid w:val="00011790"/>
    <w:rsid w:val="000118AF"/>
    <w:rsid w:val="00011E1A"/>
    <w:rsid w:val="000121B2"/>
    <w:rsid w:val="000125BC"/>
    <w:rsid w:val="00013DF8"/>
    <w:rsid w:val="00014140"/>
    <w:rsid w:val="000143B7"/>
    <w:rsid w:val="00014882"/>
    <w:rsid w:val="00014E3B"/>
    <w:rsid w:val="00015456"/>
    <w:rsid w:val="000164C4"/>
    <w:rsid w:val="00016AFD"/>
    <w:rsid w:val="00016BB1"/>
    <w:rsid w:val="00016DD1"/>
    <w:rsid w:val="00017028"/>
    <w:rsid w:val="000170D2"/>
    <w:rsid w:val="0001791B"/>
    <w:rsid w:val="0002175C"/>
    <w:rsid w:val="00021D89"/>
    <w:rsid w:val="00022167"/>
    <w:rsid w:val="00022590"/>
    <w:rsid w:val="00022A25"/>
    <w:rsid w:val="00022C75"/>
    <w:rsid w:val="00022CE0"/>
    <w:rsid w:val="000233C5"/>
    <w:rsid w:val="000237D2"/>
    <w:rsid w:val="00023ED4"/>
    <w:rsid w:val="00024E11"/>
    <w:rsid w:val="00025D72"/>
    <w:rsid w:val="00026576"/>
    <w:rsid w:val="000270B1"/>
    <w:rsid w:val="000275A6"/>
    <w:rsid w:val="0003012E"/>
    <w:rsid w:val="00030AEF"/>
    <w:rsid w:val="00031313"/>
    <w:rsid w:val="000320A8"/>
    <w:rsid w:val="0003297B"/>
    <w:rsid w:val="00032F91"/>
    <w:rsid w:val="000331E2"/>
    <w:rsid w:val="000335E3"/>
    <w:rsid w:val="000336C6"/>
    <w:rsid w:val="00034EEE"/>
    <w:rsid w:val="000350F7"/>
    <w:rsid w:val="00035457"/>
    <w:rsid w:val="00035D39"/>
    <w:rsid w:val="0003747C"/>
    <w:rsid w:val="0003779B"/>
    <w:rsid w:val="00040CFB"/>
    <w:rsid w:val="00041240"/>
    <w:rsid w:val="00042385"/>
    <w:rsid w:val="00042586"/>
    <w:rsid w:val="0004266A"/>
    <w:rsid w:val="00042F42"/>
    <w:rsid w:val="00044029"/>
    <w:rsid w:val="0004460E"/>
    <w:rsid w:val="000448BC"/>
    <w:rsid w:val="000452C9"/>
    <w:rsid w:val="0004565D"/>
    <w:rsid w:val="00045B67"/>
    <w:rsid w:val="00050120"/>
    <w:rsid w:val="00050AD9"/>
    <w:rsid w:val="00051036"/>
    <w:rsid w:val="00051249"/>
    <w:rsid w:val="000512D0"/>
    <w:rsid w:val="000526D7"/>
    <w:rsid w:val="00052A93"/>
    <w:rsid w:val="0005388C"/>
    <w:rsid w:val="00053976"/>
    <w:rsid w:val="00053CB1"/>
    <w:rsid w:val="00055214"/>
    <w:rsid w:val="0005632C"/>
    <w:rsid w:val="000563AA"/>
    <w:rsid w:val="00056BE4"/>
    <w:rsid w:val="00056F18"/>
    <w:rsid w:val="00057FB9"/>
    <w:rsid w:val="0006139F"/>
    <w:rsid w:val="0006163B"/>
    <w:rsid w:val="0006293F"/>
    <w:rsid w:val="00063570"/>
    <w:rsid w:val="00064F14"/>
    <w:rsid w:val="00065655"/>
    <w:rsid w:val="0006665E"/>
    <w:rsid w:val="00067C68"/>
    <w:rsid w:val="00067D7C"/>
    <w:rsid w:val="00067E85"/>
    <w:rsid w:val="00071002"/>
    <w:rsid w:val="00071565"/>
    <w:rsid w:val="000717EC"/>
    <w:rsid w:val="00072065"/>
    <w:rsid w:val="0007349C"/>
    <w:rsid w:val="00073F01"/>
    <w:rsid w:val="000742C3"/>
    <w:rsid w:val="00075A36"/>
    <w:rsid w:val="00075FEA"/>
    <w:rsid w:val="00076281"/>
    <w:rsid w:val="00077394"/>
    <w:rsid w:val="00080238"/>
    <w:rsid w:val="000806AD"/>
    <w:rsid w:val="0008071D"/>
    <w:rsid w:val="0008209D"/>
    <w:rsid w:val="00083520"/>
    <w:rsid w:val="0008547D"/>
    <w:rsid w:val="0008579E"/>
    <w:rsid w:val="00085E7D"/>
    <w:rsid w:val="00086EBC"/>
    <w:rsid w:val="00087ACC"/>
    <w:rsid w:val="000905DF"/>
    <w:rsid w:val="0009072B"/>
    <w:rsid w:val="0009126B"/>
    <w:rsid w:val="000933CC"/>
    <w:rsid w:val="000936B5"/>
    <w:rsid w:val="0009424F"/>
    <w:rsid w:val="00094287"/>
    <w:rsid w:val="000948B9"/>
    <w:rsid w:val="000953E2"/>
    <w:rsid w:val="00095E2D"/>
    <w:rsid w:val="00096479"/>
    <w:rsid w:val="00096A3F"/>
    <w:rsid w:val="000A056E"/>
    <w:rsid w:val="000A0730"/>
    <w:rsid w:val="000A0DE5"/>
    <w:rsid w:val="000A1290"/>
    <w:rsid w:val="000A1812"/>
    <w:rsid w:val="000A22D2"/>
    <w:rsid w:val="000A36C0"/>
    <w:rsid w:val="000A3FE3"/>
    <w:rsid w:val="000A47BD"/>
    <w:rsid w:val="000A482F"/>
    <w:rsid w:val="000A514F"/>
    <w:rsid w:val="000A542C"/>
    <w:rsid w:val="000A594B"/>
    <w:rsid w:val="000A5B73"/>
    <w:rsid w:val="000A61C0"/>
    <w:rsid w:val="000A6D11"/>
    <w:rsid w:val="000A7005"/>
    <w:rsid w:val="000B0C26"/>
    <w:rsid w:val="000B1983"/>
    <w:rsid w:val="000B1A61"/>
    <w:rsid w:val="000B1D64"/>
    <w:rsid w:val="000B3133"/>
    <w:rsid w:val="000B37DF"/>
    <w:rsid w:val="000B4548"/>
    <w:rsid w:val="000B4F8A"/>
    <w:rsid w:val="000B5472"/>
    <w:rsid w:val="000B6064"/>
    <w:rsid w:val="000B65CC"/>
    <w:rsid w:val="000B66AE"/>
    <w:rsid w:val="000B7075"/>
    <w:rsid w:val="000B7EED"/>
    <w:rsid w:val="000C0BAA"/>
    <w:rsid w:val="000C0BE8"/>
    <w:rsid w:val="000C0F24"/>
    <w:rsid w:val="000C157B"/>
    <w:rsid w:val="000C17A0"/>
    <w:rsid w:val="000C1EFC"/>
    <w:rsid w:val="000C5621"/>
    <w:rsid w:val="000C67A9"/>
    <w:rsid w:val="000C67D0"/>
    <w:rsid w:val="000C6A7E"/>
    <w:rsid w:val="000C7587"/>
    <w:rsid w:val="000D0199"/>
    <w:rsid w:val="000D17DD"/>
    <w:rsid w:val="000D1BB8"/>
    <w:rsid w:val="000D2575"/>
    <w:rsid w:val="000D4021"/>
    <w:rsid w:val="000D40A5"/>
    <w:rsid w:val="000D4BA3"/>
    <w:rsid w:val="000D4E27"/>
    <w:rsid w:val="000D51C2"/>
    <w:rsid w:val="000D5815"/>
    <w:rsid w:val="000D631A"/>
    <w:rsid w:val="000D67D2"/>
    <w:rsid w:val="000D6A5E"/>
    <w:rsid w:val="000D6B2E"/>
    <w:rsid w:val="000D6C98"/>
    <w:rsid w:val="000D7892"/>
    <w:rsid w:val="000E02F9"/>
    <w:rsid w:val="000E1058"/>
    <w:rsid w:val="000E191A"/>
    <w:rsid w:val="000E1E2E"/>
    <w:rsid w:val="000E2553"/>
    <w:rsid w:val="000E26EE"/>
    <w:rsid w:val="000E29B0"/>
    <w:rsid w:val="000E2A9E"/>
    <w:rsid w:val="000E3F84"/>
    <w:rsid w:val="000E41E3"/>
    <w:rsid w:val="000E48F0"/>
    <w:rsid w:val="000E4F8E"/>
    <w:rsid w:val="000E63CE"/>
    <w:rsid w:val="000E68D6"/>
    <w:rsid w:val="000E7BA5"/>
    <w:rsid w:val="000F082B"/>
    <w:rsid w:val="000F132A"/>
    <w:rsid w:val="000F3518"/>
    <w:rsid w:val="000F37D3"/>
    <w:rsid w:val="000F4421"/>
    <w:rsid w:val="000F4DC8"/>
    <w:rsid w:val="000F554B"/>
    <w:rsid w:val="000F7591"/>
    <w:rsid w:val="000F7E25"/>
    <w:rsid w:val="00100ECA"/>
    <w:rsid w:val="00100F9F"/>
    <w:rsid w:val="00101190"/>
    <w:rsid w:val="00101926"/>
    <w:rsid w:val="001025A1"/>
    <w:rsid w:val="00103476"/>
    <w:rsid w:val="001058F0"/>
    <w:rsid w:val="00106FF8"/>
    <w:rsid w:val="001102D1"/>
    <w:rsid w:val="00110F7D"/>
    <w:rsid w:val="001112A6"/>
    <w:rsid w:val="0011173C"/>
    <w:rsid w:val="00111A3B"/>
    <w:rsid w:val="00111A9F"/>
    <w:rsid w:val="00111C5B"/>
    <w:rsid w:val="00112627"/>
    <w:rsid w:val="00113B4C"/>
    <w:rsid w:val="00114086"/>
    <w:rsid w:val="001156E9"/>
    <w:rsid w:val="001167D1"/>
    <w:rsid w:val="001176B9"/>
    <w:rsid w:val="00120802"/>
    <w:rsid w:val="00120C2F"/>
    <w:rsid w:val="00120D84"/>
    <w:rsid w:val="00122125"/>
    <w:rsid w:val="00122827"/>
    <w:rsid w:val="00122D56"/>
    <w:rsid w:val="00123016"/>
    <w:rsid w:val="00123A1E"/>
    <w:rsid w:val="00123BE0"/>
    <w:rsid w:val="00124E2B"/>
    <w:rsid w:val="001264AE"/>
    <w:rsid w:val="00126DED"/>
    <w:rsid w:val="00130D14"/>
    <w:rsid w:val="0013261E"/>
    <w:rsid w:val="0013292A"/>
    <w:rsid w:val="00132DC1"/>
    <w:rsid w:val="001336AA"/>
    <w:rsid w:val="00133EDE"/>
    <w:rsid w:val="001349DE"/>
    <w:rsid w:val="001370F3"/>
    <w:rsid w:val="00137E9E"/>
    <w:rsid w:val="0014015E"/>
    <w:rsid w:val="001401D2"/>
    <w:rsid w:val="0014142D"/>
    <w:rsid w:val="00142C71"/>
    <w:rsid w:val="00143F74"/>
    <w:rsid w:val="001454F0"/>
    <w:rsid w:val="00145FEB"/>
    <w:rsid w:val="0014640A"/>
    <w:rsid w:val="001464F5"/>
    <w:rsid w:val="0014699F"/>
    <w:rsid w:val="0014707D"/>
    <w:rsid w:val="00147A80"/>
    <w:rsid w:val="00147ED6"/>
    <w:rsid w:val="001501C7"/>
    <w:rsid w:val="001502D1"/>
    <w:rsid w:val="001511E7"/>
    <w:rsid w:val="00151A19"/>
    <w:rsid w:val="00151AB9"/>
    <w:rsid w:val="00152324"/>
    <w:rsid w:val="0015286D"/>
    <w:rsid w:val="001528B8"/>
    <w:rsid w:val="00152E89"/>
    <w:rsid w:val="00153B37"/>
    <w:rsid w:val="00154294"/>
    <w:rsid w:val="001542AC"/>
    <w:rsid w:val="00155585"/>
    <w:rsid w:val="001562FB"/>
    <w:rsid w:val="001563FC"/>
    <w:rsid w:val="0015695D"/>
    <w:rsid w:val="0015736D"/>
    <w:rsid w:val="001576A1"/>
    <w:rsid w:val="00157985"/>
    <w:rsid w:val="0016065E"/>
    <w:rsid w:val="00160A0A"/>
    <w:rsid w:val="00160CB1"/>
    <w:rsid w:val="00161332"/>
    <w:rsid w:val="001616BA"/>
    <w:rsid w:val="00162764"/>
    <w:rsid w:val="001627E1"/>
    <w:rsid w:val="00162F19"/>
    <w:rsid w:val="00163291"/>
    <w:rsid w:val="00164E8A"/>
    <w:rsid w:val="0016527C"/>
    <w:rsid w:val="00167BF8"/>
    <w:rsid w:val="00167C22"/>
    <w:rsid w:val="0017002A"/>
    <w:rsid w:val="00170586"/>
    <w:rsid w:val="00170633"/>
    <w:rsid w:val="0017097D"/>
    <w:rsid w:val="00170A92"/>
    <w:rsid w:val="00170EA7"/>
    <w:rsid w:val="00170FD2"/>
    <w:rsid w:val="00171A21"/>
    <w:rsid w:val="00172339"/>
    <w:rsid w:val="001725E1"/>
    <w:rsid w:val="00172984"/>
    <w:rsid w:val="00173274"/>
    <w:rsid w:val="00173497"/>
    <w:rsid w:val="001742C9"/>
    <w:rsid w:val="00174762"/>
    <w:rsid w:val="0017536A"/>
    <w:rsid w:val="00175C51"/>
    <w:rsid w:val="00176900"/>
    <w:rsid w:val="00176EA3"/>
    <w:rsid w:val="00176FD5"/>
    <w:rsid w:val="00177170"/>
    <w:rsid w:val="001775C7"/>
    <w:rsid w:val="00177C18"/>
    <w:rsid w:val="00177EBB"/>
    <w:rsid w:val="0018014D"/>
    <w:rsid w:val="001806B8"/>
    <w:rsid w:val="00180C8B"/>
    <w:rsid w:val="00180F8A"/>
    <w:rsid w:val="0018156D"/>
    <w:rsid w:val="0018193F"/>
    <w:rsid w:val="0018257B"/>
    <w:rsid w:val="0018262A"/>
    <w:rsid w:val="001828A9"/>
    <w:rsid w:val="00183760"/>
    <w:rsid w:val="00184215"/>
    <w:rsid w:val="00184348"/>
    <w:rsid w:val="0018440E"/>
    <w:rsid w:val="0018555D"/>
    <w:rsid w:val="00186450"/>
    <w:rsid w:val="00186B89"/>
    <w:rsid w:val="00186BD7"/>
    <w:rsid w:val="001875A2"/>
    <w:rsid w:val="00187813"/>
    <w:rsid w:val="001878FA"/>
    <w:rsid w:val="0019038D"/>
    <w:rsid w:val="001915A8"/>
    <w:rsid w:val="00191876"/>
    <w:rsid w:val="00191E64"/>
    <w:rsid w:val="00191EB3"/>
    <w:rsid w:val="001931A1"/>
    <w:rsid w:val="00194159"/>
    <w:rsid w:val="001955C8"/>
    <w:rsid w:val="001972F6"/>
    <w:rsid w:val="00197D43"/>
    <w:rsid w:val="001A1C31"/>
    <w:rsid w:val="001A3881"/>
    <w:rsid w:val="001A3A74"/>
    <w:rsid w:val="001A3B27"/>
    <w:rsid w:val="001A535A"/>
    <w:rsid w:val="001A615E"/>
    <w:rsid w:val="001A67EA"/>
    <w:rsid w:val="001A6A5A"/>
    <w:rsid w:val="001A72A5"/>
    <w:rsid w:val="001B0043"/>
    <w:rsid w:val="001B086C"/>
    <w:rsid w:val="001B0B06"/>
    <w:rsid w:val="001B0BEC"/>
    <w:rsid w:val="001B1151"/>
    <w:rsid w:val="001B14DF"/>
    <w:rsid w:val="001B3821"/>
    <w:rsid w:val="001B3E61"/>
    <w:rsid w:val="001B3FD1"/>
    <w:rsid w:val="001B4E9C"/>
    <w:rsid w:val="001B74A7"/>
    <w:rsid w:val="001B77AA"/>
    <w:rsid w:val="001B7D3C"/>
    <w:rsid w:val="001C00E7"/>
    <w:rsid w:val="001C21B1"/>
    <w:rsid w:val="001C2CE7"/>
    <w:rsid w:val="001C34F4"/>
    <w:rsid w:val="001C3531"/>
    <w:rsid w:val="001C3FB1"/>
    <w:rsid w:val="001C46EF"/>
    <w:rsid w:val="001C57CE"/>
    <w:rsid w:val="001C586C"/>
    <w:rsid w:val="001C5C04"/>
    <w:rsid w:val="001C6610"/>
    <w:rsid w:val="001C67EF"/>
    <w:rsid w:val="001C6D21"/>
    <w:rsid w:val="001C74B7"/>
    <w:rsid w:val="001D0753"/>
    <w:rsid w:val="001D08C5"/>
    <w:rsid w:val="001D0E5E"/>
    <w:rsid w:val="001D1D68"/>
    <w:rsid w:val="001D1E59"/>
    <w:rsid w:val="001D2D4E"/>
    <w:rsid w:val="001D360D"/>
    <w:rsid w:val="001D3CC1"/>
    <w:rsid w:val="001D416E"/>
    <w:rsid w:val="001D4268"/>
    <w:rsid w:val="001D71CA"/>
    <w:rsid w:val="001D7DC7"/>
    <w:rsid w:val="001E0200"/>
    <w:rsid w:val="001E0448"/>
    <w:rsid w:val="001E1751"/>
    <w:rsid w:val="001E1851"/>
    <w:rsid w:val="001E2CD6"/>
    <w:rsid w:val="001E2F2B"/>
    <w:rsid w:val="001E4ADC"/>
    <w:rsid w:val="001E4FD6"/>
    <w:rsid w:val="001E540E"/>
    <w:rsid w:val="001E655D"/>
    <w:rsid w:val="001E6D6C"/>
    <w:rsid w:val="001E6FF9"/>
    <w:rsid w:val="001E7009"/>
    <w:rsid w:val="001E7622"/>
    <w:rsid w:val="001F1230"/>
    <w:rsid w:val="001F1411"/>
    <w:rsid w:val="001F20EE"/>
    <w:rsid w:val="001F55EF"/>
    <w:rsid w:val="001F5FF3"/>
    <w:rsid w:val="001F7B80"/>
    <w:rsid w:val="0020001D"/>
    <w:rsid w:val="00200273"/>
    <w:rsid w:val="00201327"/>
    <w:rsid w:val="00201D6A"/>
    <w:rsid w:val="002025EB"/>
    <w:rsid w:val="002028AF"/>
    <w:rsid w:val="0020318F"/>
    <w:rsid w:val="00203BD6"/>
    <w:rsid w:val="00203F9F"/>
    <w:rsid w:val="002056F7"/>
    <w:rsid w:val="002061BB"/>
    <w:rsid w:val="00206500"/>
    <w:rsid w:val="00207010"/>
    <w:rsid w:val="002103DB"/>
    <w:rsid w:val="00210643"/>
    <w:rsid w:val="00210E86"/>
    <w:rsid w:val="00210F3C"/>
    <w:rsid w:val="0021225D"/>
    <w:rsid w:val="002134DC"/>
    <w:rsid w:val="00215267"/>
    <w:rsid w:val="00216536"/>
    <w:rsid w:val="002169BE"/>
    <w:rsid w:val="00217398"/>
    <w:rsid w:val="00217721"/>
    <w:rsid w:val="002205B3"/>
    <w:rsid w:val="00220E8F"/>
    <w:rsid w:val="00221EC3"/>
    <w:rsid w:val="00222220"/>
    <w:rsid w:val="00222541"/>
    <w:rsid w:val="00223EE7"/>
    <w:rsid w:val="00224189"/>
    <w:rsid w:val="002243A5"/>
    <w:rsid w:val="00224928"/>
    <w:rsid w:val="00225497"/>
    <w:rsid w:val="00225529"/>
    <w:rsid w:val="00225B59"/>
    <w:rsid w:val="002264B2"/>
    <w:rsid w:val="00226743"/>
    <w:rsid w:val="00227EFD"/>
    <w:rsid w:val="00230DAA"/>
    <w:rsid w:val="00230FC1"/>
    <w:rsid w:val="00231A2C"/>
    <w:rsid w:val="00231B40"/>
    <w:rsid w:val="00232669"/>
    <w:rsid w:val="00232C06"/>
    <w:rsid w:val="00233056"/>
    <w:rsid w:val="00240445"/>
    <w:rsid w:val="002408D2"/>
    <w:rsid w:val="00240C33"/>
    <w:rsid w:val="00240F84"/>
    <w:rsid w:val="0024131A"/>
    <w:rsid w:val="00241F44"/>
    <w:rsid w:val="002428E1"/>
    <w:rsid w:val="00243D1B"/>
    <w:rsid w:val="00243FF9"/>
    <w:rsid w:val="0024423A"/>
    <w:rsid w:val="002469EF"/>
    <w:rsid w:val="00246E13"/>
    <w:rsid w:val="00247270"/>
    <w:rsid w:val="00247A37"/>
    <w:rsid w:val="00247DCA"/>
    <w:rsid w:val="0025033C"/>
    <w:rsid w:val="00250639"/>
    <w:rsid w:val="002516BD"/>
    <w:rsid w:val="00251F96"/>
    <w:rsid w:val="00251FA1"/>
    <w:rsid w:val="00252B62"/>
    <w:rsid w:val="00254170"/>
    <w:rsid w:val="00255165"/>
    <w:rsid w:val="0025551A"/>
    <w:rsid w:val="002561AF"/>
    <w:rsid w:val="00257038"/>
    <w:rsid w:val="002579B5"/>
    <w:rsid w:val="00257A8C"/>
    <w:rsid w:val="00257BB9"/>
    <w:rsid w:val="002600C0"/>
    <w:rsid w:val="0026227C"/>
    <w:rsid w:val="00262448"/>
    <w:rsid w:val="00262CB8"/>
    <w:rsid w:val="002640A5"/>
    <w:rsid w:val="00264AA1"/>
    <w:rsid w:val="00264B60"/>
    <w:rsid w:val="002656F0"/>
    <w:rsid w:val="0026582D"/>
    <w:rsid w:val="00265E88"/>
    <w:rsid w:val="00267141"/>
    <w:rsid w:val="0026735A"/>
    <w:rsid w:val="0026743D"/>
    <w:rsid w:val="0026784E"/>
    <w:rsid w:val="0026798E"/>
    <w:rsid w:val="00267C81"/>
    <w:rsid w:val="002702D4"/>
    <w:rsid w:val="00272251"/>
    <w:rsid w:val="002729BE"/>
    <w:rsid w:val="00272CFF"/>
    <w:rsid w:val="00274C9A"/>
    <w:rsid w:val="002757A8"/>
    <w:rsid w:val="00275AFB"/>
    <w:rsid w:val="0027614E"/>
    <w:rsid w:val="002775F5"/>
    <w:rsid w:val="002776D6"/>
    <w:rsid w:val="00277DDB"/>
    <w:rsid w:val="00280E8A"/>
    <w:rsid w:val="0028129F"/>
    <w:rsid w:val="00281BAF"/>
    <w:rsid w:val="0028273F"/>
    <w:rsid w:val="00282BC1"/>
    <w:rsid w:val="00282CF2"/>
    <w:rsid w:val="00284AA2"/>
    <w:rsid w:val="0028528C"/>
    <w:rsid w:val="00285E17"/>
    <w:rsid w:val="002864CC"/>
    <w:rsid w:val="0028671D"/>
    <w:rsid w:val="00287725"/>
    <w:rsid w:val="00287F85"/>
    <w:rsid w:val="00292D7F"/>
    <w:rsid w:val="0029310A"/>
    <w:rsid w:val="00293AC8"/>
    <w:rsid w:val="0029400C"/>
    <w:rsid w:val="00294D06"/>
    <w:rsid w:val="00295F74"/>
    <w:rsid w:val="00296B35"/>
    <w:rsid w:val="00297446"/>
    <w:rsid w:val="0029796C"/>
    <w:rsid w:val="002A00DC"/>
    <w:rsid w:val="002A09C8"/>
    <w:rsid w:val="002A0A47"/>
    <w:rsid w:val="002A0A86"/>
    <w:rsid w:val="002A10C2"/>
    <w:rsid w:val="002A11D6"/>
    <w:rsid w:val="002A11ED"/>
    <w:rsid w:val="002A12D7"/>
    <w:rsid w:val="002A1C0B"/>
    <w:rsid w:val="002A29A9"/>
    <w:rsid w:val="002A2AB5"/>
    <w:rsid w:val="002A2E91"/>
    <w:rsid w:val="002A308A"/>
    <w:rsid w:val="002A426D"/>
    <w:rsid w:val="002A4AC3"/>
    <w:rsid w:val="002A525F"/>
    <w:rsid w:val="002A547D"/>
    <w:rsid w:val="002A54AD"/>
    <w:rsid w:val="002A749F"/>
    <w:rsid w:val="002A74B2"/>
    <w:rsid w:val="002B0DCC"/>
    <w:rsid w:val="002B0FA7"/>
    <w:rsid w:val="002B1944"/>
    <w:rsid w:val="002B1F5F"/>
    <w:rsid w:val="002B2AD0"/>
    <w:rsid w:val="002B362F"/>
    <w:rsid w:val="002B478D"/>
    <w:rsid w:val="002B4808"/>
    <w:rsid w:val="002B482E"/>
    <w:rsid w:val="002B4BE8"/>
    <w:rsid w:val="002B5F0F"/>
    <w:rsid w:val="002B6927"/>
    <w:rsid w:val="002B6AF5"/>
    <w:rsid w:val="002B6BF0"/>
    <w:rsid w:val="002C0512"/>
    <w:rsid w:val="002C14DF"/>
    <w:rsid w:val="002C2D4A"/>
    <w:rsid w:val="002C2F73"/>
    <w:rsid w:val="002C31EA"/>
    <w:rsid w:val="002C405E"/>
    <w:rsid w:val="002C4122"/>
    <w:rsid w:val="002C4AA7"/>
    <w:rsid w:val="002C5893"/>
    <w:rsid w:val="002C6B36"/>
    <w:rsid w:val="002D0689"/>
    <w:rsid w:val="002D174B"/>
    <w:rsid w:val="002D236A"/>
    <w:rsid w:val="002D34B4"/>
    <w:rsid w:val="002D38D9"/>
    <w:rsid w:val="002D3952"/>
    <w:rsid w:val="002D42A7"/>
    <w:rsid w:val="002D5EF6"/>
    <w:rsid w:val="002D680A"/>
    <w:rsid w:val="002D7057"/>
    <w:rsid w:val="002E250F"/>
    <w:rsid w:val="002E2730"/>
    <w:rsid w:val="002E2917"/>
    <w:rsid w:val="002E2DE5"/>
    <w:rsid w:val="002E47BC"/>
    <w:rsid w:val="002E4EF1"/>
    <w:rsid w:val="002E50A7"/>
    <w:rsid w:val="002E5597"/>
    <w:rsid w:val="002E771C"/>
    <w:rsid w:val="002F002D"/>
    <w:rsid w:val="002F0966"/>
    <w:rsid w:val="002F0FA1"/>
    <w:rsid w:val="002F12B0"/>
    <w:rsid w:val="002F2131"/>
    <w:rsid w:val="002F286C"/>
    <w:rsid w:val="002F2DC9"/>
    <w:rsid w:val="002F37D0"/>
    <w:rsid w:val="002F3D46"/>
    <w:rsid w:val="002F5310"/>
    <w:rsid w:val="002F559F"/>
    <w:rsid w:val="002F5BD9"/>
    <w:rsid w:val="002F5D26"/>
    <w:rsid w:val="002F63C5"/>
    <w:rsid w:val="002F66A2"/>
    <w:rsid w:val="002F6996"/>
    <w:rsid w:val="002F7A6E"/>
    <w:rsid w:val="002F7C7C"/>
    <w:rsid w:val="00300C55"/>
    <w:rsid w:val="0030162D"/>
    <w:rsid w:val="003022B6"/>
    <w:rsid w:val="00302C2D"/>
    <w:rsid w:val="00302F2C"/>
    <w:rsid w:val="003035CB"/>
    <w:rsid w:val="00303920"/>
    <w:rsid w:val="003041DF"/>
    <w:rsid w:val="00304568"/>
    <w:rsid w:val="00305969"/>
    <w:rsid w:val="00305F32"/>
    <w:rsid w:val="003061C1"/>
    <w:rsid w:val="0030626E"/>
    <w:rsid w:val="00311984"/>
    <w:rsid w:val="00311C27"/>
    <w:rsid w:val="00311E7A"/>
    <w:rsid w:val="003126D0"/>
    <w:rsid w:val="0031275E"/>
    <w:rsid w:val="00312837"/>
    <w:rsid w:val="00312A3C"/>
    <w:rsid w:val="00312DE9"/>
    <w:rsid w:val="0031407A"/>
    <w:rsid w:val="00315CF6"/>
    <w:rsid w:val="00315D29"/>
    <w:rsid w:val="00316810"/>
    <w:rsid w:val="00316B79"/>
    <w:rsid w:val="003171E1"/>
    <w:rsid w:val="00317AC1"/>
    <w:rsid w:val="0032009F"/>
    <w:rsid w:val="00320340"/>
    <w:rsid w:val="00321A3F"/>
    <w:rsid w:val="00321DBA"/>
    <w:rsid w:val="00322D9A"/>
    <w:rsid w:val="003231F6"/>
    <w:rsid w:val="00323744"/>
    <w:rsid w:val="00323912"/>
    <w:rsid w:val="0032417F"/>
    <w:rsid w:val="00324776"/>
    <w:rsid w:val="003247A0"/>
    <w:rsid w:val="00324CCB"/>
    <w:rsid w:val="00325284"/>
    <w:rsid w:val="003256CB"/>
    <w:rsid w:val="00326A1A"/>
    <w:rsid w:val="00327502"/>
    <w:rsid w:val="00327A43"/>
    <w:rsid w:val="00330C49"/>
    <w:rsid w:val="00330D5B"/>
    <w:rsid w:val="0033108E"/>
    <w:rsid w:val="00331251"/>
    <w:rsid w:val="0033196B"/>
    <w:rsid w:val="00331C62"/>
    <w:rsid w:val="0033464C"/>
    <w:rsid w:val="00334F62"/>
    <w:rsid w:val="00335179"/>
    <w:rsid w:val="0033631F"/>
    <w:rsid w:val="00336B1C"/>
    <w:rsid w:val="00337934"/>
    <w:rsid w:val="00337B2B"/>
    <w:rsid w:val="00340149"/>
    <w:rsid w:val="00340B69"/>
    <w:rsid w:val="0034256E"/>
    <w:rsid w:val="00342942"/>
    <w:rsid w:val="00343167"/>
    <w:rsid w:val="00343181"/>
    <w:rsid w:val="0034323C"/>
    <w:rsid w:val="00343C42"/>
    <w:rsid w:val="0034451F"/>
    <w:rsid w:val="0034478C"/>
    <w:rsid w:val="00345C96"/>
    <w:rsid w:val="0034640B"/>
    <w:rsid w:val="00346710"/>
    <w:rsid w:val="00346860"/>
    <w:rsid w:val="003469BB"/>
    <w:rsid w:val="00346A32"/>
    <w:rsid w:val="003470B1"/>
    <w:rsid w:val="00347215"/>
    <w:rsid w:val="003475F1"/>
    <w:rsid w:val="00347DB0"/>
    <w:rsid w:val="003503D1"/>
    <w:rsid w:val="003508A7"/>
    <w:rsid w:val="0035214E"/>
    <w:rsid w:val="003522EA"/>
    <w:rsid w:val="00352B18"/>
    <w:rsid w:val="003536BC"/>
    <w:rsid w:val="003546D4"/>
    <w:rsid w:val="00354F60"/>
    <w:rsid w:val="00356CDE"/>
    <w:rsid w:val="00357539"/>
    <w:rsid w:val="003603C5"/>
    <w:rsid w:val="00360C8C"/>
    <w:rsid w:val="003614B6"/>
    <w:rsid w:val="003629DB"/>
    <w:rsid w:val="00362BB7"/>
    <w:rsid w:val="00363918"/>
    <w:rsid w:val="00364630"/>
    <w:rsid w:val="003649ED"/>
    <w:rsid w:val="00364AFF"/>
    <w:rsid w:val="00364CD6"/>
    <w:rsid w:val="00364ED3"/>
    <w:rsid w:val="003652BD"/>
    <w:rsid w:val="00366244"/>
    <w:rsid w:val="00366B67"/>
    <w:rsid w:val="0036711A"/>
    <w:rsid w:val="00367167"/>
    <w:rsid w:val="003677B0"/>
    <w:rsid w:val="00367AEA"/>
    <w:rsid w:val="00367FB6"/>
    <w:rsid w:val="00370515"/>
    <w:rsid w:val="0037071A"/>
    <w:rsid w:val="003723F3"/>
    <w:rsid w:val="00372C22"/>
    <w:rsid w:val="00372FDC"/>
    <w:rsid w:val="00374449"/>
    <w:rsid w:val="00374C43"/>
    <w:rsid w:val="00377E90"/>
    <w:rsid w:val="00380253"/>
    <w:rsid w:val="00381789"/>
    <w:rsid w:val="0038199C"/>
    <w:rsid w:val="00381A80"/>
    <w:rsid w:val="00381C56"/>
    <w:rsid w:val="003825DF"/>
    <w:rsid w:val="00382D4C"/>
    <w:rsid w:val="00382DD0"/>
    <w:rsid w:val="00384B4B"/>
    <w:rsid w:val="00384E4C"/>
    <w:rsid w:val="00385109"/>
    <w:rsid w:val="00385384"/>
    <w:rsid w:val="0038584C"/>
    <w:rsid w:val="00385C69"/>
    <w:rsid w:val="00387D4C"/>
    <w:rsid w:val="00391106"/>
    <w:rsid w:val="0039261A"/>
    <w:rsid w:val="0039337F"/>
    <w:rsid w:val="003934F8"/>
    <w:rsid w:val="003938CE"/>
    <w:rsid w:val="00393FA6"/>
    <w:rsid w:val="00394730"/>
    <w:rsid w:val="00397176"/>
    <w:rsid w:val="003A2042"/>
    <w:rsid w:val="003A22A2"/>
    <w:rsid w:val="003A25B3"/>
    <w:rsid w:val="003A30C4"/>
    <w:rsid w:val="003A314E"/>
    <w:rsid w:val="003A43FA"/>
    <w:rsid w:val="003A51FE"/>
    <w:rsid w:val="003A6B0A"/>
    <w:rsid w:val="003B0F45"/>
    <w:rsid w:val="003B27D3"/>
    <w:rsid w:val="003B33D0"/>
    <w:rsid w:val="003B625B"/>
    <w:rsid w:val="003B6D6A"/>
    <w:rsid w:val="003B7634"/>
    <w:rsid w:val="003B784C"/>
    <w:rsid w:val="003C089B"/>
    <w:rsid w:val="003C2904"/>
    <w:rsid w:val="003C3401"/>
    <w:rsid w:val="003C36D1"/>
    <w:rsid w:val="003C4FCF"/>
    <w:rsid w:val="003C60BD"/>
    <w:rsid w:val="003C6E98"/>
    <w:rsid w:val="003C72CD"/>
    <w:rsid w:val="003C792D"/>
    <w:rsid w:val="003D0176"/>
    <w:rsid w:val="003D103C"/>
    <w:rsid w:val="003D29F0"/>
    <w:rsid w:val="003D2D79"/>
    <w:rsid w:val="003D3493"/>
    <w:rsid w:val="003D368D"/>
    <w:rsid w:val="003D3F74"/>
    <w:rsid w:val="003D42B4"/>
    <w:rsid w:val="003D4DE6"/>
    <w:rsid w:val="003D5D28"/>
    <w:rsid w:val="003D6A09"/>
    <w:rsid w:val="003D6ADE"/>
    <w:rsid w:val="003D764E"/>
    <w:rsid w:val="003D7E45"/>
    <w:rsid w:val="003E0447"/>
    <w:rsid w:val="003E0505"/>
    <w:rsid w:val="003E0E5C"/>
    <w:rsid w:val="003E0F2D"/>
    <w:rsid w:val="003E0FB2"/>
    <w:rsid w:val="003E13D5"/>
    <w:rsid w:val="003E1982"/>
    <w:rsid w:val="003E205B"/>
    <w:rsid w:val="003E2063"/>
    <w:rsid w:val="003E27E4"/>
    <w:rsid w:val="003E2A69"/>
    <w:rsid w:val="003E381B"/>
    <w:rsid w:val="003E4178"/>
    <w:rsid w:val="003E53AD"/>
    <w:rsid w:val="003E56FD"/>
    <w:rsid w:val="003E59AB"/>
    <w:rsid w:val="003E5F18"/>
    <w:rsid w:val="003E75A9"/>
    <w:rsid w:val="003E784B"/>
    <w:rsid w:val="003E7BA4"/>
    <w:rsid w:val="003E7DA7"/>
    <w:rsid w:val="003E7DD7"/>
    <w:rsid w:val="003E7EC4"/>
    <w:rsid w:val="003F0B4A"/>
    <w:rsid w:val="003F151D"/>
    <w:rsid w:val="003F2CB7"/>
    <w:rsid w:val="003F2D2C"/>
    <w:rsid w:val="003F4F2A"/>
    <w:rsid w:val="003F529B"/>
    <w:rsid w:val="003F71E8"/>
    <w:rsid w:val="003F7917"/>
    <w:rsid w:val="003F7F3D"/>
    <w:rsid w:val="00401543"/>
    <w:rsid w:val="004027F4"/>
    <w:rsid w:val="00403E0B"/>
    <w:rsid w:val="00404C66"/>
    <w:rsid w:val="00404CD6"/>
    <w:rsid w:val="00404CE0"/>
    <w:rsid w:val="00405135"/>
    <w:rsid w:val="004060ED"/>
    <w:rsid w:val="004064EC"/>
    <w:rsid w:val="00406887"/>
    <w:rsid w:val="00406B5B"/>
    <w:rsid w:val="00407C6C"/>
    <w:rsid w:val="0041034C"/>
    <w:rsid w:val="00411532"/>
    <w:rsid w:val="00411910"/>
    <w:rsid w:val="00411AC1"/>
    <w:rsid w:val="00411BE2"/>
    <w:rsid w:val="0041233C"/>
    <w:rsid w:val="0041265C"/>
    <w:rsid w:val="00413683"/>
    <w:rsid w:val="0041436C"/>
    <w:rsid w:val="00414F68"/>
    <w:rsid w:val="004150DC"/>
    <w:rsid w:val="00415DB8"/>
    <w:rsid w:val="00415F5C"/>
    <w:rsid w:val="004167F0"/>
    <w:rsid w:val="00417200"/>
    <w:rsid w:val="004172F0"/>
    <w:rsid w:val="0041760D"/>
    <w:rsid w:val="004204E2"/>
    <w:rsid w:val="004206BC"/>
    <w:rsid w:val="00420D7A"/>
    <w:rsid w:val="00421522"/>
    <w:rsid w:val="00421630"/>
    <w:rsid w:val="004217E4"/>
    <w:rsid w:val="00421EB7"/>
    <w:rsid w:val="0042340C"/>
    <w:rsid w:val="004237CF"/>
    <w:rsid w:val="0042422D"/>
    <w:rsid w:val="0042428D"/>
    <w:rsid w:val="0042433C"/>
    <w:rsid w:val="00424E1C"/>
    <w:rsid w:val="004252EA"/>
    <w:rsid w:val="00425B3E"/>
    <w:rsid w:val="00425B8C"/>
    <w:rsid w:val="00425C7B"/>
    <w:rsid w:val="00425D7B"/>
    <w:rsid w:val="00425F6C"/>
    <w:rsid w:val="00427559"/>
    <w:rsid w:val="00430769"/>
    <w:rsid w:val="004309E2"/>
    <w:rsid w:val="00430D58"/>
    <w:rsid w:val="0043236F"/>
    <w:rsid w:val="004323B4"/>
    <w:rsid w:val="00432B4D"/>
    <w:rsid w:val="00432F7A"/>
    <w:rsid w:val="0043372C"/>
    <w:rsid w:val="004340BE"/>
    <w:rsid w:val="004346EA"/>
    <w:rsid w:val="00435CB3"/>
    <w:rsid w:val="00437109"/>
    <w:rsid w:val="004371E3"/>
    <w:rsid w:val="00437375"/>
    <w:rsid w:val="00440886"/>
    <w:rsid w:val="0044211D"/>
    <w:rsid w:val="00442214"/>
    <w:rsid w:val="00442815"/>
    <w:rsid w:val="00444249"/>
    <w:rsid w:val="00444345"/>
    <w:rsid w:val="00444465"/>
    <w:rsid w:val="00444BAD"/>
    <w:rsid w:val="00444C7D"/>
    <w:rsid w:val="00444E7A"/>
    <w:rsid w:val="00445B8D"/>
    <w:rsid w:val="004460E9"/>
    <w:rsid w:val="004463DE"/>
    <w:rsid w:val="004473AD"/>
    <w:rsid w:val="00447677"/>
    <w:rsid w:val="00447F7A"/>
    <w:rsid w:val="00450FB0"/>
    <w:rsid w:val="00451FC1"/>
    <w:rsid w:val="00452CB4"/>
    <w:rsid w:val="00452EBB"/>
    <w:rsid w:val="00453194"/>
    <w:rsid w:val="00453260"/>
    <w:rsid w:val="004532AD"/>
    <w:rsid w:val="00453507"/>
    <w:rsid w:val="00454C96"/>
    <w:rsid w:val="0045707B"/>
    <w:rsid w:val="00457B2B"/>
    <w:rsid w:val="004603F1"/>
    <w:rsid w:val="00460542"/>
    <w:rsid w:val="0046118F"/>
    <w:rsid w:val="00461A4B"/>
    <w:rsid w:val="00461BC9"/>
    <w:rsid w:val="00461D9F"/>
    <w:rsid w:val="00462935"/>
    <w:rsid w:val="004637D5"/>
    <w:rsid w:val="004638A7"/>
    <w:rsid w:val="0046480C"/>
    <w:rsid w:val="00464E6E"/>
    <w:rsid w:val="00465773"/>
    <w:rsid w:val="00465AD7"/>
    <w:rsid w:val="0046679F"/>
    <w:rsid w:val="00466EE3"/>
    <w:rsid w:val="004676E2"/>
    <w:rsid w:val="004678C7"/>
    <w:rsid w:val="004701B8"/>
    <w:rsid w:val="0047030F"/>
    <w:rsid w:val="00470960"/>
    <w:rsid w:val="00470E04"/>
    <w:rsid w:val="00471B07"/>
    <w:rsid w:val="00471FA5"/>
    <w:rsid w:val="0047210A"/>
    <w:rsid w:val="00472DBF"/>
    <w:rsid w:val="00473CDF"/>
    <w:rsid w:val="0047413C"/>
    <w:rsid w:val="00474A4C"/>
    <w:rsid w:val="00475362"/>
    <w:rsid w:val="00477526"/>
    <w:rsid w:val="00477B3A"/>
    <w:rsid w:val="00477E9E"/>
    <w:rsid w:val="004805AA"/>
    <w:rsid w:val="00480892"/>
    <w:rsid w:val="00481477"/>
    <w:rsid w:val="00481609"/>
    <w:rsid w:val="0048167C"/>
    <w:rsid w:val="00482D4E"/>
    <w:rsid w:val="00482E41"/>
    <w:rsid w:val="004834CF"/>
    <w:rsid w:val="00483A7B"/>
    <w:rsid w:val="0048414D"/>
    <w:rsid w:val="0048436E"/>
    <w:rsid w:val="0048463A"/>
    <w:rsid w:val="00484AA5"/>
    <w:rsid w:val="00485513"/>
    <w:rsid w:val="00485DD0"/>
    <w:rsid w:val="004867BC"/>
    <w:rsid w:val="0048708A"/>
    <w:rsid w:val="004870E7"/>
    <w:rsid w:val="00487671"/>
    <w:rsid w:val="00487860"/>
    <w:rsid w:val="004901D0"/>
    <w:rsid w:val="00490AA8"/>
    <w:rsid w:val="00490EA1"/>
    <w:rsid w:val="00491BF6"/>
    <w:rsid w:val="004927B2"/>
    <w:rsid w:val="00492882"/>
    <w:rsid w:val="00493B68"/>
    <w:rsid w:val="004940DA"/>
    <w:rsid w:val="00494ABC"/>
    <w:rsid w:val="00495182"/>
    <w:rsid w:val="00495DB3"/>
    <w:rsid w:val="00495E21"/>
    <w:rsid w:val="00495FC4"/>
    <w:rsid w:val="004967E1"/>
    <w:rsid w:val="00497A06"/>
    <w:rsid w:val="004A049A"/>
    <w:rsid w:val="004A1544"/>
    <w:rsid w:val="004A1A5F"/>
    <w:rsid w:val="004A1E36"/>
    <w:rsid w:val="004A1EE7"/>
    <w:rsid w:val="004A239E"/>
    <w:rsid w:val="004A2430"/>
    <w:rsid w:val="004A26BE"/>
    <w:rsid w:val="004A2904"/>
    <w:rsid w:val="004A3439"/>
    <w:rsid w:val="004A36B4"/>
    <w:rsid w:val="004A38FA"/>
    <w:rsid w:val="004A43FB"/>
    <w:rsid w:val="004A459D"/>
    <w:rsid w:val="004A5172"/>
    <w:rsid w:val="004A52F5"/>
    <w:rsid w:val="004A6E05"/>
    <w:rsid w:val="004A6F05"/>
    <w:rsid w:val="004A77D1"/>
    <w:rsid w:val="004A78C8"/>
    <w:rsid w:val="004A7E04"/>
    <w:rsid w:val="004B0328"/>
    <w:rsid w:val="004B0BAE"/>
    <w:rsid w:val="004B1319"/>
    <w:rsid w:val="004B1F2B"/>
    <w:rsid w:val="004B214C"/>
    <w:rsid w:val="004B2527"/>
    <w:rsid w:val="004B297F"/>
    <w:rsid w:val="004B366E"/>
    <w:rsid w:val="004B3889"/>
    <w:rsid w:val="004B430D"/>
    <w:rsid w:val="004B4685"/>
    <w:rsid w:val="004B4927"/>
    <w:rsid w:val="004B5327"/>
    <w:rsid w:val="004B58A6"/>
    <w:rsid w:val="004B7B50"/>
    <w:rsid w:val="004B7DDD"/>
    <w:rsid w:val="004C0E6D"/>
    <w:rsid w:val="004C13DB"/>
    <w:rsid w:val="004C2148"/>
    <w:rsid w:val="004C280B"/>
    <w:rsid w:val="004C285B"/>
    <w:rsid w:val="004C29E6"/>
    <w:rsid w:val="004C2DE3"/>
    <w:rsid w:val="004C3846"/>
    <w:rsid w:val="004C419B"/>
    <w:rsid w:val="004C6831"/>
    <w:rsid w:val="004C6A65"/>
    <w:rsid w:val="004C6FF8"/>
    <w:rsid w:val="004C73B1"/>
    <w:rsid w:val="004C7408"/>
    <w:rsid w:val="004C7EA8"/>
    <w:rsid w:val="004C7F53"/>
    <w:rsid w:val="004D1BD7"/>
    <w:rsid w:val="004D36E9"/>
    <w:rsid w:val="004D3A04"/>
    <w:rsid w:val="004D3E3E"/>
    <w:rsid w:val="004D496E"/>
    <w:rsid w:val="004D4D9A"/>
    <w:rsid w:val="004D4E2F"/>
    <w:rsid w:val="004D54C5"/>
    <w:rsid w:val="004D7B57"/>
    <w:rsid w:val="004D7CA8"/>
    <w:rsid w:val="004E01D2"/>
    <w:rsid w:val="004E0737"/>
    <w:rsid w:val="004E1174"/>
    <w:rsid w:val="004E14D3"/>
    <w:rsid w:val="004E1A5F"/>
    <w:rsid w:val="004E34C5"/>
    <w:rsid w:val="004E35A6"/>
    <w:rsid w:val="004E3E72"/>
    <w:rsid w:val="004E48CC"/>
    <w:rsid w:val="004E52D3"/>
    <w:rsid w:val="004F0595"/>
    <w:rsid w:val="004F0EDD"/>
    <w:rsid w:val="004F1866"/>
    <w:rsid w:val="004F1D34"/>
    <w:rsid w:val="004F28D4"/>
    <w:rsid w:val="004F494F"/>
    <w:rsid w:val="004F4C90"/>
    <w:rsid w:val="004F4F9C"/>
    <w:rsid w:val="004F5479"/>
    <w:rsid w:val="004F5812"/>
    <w:rsid w:val="004F688C"/>
    <w:rsid w:val="004F6F74"/>
    <w:rsid w:val="004F74CF"/>
    <w:rsid w:val="004F7D88"/>
    <w:rsid w:val="00500491"/>
    <w:rsid w:val="00500D2F"/>
    <w:rsid w:val="005014AB"/>
    <w:rsid w:val="00502AF3"/>
    <w:rsid w:val="00503B73"/>
    <w:rsid w:val="00504465"/>
    <w:rsid w:val="0050649F"/>
    <w:rsid w:val="00512C19"/>
    <w:rsid w:val="00513E7A"/>
    <w:rsid w:val="00514175"/>
    <w:rsid w:val="00515500"/>
    <w:rsid w:val="00515512"/>
    <w:rsid w:val="00516486"/>
    <w:rsid w:val="00517490"/>
    <w:rsid w:val="0051751C"/>
    <w:rsid w:val="00520A11"/>
    <w:rsid w:val="00520FFA"/>
    <w:rsid w:val="005220CA"/>
    <w:rsid w:val="0052246A"/>
    <w:rsid w:val="00522781"/>
    <w:rsid w:val="00522790"/>
    <w:rsid w:val="00522E65"/>
    <w:rsid w:val="00523441"/>
    <w:rsid w:val="00524334"/>
    <w:rsid w:val="005253A8"/>
    <w:rsid w:val="005255A9"/>
    <w:rsid w:val="00525633"/>
    <w:rsid w:val="0052576B"/>
    <w:rsid w:val="005261DD"/>
    <w:rsid w:val="00526A17"/>
    <w:rsid w:val="00526DAF"/>
    <w:rsid w:val="00530D0D"/>
    <w:rsid w:val="00530F07"/>
    <w:rsid w:val="00531D1C"/>
    <w:rsid w:val="00532570"/>
    <w:rsid w:val="00533147"/>
    <w:rsid w:val="00533A8B"/>
    <w:rsid w:val="0053447A"/>
    <w:rsid w:val="005352B0"/>
    <w:rsid w:val="005354F7"/>
    <w:rsid w:val="00535B20"/>
    <w:rsid w:val="00536ACD"/>
    <w:rsid w:val="00536D40"/>
    <w:rsid w:val="0053770C"/>
    <w:rsid w:val="00537EB5"/>
    <w:rsid w:val="00541174"/>
    <w:rsid w:val="00541BC5"/>
    <w:rsid w:val="00541F73"/>
    <w:rsid w:val="005420D0"/>
    <w:rsid w:val="0054670C"/>
    <w:rsid w:val="00547436"/>
    <w:rsid w:val="00550123"/>
    <w:rsid w:val="0055016F"/>
    <w:rsid w:val="00550210"/>
    <w:rsid w:val="00550319"/>
    <w:rsid w:val="005503A1"/>
    <w:rsid w:val="00551308"/>
    <w:rsid w:val="005514BA"/>
    <w:rsid w:val="005514C3"/>
    <w:rsid w:val="00551543"/>
    <w:rsid w:val="00554340"/>
    <w:rsid w:val="00554ED6"/>
    <w:rsid w:val="00555123"/>
    <w:rsid w:val="0055561F"/>
    <w:rsid w:val="00555CB2"/>
    <w:rsid w:val="00555E5B"/>
    <w:rsid w:val="00555EB5"/>
    <w:rsid w:val="00555FD4"/>
    <w:rsid w:val="00556AD3"/>
    <w:rsid w:val="0055789F"/>
    <w:rsid w:val="00557EFD"/>
    <w:rsid w:val="00557FC2"/>
    <w:rsid w:val="00560451"/>
    <w:rsid w:val="00560D2D"/>
    <w:rsid w:val="00561341"/>
    <w:rsid w:val="00562CC9"/>
    <w:rsid w:val="00563BBF"/>
    <w:rsid w:val="00564607"/>
    <w:rsid w:val="0056463A"/>
    <w:rsid w:val="00564681"/>
    <w:rsid w:val="0056485A"/>
    <w:rsid w:val="005654FE"/>
    <w:rsid w:val="005656ED"/>
    <w:rsid w:val="00566A22"/>
    <w:rsid w:val="005674B3"/>
    <w:rsid w:val="005679C5"/>
    <w:rsid w:val="0057105A"/>
    <w:rsid w:val="00571666"/>
    <w:rsid w:val="00571E42"/>
    <w:rsid w:val="005729DD"/>
    <w:rsid w:val="00572FEB"/>
    <w:rsid w:val="00573179"/>
    <w:rsid w:val="00573A90"/>
    <w:rsid w:val="005744AF"/>
    <w:rsid w:val="00574CBE"/>
    <w:rsid w:val="005764BE"/>
    <w:rsid w:val="00576685"/>
    <w:rsid w:val="00576792"/>
    <w:rsid w:val="00576C63"/>
    <w:rsid w:val="005773BF"/>
    <w:rsid w:val="005801F0"/>
    <w:rsid w:val="0058021F"/>
    <w:rsid w:val="00581CC5"/>
    <w:rsid w:val="0058232F"/>
    <w:rsid w:val="00582C41"/>
    <w:rsid w:val="005840CE"/>
    <w:rsid w:val="00584954"/>
    <w:rsid w:val="00586293"/>
    <w:rsid w:val="00587AF9"/>
    <w:rsid w:val="005900AE"/>
    <w:rsid w:val="00590A9E"/>
    <w:rsid w:val="00590F9A"/>
    <w:rsid w:val="00591075"/>
    <w:rsid w:val="00591BA9"/>
    <w:rsid w:val="00591EAA"/>
    <w:rsid w:val="0059211A"/>
    <w:rsid w:val="0059239E"/>
    <w:rsid w:val="00592829"/>
    <w:rsid w:val="0059355C"/>
    <w:rsid w:val="00593BAB"/>
    <w:rsid w:val="00594BC6"/>
    <w:rsid w:val="00596B83"/>
    <w:rsid w:val="00597E9A"/>
    <w:rsid w:val="005A1109"/>
    <w:rsid w:val="005A2AFE"/>
    <w:rsid w:val="005A32F2"/>
    <w:rsid w:val="005A35A7"/>
    <w:rsid w:val="005A45E2"/>
    <w:rsid w:val="005A53FD"/>
    <w:rsid w:val="005A58A3"/>
    <w:rsid w:val="005A58CF"/>
    <w:rsid w:val="005A5F27"/>
    <w:rsid w:val="005A6C1A"/>
    <w:rsid w:val="005A6C65"/>
    <w:rsid w:val="005A6D09"/>
    <w:rsid w:val="005A7170"/>
    <w:rsid w:val="005A79B2"/>
    <w:rsid w:val="005A7D52"/>
    <w:rsid w:val="005B05C3"/>
    <w:rsid w:val="005B0E15"/>
    <w:rsid w:val="005B13CD"/>
    <w:rsid w:val="005B345E"/>
    <w:rsid w:val="005B3B9A"/>
    <w:rsid w:val="005B3CFA"/>
    <w:rsid w:val="005B3D1E"/>
    <w:rsid w:val="005B54EE"/>
    <w:rsid w:val="005B5DF8"/>
    <w:rsid w:val="005B6BED"/>
    <w:rsid w:val="005B7B07"/>
    <w:rsid w:val="005B7F32"/>
    <w:rsid w:val="005C0002"/>
    <w:rsid w:val="005C002A"/>
    <w:rsid w:val="005C2A3D"/>
    <w:rsid w:val="005C3176"/>
    <w:rsid w:val="005C3480"/>
    <w:rsid w:val="005C37C9"/>
    <w:rsid w:val="005C3E54"/>
    <w:rsid w:val="005C4BAE"/>
    <w:rsid w:val="005C520A"/>
    <w:rsid w:val="005C5992"/>
    <w:rsid w:val="005C59CD"/>
    <w:rsid w:val="005C5CDA"/>
    <w:rsid w:val="005C5E80"/>
    <w:rsid w:val="005C6FD0"/>
    <w:rsid w:val="005C7650"/>
    <w:rsid w:val="005C7ADE"/>
    <w:rsid w:val="005D2044"/>
    <w:rsid w:val="005D280B"/>
    <w:rsid w:val="005D3158"/>
    <w:rsid w:val="005D382B"/>
    <w:rsid w:val="005D38AD"/>
    <w:rsid w:val="005D5B7B"/>
    <w:rsid w:val="005D5C52"/>
    <w:rsid w:val="005D6BB2"/>
    <w:rsid w:val="005D798C"/>
    <w:rsid w:val="005E00E2"/>
    <w:rsid w:val="005E0166"/>
    <w:rsid w:val="005E0206"/>
    <w:rsid w:val="005E02F2"/>
    <w:rsid w:val="005E0C1F"/>
    <w:rsid w:val="005E0E7A"/>
    <w:rsid w:val="005E11F7"/>
    <w:rsid w:val="005E1245"/>
    <w:rsid w:val="005E2581"/>
    <w:rsid w:val="005E2BC6"/>
    <w:rsid w:val="005E3553"/>
    <w:rsid w:val="005E3A23"/>
    <w:rsid w:val="005E4698"/>
    <w:rsid w:val="005E4CD5"/>
    <w:rsid w:val="005E54DB"/>
    <w:rsid w:val="005E66A1"/>
    <w:rsid w:val="005E6A18"/>
    <w:rsid w:val="005E77CB"/>
    <w:rsid w:val="005E79DE"/>
    <w:rsid w:val="005F0D59"/>
    <w:rsid w:val="005F0DAC"/>
    <w:rsid w:val="005F18E9"/>
    <w:rsid w:val="005F20A5"/>
    <w:rsid w:val="005F225B"/>
    <w:rsid w:val="005F3479"/>
    <w:rsid w:val="005F3954"/>
    <w:rsid w:val="005F40D7"/>
    <w:rsid w:val="005F6361"/>
    <w:rsid w:val="005F68EA"/>
    <w:rsid w:val="005F6CDB"/>
    <w:rsid w:val="005F7DEA"/>
    <w:rsid w:val="0060062B"/>
    <w:rsid w:val="00601B4E"/>
    <w:rsid w:val="00601BB5"/>
    <w:rsid w:val="00602B5E"/>
    <w:rsid w:val="006031EB"/>
    <w:rsid w:val="006034B1"/>
    <w:rsid w:val="00605BBF"/>
    <w:rsid w:val="00605C81"/>
    <w:rsid w:val="006065E8"/>
    <w:rsid w:val="0060677F"/>
    <w:rsid w:val="006078FD"/>
    <w:rsid w:val="00607DC9"/>
    <w:rsid w:val="00610134"/>
    <w:rsid w:val="0061149A"/>
    <w:rsid w:val="00611568"/>
    <w:rsid w:val="00612607"/>
    <w:rsid w:val="00613261"/>
    <w:rsid w:val="00613715"/>
    <w:rsid w:val="0061387A"/>
    <w:rsid w:val="00613A15"/>
    <w:rsid w:val="00613D69"/>
    <w:rsid w:val="00613FCA"/>
    <w:rsid w:val="00614029"/>
    <w:rsid w:val="00614345"/>
    <w:rsid w:val="00614BD2"/>
    <w:rsid w:val="00614ED3"/>
    <w:rsid w:val="00616140"/>
    <w:rsid w:val="00620779"/>
    <w:rsid w:val="00621891"/>
    <w:rsid w:val="0062192A"/>
    <w:rsid w:val="00622590"/>
    <w:rsid w:val="00622E00"/>
    <w:rsid w:val="00623650"/>
    <w:rsid w:val="00624B07"/>
    <w:rsid w:val="00625EE5"/>
    <w:rsid w:val="00626B83"/>
    <w:rsid w:val="00626C68"/>
    <w:rsid w:val="00627363"/>
    <w:rsid w:val="00631819"/>
    <w:rsid w:val="00632274"/>
    <w:rsid w:val="006326B8"/>
    <w:rsid w:val="00632707"/>
    <w:rsid w:val="00632CC7"/>
    <w:rsid w:val="00632FE4"/>
    <w:rsid w:val="00633C8A"/>
    <w:rsid w:val="00633F2B"/>
    <w:rsid w:val="006342F1"/>
    <w:rsid w:val="006356AE"/>
    <w:rsid w:val="006362E8"/>
    <w:rsid w:val="00637CC8"/>
    <w:rsid w:val="00640D06"/>
    <w:rsid w:val="00640DE3"/>
    <w:rsid w:val="00641013"/>
    <w:rsid w:val="0064158E"/>
    <w:rsid w:val="006416F9"/>
    <w:rsid w:val="00641930"/>
    <w:rsid w:val="00642188"/>
    <w:rsid w:val="00642789"/>
    <w:rsid w:val="00642AC8"/>
    <w:rsid w:val="00643030"/>
    <w:rsid w:val="006439C2"/>
    <w:rsid w:val="00643DC4"/>
    <w:rsid w:val="00644043"/>
    <w:rsid w:val="006444F1"/>
    <w:rsid w:val="0064552A"/>
    <w:rsid w:val="006468EF"/>
    <w:rsid w:val="00646BDB"/>
    <w:rsid w:val="00646C97"/>
    <w:rsid w:val="0065121C"/>
    <w:rsid w:val="00651CE4"/>
    <w:rsid w:val="006524FF"/>
    <w:rsid w:val="00654817"/>
    <w:rsid w:val="00654FA1"/>
    <w:rsid w:val="00655717"/>
    <w:rsid w:val="0065574E"/>
    <w:rsid w:val="00655FB7"/>
    <w:rsid w:val="00656091"/>
    <w:rsid w:val="006563BD"/>
    <w:rsid w:val="00656BE8"/>
    <w:rsid w:val="006572D5"/>
    <w:rsid w:val="00657D9C"/>
    <w:rsid w:val="006605F6"/>
    <w:rsid w:val="006608CD"/>
    <w:rsid w:val="006613A0"/>
    <w:rsid w:val="006616E4"/>
    <w:rsid w:val="00661E87"/>
    <w:rsid w:val="006626F9"/>
    <w:rsid w:val="00662853"/>
    <w:rsid w:val="006646EA"/>
    <w:rsid w:val="00664BE7"/>
    <w:rsid w:val="00666C34"/>
    <w:rsid w:val="00667E8D"/>
    <w:rsid w:val="00667F3D"/>
    <w:rsid w:val="006711BA"/>
    <w:rsid w:val="00671B12"/>
    <w:rsid w:val="00671B1F"/>
    <w:rsid w:val="00671EA1"/>
    <w:rsid w:val="00672112"/>
    <w:rsid w:val="00672D4C"/>
    <w:rsid w:val="006744B6"/>
    <w:rsid w:val="0067488F"/>
    <w:rsid w:val="00674A10"/>
    <w:rsid w:val="00674B28"/>
    <w:rsid w:val="006754FA"/>
    <w:rsid w:val="00676155"/>
    <w:rsid w:val="00676347"/>
    <w:rsid w:val="0067676A"/>
    <w:rsid w:val="00676B88"/>
    <w:rsid w:val="00676EBA"/>
    <w:rsid w:val="00677ACA"/>
    <w:rsid w:val="00680BB6"/>
    <w:rsid w:val="006815C9"/>
    <w:rsid w:val="00682B98"/>
    <w:rsid w:val="00683B77"/>
    <w:rsid w:val="006841ED"/>
    <w:rsid w:val="00684CD1"/>
    <w:rsid w:val="006858BF"/>
    <w:rsid w:val="00685F3C"/>
    <w:rsid w:val="00687411"/>
    <w:rsid w:val="00690863"/>
    <w:rsid w:val="00690FED"/>
    <w:rsid w:val="006910DA"/>
    <w:rsid w:val="00692FB0"/>
    <w:rsid w:val="00693ADC"/>
    <w:rsid w:val="00693E9F"/>
    <w:rsid w:val="00694C2F"/>
    <w:rsid w:val="00695813"/>
    <w:rsid w:val="006974EA"/>
    <w:rsid w:val="00697D17"/>
    <w:rsid w:val="006A1E52"/>
    <w:rsid w:val="006A23C5"/>
    <w:rsid w:val="006A265A"/>
    <w:rsid w:val="006A2AAA"/>
    <w:rsid w:val="006A345D"/>
    <w:rsid w:val="006A38B7"/>
    <w:rsid w:val="006A4FF7"/>
    <w:rsid w:val="006A597E"/>
    <w:rsid w:val="006A5ABC"/>
    <w:rsid w:val="006A6EE1"/>
    <w:rsid w:val="006B08E9"/>
    <w:rsid w:val="006B0954"/>
    <w:rsid w:val="006B1080"/>
    <w:rsid w:val="006B1AAA"/>
    <w:rsid w:val="006B2E73"/>
    <w:rsid w:val="006B2ECA"/>
    <w:rsid w:val="006B35FF"/>
    <w:rsid w:val="006B473E"/>
    <w:rsid w:val="006B5CFC"/>
    <w:rsid w:val="006B662C"/>
    <w:rsid w:val="006B7170"/>
    <w:rsid w:val="006B755C"/>
    <w:rsid w:val="006B766E"/>
    <w:rsid w:val="006C0293"/>
    <w:rsid w:val="006C033A"/>
    <w:rsid w:val="006C1D96"/>
    <w:rsid w:val="006C222D"/>
    <w:rsid w:val="006C309C"/>
    <w:rsid w:val="006C33CC"/>
    <w:rsid w:val="006C3CF2"/>
    <w:rsid w:val="006C4064"/>
    <w:rsid w:val="006C47DF"/>
    <w:rsid w:val="006C4BA7"/>
    <w:rsid w:val="006C526F"/>
    <w:rsid w:val="006C6636"/>
    <w:rsid w:val="006C7F4C"/>
    <w:rsid w:val="006D109A"/>
    <w:rsid w:val="006D250F"/>
    <w:rsid w:val="006D2A4D"/>
    <w:rsid w:val="006D39D6"/>
    <w:rsid w:val="006D40B5"/>
    <w:rsid w:val="006D48C4"/>
    <w:rsid w:val="006D4B27"/>
    <w:rsid w:val="006D5F3C"/>
    <w:rsid w:val="006D61A3"/>
    <w:rsid w:val="006D64FF"/>
    <w:rsid w:val="006D715C"/>
    <w:rsid w:val="006D7A68"/>
    <w:rsid w:val="006E0314"/>
    <w:rsid w:val="006E22CE"/>
    <w:rsid w:val="006E5147"/>
    <w:rsid w:val="006E587C"/>
    <w:rsid w:val="006E5E76"/>
    <w:rsid w:val="006E67AD"/>
    <w:rsid w:val="006E69B5"/>
    <w:rsid w:val="006E69CB"/>
    <w:rsid w:val="006E7291"/>
    <w:rsid w:val="006E7BC8"/>
    <w:rsid w:val="006F2AC8"/>
    <w:rsid w:val="006F4771"/>
    <w:rsid w:val="006F5058"/>
    <w:rsid w:val="006F58AF"/>
    <w:rsid w:val="006F5A5D"/>
    <w:rsid w:val="006F5ACF"/>
    <w:rsid w:val="006F5C8A"/>
    <w:rsid w:val="006F68BB"/>
    <w:rsid w:val="006F69FA"/>
    <w:rsid w:val="006F6D26"/>
    <w:rsid w:val="006F760B"/>
    <w:rsid w:val="007002AF"/>
    <w:rsid w:val="00701EDD"/>
    <w:rsid w:val="0070210E"/>
    <w:rsid w:val="00702C6D"/>
    <w:rsid w:val="00703916"/>
    <w:rsid w:val="00705261"/>
    <w:rsid w:val="00705675"/>
    <w:rsid w:val="00705A1C"/>
    <w:rsid w:val="00705E57"/>
    <w:rsid w:val="0070610F"/>
    <w:rsid w:val="007078CC"/>
    <w:rsid w:val="00710141"/>
    <w:rsid w:val="00710963"/>
    <w:rsid w:val="00711556"/>
    <w:rsid w:val="00711AE5"/>
    <w:rsid w:val="00711B81"/>
    <w:rsid w:val="00711BE6"/>
    <w:rsid w:val="00713170"/>
    <w:rsid w:val="0071326E"/>
    <w:rsid w:val="00715290"/>
    <w:rsid w:val="00715E1F"/>
    <w:rsid w:val="0071628D"/>
    <w:rsid w:val="00716505"/>
    <w:rsid w:val="00717153"/>
    <w:rsid w:val="0072037D"/>
    <w:rsid w:val="0072099A"/>
    <w:rsid w:val="00721379"/>
    <w:rsid w:val="00721B96"/>
    <w:rsid w:val="00722BB6"/>
    <w:rsid w:val="00722FE6"/>
    <w:rsid w:val="00723B8B"/>
    <w:rsid w:val="00723C3D"/>
    <w:rsid w:val="007240A8"/>
    <w:rsid w:val="0072414B"/>
    <w:rsid w:val="00724F85"/>
    <w:rsid w:val="0073096D"/>
    <w:rsid w:val="007318C4"/>
    <w:rsid w:val="007324E1"/>
    <w:rsid w:val="007326EF"/>
    <w:rsid w:val="00733A62"/>
    <w:rsid w:val="00734203"/>
    <w:rsid w:val="00734FE2"/>
    <w:rsid w:val="007354BE"/>
    <w:rsid w:val="00735E18"/>
    <w:rsid w:val="00736B7B"/>
    <w:rsid w:val="00737017"/>
    <w:rsid w:val="00737B1B"/>
    <w:rsid w:val="00741693"/>
    <w:rsid w:val="00741E83"/>
    <w:rsid w:val="007438B9"/>
    <w:rsid w:val="00744A60"/>
    <w:rsid w:val="00744DC3"/>
    <w:rsid w:val="00745C1C"/>
    <w:rsid w:val="00746259"/>
    <w:rsid w:val="00746F1A"/>
    <w:rsid w:val="0074726B"/>
    <w:rsid w:val="007472F8"/>
    <w:rsid w:val="007502C9"/>
    <w:rsid w:val="007502F7"/>
    <w:rsid w:val="00751634"/>
    <w:rsid w:val="00751F4D"/>
    <w:rsid w:val="007521B5"/>
    <w:rsid w:val="007525A0"/>
    <w:rsid w:val="00752A1C"/>
    <w:rsid w:val="0075324F"/>
    <w:rsid w:val="00753D98"/>
    <w:rsid w:val="0075458F"/>
    <w:rsid w:val="00754804"/>
    <w:rsid w:val="0075488E"/>
    <w:rsid w:val="007551A8"/>
    <w:rsid w:val="00755ADD"/>
    <w:rsid w:val="00755F67"/>
    <w:rsid w:val="00756ED8"/>
    <w:rsid w:val="00757583"/>
    <w:rsid w:val="0075763D"/>
    <w:rsid w:val="0076024F"/>
    <w:rsid w:val="00760302"/>
    <w:rsid w:val="007607A2"/>
    <w:rsid w:val="007617B3"/>
    <w:rsid w:val="00764E14"/>
    <w:rsid w:val="00765AAC"/>
    <w:rsid w:val="007664A9"/>
    <w:rsid w:val="007664B9"/>
    <w:rsid w:val="0076652B"/>
    <w:rsid w:val="00766638"/>
    <w:rsid w:val="00766AA0"/>
    <w:rsid w:val="00767315"/>
    <w:rsid w:val="007703A8"/>
    <w:rsid w:val="007703EB"/>
    <w:rsid w:val="00771745"/>
    <w:rsid w:val="00772009"/>
    <w:rsid w:val="0077203E"/>
    <w:rsid w:val="007720CC"/>
    <w:rsid w:val="007765F4"/>
    <w:rsid w:val="00776A54"/>
    <w:rsid w:val="0078121A"/>
    <w:rsid w:val="0078161C"/>
    <w:rsid w:val="00781B27"/>
    <w:rsid w:val="00782E3E"/>
    <w:rsid w:val="007835BF"/>
    <w:rsid w:val="00783CDF"/>
    <w:rsid w:val="00783E43"/>
    <w:rsid w:val="0078444B"/>
    <w:rsid w:val="007845CB"/>
    <w:rsid w:val="00784934"/>
    <w:rsid w:val="0078497A"/>
    <w:rsid w:val="007863D3"/>
    <w:rsid w:val="0078662E"/>
    <w:rsid w:val="00786CAC"/>
    <w:rsid w:val="007870FA"/>
    <w:rsid w:val="00790533"/>
    <w:rsid w:val="00792C68"/>
    <w:rsid w:val="007938D9"/>
    <w:rsid w:val="0079468E"/>
    <w:rsid w:val="007949AC"/>
    <w:rsid w:val="00795D97"/>
    <w:rsid w:val="007A02A7"/>
    <w:rsid w:val="007A03E3"/>
    <w:rsid w:val="007A1C3C"/>
    <w:rsid w:val="007A2B96"/>
    <w:rsid w:val="007A4E80"/>
    <w:rsid w:val="007A5E31"/>
    <w:rsid w:val="007A6475"/>
    <w:rsid w:val="007A658A"/>
    <w:rsid w:val="007A662D"/>
    <w:rsid w:val="007A6E9B"/>
    <w:rsid w:val="007A732F"/>
    <w:rsid w:val="007A7336"/>
    <w:rsid w:val="007B1156"/>
    <w:rsid w:val="007B6032"/>
    <w:rsid w:val="007B6175"/>
    <w:rsid w:val="007B72A4"/>
    <w:rsid w:val="007B73DD"/>
    <w:rsid w:val="007B752E"/>
    <w:rsid w:val="007B7F09"/>
    <w:rsid w:val="007C021F"/>
    <w:rsid w:val="007C09C8"/>
    <w:rsid w:val="007C3CA1"/>
    <w:rsid w:val="007C3FC2"/>
    <w:rsid w:val="007C6508"/>
    <w:rsid w:val="007C6B2A"/>
    <w:rsid w:val="007C6F04"/>
    <w:rsid w:val="007C7A12"/>
    <w:rsid w:val="007C7DAA"/>
    <w:rsid w:val="007D051B"/>
    <w:rsid w:val="007D0AFC"/>
    <w:rsid w:val="007D0D57"/>
    <w:rsid w:val="007D17CC"/>
    <w:rsid w:val="007D1DB2"/>
    <w:rsid w:val="007D29EB"/>
    <w:rsid w:val="007D2AD3"/>
    <w:rsid w:val="007D396D"/>
    <w:rsid w:val="007D4337"/>
    <w:rsid w:val="007D45B6"/>
    <w:rsid w:val="007D472A"/>
    <w:rsid w:val="007D4C2D"/>
    <w:rsid w:val="007D5764"/>
    <w:rsid w:val="007D5859"/>
    <w:rsid w:val="007D5E68"/>
    <w:rsid w:val="007D6B24"/>
    <w:rsid w:val="007D6CEF"/>
    <w:rsid w:val="007D6F85"/>
    <w:rsid w:val="007D72C2"/>
    <w:rsid w:val="007D75D6"/>
    <w:rsid w:val="007D7F01"/>
    <w:rsid w:val="007D7F42"/>
    <w:rsid w:val="007E0D47"/>
    <w:rsid w:val="007E2B46"/>
    <w:rsid w:val="007E3CBC"/>
    <w:rsid w:val="007E3CE0"/>
    <w:rsid w:val="007E4115"/>
    <w:rsid w:val="007E4A7B"/>
    <w:rsid w:val="007E59AC"/>
    <w:rsid w:val="007E6615"/>
    <w:rsid w:val="007E7A66"/>
    <w:rsid w:val="007F023F"/>
    <w:rsid w:val="007F056A"/>
    <w:rsid w:val="007F0E73"/>
    <w:rsid w:val="007F0FB2"/>
    <w:rsid w:val="007F187F"/>
    <w:rsid w:val="007F2004"/>
    <w:rsid w:val="007F24C2"/>
    <w:rsid w:val="007F33BC"/>
    <w:rsid w:val="007F359D"/>
    <w:rsid w:val="007F3CE5"/>
    <w:rsid w:val="007F3E4B"/>
    <w:rsid w:val="007F51FF"/>
    <w:rsid w:val="007F5C37"/>
    <w:rsid w:val="007F683D"/>
    <w:rsid w:val="007F6868"/>
    <w:rsid w:val="007F70AB"/>
    <w:rsid w:val="007F7160"/>
    <w:rsid w:val="007F7208"/>
    <w:rsid w:val="007F7934"/>
    <w:rsid w:val="007F7E96"/>
    <w:rsid w:val="008003D0"/>
    <w:rsid w:val="00800910"/>
    <w:rsid w:val="008012A1"/>
    <w:rsid w:val="00801507"/>
    <w:rsid w:val="008017D2"/>
    <w:rsid w:val="00802C18"/>
    <w:rsid w:val="008032DA"/>
    <w:rsid w:val="0080388E"/>
    <w:rsid w:val="008042BB"/>
    <w:rsid w:val="00805713"/>
    <w:rsid w:val="00805F66"/>
    <w:rsid w:val="00806859"/>
    <w:rsid w:val="00806E44"/>
    <w:rsid w:val="008076A8"/>
    <w:rsid w:val="00807BDD"/>
    <w:rsid w:val="00807BFE"/>
    <w:rsid w:val="00807DCA"/>
    <w:rsid w:val="008106AA"/>
    <w:rsid w:val="0081137E"/>
    <w:rsid w:val="008118B1"/>
    <w:rsid w:val="00813A6A"/>
    <w:rsid w:val="00815689"/>
    <w:rsid w:val="00815E8C"/>
    <w:rsid w:val="008168D8"/>
    <w:rsid w:val="00816E5D"/>
    <w:rsid w:val="00817715"/>
    <w:rsid w:val="00817F27"/>
    <w:rsid w:val="0082028D"/>
    <w:rsid w:val="0082087C"/>
    <w:rsid w:val="008217B5"/>
    <w:rsid w:val="00822172"/>
    <w:rsid w:val="008228A9"/>
    <w:rsid w:val="00823205"/>
    <w:rsid w:val="008244F2"/>
    <w:rsid w:val="00824843"/>
    <w:rsid w:val="00824896"/>
    <w:rsid w:val="00824AD3"/>
    <w:rsid w:val="00824CB2"/>
    <w:rsid w:val="00824DB1"/>
    <w:rsid w:val="00825EC7"/>
    <w:rsid w:val="00825FB0"/>
    <w:rsid w:val="00827281"/>
    <w:rsid w:val="00827B60"/>
    <w:rsid w:val="00832A25"/>
    <w:rsid w:val="00832BC2"/>
    <w:rsid w:val="008334F9"/>
    <w:rsid w:val="00833FC4"/>
    <w:rsid w:val="00834668"/>
    <w:rsid w:val="00834EFB"/>
    <w:rsid w:val="0083526E"/>
    <w:rsid w:val="00835CFF"/>
    <w:rsid w:val="00836FD3"/>
    <w:rsid w:val="00840E4C"/>
    <w:rsid w:val="00841846"/>
    <w:rsid w:val="00841A69"/>
    <w:rsid w:val="00842C78"/>
    <w:rsid w:val="00842D17"/>
    <w:rsid w:val="008433CF"/>
    <w:rsid w:val="00844864"/>
    <w:rsid w:val="008453E5"/>
    <w:rsid w:val="00846888"/>
    <w:rsid w:val="00846C28"/>
    <w:rsid w:val="0084707A"/>
    <w:rsid w:val="00847640"/>
    <w:rsid w:val="008501DE"/>
    <w:rsid w:val="00853647"/>
    <w:rsid w:val="008541BC"/>
    <w:rsid w:val="00855582"/>
    <w:rsid w:val="00855CAE"/>
    <w:rsid w:val="00855E7E"/>
    <w:rsid w:val="008601FB"/>
    <w:rsid w:val="008604F0"/>
    <w:rsid w:val="00862069"/>
    <w:rsid w:val="008621EF"/>
    <w:rsid w:val="00863050"/>
    <w:rsid w:val="0086433C"/>
    <w:rsid w:val="008645DE"/>
    <w:rsid w:val="00864A3C"/>
    <w:rsid w:val="008676D4"/>
    <w:rsid w:val="008676E3"/>
    <w:rsid w:val="00867CED"/>
    <w:rsid w:val="00867EDB"/>
    <w:rsid w:val="008700B1"/>
    <w:rsid w:val="00870244"/>
    <w:rsid w:val="0087037F"/>
    <w:rsid w:val="008704E1"/>
    <w:rsid w:val="0087185B"/>
    <w:rsid w:val="008719AE"/>
    <w:rsid w:val="00871C5A"/>
    <w:rsid w:val="00872954"/>
    <w:rsid w:val="00872A12"/>
    <w:rsid w:val="00872E3C"/>
    <w:rsid w:val="00873140"/>
    <w:rsid w:val="008755D6"/>
    <w:rsid w:val="0087619D"/>
    <w:rsid w:val="008775D1"/>
    <w:rsid w:val="008813EC"/>
    <w:rsid w:val="0088158A"/>
    <w:rsid w:val="008832DD"/>
    <w:rsid w:val="00883B91"/>
    <w:rsid w:val="00884947"/>
    <w:rsid w:val="00885218"/>
    <w:rsid w:val="00885B41"/>
    <w:rsid w:val="00885E95"/>
    <w:rsid w:val="0088630C"/>
    <w:rsid w:val="00886DD4"/>
    <w:rsid w:val="00887FFC"/>
    <w:rsid w:val="008903A7"/>
    <w:rsid w:val="00890CE4"/>
    <w:rsid w:val="00892559"/>
    <w:rsid w:val="00892E7B"/>
    <w:rsid w:val="00893B06"/>
    <w:rsid w:val="008943C5"/>
    <w:rsid w:val="008946F0"/>
    <w:rsid w:val="00894767"/>
    <w:rsid w:val="0089504E"/>
    <w:rsid w:val="00895340"/>
    <w:rsid w:val="00895B51"/>
    <w:rsid w:val="008960FB"/>
    <w:rsid w:val="008976CE"/>
    <w:rsid w:val="008A06E6"/>
    <w:rsid w:val="008A24A2"/>
    <w:rsid w:val="008A2659"/>
    <w:rsid w:val="008A27B0"/>
    <w:rsid w:val="008A35C4"/>
    <w:rsid w:val="008A3603"/>
    <w:rsid w:val="008A365D"/>
    <w:rsid w:val="008A3B0C"/>
    <w:rsid w:val="008A47F6"/>
    <w:rsid w:val="008A4AB0"/>
    <w:rsid w:val="008A6676"/>
    <w:rsid w:val="008A68DD"/>
    <w:rsid w:val="008A7A60"/>
    <w:rsid w:val="008B0D85"/>
    <w:rsid w:val="008B2A43"/>
    <w:rsid w:val="008B2B6E"/>
    <w:rsid w:val="008B383B"/>
    <w:rsid w:val="008B3EEC"/>
    <w:rsid w:val="008B4290"/>
    <w:rsid w:val="008B44FB"/>
    <w:rsid w:val="008B642B"/>
    <w:rsid w:val="008B64F3"/>
    <w:rsid w:val="008B7080"/>
    <w:rsid w:val="008B7A83"/>
    <w:rsid w:val="008C0937"/>
    <w:rsid w:val="008C1D78"/>
    <w:rsid w:val="008C2147"/>
    <w:rsid w:val="008C321D"/>
    <w:rsid w:val="008C3FA9"/>
    <w:rsid w:val="008C4658"/>
    <w:rsid w:val="008C578F"/>
    <w:rsid w:val="008C5E8B"/>
    <w:rsid w:val="008C62A3"/>
    <w:rsid w:val="008C7C08"/>
    <w:rsid w:val="008D0488"/>
    <w:rsid w:val="008D14D9"/>
    <w:rsid w:val="008D17AB"/>
    <w:rsid w:val="008D1B2B"/>
    <w:rsid w:val="008D1EA0"/>
    <w:rsid w:val="008D2AB2"/>
    <w:rsid w:val="008D384F"/>
    <w:rsid w:val="008D3BF1"/>
    <w:rsid w:val="008D408F"/>
    <w:rsid w:val="008D6EAA"/>
    <w:rsid w:val="008D7E52"/>
    <w:rsid w:val="008E0629"/>
    <w:rsid w:val="008E10E2"/>
    <w:rsid w:val="008E1D57"/>
    <w:rsid w:val="008E1FAC"/>
    <w:rsid w:val="008E28D0"/>
    <w:rsid w:val="008E2D83"/>
    <w:rsid w:val="008E2E1B"/>
    <w:rsid w:val="008E34E9"/>
    <w:rsid w:val="008E3841"/>
    <w:rsid w:val="008E3C1A"/>
    <w:rsid w:val="008E47E5"/>
    <w:rsid w:val="008E5258"/>
    <w:rsid w:val="008E5A30"/>
    <w:rsid w:val="008E5C16"/>
    <w:rsid w:val="008E744A"/>
    <w:rsid w:val="008F00D6"/>
    <w:rsid w:val="008F0684"/>
    <w:rsid w:val="008F0E5D"/>
    <w:rsid w:val="008F20FA"/>
    <w:rsid w:val="008F24D6"/>
    <w:rsid w:val="008F35FA"/>
    <w:rsid w:val="008F3CD6"/>
    <w:rsid w:val="008F3DDE"/>
    <w:rsid w:val="008F47D9"/>
    <w:rsid w:val="008F4959"/>
    <w:rsid w:val="008F6E93"/>
    <w:rsid w:val="008F7338"/>
    <w:rsid w:val="00900F07"/>
    <w:rsid w:val="00901AD8"/>
    <w:rsid w:val="00903839"/>
    <w:rsid w:val="00903A15"/>
    <w:rsid w:val="00904542"/>
    <w:rsid w:val="00904DFF"/>
    <w:rsid w:val="0090508D"/>
    <w:rsid w:val="00905EAC"/>
    <w:rsid w:val="009063A7"/>
    <w:rsid w:val="00906429"/>
    <w:rsid w:val="00906BB6"/>
    <w:rsid w:val="00906F3C"/>
    <w:rsid w:val="00910A00"/>
    <w:rsid w:val="00910B5C"/>
    <w:rsid w:val="00910D58"/>
    <w:rsid w:val="00913036"/>
    <w:rsid w:val="00913CF3"/>
    <w:rsid w:val="00915627"/>
    <w:rsid w:val="0091747C"/>
    <w:rsid w:val="00917557"/>
    <w:rsid w:val="0091785F"/>
    <w:rsid w:val="00921510"/>
    <w:rsid w:val="009219FE"/>
    <w:rsid w:val="009225A0"/>
    <w:rsid w:val="009229CB"/>
    <w:rsid w:val="00922FE3"/>
    <w:rsid w:val="009244E4"/>
    <w:rsid w:val="00924E7C"/>
    <w:rsid w:val="00924FFC"/>
    <w:rsid w:val="0092509C"/>
    <w:rsid w:val="0092720E"/>
    <w:rsid w:val="00927715"/>
    <w:rsid w:val="0093029F"/>
    <w:rsid w:val="0093052C"/>
    <w:rsid w:val="0093052F"/>
    <w:rsid w:val="00930FA3"/>
    <w:rsid w:val="00932120"/>
    <w:rsid w:val="0093275A"/>
    <w:rsid w:val="00932C77"/>
    <w:rsid w:val="00933049"/>
    <w:rsid w:val="009332AC"/>
    <w:rsid w:val="00934944"/>
    <w:rsid w:val="0093497B"/>
    <w:rsid w:val="00934D16"/>
    <w:rsid w:val="00935017"/>
    <w:rsid w:val="00936C82"/>
    <w:rsid w:val="00937C95"/>
    <w:rsid w:val="009403CA"/>
    <w:rsid w:val="00940F3F"/>
    <w:rsid w:val="00941817"/>
    <w:rsid w:val="00941CA6"/>
    <w:rsid w:val="0094200A"/>
    <w:rsid w:val="00942158"/>
    <w:rsid w:val="009430ED"/>
    <w:rsid w:val="00943D63"/>
    <w:rsid w:val="00943DC7"/>
    <w:rsid w:val="009457B1"/>
    <w:rsid w:val="009460DF"/>
    <w:rsid w:val="00946798"/>
    <w:rsid w:val="009468D4"/>
    <w:rsid w:val="00947807"/>
    <w:rsid w:val="00950ED7"/>
    <w:rsid w:val="00952033"/>
    <w:rsid w:val="0095243A"/>
    <w:rsid w:val="00954071"/>
    <w:rsid w:val="00954B69"/>
    <w:rsid w:val="0095503B"/>
    <w:rsid w:val="009550E6"/>
    <w:rsid w:val="0095564B"/>
    <w:rsid w:val="009562F4"/>
    <w:rsid w:val="0095666B"/>
    <w:rsid w:val="009574E0"/>
    <w:rsid w:val="00957C1A"/>
    <w:rsid w:val="0096038A"/>
    <w:rsid w:val="00960E80"/>
    <w:rsid w:val="009610DD"/>
    <w:rsid w:val="00961A18"/>
    <w:rsid w:val="00962037"/>
    <w:rsid w:val="00963028"/>
    <w:rsid w:val="009630D9"/>
    <w:rsid w:val="009659DA"/>
    <w:rsid w:val="00967056"/>
    <w:rsid w:val="00967628"/>
    <w:rsid w:val="00967CD9"/>
    <w:rsid w:val="00970A21"/>
    <w:rsid w:val="00971C08"/>
    <w:rsid w:val="00972BC5"/>
    <w:rsid w:val="009730DF"/>
    <w:rsid w:val="0097373E"/>
    <w:rsid w:val="00973F86"/>
    <w:rsid w:val="009743C0"/>
    <w:rsid w:val="00975270"/>
    <w:rsid w:val="00975452"/>
    <w:rsid w:val="00976500"/>
    <w:rsid w:val="00980E25"/>
    <w:rsid w:val="00981A48"/>
    <w:rsid w:val="00981A55"/>
    <w:rsid w:val="0098338E"/>
    <w:rsid w:val="00983698"/>
    <w:rsid w:val="00984293"/>
    <w:rsid w:val="00984323"/>
    <w:rsid w:val="009845DB"/>
    <w:rsid w:val="00984915"/>
    <w:rsid w:val="00984E98"/>
    <w:rsid w:val="00984FB3"/>
    <w:rsid w:val="00985168"/>
    <w:rsid w:val="00985E8C"/>
    <w:rsid w:val="009874A6"/>
    <w:rsid w:val="00990315"/>
    <w:rsid w:val="00990998"/>
    <w:rsid w:val="00990F0D"/>
    <w:rsid w:val="00991C06"/>
    <w:rsid w:val="00991FEE"/>
    <w:rsid w:val="009926EC"/>
    <w:rsid w:val="00992FCC"/>
    <w:rsid w:val="0099417D"/>
    <w:rsid w:val="009946C2"/>
    <w:rsid w:val="00994A2F"/>
    <w:rsid w:val="00994B8F"/>
    <w:rsid w:val="009950A9"/>
    <w:rsid w:val="00995A52"/>
    <w:rsid w:val="00997555"/>
    <w:rsid w:val="009978E7"/>
    <w:rsid w:val="00997EB1"/>
    <w:rsid w:val="009A0220"/>
    <w:rsid w:val="009A0DBD"/>
    <w:rsid w:val="009A129E"/>
    <w:rsid w:val="009A148D"/>
    <w:rsid w:val="009A1B31"/>
    <w:rsid w:val="009A1DE8"/>
    <w:rsid w:val="009A3120"/>
    <w:rsid w:val="009A32D6"/>
    <w:rsid w:val="009A4318"/>
    <w:rsid w:val="009A4D3D"/>
    <w:rsid w:val="009A4E6E"/>
    <w:rsid w:val="009A55D4"/>
    <w:rsid w:val="009A7948"/>
    <w:rsid w:val="009B04AF"/>
    <w:rsid w:val="009B15A3"/>
    <w:rsid w:val="009B1786"/>
    <w:rsid w:val="009B1FC5"/>
    <w:rsid w:val="009B234F"/>
    <w:rsid w:val="009B3F89"/>
    <w:rsid w:val="009B442F"/>
    <w:rsid w:val="009B4829"/>
    <w:rsid w:val="009B5094"/>
    <w:rsid w:val="009B57A9"/>
    <w:rsid w:val="009B582A"/>
    <w:rsid w:val="009B5F98"/>
    <w:rsid w:val="009B694E"/>
    <w:rsid w:val="009C0CEB"/>
    <w:rsid w:val="009C0E19"/>
    <w:rsid w:val="009C11AF"/>
    <w:rsid w:val="009C198E"/>
    <w:rsid w:val="009C208E"/>
    <w:rsid w:val="009C21E1"/>
    <w:rsid w:val="009C3203"/>
    <w:rsid w:val="009C428D"/>
    <w:rsid w:val="009C4ADC"/>
    <w:rsid w:val="009C54F8"/>
    <w:rsid w:val="009C5873"/>
    <w:rsid w:val="009C59DA"/>
    <w:rsid w:val="009C5CF3"/>
    <w:rsid w:val="009C5F6D"/>
    <w:rsid w:val="009C604F"/>
    <w:rsid w:val="009C6D42"/>
    <w:rsid w:val="009C71BC"/>
    <w:rsid w:val="009C781F"/>
    <w:rsid w:val="009D01B9"/>
    <w:rsid w:val="009D127E"/>
    <w:rsid w:val="009D222E"/>
    <w:rsid w:val="009D27D6"/>
    <w:rsid w:val="009D3583"/>
    <w:rsid w:val="009D3ABC"/>
    <w:rsid w:val="009D3C96"/>
    <w:rsid w:val="009D422F"/>
    <w:rsid w:val="009D49C6"/>
    <w:rsid w:val="009D55A3"/>
    <w:rsid w:val="009D6200"/>
    <w:rsid w:val="009D71D5"/>
    <w:rsid w:val="009D7C2F"/>
    <w:rsid w:val="009E088F"/>
    <w:rsid w:val="009E1223"/>
    <w:rsid w:val="009E1A4A"/>
    <w:rsid w:val="009E1C72"/>
    <w:rsid w:val="009E201A"/>
    <w:rsid w:val="009E3BBB"/>
    <w:rsid w:val="009E4018"/>
    <w:rsid w:val="009E4FEC"/>
    <w:rsid w:val="009E5AF1"/>
    <w:rsid w:val="009E677E"/>
    <w:rsid w:val="009F0501"/>
    <w:rsid w:val="009F055E"/>
    <w:rsid w:val="009F2AB3"/>
    <w:rsid w:val="009F32E2"/>
    <w:rsid w:val="009F3861"/>
    <w:rsid w:val="009F3ED4"/>
    <w:rsid w:val="009F3F6E"/>
    <w:rsid w:val="009F43E6"/>
    <w:rsid w:val="009F48E6"/>
    <w:rsid w:val="009F4FAC"/>
    <w:rsid w:val="009F5AE0"/>
    <w:rsid w:val="009F5BE9"/>
    <w:rsid w:val="009F6DF4"/>
    <w:rsid w:val="009F7A01"/>
    <w:rsid w:val="009F7C6A"/>
    <w:rsid w:val="00A00264"/>
    <w:rsid w:val="00A00387"/>
    <w:rsid w:val="00A01545"/>
    <w:rsid w:val="00A01835"/>
    <w:rsid w:val="00A02156"/>
    <w:rsid w:val="00A02C22"/>
    <w:rsid w:val="00A032A1"/>
    <w:rsid w:val="00A03CF8"/>
    <w:rsid w:val="00A04070"/>
    <w:rsid w:val="00A05BDB"/>
    <w:rsid w:val="00A06017"/>
    <w:rsid w:val="00A07452"/>
    <w:rsid w:val="00A1262D"/>
    <w:rsid w:val="00A127DF"/>
    <w:rsid w:val="00A12B07"/>
    <w:rsid w:val="00A13558"/>
    <w:rsid w:val="00A1445C"/>
    <w:rsid w:val="00A144C2"/>
    <w:rsid w:val="00A150C2"/>
    <w:rsid w:val="00A1513B"/>
    <w:rsid w:val="00A1602C"/>
    <w:rsid w:val="00A16A09"/>
    <w:rsid w:val="00A20383"/>
    <w:rsid w:val="00A22401"/>
    <w:rsid w:val="00A22415"/>
    <w:rsid w:val="00A22544"/>
    <w:rsid w:val="00A226A3"/>
    <w:rsid w:val="00A23841"/>
    <w:rsid w:val="00A24156"/>
    <w:rsid w:val="00A244F4"/>
    <w:rsid w:val="00A24B3F"/>
    <w:rsid w:val="00A2548B"/>
    <w:rsid w:val="00A26128"/>
    <w:rsid w:val="00A2645E"/>
    <w:rsid w:val="00A26EBB"/>
    <w:rsid w:val="00A307BF"/>
    <w:rsid w:val="00A31514"/>
    <w:rsid w:val="00A32AF1"/>
    <w:rsid w:val="00A3476A"/>
    <w:rsid w:val="00A40ACA"/>
    <w:rsid w:val="00A40D65"/>
    <w:rsid w:val="00A41CA9"/>
    <w:rsid w:val="00A4219E"/>
    <w:rsid w:val="00A430F7"/>
    <w:rsid w:val="00A4495B"/>
    <w:rsid w:val="00A44C5E"/>
    <w:rsid w:val="00A46159"/>
    <w:rsid w:val="00A4727A"/>
    <w:rsid w:val="00A50076"/>
    <w:rsid w:val="00A5041D"/>
    <w:rsid w:val="00A50563"/>
    <w:rsid w:val="00A50974"/>
    <w:rsid w:val="00A52686"/>
    <w:rsid w:val="00A53CFE"/>
    <w:rsid w:val="00A55107"/>
    <w:rsid w:val="00A56446"/>
    <w:rsid w:val="00A5748A"/>
    <w:rsid w:val="00A601BD"/>
    <w:rsid w:val="00A604F9"/>
    <w:rsid w:val="00A61709"/>
    <w:rsid w:val="00A62BE2"/>
    <w:rsid w:val="00A639B0"/>
    <w:rsid w:val="00A64002"/>
    <w:rsid w:val="00A64DAE"/>
    <w:rsid w:val="00A6547D"/>
    <w:rsid w:val="00A656C7"/>
    <w:rsid w:val="00A6583B"/>
    <w:rsid w:val="00A658EE"/>
    <w:rsid w:val="00A65FF0"/>
    <w:rsid w:val="00A666C6"/>
    <w:rsid w:val="00A666CC"/>
    <w:rsid w:val="00A67BF2"/>
    <w:rsid w:val="00A7008B"/>
    <w:rsid w:val="00A703FD"/>
    <w:rsid w:val="00A706BD"/>
    <w:rsid w:val="00A71578"/>
    <w:rsid w:val="00A72387"/>
    <w:rsid w:val="00A726B8"/>
    <w:rsid w:val="00A72D33"/>
    <w:rsid w:val="00A72DE3"/>
    <w:rsid w:val="00A7352E"/>
    <w:rsid w:val="00A745BF"/>
    <w:rsid w:val="00A74D2F"/>
    <w:rsid w:val="00A75E59"/>
    <w:rsid w:val="00A76397"/>
    <w:rsid w:val="00A76A04"/>
    <w:rsid w:val="00A76F85"/>
    <w:rsid w:val="00A77245"/>
    <w:rsid w:val="00A776A9"/>
    <w:rsid w:val="00A7777C"/>
    <w:rsid w:val="00A800C3"/>
    <w:rsid w:val="00A81316"/>
    <w:rsid w:val="00A82239"/>
    <w:rsid w:val="00A822DC"/>
    <w:rsid w:val="00A826F7"/>
    <w:rsid w:val="00A83F77"/>
    <w:rsid w:val="00A8558C"/>
    <w:rsid w:val="00A85CE8"/>
    <w:rsid w:val="00A87BA4"/>
    <w:rsid w:val="00A87CD6"/>
    <w:rsid w:val="00A90B05"/>
    <w:rsid w:val="00A92B93"/>
    <w:rsid w:val="00A92E1A"/>
    <w:rsid w:val="00A94664"/>
    <w:rsid w:val="00A94CCE"/>
    <w:rsid w:val="00A955AC"/>
    <w:rsid w:val="00A95E1D"/>
    <w:rsid w:val="00A96631"/>
    <w:rsid w:val="00A9720B"/>
    <w:rsid w:val="00A97715"/>
    <w:rsid w:val="00AA157E"/>
    <w:rsid w:val="00AA3C51"/>
    <w:rsid w:val="00AA3F77"/>
    <w:rsid w:val="00AA5192"/>
    <w:rsid w:val="00AA5F8D"/>
    <w:rsid w:val="00AA63C6"/>
    <w:rsid w:val="00AA6435"/>
    <w:rsid w:val="00AA771A"/>
    <w:rsid w:val="00AB0F50"/>
    <w:rsid w:val="00AB20A7"/>
    <w:rsid w:val="00AB570C"/>
    <w:rsid w:val="00AB69A1"/>
    <w:rsid w:val="00AB6B9D"/>
    <w:rsid w:val="00AB6DB6"/>
    <w:rsid w:val="00AB6E02"/>
    <w:rsid w:val="00AB73A0"/>
    <w:rsid w:val="00AB775A"/>
    <w:rsid w:val="00AB789B"/>
    <w:rsid w:val="00AC19F2"/>
    <w:rsid w:val="00AC35F1"/>
    <w:rsid w:val="00AC3A70"/>
    <w:rsid w:val="00AC3F35"/>
    <w:rsid w:val="00AC48A5"/>
    <w:rsid w:val="00AC532C"/>
    <w:rsid w:val="00AC62F4"/>
    <w:rsid w:val="00AC68EB"/>
    <w:rsid w:val="00AC70C6"/>
    <w:rsid w:val="00AC72A9"/>
    <w:rsid w:val="00AD18C9"/>
    <w:rsid w:val="00AD337B"/>
    <w:rsid w:val="00AD3C86"/>
    <w:rsid w:val="00AD401B"/>
    <w:rsid w:val="00AD59EE"/>
    <w:rsid w:val="00AD725B"/>
    <w:rsid w:val="00AD731E"/>
    <w:rsid w:val="00AD7397"/>
    <w:rsid w:val="00AD7D95"/>
    <w:rsid w:val="00AE073C"/>
    <w:rsid w:val="00AE0859"/>
    <w:rsid w:val="00AE125C"/>
    <w:rsid w:val="00AE2A07"/>
    <w:rsid w:val="00AE3649"/>
    <w:rsid w:val="00AE490F"/>
    <w:rsid w:val="00AE50FE"/>
    <w:rsid w:val="00AE5A35"/>
    <w:rsid w:val="00AE63BB"/>
    <w:rsid w:val="00AE7952"/>
    <w:rsid w:val="00AF0696"/>
    <w:rsid w:val="00AF0C73"/>
    <w:rsid w:val="00AF106D"/>
    <w:rsid w:val="00AF1106"/>
    <w:rsid w:val="00AF1C3C"/>
    <w:rsid w:val="00AF1F9D"/>
    <w:rsid w:val="00AF4099"/>
    <w:rsid w:val="00AF421F"/>
    <w:rsid w:val="00AF4320"/>
    <w:rsid w:val="00AF4587"/>
    <w:rsid w:val="00AF4C14"/>
    <w:rsid w:val="00AF4E3D"/>
    <w:rsid w:val="00AF5931"/>
    <w:rsid w:val="00AF6BCA"/>
    <w:rsid w:val="00AF7861"/>
    <w:rsid w:val="00B016EF"/>
    <w:rsid w:val="00B02041"/>
    <w:rsid w:val="00B02208"/>
    <w:rsid w:val="00B0277E"/>
    <w:rsid w:val="00B02CC2"/>
    <w:rsid w:val="00B0363F"/>
    <w:rsid w:val="00B03743"/>
    <w:rsid w:val="00B03ECD"/>
    <w:rsid w:val="00B04358"/>
    <w:rsid w:val="00B05038"/>
    <w:rsid w:val="00B06341"/>
    <w:rsid w:val="00B068D4"/>
    <w:rsid w:val="00B07215"/>
    <w:rsid w:val="00B079F9"/>
    <w:rsid w:val="00B104C7"/>
    <w:rsid w:val="00B11B98"/>
    <w:rsid w:val="00B14A3B"/>
    <w:rsid w:val="00B17430"/>
    <w:rsid w:val="00B17A6A"/>
    <w:rsid w:val="00B17EEE"/>
    <w:rsid w:val="00B211AA"/>
    <w:rsid w:val="00B2175E"/>
    <w:rsid w:val="00B2178B"/>
    <w:rsid w:val="00B21D5D"/>
    <w:rsid w:val="00B22901"/>
    <w:rsid w:val="00B23503"/>
    <w:rsid w:val="00B23722"/>
    <w:rsid w:val="00B240BF"/>
    <w:rsid w:val="00B25031"/>
    <w:rsid w:val="00B25DFA"/>
    <w:rsid w:val="00B2618F"/>
    <w:rsid w:val="00B265A5"/>
    <w:rsid w:val="00B26CDA"/>
    <w:rsid w:val="00B27354"/>
    <w:rsid w:val="00B278E5"/>
    <w:rsid w:val="00B30854"/>
    <w:rsid w:val="00B329ED"/>
    <w:rsid w:val="00B33C35"/>
    <w:rsid w:val="00B34F1A"/>
    <w:rsid w:val="00B35644"/>
    <w:rsid w:val="00B359D6"/>
    <w:rsid w:val="00B35AAA"/>
    <w:rsid w:val="00B3685D"/>
    <w:rsid w:val="00B36922"/>
    <w:rsid w:val="00B36ED7"/>
    <w:rsid w:val="00B375EA"/>
    <w:rsid w:val="00B409A2"/>
    <w:rsid w:val="00B40E22"/>
    <w:rsid w:val="00B41688"/>
    <w:rsid w:val="00B41862"/>
    <w:rsid w:val="00B41B4A"/>
    <w:rsid w:val="00B41CCA"/>
    <w:rsid w:val="00B42E97"/>
    <w:rsid w:val="00B43435"/>
    <w:rsid w:val="00B43736"/>
    <w:rsid w:val="00B44775"/>
    <w:rsid w:val="00B451DC"/>
    <w:rsid w:val="00B4588A"/>
    <w:rsid w:val="00B45C6F"/>
    <w:rsid w:val="00B46F35"/>
    <w:rsid w:val="00B47213"/>
    <w:rsid w:val="00B47488"/>
    <w:rsid w:val="00B474F7"/>
    <w:rsid w:val="00B477A1"/>
    <w:rsid w:val="00B50608"/>
    <w:rsid w:val="00B52D09"/>
    <w:rsid w:val="00B52D7F"/>
    <w:rsid w:val="00B52EB7"/>
    <w:rsid w:val="00B53443"/>
    <w:rsid w:val="00B534C6"/>
    <w:rsid w:val="00B53C0B"/>
    <w:rsid w:val="00B548FC"/>
    <w:rsid w:val="00B5580A"/>
    <w:rsid w:val="00B566D2"/>
    <w:rsid w:val="00B6030E"/>
    <w:rsid w:val="00B60A9F"/>
    <w:rsid w:val="00B619A3"/>
    <w:rsid w:val="00B62795"/>
    <w:rsid w:val="00B62FB5"/>
    <w:rsid w:val="00B6317B"/>
    <w:rsid w:val="00B63685"/>
    <w:rsid w:val="00B6378C"/>
    <w:rsid w:val="00B64051"/>
    <w:rsid w:val="00B643B5"/>
    <w:rsid w:val="00B64EED"/>
    <w:rsid w:val="00B6591E"/>
    <w:rsid w:val="00B66DC1"/>
    <w:rsid w:val="00B67219"/>
    <w:rsid w:val="00B67762"/>
    <w:rsid w:val="00B67FE0"/>
    <w:rsid w:val="00B70494"/>
    <w:rsid w:val="00B7100F"/>
    <w:rsid w:val="00B711C8"/>
    <w:rsid w:val="00B71AC7"/>
    <w:rsid w:val="00B71D1B"/>
    <w:rsid w:val="00B7385A"/>
    <w:rsid w:val="00B73C18"/>
    <w:rsid w:val="00B741F3"/>
    <w:rsid w:val="00B74E2A"/>
    <w:rsid w:val="00B8083B"/>
    <w:rsid w:val="00B81180"/>
    <w:rsid w:val="00B81AF4"/>
    <w:rsid w:val="00B825FF"/>
    <w:rsid w:val="00B82617"/>
    <w:rsid w:val="00B828B6"/>
    <w:rsid w:val="00B82A11"/>
    <w:rsid w:val="00B83890"/>
    <w:rsid w:val="00B844AD"/>
    <w:rsid w:val="00B85208"/>
    <w:rsid w:val="00B85A02"/>
    <w:rsid w:val="00B87D9C"/>
    <w:rsid w:val="00B913B5"/>
    <w:rsid w:val="00B91489"/>
    <w:rsid w:val="00B91F34"/>
    <w:rsid w:val="00B9340D"/>
    <w:rsid w:val="00B942F5"/>
    <w:rsid w:val="00B943C4"/>
    <w:rsid w:val="00B944A4"/>
    <w:rsid w:val="00B94A15"/>
    <w:rsid w:val="00B9504F"/>
    <w:rsid w:val="00B96AA3"/>
    <w:rsid w:val="00B970A1"/>
    <w:rsid w:val="00BA0269"/>
    <w:rsid w:val="00BA0BFC"/>
    <w:rsid w:val="00BA154C"/>
    <w:rsid w:val="00BA2137"/>
    <w:rsid w:val="00BA3633"/>
    <w:rsid w:val="00BA3BE6"/>
    <w:rsid w:val="00BA43B7"/>
    <w:rsid w:val="00BA4C30"/>
    <w:rsid w:val="00BA4FC4"/>
    <w:rsid w:val="00BA5201"/>
    <w:rsid w:val="00BA524D"/>
    <w:rsid w:val="00BA53C1"/>
    <w:rsid w:val="00BA5620"/>
    <w:rsid w:val="00BA61BA"/>
    <w:rsid w:val="00BA65EB"/>
    <w:rsid w:val="00BA7AAB"/>
    <w:rsid w:val="00BB000D"/>
    <w:rsid w:val="00BB029E"/>
    <w:rsid w:val="00BB0447"/>
    <w:rsid w:val="00BB0BC9"/>
    <w:rsid w:val="00BB16FB"/>
    <w:rsid w:val="00BB170D"/>
    <w:rsid w:val="00BB1C57"/>
    <w:rsid w:val="00BB26A0"/>
    <w:rsid w:val="00BB34A3"/>
    <w:rsid w:val="00BB34B5"/>
    <w:rsid w:val="00BB36FE"/>
    <w:rsid w:val="00BB3860"/>
    <w:rsid w:val="00BB3BDC"/>
    <w:rsid w:val="00BB41FA"/>
    <w:rsid w:val="00BB4B84"/>
    <w:rsid w:val="00BB514E"/>
    <w:rsid w:val="00BB53C8"/>
    <w:rsid w:val="00BB5AE4"/>
    <w:rsid w:val="00BB6875"/>
    <w:rsid w:val="00BB6BE9"/>
    <w:rsid w:val="00BB7AF0"/>
    <w:rsid w:val="00BC179C"/>
    <w:rsid w:val="00BC2C79"/>
    <w:rsid w:val="00BC316E"/>
    <w:rsid w:val="00BC3B53"/>
    <w:rsid w:val="00BC520E"/>
    <w:rsid w:val="00BC530A"/>
    <w:rsid w:val="00BC5355"/>
    <w:rsid w:val="00BC5CED"/>
    <w:rsid w:val="00BC63B6"/>
    <w:rsid w:val="00BC68F1"/>
    <w:rsid w:val="00BC6E94"/>
    <w:rsid w:val="00BD0E18"/>
    <w:rsid w:val="00BD0E7A"/>
    <w:rsid w:val="00BD1475"/>
    <w:rsid w:val="00BD1AE3"/>
    <w:rsid w:val="00BD20A1"/>
    <w:rsid w:val="00BD3FAC"/>
    <w:rsid w:val="00BD5599"/>
    <w:rsid w:val="00BD5B9F"/>
    <w:rsid w:val="00BD5FB4"/>
    <w:rsid w:val="00BE20A9"/>
    <w:rsid w:val="00BE5255"/>
    <w:rsid w:val="00BE5FB1"/>
    <w:rsid w:val="00BE6FF0"/>
    <w:rsid w:val="00BE74DA"/>
    <w:rsid w:val="00BE7691"/>
    <w:rsid w:val="00BF03C6"/>
    <w:rsid w:val="00BF12C7"/>
    <w:rsid w:val="00BF1D61"/>
    <w:rsid w:val="00BF31A1"/>
    <w:rsid w:val="00BF39AC"/>
    <w:rsid w:val="00BF4C74"/>
    <w:rsid w:val="00BF4F45"/>
    <w:rsid w:val="00BF548A"/>
    <w:rsid w:val="00BF564A"/>
    <w:rsid w:val="00BF5C75"/>
    <w:rsid w:val="00BF7310"/>
    <w:rsid w:val="00C0101A"/>
    <w:rsid w:val="00C01044"/>
    <w:rsid w:val="00C02BDA"/>
    <w:rsid w:val="00C03365"/>
    <w:rsid w:val="00C038D2"/>
    <w:rsid w:val="00C05DB1"/>
    <w:rsid w:val="00C05DFB"/>
    <w:rsid w:val="00C05E7C"/>
    <w:rsid w:val="00C0628E"/>
    <w:rsid w:val="00C0636B"/>
    <w:rsid w:val="00C0745F"/>
    <w:rsid w:val="00C076F1"/>
    <w:rsid w:val="00C103A9"/>
    <w:rsid w:val="00C10797"/>
    <w:rsid w:val="00C10A7A"/>
    <w:rsid w:val="00C11C63"/>
    <w:rsid w:val="00C11EE5"/>
    <w:rsid w:val="00C12021"/>
    <w:rsid w:val="00C1223E"/>
    <w:rsid w:val="00C1292A"/>
    <w:rsid w:val="00C1325F"/>
    <w:rsid w:val="00C1360A"/>
    <w:rsid w:val="00C141E9"/>
    <w:rsid w:val="00C14BA1"/>
    <w:rsid w:val="00C14E5F"/>
    <w:rsid w:val="00C151B4"/>
    <w:rsid w:val="00C15309"/>
    <w:rsid w:val="00C155C3"/>
    <w:rsid w:val="00C15782"/>
    <w:rsid w:val="00C16CF6"/>
    <w:rsid w:val="00C1701F"/>
    <w:rsid w:val="00C17804"/>
    <w:rsid w:val="00C2066A"/>
    <w:rsid w:val="00C20EEB"/>
    <w:rsid w:val="00C2112E"/>
    <w:rsid w:val="00C215FF"/>
    <w:rsid w:val="00C21CFB"/>
    <w:rsid w:val="00C22A6A"/>
    <w:rsid w:val="00C23108"/>
    <w:rsid w:val="00C2395C"/>
    <w:rsid w:val="00C23C5F"/>
    <w:rsid w:val="00C241E9"/>
    <w:rsid w:val="00C24CEE"/>
    <w:rsid w:val="00C24E52"/>
    <w:rsid w:val="00C24EF5"/>
    <w:rsid w:val="00C271CB"/>
    <w:rsid w:val="00C30B74"/>
    <w:rsid w:val="00C31068"/>
    <w:rsid w:val="00C32547"/>
    <w:rsid w:val="00C329BE"/>
    <w:rsid w:val="00C3309C"/>
    <w:rsid w:val="00C330BF"/>
    <w:rsid w:val="00C332A7"/>
    <w:rsid w:val="00C33E45"/>
    <w:rsid w:val="00C358FF"/>
    <w:rsid w:val="00C35A36"/>
    <w:rsid w:val="00C360D4"/>
    <w:rsid w:val="00C36284"/>
    <w:rsid w:val="00C4046A"/>
    <w:rsid w:val="00C404F9"/>
    <w:rsid w:val="00C43C91"/>
    <w:rsid w:val="00C44C67"/>
    <w:rsid w:val="00C45197"/>
    <w:rsid w:val="00C456D4"/>
    <w:rsid w:val="00C45A1E"/>
    <w:rsid w:val="00C45A96"/>
    <w:rsid w:val="00C45D1E"/>
    <w:rsid w:val="00C45F11"/>
    <w:rsid w:val="00C45F3B"/>
    <w:rsid w:val="00C4655D"/>
    <w:rsid w:val="00C465DE"/>
    <w:rsid w:val="00C46CED"/>
    <w:rsid w:val="00C50174"/>
    <w:rsid w:val="00C501FC"/>
    <w:rsid w:val="00C50E75"/>
    <w:rsid w:val="00C51C60"/>
    <w:rsid w:val="00C51E96"/>
    <w:rsid w:val="00C51EFD"/>
    <w:rsid w:val="00C52012"/>
    <w:rsid w:val="00C521B6"/>
    <w:rsid w:val="00C53516"/>
    <w:rsid w:val="00C53707"/>
    <w:rsid w:val="00C54513"/>
    <w:rsid w:val="00C5568E"/>
    <w:rsid w:val="00C556E3"/>
    <w:rsid w:val="00C5787D"/>
    <w:rsid w:val="00C57CD8"/>
    <w:rsid w:val="00C57F73"/>
    <w:rsid w:val="00C61BA4"/>
    <w:rsid w:val="00C62336"/>
    <w:rsid w:val="00C62482"/>
    <w:rsid w:val="00C62FCF"/>
    <w:rsid w:val="00C64BA2"/>
    <w:rsid w:val="00C65091"/>
    <w:rsid w:val="00C6513B"/>
    <w:rsid w:val="00C65D68"/>
    <w:rsid w:val="00C678B7"/>
    <w:rsid w:val="00C70CA5"/>
    <w:rsid w:val="00C714AC"/>
    <w:rsid w:val="00C7154D"/>
    <w:rsid w:val="00C715F1"/>
    <w:rsid w:val="00C72A06"/>
    <w:rsid w:val="00C72FC8"/>
    <w:rsid w:val="00C75417"/>
    <w:rsid w:val="00C756C4"/>
    <w:rsid w:val="00C77280"/>
    <w:rsid w:val="00C77C2B"/>
    <w:rsid w:val="00C81823"/>
    <w:rsid w:val="00C81F07"/>
    <w:rsid w:val="00C82866"/>
    <w:rsid w:val="00C836CB"/>
    <w:rsid w:val="00C83D81"/>
    <w:rsid w:val="00C85DF9"/>
    <w:rsid w:val="00C8608E"/>
    <w:rsid w:val="00C873EE"/>
    <w:rsid w:val="00C9154C"/>
    <w:rsid w:val="00C93114"/>
    <w:rsid w:val="00C94E1E"/>
    <w:rsid w:val="00C955F0"/>
    <w:rsid w:val="00C958B2"/>
    <w:rsid w:val="00C9594D"/>
    <w:rsid w:val="00C95AC5"/>
    <w:rsid w:val="00C9743E"/>
    <w:rsid w:val="00CA01CA"/>
    <w:rsid w:val="00CA040A"/>
    <w:rsid w:val="00CA0B0F"/>
    <w:rsid w:val="00CA109A"/>
    <w:rsid w:val="00CA1828"/>
    <w:rsid w:val="00CA2128"/>
    <w:rsid w:val="00CA32A1"/>
    <w:rsid w:val="00CA42D5"/>
    <w:rsid w:val="00CA6281"/>
    <w:rsid w:val="00CA669E"/>
    <w:rsid w:val="00CA7360"/>
    <w:rsid w:val="00CA738F"/>
    <w:rsid w:val="00CA7BC2"/>
    <w:rsid w:val="00CB11EE"/>
    <w:rsid w:val="00CB13DE"/>
    <w:rsid w:val="00CB27A2"/>
    <w:rsid w:val="00CB2D25"/>
    <w:rsid w:val="00CB2D61"/>
    <w:rsid w:val="00CB2FB9"/>
    <w:rsid w:val="00CB43AD"/>
    <w:rsid w:val="00CB51FD"/>
    <w:rsid w:val="00CB54A6"/>
    <w:rsid w:val="00CB64CA"/>
    <w:rsid w:val="00CB6504"/>
    <w:rsid w:val="00CB787B"/>
    <w:rsid w:val="00CC1634"/>
    <w:rsid w:val="00CC2092"/>
    <w:rsid w:val="00CC3122"/>
    <w:rsid w:val="00CC457F"/>
    <w:rsid w:val="00CC45BA"/>
    <w:rsid w:val="00CC4871"/>
    <w:rsid w:val="00CC4E17"/>
    <w:rsid w:val="00CC5333"/>
    <w:rsid w:val="00CC6254"/>
    <w:rsid w:val="00CC7DD3"/>
    <w:rsid w:val="00CC7EA5"/>
    <w:rsid w:val="00CD0788"/>
    <w:rsid w:val="00CD1272"/>
    <w:rsid w:val="00CD1D8D"/>
    <w:rsid w:val="00CD2884"/>
    <w:rsid w:val="00CD3E1C"/>
    <w:rsid w:val="00CD4523"/>
    <w:rsid w:val="00CD47F4"/>
    <w:rsid w:val="00CD488C"/>
    <w:rsid w:val="00CD55BB"/>
    <w:rsid w:val="00CD7D89"/>
    <w:rsid w:val="00CD7F1C"/>
    <w:rsid w:val="00CE0DE9"/>
    <w:rsid w:val="00CE1A8C"/>
    <w:rsid w:val="00CE260E"/>
    <w:rsid w:val="00CE2EB8"/>
    <w:rsid w:val="00CE3ED9"/>
    <w:rsid w:val="00CE51F1"/>
    <w:rsid w:val="00CE57BC"/>
    <w:rsid w:val="00CE6566"/>
    <w:rsid w:val="00CE6B08"/>
    <w:rsid w:val="00CE7583"/>
    <w:rsid w:val="00CE7CB2"/>
    <w:rsid w:val="00CF06BE"/>
    <w:rsid w:val="00CF085A"/>
    <w:rsid w:val="00CF16D0"/>
    <w:rsid w:val="00CF207A"/>
    <w:rsid w:val="00CF2C3F"/>
    <w:rsid w:val="00CF313B"/>
    <w:rsid w:val="00CF34BC"/>
    <w:rsid w:val="00CF39C9"/>
    <w:rsid w:val="00CF40C4"/>
    <w:rsid w:val="00CF5671"/>
    <w:rsid w:val="00CF5EE3"/>
    <w:rsid w:val="00CF7B7B"/>
    <w:rsid w:val="00CF7DE3"/>
    <w:rsid w:val="00CF7FFE"/>
    <w:rsid w:val="00D0063D"/>
    <w:rsid w:val="00D00B28"/>
    <w:rsid w:val="00D01AEF"/>
    <w:rsid w:val="00D0419F"/>
    <w:rsid w:val="00D04EC7"/>
    <w:rsid w:val="00D05847"/>
    <w:rsid w:val="00D05D18"/>
    <w:rsid w:val="00D05E29"/>
    <w:rsid w:val="00D06BA6"/>
    <w:rsid w:val="00D07158"/>
    <w:rsid w:val="00D0795F"/>
    <w:rsid w:val="00D105AE"/>
    <w:rsid w:val="00D13DA6"/>
    <w:rsid w:val="00D14ACB"/>
    <w:rsid w:val="00D175BF"/>
    <w:rsid w:val="00D1774D"/>
    <w:rsid w:val="00D17B2E"/>
    <w:rsid w:val="00D20899"/>
    <w:rsid w:val="00D2127B"/>
    <w:rsid w:val="00D22F35"/>
    <w:rsid w:val="00D23326"/>
    <w:rsid w:val="00D23FFB"/>
    <w:rsid w:val="00D253EE"/>
    <w:rsid w:val="00D25B8C"/>
    <w:rsid w:val="00D274E2"/>
    <w:rsid w:val="00D27A51"/>
    <w:rsid w:val="00D30463"/>
    <w:rsid w:val="00D30F91"/>
    <w:rsid w:val="00D32DDC"/>
    <w:rsid w:val="00D3322C"/>
    <w:rsid w:val="00D3391D"/>
    <w:rsid w:val="00D36B44"/>
    <w:rsid w:val="00D3789C"/>
    <w:rsid w:val="00D40340"/>
    <w:rsid w:val="00D40764"/>
    <w:rsid w:val="00D41D11"/>
    <w:rsid w:val="00D41F6B"/>
    <w:rsid w:val="00D42CC3"/>
    <w:rsid w:val="00D43DA0"/>
    <w:rsid w:val="00D43FB8"/>
    <w:rsid w:val="00D44A47"/>
    <w:rsid w:val="00D451BB"/>
    <w:rsid w:val="00D461CB"/>
    <w:rsid w:val="00D46652"/>
    <w:rsid w:val="00D46851"/>
    <w:rsid w:val="00D469C1"/>
    <w:rsid w:val="00D47008"/>
    <w:rsid w:val="00D47908"/>
    <w:rsid w:val="00D510E8"/>
    <w:rsid w:val="00D51F16"/>
    <w:rsid w:val="00D52581"/>
    <w:rsid w:val="00D54026"/>
    <w:rsid w:val="00D5449C"/>
    <w:rsid w:val="00D56918"/>
    <w:rsid w:val="00D569D6"/>
    <w:rsid w:val="00D57566"/>
    <w:rsid w:val="00D60547"/>
    <w:rsid w:val="00D60C02"/>
    <w:rsid w:val="00D6130C"/>
    <w:rsid w:val="00D61D5B"/>
    <w:rsid w:val="00D6205E"/>
    <w:rsid w:val="00D62586"/>
    <w:rsid w:val="00D62F2F"/>
    <w:rsid w:val="00D6350F"/>
    <w:rsid w:val="00D63B0D"/>
    <w:rsid w:val="00D6437F"/>
    <w:rsid w:val="00D649DE"/>
    <w:rsid w:val="00D66529"/>
    <w:rsid w:val="00D66A4B"/>
    <w:rsid w:val="00D67D8B"/>
    <w:rsid w:val="00D70815"/>
    <w:rsid w:val="00D72682"/>
    <w:rsid w:val="00D727C6"/>
    <w:rsid w:val="00D72957"/>
    <w:rsid w:val="00D73561"/>
    <w:rsid w:val="00D73BB2"/>
    <w:rsid w:val="00D75082"/>
    <w:rsid w:val="00D75118"/>
    <w:rsid w:val="00D75766"/>
    <w:rsid w:val="00D766AA"/>
    <w:rsid w:val="00D777C5"/>
    <w:rsid w:val="00D7792B"/>
    <w:rsid w:val="00D77EEC"/>
    <w:rsid w:val="00D80340"/>
    <w:rsid w:val="00D8038E"/>
    <w:rsid w:val="00D80699"/>
    <w:rsid w:val="00D8093F"/>
    <w:rsid w:val="00D81120"/>
    <w:rsid w:val="00D8255D"/>
    <w:rsid w:val="00D82888"/>
    <w:rsid w:val="00D82AB2"/>
    <w:rsid w:val="00D82FC4"/>
    <w:rsid w:val="00D83DA5"/>
    <w:rsid w:val="00D8485E"/>
    <w:rsid w:val="00D84E6F"/>
    <w:rsid w:val="00D85583"/>
    <w:rsid w:val="00D857A9"/>
    <w:rsid w:val="00D85DF2"/>
    <w:rsid w:val="00D87B8C"/>
    <w:rsid w:val="00D900DE"/>
    <w:rsid w:val="00D90F86"/>
    <w:rsid w:val="00D920E7"/>
    <w:rsid w:val="00D92BEE"/>
    <w:rsid w:val="00D9329E"/>
    <w:rsid w:val="00D9341C"/>
    <w:rsid w:val="00D9383E"/>
    <w:rsid w:val="00D94790"/>
    <w:rsid w:val="00D94FE8"/>
    <w:rsid w:val="00D95730"/>
    <w:rsid w:val="00D9760B"/>
    <w:rsid w:val="00DA0065"/>
    <w:rsid w:val="00DA07D7"/>
    <w:rsid w:val="00DA1153"/>
    <w:rsid w:val="00DA2145"/>
    <w:rsid w:val="00DA2D66"/>
    <w:rsid w:val="00DA2FCB"/>
    <w:rsid w:val="00DA323F"/>
    <w:rsid w:val="00DA3F6E"/>
    <w:rsid w:val="00DA41A6"/>
    <w:rsid w:val="00DA4995"/>
    <w:rsid w:val="00DA4A5C"/>
    <w:rsid w:val="00DA4C91"/>
    <w:rsid w:val="00DA5A00"/>
    <w:rsid w:val="00DA5BE5"/>
    <w:rsid w:val="00DA6E9B"/>
    <w:rsid w:val="00DA7D8D"/>
    <w:rsid w:val="00DB0357"/>
    <w:rsid w:val="00DB03A2"/>
    <w:rsid w:val="00DB06BE"/>
    <w:rsid w:val="00DB0927"/>
    <w:rsid w:val="00DB1B5A"/>
    <w:rsid w:val="00DB1F96"/>
    <w:rsid w:val="00DB2B3E"/>
    <w:rsid w:val="00DB3266"/>
    <w:rsid w:val="00DB3976"/>
    <w:rsid w:val="00DB438E"/>
    <w:rsid w:val="00DB4908"/>
    <w:rsid w:val="00DB4B4B"/>
    <w:rsid w:val="00DB5150"/>
    <w:rsid w:val="00DB57AD"/>
    <w:rsid w:val="00DC012A"/>
    <w:rsid w:val="00DC0669"/>
    <w:rsid w:val="00DC077B"/>
    <w:rsid w:val="00DC0949"/>
    <w:rsid w:val="00DC22BF"/>
    <w:rsid w:val="00DC29CF"/>
    <w:rsid w:val="00DC2D20"/>
    <w:rsid w:val="00DC35A4"/>
    <w:rsid w:val="00DC3849"/>
    <w:rsid w:val="00DC49E0"/>
    <w:rsid w:val="00DC52D4"/>
    <w:rsid w:val="00DC569B"/>
    <w:rsid w:val="00DC712A"/>
    <w:rsid w:val="00DD0264"/>
    <w:rsid w:val="00DD0D30"/>
    <w:rsid w:val="00DD18A9"/>
    <w:rsid w:val="00DD204E"/>
    <w:rsid w:val="00DD2D36"/>
    <w:rsid w:val="00DD2FA7"/>
    <w:rsid w:val="00DD3046"/>
    <w:rsid w:val="00DD44BE"/>
    <w:rsid w:val="00DD4831"/>
    <w:rsid w:val="00DD5A27"/>
    <w:rsid w:val="00DE0C3E"/>
    <w:rsid w:val="00DE16A9"/>
    <w:rsid w:val="00DE1D17"/>
    <w:rsid w:val="00DE1D56"/>
    <w:rsid w:val="00DE4662"/>
    <w:rsid w:val="00DE4839"/>
    <w:rsid w:val="00DE5487"/>
    <w:rsid w:val="00DE6839"/>
    <w:rsid w:val="00DE6871"/>
    <w:rsid w:val="00DE753D"/>
    <w:rsid w:val="00DE787B"/>
    <w:rsid w:val="00DF2947"/>
    <w:rsid w:val="00DF2ED1"/>
    <w:rsid w:val="00DF3F02"/>
    <w:rsid w:val="00DF47E2"/>
    <w:rsid w:val="00DF4B76"/>
    <w:rsid w:val="00DF4BC9"/>
    <w:rsid w:val="00DF502C"/>
    <w:rsid w:val="00DF67BA"/>
    <w:rsid w:val="00DF6930"/>
    <w:rsid w:val="00DF7863"/>
    <w:rsid w:val="00E009BB"/>
    <w:rsid w:val="00E01D71"/>
    <w:rsid w:val="00E01F92"/>
    <w:rsid w:val="00E03436"/>
    <w:rsid w:val="00E0387B"/>
    <w:rsid w:val="00E03D85"/>
    <w:rsid w:val="00E041D9"/>
    <w:rsid w:val="00E0467C"/>
    <w:rsid w:val="00E048FB"/>
    <w:rsid w:val="00E0495C"/>
    <w:rsid w:val="00E060EF"/>
    <w:rsid w:val="00E069C6"/>
    <w:rsid w:val="00E07152"/>
    <w:rsid w:val="00E0751F"/>
    <w:rsid w:val="00E07DBC"/>
    <w:rsid w:val="00E108F8"/>
    <w:rsid w:val="00E10C21"/>
    <w:rsid w:val="00E10E1D"/>
    <w:rsid w:val="00E1174C"/>
    <w:rsid w:val="00E11D04"/>
    <w:rsid w:val="00E11D32"/>
    <w:rsid w:val="00E12566"/>
    <w:rsid w:val="00E1425A"/>
    <w:rsid w:val="00E14341"/>
    <w:rsid w:val="00E14882"/>
    <w:rsid w:val="00E1572F"/>
    <w:rsid w:val="00E15BA0"/>
    <w:rsid w:val="00E16821"/>
    <w:rsid w:val="00E17086"/>
    <w:rsid w:val="00E17499"/>
    <w:rsid w:val="00E17FC2"/>
    <w:rsid w:val="00E219C1"/>
    <w:rsid w:val="00E22475"/>
    <w:rsid w:val="00E22D37"/>
    <w:rsid w:val="00E23CA6"/>
    <w:rsid w:val="00E2527D"/>
    <w:rsid w:val="00E259F0"/>
    <w:rsid w:val="00E25B27"/>
    <w:rsid w:val="00E2656A"/>
    <w:rsid w:val="00E27399"/>
    <w:rsid w:val="00E274AB"/>
    <w:rsid w:val="00E27914"/>
    <w:rsid w:val="00E30905"/>
    <w:rsid w:val="00E30AD2"/>
    <w:rsid w:val="00E31B04"/>
    <w:rsid w:val="00E32913"/>
    <w:rsid w:val="00E32BCE"/>
    <w:rsid w:val="00E32D3A"/>
    <w:rsid w:val="00E33120"/>
    <w:rsid w:val="00E344DB"/>
    <w:rsid w:val="00E3560B"/>
    <w:rsid w:val="00E3589E"/>
    <w:rsid w:val="00E36A9D"/>
    <w:rsid w:val="00E36F86"/>
    <w:rsid w:val="00E403CE"/>
    <w:rsid w:val="00E407EE"/>
    <w:rsid w:val="00E4125F"/>
    <w:rsid w:val="00E43A81"/>
    <w:rsid w:val="00E44A1B"/>
    <w:rsid w:val="00E44DBA"/>
    <w:rsid w:val="00E453E4"/>
    <w:rsid w:val="00E46233"/>
    <w:rsid w:val="00E47290"/>
    <w:rsid w:val="00E5085E"/>
    <w:rsid w:val="00E509CB"/>
    <w:rsid w:val="00E5106F"/>
    <w:rsid w:val="00E5131A"/>
    <w:rsid w:val="00E5195C"/>
    <w:rsid w:val="00E51F53"/>
    <w:rsid w:val="00E5214F"/>
    <w:rsid w:val="00E52C8B"/>
    <w:rsid w:val="00E53076"/>
    <w:rsid w:val="00E54747"/>
    <w:rsid w:val="00E55A06"/>
    <w:rsid w:val="00E55CA8"/>
    <w:rsid w:val="00E55CED"/>
    <w:rsid w:val="00E56C62"/>
    <w:rsid w:val="00E57469"/>
    <w:rsid w:val="00E57DC6"/>
    <w:rsid w:val="00E60A5B"/>
    <w:rsid w:val="00E60E47"/>
    <w:rsid w:val="00E629FA"/>
    <w:rsid w:val="00E63414"/>
    <w:rsid w:val="00E63BFC"/>
    <w:rsid w:val="00E64348"/>
    <w:rsid w:val="00E64E43"/>
    <w:rsid w:val="00E64FFE"/>
    <w:rsid w:val="00E658F7"/>
    <w:rsid w:val="00E65CB3"/>
    <w:rsid w:val="00E66465"/>
    <w:rsid w:val="00E66A41"/>
    <w:rsid w:val="00E672F8"/>
    <w:rsid w:val="00E70229"/>
    <w:rsid w:val="00E70760"/>
    <w:rsid w:val="00E70837"/>
    <w:rsid w:val="00E70A3F"/>
    <w:rsid w:val="00E70CCF"/>
    <w:rsid w:val="00E71210"/>
    <w:rsid w:val="00E718FA"/>
    <w:rsid w:val="00E726CF"/>
    <w:rsid w:val="00E740AD"/>
    <w:rsid w:val="00E742EA"/>
    <w:rsid w:val="00E75257"/>
    <w:rsid w:val="00E76930"/>
    <w:rsid w:val="00E76C29"/>
    <w:rsid w:val="00E773B8"/>
    <w:rsid w:val="00E77BE0"/>
    <w:rsid w:val="00E77C10"/>
    <w:rsid w:val="00E8080B"/>
    <w:rsid w:val="00E81652"/>
    <w:rsid w:val="00E82911"/>
    <w:rsid w:val="00E82BF7"/>
    <w:rsid w:val="00E84377"/>
    <w:rsid w:val="00E84F92"/>
    <w:rsid w:val="00E85EE2"/>
    <w:rsid w:val="00E862F8"/>
    <w:rsid w:val="00E86C58"/>
    <w:rsid w:val="00E902AD"/>
    <w:rsid w:val="00E90630"/>
    <w:rsid w:val="00E90DB5"/>
    <w:rsid w:val="00E91295"/>
    <w:rsid w:val="00E92E56"/>
    <w:rsid w:val="00E93B12"/>
    <w:rsid w:val="00E93BA3"/>
    <w:rsid w:val="00E93F1A"/>
    <w:rsid w:val="00E956B4"/>
    <w:rsid w:val="00E95851"/>
    <w:rsid w:val="00E95AAF"/>
    <w:rsid w:val="00E95EAB"/>
    <w:rsid w:val="00E95ED3"/>
    <w:rsid w:val="00EA05DB"/>
    <w:rsid w:val="00EA1A26"/>
    <w:rsid w:val="00EA1EC1"/>
    <w:rsid w:val="00EA2257"/>
    <w:rsid w:val="00EA2DD5"/>
    <w:rsid w:val="00EA3AC5"/>
    <w:rsid w:val="00EA43F2"/>
    <w:rsid w:val="00EA45A6"/>
    <w:rsid w:val="00EA55ED"/>
    <w:rsid w:val="00EA5BBC"/>
    <w:rsid w:val="00EA6963"/>
    <w:rsid w:val="00EA6A7E"/>
    <w:rsid w:val="00EA6C93"/>
    <w:rsid w:val="00EB1646"/>
    <w:rsid w:val="00EB1AFB"/>
    <w:rsid w:val="00EB1B82"/>
    <w:rsid w:val="00EB2485"/>
    <w:rsid w:val="00EB335F"/>
    <w:rsid w:val="00EB3827"/>
    <w:rsid w:val="00EB3A96"/>
    <w:rsid w:val="00EB5B01"/>
    <w:rsid w:val="00EB67A2"/>
    <w:rsid w:val="00EB6D5B"/>
    <w:rsid w:val="00EB701A"/>
    <w:rsid w:val="00EB7A9E"/>
    <w:rsid w:val="00EB7E29"/>
    <w:rsid w:val="00EB7F4D"/>
    <w:rsid w:val="00EC0300"/>
    <w:rsid w:val="00EC050C"/>
    <w:rsid w:val="00EC0BE8"/>
    <w:rsid w:val="00EC22C1"/>
    <w:rsid w:val="00EC2885"/>
    <w:rsid w:val="00EC2912"/>
    <w:rsid w:val="00EC38B4"/>
    <w:rsid w:val="00EC3956"/>
    <w:rsid w:val="00EC4386"/>
    <w:rsid w:val="00EC4809"/>
    <w:rsid w:val="00EC4D23"/>
    <w:rsid w:val="00EC5300"/>
    <w:rsid w:val="00EC7094"/>
    <w:rsid w:val="00EC7534"/>
    <w:rsid w:val="00EC75C2"/>
    <w:rsid w:val="00EC793F"/>
    <w:rsid w:val="00ED0652"/>
    <w:rsid w:val="00ED08D7"/>
    <w:rsid w:val="00ED08FA"/>
    <w:rsid w:val="00ED0ECF"/>
    <w:rsid w:val="00ED198A"/>
    <w:rsid w:val="00ED1C09"/>
    <w:rsid w:val="00ED3D95"/>
    <w:rsid w:val="00ED5BD5"/>
    <w:rsid w:val="00ED6A30"/>
    <w:rsid w:val="00EE00B9"/>
    <w:rsid w:val="00EE3549"/>
    <w:rsid w:val="00EE3909"/>
    <w:rsid w:val="00EE3B0A"/>
    <w:rsid w:val="00EE3C68"/>
    <w:rsid w:val="00EE48A8"/>
    <w:rsid w:val="00EE49FF"/>
    <w:rsid w:val="00EE56BA"/>
    <w:rsid w:val="00EE5CCF"/>
    <w:rsid w:val="00EE72C5"/>
    <w:rsid w:val="00EF050F"/>
    <w:rsid w:val="00EF0D16"/>
    <w:rsid w:val="00EF18AF"/>
    <w:rsid w:val="00EF282D"/>
    <w:rsid w:val="00EF28BA"/>
    <w:rsid w:val="00EF3B6B"/>
    <w:rsid w:val="00EF3D94"/>
    <w:rsid w:val="00EF3E2B"/>
    <w:rsid w:val="00EF42B1"/>
    <w:rsid w:val="00EF5567"/>
    <w:rsid w:val="00EF67BF"/>
    <w:rsid w:val="00EF69A6"/>
    <w:rsid w:val="00EF6BAE"/>
    <w:rsid w:val="00EF75CD"/>
    <w:rsid w:val="00EF7DF9"/>
    <w:rsid w:val="00F000EB"/>
    <w:rsid w:val="00F00B8B"/>
    <w:rsid w:val="00F012B1"/>
    <w:rsid w:val="00F02299"/>
    <w:rsid w:val="00F02EE9"/>
    <w:rsid w:val="00F03683"/>
    <w:rsid w:val="00F03699"/>
    <w:rsid w:val="00F05936"/>
    <w:rsid w:val="00F05CC4"/>
    <w:rsid w:val="00F05EA3"/>
    <w:rsid w:val="00F05F11"/>
    <w:rsid w:val="00F07E6D"/>
    <w:rsid w:val="00F106B8"/>
    <w:rsid w:val="00F11480"/>
    <w:rsid w:val="00F11AC4"/>
    <w:rsid w:val="00F125A9"/>
    <w:rsid w:val="00F12737"/>
    <w:rsid w:val="00F128E0"/>
    <w:rsid w:val="00F128EB"/>
    <w:rsid w:val="00F12B47"/>
    <w:rsid w:val="00F12CAD"/>
    <w:rsid w:val="00F12E70"/>
    <w:rsid w:val="00F1338D"/>
    <w:rsid w:val="00F152C6"/>
    <w:rsid w:val="00F1557E"/>
    <w:rsid w:val="00F1589C"/>
    <w:rsid w:val="00F15C78"/>
    <w:rsid w:val="00F15F38"/>
    <w:rsid w:val="00F160C4"/>
    <w:rsid w:val="00F17334"/>
    <w:rsid w:val="00F2001F"/>
    <w:rsid w:val="00F2055C"/>
    <w:rsid w:val="00F20B11"/>
    <w:rsid w:val="00F20DD8"/>
    <w:rsid w:val="00F20EE4"/>
    <w:rsid w:val="00F210B9"/>
    <w:rsid w:val="00F2147E"/>
    <w:rsid w:val="00F23119"/>
    <w:rsid w:val="00F231D9"/>
    <w:rsid w:val="00F23A2B"/>
    <w:rsid w:val="00F2407C"/>
    <w:rsid w:val="00F24703"/>
    <w:rsid w:val="00F25469"/>
    <w:rsid w:val="00F255AD"/>
    <w:rsid w:val="00F25BE7"/>
    <w:rsid w:val="00F26A80"/>
    <w:rsid w:val="00F26CC8"/>
    <w:rsid w:val="00F27CBB"/>
    <w:rsid w:val="00F27E44"/>
    <w:rsid w:val="00F30064"/>
    <w:rsid w:val="00F304ED"/>
    <w:rsid w:val="00F30880"/>
    <w:rsid w:val="00F3113A"/>
    <w:rsid w:val="00F31BED"/>
    <w:rsid w:val="00F33038"/>
    <w:rsid w:val="00F33476"/>
    <w:rsid w:val="00F33685"/>
    <w:rsid w:val="00F33C74"/>
    <w:rsid w:val="00F33EFA"/>
    <w:rsid w:val="00F34F6C"/>
    <w:rsid w:val="00F35771"/>
    <w:rsid w:val="00F36152"/>
    <w:rsid w:val="00F369CD"/>
    <w:rsid w:val="00F36F39"/>
    <w:rsid w:val="00F3704A"/>
    <w:rsid w:val="00F37721"/>
    <w:rsid w:val="00F37BE5"/>
    <w:rsid w:val="00F37C55"/>
    <w:rsid w:val="00F40E6B"/>
    <w:rsid w:val="00F41124"/>
    <w:rsid w:val="00F424C5"/>
    <w:rsid w:val="00F4332A"/>
    <w:rsid w:val="00F43918"/>
    <w:rsid w:val="00F43F37"/>
    <w:rsid w:val="00F45507"/>
    <w:rsid w:val="00F45CCC"/>
    <w:rsid w:val="00F45F0A"/>
    <w:rsid w:val="00F47010"/>
    <w:rsid w:val="00F5065F"/>
    <w:rsid w:val="00F522A7"/>
    <w:rsid w:val="00F534D8"/>
    <w:rsid w:val="00F53B4B"/>
    <w:rsid w:val="00F53E59"/>
    <w:rsid w:val="00F545AB"/>
    <w:rsid w:val="00F551DC"/>
    <w:rsid w:val="00F553E4"/>
    <w:rsid w:val="00F5708D"/>
    <w:rsid w:val="00F572CD"/>
    <w:rsid w:val="00F573DB"/>
    <w:rsid w:val="00F6091E"/>
    <w:rsid w:val="00F6263A"/>
    <w:rsid w:val="00F628B8"/>
    <w:rsid w:val="00F64CAF"/>
    <w:rsid w:val="00F6553C"/>
    <w:rsid w:val="00F65FB4"/>
    <w:rsid w:val="00F661FB"/>
    <w:rsid w:val="00F70690"/>
    <w:rsid w:val="00F717D3"/>
    <w:rsid w:val="00F72459"/>
    <w:rsid w:val="00F7286A"/>
    <w:rsid w:val="00F739F6"/>
    <w:rsid w:val="00F73B7A"/>
    <w:rsid w:val="00F73BC5"/>
    <w:rsid w:val="00F73DEC"/>
    <w:rsid w:val="00F7427C"/>
    <w:rsid w:val="00F742ED"/>
    <w:rsid w:val="00F756B0"/>
    <w:rsid w:val="00F756EE"/>
    <w:rsid w:val="00F76A2A"/>
    <w:rsid w:val="00F77EFD"/>
    <w:rsid w:val="00F77FAF"/>
    <w:rsid w:val="00F806E5"/>
    <w:rsid w:val="00F825D3"/>
    <w:rsid w:val="00F83CA6"/>
    <w:rsid w:val="00F85426"/>
    <w:rsid w:val="00F85932"/>
    <w:rsid w:val="00F85CFF"/>
    <w:rsid w:val="00F86596"/>
    <w:rsid w:val="00F871A6"/>
    <w:rsid w:val="00F87791"/>
    <w:rsid w:val="00F9000D"/>
    <w:rsid w:val="00F904CC"/>
    <w:rsid w:val="00F90738"/>
    <w:rsid w:val="00F914CD"/>
    <w:rsid w:val="00F9164E"/>
    <w:rsid w:val="00F91A03"/>
    <w:rsid w:val="00F923FC"/>
    <w:rsid w:val="00F924A8"/>
    <w:rsid w:val="00F92C5C"/>
    <w:rsid w:val="00F93910"/>
    <w:rsid w:val="00F93A9E"/>
    <w:rsid w:val="00F93B47"/>
    <w:rsid w:val="00F957AF"/>
    <w:rsid w:val="00F96AC7"/>
    <w:rsid w:val="00F9757E"/>
    <w:rsid w:val="00FA0370"/>
    <w:rsid w:val="00FA10EB"/>
    <w:rsid w:val="00FA1AFE"/>
    <w:rsid w:val="00FA2456"/>
    <w:rsid w:val="00FA3424"/>
    <w:rsid w:val="00FA4447"/>
    <w:rsid w:val="00FA4E0B"/>
    <w:rsid w:val="00FA51E3"/>
    <w:rsid w:val="00FA630E"/>
    <w:rsid w:val="00FB04E5"/>
    <w:rsid w:val="00FB05F7"/>
    <w:rsid w:val="00FB0BE4"/>
    <w:rsid w:val="00FB0DAC"/>
    <w:rsid w:val="00FB1312"/>
    <w:rsid w:val="00FB1E56"/>
    <w:rsid w:val="00FB1E98"/>
    <w:rsid w:val="00FB4151"/>
    <w:rsid w:val="00FB415C"/>
    <w:rsid w:val="00FB4971"/>
    <w:rsid w:val="00FB4E58"/>
    <w:rsid w:val="00FB539E"/>
    <w:rsid w:val="00FB6030"/>
    <w:rsid w:val="00FB6257"/>
    <w:rsid w:val="00FB63CD"/>
    <w:rsid w:val="00FB7282"/>
    <w:rsid w:val="00FB777C"/>
    <w:rsid w:val="00FB7ECF"/>
    <w:rsid w:val="00FC0D07"/>
    <w:rsid w:val="00FC0F7E"/>
    <w:rsid w:val="00FC10DE"/>
    <w:rsid w:val="00FC30D6"/>
    <w:rsid w:val="00FC33B7"/>
    <w:rsid w:val="00FC3A72"/>
    <w:rsid w:val="00FC44B7"/>
    <w:rsid w:val="00FC48D2"/>
    <w:rsid w:val="00FC53E1"/>
    <w:rsid w:val="00FC58C5"/>
    <w:rsid w:val="00FC613C"/>
    <w:rsid w:val="00FC7763"/>
    <w:rsid w:val="00FC78BE"/>
    <w:rsid w:val="00FC78BF"/>
    <w:rsid w:val="00FD08FA"/>
    <w:rsid w:val="00FD0E4A"/>
    <w:rsid w:val="00FD20FA"/>
    <w:rsid w:val="00FD243C"/>
    <w:rsid w:val="00FD2E37"/>
    <w:rsid w:val="00FD6EA4"/>
    <w:rsid w:val="00FD7DA7"/>
    <w:rsid w:val="00FE148D"/>
    <w:rsid w:val="00FE1610"/>
    <w:rsid w:val="00FE1886"/>
    <w:rsid w:val="00FE2280"/>
    <w:rsid w:val="00FE28ED"/>
    <w:rsid w:val="00FE2BD8"/>
    <w:rsid w:val="00FE2C64"/>
    <w:rsid w:val="00FE372F"/>
    <w:rsid w:val="00FE3A96"/>
    <w:rsid w:val="00FE486C"/>
    <w:rsid w:val="00FE492A"/>
    <w:rsid w:val="00FE4FDF"/>
    <w:rsid w:val="00FE5097"/>
    <w:rsid w:val="00FE5D2E"/>
    <w:rsid w:val="00FE672D"/>
    <w:rsid w:val="00FE6885"/>
    <w:rsid w:val="00FE6C19"/>
    <w:rsid w:val="00FE6FE0"/>
    <w:rsid w:val="00FE794C"/>
    <w:rsid w:val="00FE7C82"/>
    <w:rsid w:val="00FE7CE2"/>
    <w:rsid w:val="00FE7FA4"/>
    <w:rsid w:val="00FF0CF6"/>
    <w:rsid w:val="00FF130E"/>
    <w:rsid w:val="00FF3A6E"/>
    <w:rsid w:val="00FF3E79"/>
    <w:rsid w:val="00FF4B89"/>
    <w:rsid w:val="00FF51A2"/>
    <w:rsid w:val="00FF5452"/>
    <w:rsid w:val="00FF69E1"/>
    <w:rsid w:val="00FF72E9"/>
    <w:rsid w:val="00FF7AC4"/>
    <w:rsid w:val="00FF7DB2"/>
    <w:rsid w:val="00FF7E72"/>
    <w:rsid w:val="298D3E91"/>
    <w:rsid w:val="2B8F7AB7"/>
    <w:rsid w:val="3983A18F"/>
    <w:rsid w:val="59625475"/>
    <w:rsid w:val="5BBD87EA"/>
    <w:rsid w:val="5C46E81C"/>
    <w:rsid w:val="6CACA223"/>
    <w:rsid w:val="7B668674"/>
    <w:rsid w:val="7C728A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AAF556"/>
  <w15:docId w15:val="{D9A4A181-2198-4082-B5C0-BDD5772C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58FF"/>
  </w:style>
  <w:style w:type="paragraph" w:styleId="Heading1">
    <w:name w:val="heading 1"/>
    <w:basedOn w:val="Normal"/>
    <w:next w:val="Normal"/>
    <w:link w:val="Heading1Char"/>
    <w:uiPriority w:val="9"/>
    <w:qFormat/>
    <w:rsid w:val="00447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3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3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D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3503D1"/>
    <w:rPr>
      <w:sz w:val="16"/>
      <w:szCs w:val="16"/>
    </w:rPr>
  </w:style>
  <w:style w:type="paragraph" w:styleId="CommentText">
    <w:name w:val="annotation text"/>
    <w:basedOn w:val="Normal"/>
    <w:link w:val="CommentTextChar"/>
    <w:uiPriority w:val="99"/>
    <w:unhideWhenUsed/>
    <w:rsid w:val="003503D1"/>
    <w:rPr>
      <w:sz w:val="20"/>
      <w:szCs w:val="20"/>
    </w:rPr>
  </w:style>
  <w:style w:type="character" w:customStyle="1" w:styleId="CommentTextChar">
    <w:name w:val="Comment Text Char"/>
    <w:basedOn w:val="DefaultParagraphFont"/>
    <w:link w:val="CommentText"/>
    <w:uiPriority w:val="99"/>
    <w:rsid w:val="003503D1"/>
    <w:rPr>
      <w:sz w:val="20"/>
      <w:szCs w:val="20"/>
    </w:rPr>
  </w:style>
  <w:style w:type="paragraph" w:styleId="CommentSubject">
    <w:name w:val="annotation subject"/>
    <w:basedOn w:val="CommentText"/>
    <w:next w:val="CommentText"/>
    <w:link w:val="CommentSubjectChar"/>
    <w:uiPriority w:val="99"/>
    <w:semiHidden/>
    <w:unhideWhenUsed/>
    <w:rsid w:val="003503D1"/>
    <w:rPr>
      <w:b/>
      <w:bCs/>
    </w:rPr>
  </w:style>
  <w:style w:type="character" w:customStyle="1" w:styleId="CommentSubjectChar">
    <w:name w:val="Comment Subject Char"/>
    <w:basedOn w:val="CommentTextChar"/>
    <w:link w:val="CommentSubject"/>
    <w:uiPriority w:val="99"/>
    <w:semiHidden/>
    <w:rsid w:val="003503D1"/>
    <w:rPr>
      <w:b/>
      <w:bCs/>
      <w:sz w:val="20"/>
      <w:szCs w:val="20"/>
    </w:rPr>
  </w:style>
  <w:style w:type="paragraph" w:styleId="BalloonText">
    <w:name w:val="Balloon Text"/>
    <w:basedOn w:val="Normal"/>
    <w:link w:val="BalloonTextChar"/>
    <w:uiPriority w:val="99"/>
    <w:semiHidden/>
    <w:unhideWhenUsed/>
    <w:rsid w:val="003503D1"/>
    <w:rPr>
      <w:rFonts w:ascii="Tahoma" w:hAnsi="Tahoma" w:cs="Tahoma"/>
      <w:sz w:val="16"/>
      <w:szCs w:val="16"/>
    </w:rPr>
  </w:style>
  <w:style w:type="character" w:customStyle="1" w:styleId="BalloonTextChar">
    <w:name w:val="Balloon Text Char"/>
    <w:basedOn w:val="DefaultParagraphFont"/>
    <w:link w:val="BalloonText"/>
    <w:uiPriority w:val="99"/>
    <w:semiHidden/>
    <w:rsid w:val="003503D1"/>
    <w:rPr>
      <w:rFonts w:ascii="Tahoma" w:hAnsi="Tahoma" w:cs="Tahoma"/>
      <w:sz w:val="16"/>
      <w:szCs w:val="16"/>
    </w:rPr>
  </w:style>
  <w:style w:type="character" w:customStyle="1" w:styleId="Heading1Char">
    <w:name w:val="Heading 1 Char"/>
    <w:basedOn w:val="DefaultParagraphFont"/>
    <w:link w:val="Heading1"/>
    <w:uiPriority w:val="9"/>
    <w:rsid w:val="00447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7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73A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2729BE"/>
    <w:pPr>
      <w:widowControl/>
      <w:spacing w:line="276" w:lineRule="auto"/>
      <w:outlineLvl w:val="9"/>
    </w:pPr>
    <w:rPr>
      <w:lang w:eastAsia="ja-JP"/>
    </w:rPr>
  </w:style>
  <w:style w:type="paragraph" w:styleId="TOC1">
    <w:name w:val="toc 1"/>
    <w:basedOn w:val="Normal"/>
    <w:next w:val="Normal"/>
    <w:autoRedefine/>
    <w:uiPriority w:val="39"/>
    <w:unhideWhenUsed/>
    <w:qFormat/>
    <w:rsid w:val="002729BE"/>
    <w:pPr>
      <w:spacing w:after="100"/>
    </w:pPr>
  </w:style>
  <w:style w:type="paragraph" w:styleId="TOC2">
    <w:name w:val="toc 2"/>
    <w:basedOn w:val="Normal"/>
    <w:next w:val="Normal"/>
    <w:autoRedefine/>
    <w:uiPriority w:val="39"/>
    <w:unhideWhenUsed/>
    <w:qFormat/>
    <w:rsid w:val="000A7005"/>
    <w:pPr>
      <w:tabs>
        <w:tab w:val="left" w:pos="660"/>
        <w:tab w:val="right" w:leader="dot" w:pos="13290"/>
      </w:tabs>
      <w:spacing w:after="100"/>
      <w:ind w:left="450"/>
    </w:pPr>
  </w:style>
  <w:style w:type="paragraph" w:styleId="TOC3">
    <w:name w:val="toc 3"/>
    <w:basedOn w:val="Normal"/>
    <w:next w:val="Normal"/>
    <w:autoRedefine/>
    <w:uiPriority w:val="39"/>
    <w:unhideWhenUsed/>
    <w:qFormat/>
    <w:rsid w:val="00E15BA0"/>
    <w:pPr>
      <w:tabs>
        <w:tab w:val="left" w:pos="900"/>
        <w:tab w:val="right" w:leader="dot" w:pos="13290"/>
      </w:tabs>
      <w:spacing w:after="100"/>
      <w:ind w:left="440"/>
    </w:pPr>
  </w:style>
  <w:style w:type="character" w:styleId="Hyperlink">
    <w:name w:val="Hyperlink"/>
    <w:basedOn w:val="DefaultParagraphFont"/>
    <w:uiPriority w:val="99"/>
    <w:unhideWhenUsed/>
    <w:rsid w:val="002729BE"/>
    <w:rPr>
      <w:color w:val="0000FF" w:themeColor="hyperlink"/>
      <w:u w:val="single"/>
    </w:rPr>
  </w:style>
  <w:style w:type="paragraph" w:styleId="Header">
    <w:name w:val="header"/>
    <w:basedOn w:val="Normal"/>
    <w:link w:val="HeaderChar"/>
    <w:uiPriority w:val="99"/>
    <w:unhideWhenUsed/>
    <w:rsid w:val="002729BE"/>
    <w:pPr>
      <w:tabs>
        <w:tab w:val="center" w:pos="4680"/>
        <w:tab w:val="right" w:pos="9360"/>
      </w:tabs>
    </w:pPr>
  </w:style>
  <w:style w:type="character" w:customStyle="1" w:styleId="HeaderChar">
    <w:name w:val="Header Char"/>
    <w:basedOn w:val="DefaultParagraphFont"/>
    <w:link w:val="Header"/>
    <w:uiPriority w:val="99"/>
    <w:rsid w:val="002729BE"/>
  </w:style>
  <w:style w:type="paragraph" w:styleId="Footer">
    <w:name w:val="footer"/>
    <w:basedOn w:val="Normal"/>
    <w:link w:val="FooterChar"/>
    <w:uiPriority w:val="99"/>
    <w:unhideWhenUsed/>
    <w:rsid w:val="002729BE"/>
    <w:pPr>
      <w:tabs>
        <w:tab w:val="center" w:pos="4680"/>
        <w:tab w:val="right" w:pos="9360"/>
      </w:tabs>
    </w:pPr>
  </w:style>
  <w:style w:type="character" w:customStyle="1" w:styleId="FooterChar">
    <w:name w:val="Footer Char"/>
    <w:basedOn w:val="DefaultParagraphFont"/>
    <w:link w:val="Footer"/>
    <w:uiPriority w:val="99"/>
    <w:rsid w:val="002729BE"/>
  </w:style>
  <w:style w:type="character" w:customStyle="1" w:styleId="Heading4Char">
    <w:name w:val="Heading 4 Char"/>
    <w:basedOn w:val="DefaultParagraphFont"/>
    <w:link w:val="Heading4"/>
    <w:uiPriority w:val="9"/>
    <w:rsid w:val="00842D17"/>
    <w:rPr>
      <w:rFonts w:asciiTheme="majorHAnsi" w:eastAsiaTheme="majorEastAsia" w:hAnsiTheme="majorHAnsi" w:cstheme="majorBidi"/>
      <w:b/>
      <w:bCs/>
      <w:i/>
      <w:iCs/>
      <w:color w:val="4F81BD" w:themeColor="accent1"/>
    </w:rPr>
  </w:style>
  <w:style w:type="paragraph" w:styleId="Revision">
    <w:name w:val="Revision"/>
    <w:hidden/>
    <w:uiPriority w:val="99"/>
    <w:semiHidden/>
    <w:rsid w:val="00444345"/>
    <w:pPr>
      <w:widowControl/>
    </w:pPr>
  </w:style>
  <w:style w:type="character" w:styleId="FollowedHyperlink">
    <w:name w:val="FollowedHyperlink"/>
    <w:basedOn w:val="DefaultParagraphFont"/>
    <w:uiPriority w:val="99"/>
    <w:semiHidden/>
    <w:unhideWhenUsed/>
    <w:rsid w:val="00F742ED"/>
    <w:rPr>
      <w:color w:val="800080" w:themeColor="followedHyperlink"/>
      <w:u w:val="single"/>
    </w:rPr>
  </w:style>
  <w:style w:type="paragraph" w:styleId="NoSpacing">
    <w:name w:val="No Spacing"/>
    <w:uiPriority w:val="1"/>
    <w:qFormat/>
    <w:rsid w:val="00A7352E"/>
  </w:style>
  <w:style w:type="paragraph" w:styleId="TOC4">
    <w:name w:val="toc 4"/>
    <w:basedOn w:val="Normal"/>
    <w:next w:val="Normal"/>
    <w:autoRedefine/>
    <w:uiPriority w:val="39"/>
    <w:unhideWhenUsed/>
    <w:rsid w:val="00A50563"/>
    <w:pPr>
      <w:spacing w:after="100"/>
      <w:ind w:left="660"/>
    </w:pPr>
  </w:style>
  <w:style w:type="character" w:customStyle="1" w:styleId="normaltextrun">
    <w:name w:val="normaltextrun"/>
    <w:basedOn w:val="DefaultParagraphFont"/>
    <w:rsid w:val="00E407EE"/>
  </w:style>
  <w:style w:type="character" w:customStyle="1" w:styleId="findhit">
    <w:name w:val="findhit"/>
    <w:basedOn w:val="DefaultParagraphFont"/>
    <w:rsid w:val="00E407EE"/>
  </w:style>
  <w:style w:type="paragraph" w:customStyle="1" w:styleId="paragraph">
    <w:name w:val="paragraph"/>
    <w:basedOn w:val="Normal"/>
    <w:rsid w:val="006356AE"/>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6356AE"/>
  </w:style>
  <w:style w:type="character" w:styleId="UnresolvedMention">
    <w:name w:val="Unresolved Mention"/>
    <w:basedOn w:val="DefaultParagraphFont"/>
    <w:uiPriority w:val="99"/>
    <w:semiHidden/>
    <w:unhideWhenUsed/>
    <w:rsid w:val="00D43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6937">
      <w:bodyDiv w:val="1"/>
      <w:marLeft w:val="0"/>
      <w:marRight w:val="0"/>
      <w:marTop w:val="0"/>
      <w:marBottom w:val="0"/>
      <w:divBdr>
        <w:top w:val="none" w:sz="0" w:space="0" w:color="auto"/>
        <w:left w:val="none" w:sz="0" w:space="0" w:color="auto"/>
        <w:bottom w:val="none" w:sz="0" w:space="0" w:color="auto"/>
        <w:right w:val="none" w:sz="0" w:space="0" w:color="auto"/>
      </w:divBdr>
    </w:div>
    <w:div w:id="313071423">
      <w:bodyDiv w:val="1"/>
      <w:marLeft w:val="0"/>
      <w:marRight w:val="0"/>
      <w:marTop w:val="0"/>
      <w:marBottom w:val="0"/>
      <w:divBdr>
        <w:top w:val="none" w:sz="0" w:space="0" w:color="auto"/>
        <w:left w:val="none" w:sz="0" w:space="0" w:color="auto"/>
        <w:bottom w:val="none" w:sz="0" w:space="0" w:color="auto"/>
        <w:right w:val="none" w:sz="0" w:space="0" w:color="auto"/>
      </w:divBdr>
    </w:div>
    <w:div w:id="366829827">
      <w:bodyDiv w:val="1"/>
      <w:marLeft w:val="0"/>
      <w:marRight w:val="0"/>
      <w:marTop w:val="0"/>
      <w:marBottom w:val="0"/>
      <w:divBdr>
        <w:top w:val="none" w:sz="0" w:space="0" w:color="auto"/>
        <w:left w:val="none" w:sz="0" w:space="0" w:color="auto"/>
        <w:bottom w:val="none" w:sz="0" w:space="0" w:color="auto"/>
        <w:right w:val="none" w:sz="0" w:space="0" w:color="auto"/>
      </w:divBdr>
    </w:div>
    <w:div w:id="462387652">
      <w:bodyDiv w:val="1"/>
      <w:marLeft w:val="0"/>
      <w:marRight w:val="0"/>
      <w:marTop w:val="0"/>
      <w:marBottom w:val="0"/>
      <w:divBdr>
        <w:top w:val="none" w:sz="0" w:space="0" w:color="auto"/>
        <w:left w:val="none" w:sz="0" w:space="0" w:color="auto"/>
        <w:bottom w:val="none" w:sz="0" w:space="0" w:color="auto"/>
        <w:right w:val="none" w:sz="0" w:space="0" w:color="auto"/>
      </w:divBdr>
    </w:div>
    <w:div w:id="730082405">
      <w:bodyDiv w:val="1"/>
      <w:marLeft w:val="0"/>
      <w:marRight w:val="0"/>
      <w:marTop w:val="0"/>
      <w:marBottom w:val="0"/>
      <w:divBdr>
        <w:top w:val="none" w:sz="0" w:space="0" w:color="auto"/>
        <w:left w:val="none" w:sz="0" w:space="0" w:color="auto"/>
        <w:bottom w:val="none" w:sz="0" w:space="0" w:color="auto"/>
        <w:right w:val="none" w:sz="0" w:space="0" w:color="auto"/>
      </w:divBdr>
    </w:div>
    <w:div w:id="746193308">
      <w:bodyDiv w:val="1"/>
      <w:marLeft w:val="0"/>
      <w:marRight w:val="0"/>
      <w:marTop w:val="0"/>
      <w:marBottom w:val="0"/>
      <w:divBdr>
        <w:top w:val="none" w:sz="0" w:space="0" w:color="auto"/>
        <w:left w:val="none" w:sz="0" w:space="0" w:color="auto"/>
        <w:bottom w:val="none" w:sz="0" w:space="0" w:color="auto"/>
        <w:right w:val="none" w:sz="0" w:space="0" w:color="auto"/>
      </w:divBdr>
    </w:div>
    <w:div w:id="777875547">
      <w:bodyDiv w:val="1"/>
      <w:marLeft w:val="0"/>
      <w:marRight w:val="0"/>
      <w:marTop w:val="0"/>
      <w:marBottom w:val="0"/>
      <w:divBdr>
        <w:top w:val="none" w:sz="0" w:space="0" w:color="auto"/>
        <w:left w:val="none" w:sz="0" w:space="0" w:color="auto"/>
        <w:bottom w:val="none" w:sz="0" w:space="0" w:color="auto"/>
        <w:right w:val="none" w:sz="0" w:space="0" w:color="auto"/>
      </w:divBdr>
    </w:div>
    <w:div w:id="798112829">
      <w:bodyDiv w:val="1"/>
      <w:marLeft w:val="0"/>
      <w:marRight w:val="0"/>
      <w:marTop w:val="0"/>
      <w:marBottom w:val="0"/>
      <w:divBdr>
        <w:top w:val="none" w:sz="0" w:space="0" w:color="auto"/>
        <w:left w:val="none" w:sz="0" w:space="0" w:color="auto"/>
        <w:bottom w:val="none" w:sz="0" w:space="0" w:color="auto"/>
        <w:right w:val="none" w:sz="0" w:space="0" w:color="auto"/>
      </w:divBdr>
    </w:div>
    <w:div w:id="805397455">
      <w:bodyDiv w:val="1"/>
      <w:marLeft w:val="0"/>
      <w:marRight w:val="0"/>
      <w:marTop w:val="0"/>
      <w:marBottom w:val="0"/>
      <w:divBdr>
        <w:top w:val="none" w:sz="0" w:space="0" w:color="auto"/>
        <w:left w:val="none" w:sz="0" w:space="0" w:color="auto"/>
        <w:bottom w:val="none" w:sz="0" w:space="0" w:color="auto"/>
        <w:right w:val="none" w:sz="0" w:space="0" w:color="auto"/>
      </w:divBdr>
    </w:div>
    <w:div w:id="930547126">
      <w:bodyDiv w:val="1"/>
      <w:marLeft w:val="0"/>
      <w:marRight w:val="0"/>
      <w:marTop w:val="0"/>
      <w:marBottom w:val="0"/>
      <w:divBdr>
        <w:top w:val="none" w:sz="0" w:space="0" w:color="auto"/>
        <w:left w:val="none" w:sz="0" w:space="0" w:color="auto"/>
        <w:bottom w:val="none" w:sz="0" w:space="0" w:color="auto"/>
        <w:right w:val="none" w:sz="0" w:space="0" w:color="auto"/>
      </w:divBdr>
    </w:div>
    <w:div w:id="1021735197">
      <w:bodyDiv w:val="1"/>
      <w:marLeft w:val="0"/>
      <w:marRight w:val="0"/>
      <w:marTop w:val="0"/>
      <w:marBottom w:val="0"/>
      <w:divBdr>
        <w:top w:val="none" w:sz="0" w:space="0" w:color="auto"/>
        <w:left w:val="none" w:sz="0" w:space="0" w:color="auto"/>
        <w:bottom w:val="none" w:sz="0" w:space="0" w:color="auto"/>
        <w:right w:val="none" w:sz="0" w:space="0" w:color="auto"/>
      </w:divBdr>
    </w:div>
    <w:div w:id="1021972013">
      <w:bodyDiv w:val="1"/>
      <w:marLeft w:val="0"/>
      <w:marRight w:val="0"/>
      <w:marTop w:val="0"/>
      <w:marBottom w:val="0"/>
      <w:divBdr>
        <w:top w:val="none" w:sz="0" w:space="0" w:color="auto"/>
        <w:left w:val="none" w:sz="0" w:space="0" w:color="auto"/>
        <w:bottom w:val="none" w:sz="0" w:space="0" w:color="auto"/>
        <w:right w:val="none" w:sz="0" w:space="0" w:color="auto"/>
      </w:divBdr>
    </w:div>
    <w:div w:id="1117944314">
      <w:bodyDiv w:val="1"/>
      <w:marLeft w:val="0"/>
      <w:marRight w:val="0"/>
      <w:marTop w:val="0"/>
      <w:marBottom w:val="0"/>
      <w:divBdr>
        <w:top w:val="none" w:sz="0" w:space="0" w:color="auto"/>
        <w:left w:val="none" w:sz="0" w:space="0" w:color="auto"/>
        <w:bottom w:val="none" w:sz="0" w:space="0" w:color="auto"/>
        <w:right w:val="none" w:sz="0" w:space="0" w:color="auto"/>
      </w:divBdr>
    </w:div>
    <w:div w:id="1522819283">
      <w:bodyDiv w:val="1"/>
      <w:marLeft w:val="0"/>
      <w:marRight w:val="0"/>
      <w:marTop w:val="0"/>
      <w:marBottom w:val="0"/>
      <w:divBdr>
        <w:top w:val="none" w:sz="0" w:space="0" w:color="auto"/>
        <w:left w:val="none" w:sz="0" w:space="0" w:color="auto"/>
        <w:bottom w:val="none" w:sz="0" w:space="0" w:color="auto"/>
        <w:right w:val="none" w:sz="0" w:space="0" w:color="auto"/>
      </w:divBdr>
    </w:div>
    <w:div w:id="1530952254">
      <w:bodyDiv w:val="1"/>
      <w:marLeft w:val="0"/>
      <w:marRight w:val="0"/>
      <w:marTop w:val="0"/>
      <w:marBottom w:val="0"/>
      <w:divBdr>
        <w:top w:val="none" w:sz="0" w:space="0" w:color="auto"/>
        <w:left w:val="none" w:sz="0" w:space="0" w:color="auto"/>
        <w:bottom w:val="none" w:sz="0" w:space="0" w:color="auto"/>
        <w:right w:val="none" w:sz="0" w:space="0" w:color="auto"/>
      </w:divBdr>
    </w:div>
    <w:div w:id="1977488314">
      <w:bodyDiv w:val="1"/>
      <w:marLeft w:val="0"/>
      <w:marRight w:val="0"/>
      <w:marTop w:val="0"/>
      <w:marBottom w:val="0"/>
      <w:divBdr>
        <w:top w:val="none" w:sz="0" w:space="0" w:color="auto"/>
        <w:left w:val="none" w:sz="0" w:space="0" w:color="auto"/>
        <w:bottom w:val="none" w:sz="0" w:space="0" w:color="auto"/>
        <w:right w:val="none" w:sz="0" w:space="0" w:color="auto"/>
      </w:divBdr>
    </w:div>
    <w:div w:id="2011256814">
      <w:bodyDiv w:val="1"/>
      <w:marLeft w:val="0"/>
      <w:marRight w:val="0"/>
      <w:marTop w:val="0"/>
      <w:marBottom w:val="0"/>
      <w:divBdr>
        <w:top w:val="none" w:sz="0" w:space="0" w:color="auto"/>
        <w:left w:val="none" w:sz="0" w:space="0" w:color="auto"/>
        <w:bottom w:val="none" w:sz="0" w:space="0" w:color="auto"/>
        <w:right w:val="none" w:sz="0" w:space="0" w:color="auto"/>
      </w:divBdr>
    </w:div>
    <w:div w:id="2047438191">
      <w:bodyDiv w:val="1"/>
      <w:marLeft w:val="0"/>
      <w:marRight w:val="0"/>
      <w:marTop w:val="0"/>
      <w:marBottom w:val="0"/>
      <w:divBdr>
        <w:top w:val="none" w:sz="0" w:space="0" w:color="auto"/>
        <w:left w:val="none" w:sz="0" w:space="0" w:color="auto"/>
        <w:bottom w:val="none" w:sz="0" w:space="0" w:color="auto"/>
        <w:right w:val="none" w:sz="0" w:space="0" w:color="auto"/>
      </w:divBdr>
    </w:div>
    <w:div w:id="2107073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yperlink" Target="https://www.ecfr.gov/cgi-bin/text-idx?SID=55545d33cb55b365201061c38a6e71f9&amp;mc=true&amp;node=se2.1.200_1331&amp;rgn=div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hyperlink" Target="http://www.ecfr.gov/cgi-bin/retrieveECFR?gp=&amp;SID=04315fc38a051ee8615a9591b771dd0d&amp;mc=true&amp;n=pt2.1.200&amp;r=PART&amp;ty=HTML"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ecfr.gov/cgi-bin/retrieveECFR?gp=&amp;SID=04315fc38a051ee8615a9591b771dd0d&amp;mc=true&amp;n=pt2.1.200&amp;r=PART&amp;ty=HTML" TargetMode="External"/></Relationships>
</file>

<file path=word/_rels/header6.xml.rels><?xml version="1.0" encoding="UTF-8" standalone="yes"?>
<Relationships xmlns="http://schemas.openxmlformats.org/package/2006/relationships"><Relationship Id="rId2" Type="http://schemas.openxmlformats.org/officeDocument/2006/relationships/hyperlink" Target="https://www.whitehouse.gov/wp-content/uploads/2020/04/Implementation-Guidance-for-Supplemental-Funding-Provided-in-Response.pdf" TargetMode="External"/><Relationship Id="rId1" Type="http://schemas.openxmlformats.org/officeDocument/2006/relationships/hyperlink" Target="https://www.ecfr.gov/cgi-bin/retrieveECFR?gp=&amp;SID=04315fc38a051ee8615a9591b771dd0d&amp;mc=true&amp;n=pt2.1.200&amp;r=PART&amp;ty=HTML%20-%20se2.1.200_1302" TargetMode="External"/></Relationships>
</file>

<file path=word/_rels/header7.xml.rels><?xml version="1.0" encoding="UTF-8" standalone="yes"?>
<Relationships xmlns="http://schemas.openxmlformats.org/package/2006/relationships"><Relationship Id="rId2" Type="http://schemas.openxmlformats.org/officeDocument/2006/relationships/hyperlink" Target="http://www.ecfr.gov/cgi-bin/retrieveECFR?gp=&amp;SID=04315fc38a051ee8615a9591b771dd0d&amp;mc=true&amp;n=pt2.1.200&amp;r=PART&amp;ty=HTML" TargetMode="External"/><Relationship Id="rId1" Type="http://schemas.openxmlformats.org/officeDocument/2006/relationships/hyperlink" Target="http://www.ecfr.gov/cgi-bin/text-idx?SID=a6c2c8372201a3d15a4398267c3500f1&amp;mc=true&amp;node=se34.1.76_1702&amp;rgn=div8"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ecfr.gov/cgi-bin/retrieveECFR?gp=&amp;SID=04315fc38a051ee8615a9591b771dd0d&amp;mc=true&amp;n=pt2.1.200&amp;r=PART&amp;ty=HTML"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ecfr.gov/cgi-bin/retrieveECFR?gp=&amp;SID=04315fc38a051ee8615a9591b771dd0d&amp;mc=true&amp;n=pt2.1.20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BF454F91CA94CADE21C62CBD839D4" ma:contentTypeVersion="15" ma:contentTypeDescription="Create a new document." ma:contentTypeScope="" ma:versionID="b47c5f2ee481d44b2338f886099bd2e8">
  <xsd:schema xmlns:xsd="http://www.w3.org/2001/XMLSchema" xmlns:xs="http://www.w3.org/2001/XMLSchema" xmlns:p="http://schemas.microsoft.com/office/2006/metadata/properties" xmlns:ns1="http://schemas.microsoft.com/sharepoint/v3" xmlns:ns2="42820860-67bb-4418-8858-0dfa9dee313f" xmlns:ns3="ab4e2a0c-7488-4824-adcc-5b647461052c" targetNamespace="http://schemas.microsoft.com/office/2006/metadata/properties" ma:root="true" ma:fieldsID="4ecfdb2068ec885f3107899b52b877c7" ns1:_="" ns2:_="" ns3:_="">
    <xsd:import namespace="http://schemas.microsoft.com/sharepoint/v3"/>
    <xsd:import namespace="42820860-67bb-4418-8858-0dfa9dee313f"/>
    <xsd:import namespace="ab4e2a0c-7488-4824-adcc-5b647461052c"/>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20860-67bb-4418-8858-0dfa9dee313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da2157d8-ccc1-4fc8-a2a4-3f8f6553454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9548ea11-3956-433a-8635-dd27dec96d06}" ma:internalName="TaxCatchAll" ma:showField="CatchAllData" ma:web="42820860-67bb-4418-8858-0dfa9dee313f">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4e2a0c-7488-4824-adcc-5b64746105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42820860-67bb-4418-8858-0dfa9dee313f"/>
    <_ip_UnifiedCompliancePolicyProperties xmlns="http://schemas.microsoft.com/sharepoint/v3" xsi:nil="true"/>
    <TaxKeywordTaxHTField xmlns="42820860-67bb-4418-8858-0dfa9dee313f">
      <Terms xmlns="http://schemas.microsoft.com/office/infopath/2007/PartnerControls"/>
    </TaxKeywordTaxHTField>
  </documentManagement>
</p:properties>
</file>

<file path=customXml/itemProps1.xml><?xml version="1.0" encoding="utf-8"?>
<ds:datastoreItem xmlns:ds="http://schemas.openxmlformats.org/officeDocument/2006/customXml" ds:itemID="{720217D0-89E3-4FBA-9D76-3E042FAFE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820860-67bb-4418-8858-0dfa9dee313f"/>
    <ds:schemaRef ds:uri="ab4e2a0c-7488-4824-adcc-5b6474610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DDA12-7CE0-442F-96F0-5FC49432FD52}">
  <ds:schemaRefs>
    <ds:schemaRef ds:uri="http://schemas.microsoft.com/sharepoint/v3/contenttype/forms"/>
  </ds:schemaRefs>
</ds:datastoreItem>
</file>

<file path=customXml/itemProps3.xml><?xml version="1.0" encoding="utf-8"?>
<ds:datastoreItem xmlns:ds="http://schemas.openxmlformats.org/officeDocument/2006/customXml" ds:itemID="{D22F92FD-0317-4E40-82CE-2C594053B51E}">
  <ds:schemaRefs>
    <ds:schemaRef ds:uri="http://schemas.openxmlformats.org/officeDocument/2006/bibliography"/>
  </ds:schemaRefs>
</ds:datastoreItem>
</file>

<file path=customXml/itemProps4.xml><?xml version="1.0" encoding="utf-8"?>
<ds:datastoreItem xmlns:ds="http://schemas.openxmlformats.org/officeDocument/2006/customXml" ds:itemID="{382F533D-78D2-47B5-9A89-5677DE155FD5}">
  <ds:schemaRefs>
    <ds:schemaRef ds:uri="http://schemas.microsoft.com/office/2006/metadata/properties"/>
    <ds:schemaRef ds:uri="http://schemas.microsoft.com/office/infopath/2007/PartnerControls"/>
    <ds:schemaRef ds:uri="http://schemas.microsoft.com/sharepoint/v3"/>
    <ds:schemaRef ds:uri="42820860-67bb-4418-8858-0dfa9dee31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7053</Words>
  <Characters>40204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SEA Self Assessment and Protocol Fiscal</vt:lpstr>
    </vt:vector>
  </TitlesOfParts>
  <Company>U.S. Department of Education</Company>
  <LinksUpToDate>false</LinksUpToDate>
  <CharactersWithSpaces>47163</CharactersWithSpaces>
  <SharedDoc>false</SharedDoc>
  <HLinks>
    <vt:vector size="126" baseType="variant">
      <vt:variant>
        <vt:i4>2031670</vt:i4>
      </vt:variant>
      <vt:variant>
        <vt:i4>27</vt:i4>
      </vt:variant>
      <vt:variant>
        <vt:i4>0</vt:i4>
      </vt:variant>
      <vt:variant>
        <vt:i4>5</vt:i4>
      </vt:variant>
      <vt:variant>
        <vt:lpwstr>https://www.ecfr.gov/cgi-bin/text-idx?SID=55545d33cb55b365201061c38a6e71f9&amp;mc=true&amp;node=se2.1.200_1331&amp;rgn=div8</vt:lpwstr>
      </vt:variant>
      <vt:variant>
        <vt:lpwstr/>
      </vt:variant>
      <vt:variant>
        <vt:i4>1245247</vt:i4>
      </vt:variant>
      <vt:variant>
        <vt:i4>24</vt:i4>
      </vt:variant>
      <vt:variant>
        <vt:i4>0</vt:i4>
      </vt:variant>
      <vt:variant>
        <vt:i4>5</vt:i4>
      </vt:variant>
      <vt:variant>
        <vt:lpwstr/>
      </vt:variant>
      <vt:variant>
        <vt:lpwstr>_Toc51069734</vt:lpwstr>
      </vt:variant>
      <vt:variant>
        <vt:i4>1245247</vt:i4>
      </vt:variant>
      <vt:variant>
        <vt:i4>21</vt:i4>
      </vt:variant>
      <vt:variant>
        <vt:i4>0</vt:i4>
      </vt:variant>
      <vt:variant>
        <vt:i4>5</vt:i4>
      </vt:variant>
      <vt:variant>
        <vt:lpwstr/>
      </vt:variant>
      <vt:variant>
        <vt:lpwstr>_Toc51069734</vt:lpwstr>
      </vt:variant>
      <vt:variant>
        <vt:i4>1114175</vt:i4>
      </vt:variant>
      <vt:variant>
        <vt:i4>17</vt:i4>
      </vt:variant>
      <vt:variant>
        <vt:i4>0</vt:i4>
      </vt:variant>
      <vt:variant>
        <vt:i4>5</vt:i4>
      </vt:variant>
      <vt:variant>
        <vt:lpwstr/>
      </vt:variant>
      <vt:variant>
        <vt:lpwstr>_Toc51069736</vt:lpwstr>
      </vt:variant>
      <vt:variant>
        <vt:i4>1179711</vt:i4>
      </vt:variant>
      <vt:variant>
        <vt:i4>14</vt:i4>
      </vt:variant>
      <vt:variant>
        <vt:i4>0</vt:i4>
      </vt:variant>
      <vt:variant>
        <vt:i4>5</vt:i4>
      </vt:variant>
      <vt:variant>
        <vt:lpwstr/>
      </vt:variant>
      <vt:variant>
        <vt:lpwstr>_Toc51069735</vt:lpwstr>
      </vt:variant>
      <vt:variant>
        <vt:i4>1245247</vt:i4>
      </vt:variant>
      <vt:variant>
        <vt:i4>11</vt:i4>
      </vt:variant>
      <vt:variant>
        <vt:i4>0</vt:i4>
      </vt:variant>
      <vt:variant>
        <vt:i4>5</vt:i4>
      </vt:variant>
      <vt:variant>
        <vt:lpwstr/>
      </vt:variant>
      <vt:variant>
        <vt:lpwstr>_Toc51069734</vt:lpwstr>
      </vt:variant>
      <vt:variant>
        <vt:i4>1310783</vt:i4>
      </vt:variant>
      <vt:variant>
        <vt:i4>8</vt:i4>
      </vt:variant>
      <vt:variant>
        <vt:i4>0</vt:i4>
      </vt:variant>
      <vt:variant>
        <vt:i4>5</vt:i4>
      </vt:variant>
      <vt:variant>
        <vt:lpwstr/>
      </vt:variant>
      <vt:variant>
        <vt:lpwstr>_Toc51069733</vt:lpwstr>
      </vt:variant>
      <vt:variant>
        <vt:i4>1376319</vt:i4>
      </vt:variant>
      <vt:variant>
        <vt:i4>5</vt:i4>
      </vt:variant>
      <vt:variant>
        <vt:i4>0</vt:i4>
      </vt:variant>
      <vt:variant>
        <vt:i4>5</vt:i4>
      </vt:variant>
      <vt:variant>
        <vt:lpwstr/>
      </vt:variant>
      <vt:variant>
        <vt:lpwstr>_Toc51069732</vt:lpwstr>
      </vt:variant>
      <vt:variant>
        <vt:i4>1441855</vt:i4>
      </vt:variant>
      <vt:variant>
        <vt:i4>2</vt:i4>
      </vt:variant>
      <vt:variant>
        <vt:i4>0</vt:i4>
      </vt:variant>
      <vt:variant>
        <vt:i4>5</vt:i4>
      </vt:variant>
      <vt:variant>
        <vt:lpwstr/>
      </vt:variant>
      <vt:variant>
        <vt:lpwstr>_Toc51069731</vt:lpwstr>
      </vt:variant>
      <vt:variant>
        <vt:i4>4587640</vt:i4>
      </vt:variant>
      <vt:variant>
        <vt:i4>36</vt:i4>
      </vt:variant>
      <vt:variant>
        <vt:i4>0</vt:i4>
      </vt:variant>
      <vt:variant>
        <vt:i4>5</vt:i4>
      </vt:variant>
      <vt:variant>
        <vt:lpwstr>http://www.ecfr.gov/cgi-bin/retrieveECFR?gp=&amp;SID=04315fc38a051ee8615a9591b771dd0d&amp;mc=true&amp;n=pt2.1.200&amp;r=PART&amp;ty=HTML</vt:lpwstr>
      </vt:variant>
      <vt:variant>
        <vt:lpwstr>se2.1.200_1331</vt:lpwstr>
      </vt:variant>
      <vt:variant>
        <vt:i4>4587640</vt:i4>
      </vt:variant>
      <vt:variant>
        <vt:i4>33</vt:i4>
      </vt:variant>
      <vt:variant>
        <vt:i4>0</vt:i4>
      </vt:variant>
      <vt:variant>
        <vt:i4>5</vt:i4>
      </vt:variant>
      <vt:variant>
        <vt:lpwstr>http://www.ecfr.gov/cgi-bin/retrieveECFR?gp=&amp;SID=04315fc38a051ee8615a9591b771dd0d&amp;mc=true&amp;n=pt2.1.200&amp;r=PART&amp;ty=HTML</vt:lpwstr>
      </vt:variant>
      <vt:variant>
        <vt:lpwstr>se2.1.200_1331</vt:lpwstr>
      </vt:variant>
      <vt:variant>
        <vt:i4>4587640</vt:i4>
      </vt:variant>
      <vt:variant>
        <vt:i4>30</vt:i4>
      </vt:variant>
      <vt:variant>
        <vt:i4>0</vt:i4>
      </vt:variant>
      <vt:variant>
        <vt:i4>5</vt:i4>
      </vt:variant>
      <vt:variant>
        <vt:lpwstr>http://www.ecfr.gov/cgi-bin/retrieveECFR?gp=&amp;SID=04315fc38a051ee8615a9591b771dd0d&amp;mc=true&amp;n=pt2.1.200&amp;r=PART&amp;ty=HTML</vt:lpwstr>
      </vt:variant>
      <vt:variant>
        <vt:lpwstr>se2.1.200_1331</vt:lpwstr>
      </vt:variant>
      <vt:variant>
        <vt:i4>4456571</vt:i4>
      </vt:variant>
      <vt:variant>
        <vt:i4>27</vt:i4>
      </vt:variant>
      <vt:variant>
        <vt:i4>0</vt:i4>
      </vt:variant>
      <vt:variant>
        <vt:i4>5</vt:i4>
      </vt:variant>
      <vt:variant>
        <vt:lpwstr>http://www.ecfr.gov/cgi-bin/retrieveECFR?gp=&amp;SID=04315fc38a051ee8615a9591b771dd0d&amp;mc=true&amp;n=pt2.1.200&amp;r=PART&amp;ty=HTML</vt:lpwstr>
      </vt:variant>
      <vt:variant>
        <vt:lpwstr>se2.1.200_1303</vt:lpwstr>
      </vt:variant>
      <vt:variant>
        <vt:i4>2031670</vt:i4>
      </vt:variant>
      <vt:variant>
        <vt:i4>24</vt:i4>
      </vt:variant>
      <vt:variant>
        <vt:i4>0</vt:i4>
      </vt:variant>
      <vt:variant>
        <vt:i4>5</vt:i4>
      </vt:variant>
      <vt:variant>
        <vt:lpwstr>https://www.ecfr.gov/cgi-bin/text-idx?SID=55545d33cb55b365201061c38a6e71f9&amp;mc=true&amp;node=se2.1.200_1331&amp;rgn=div8</vt:lpwstr>
      </vt:variant>
      <vt:variant>
        <vt:lpwstr/>
      </vt:variant>
      <vt:variant>
        <vt:i4>4522107</vt:i4>
      </vt:variant>
      <vt:variant>
        <vt:i4>21</vt:i4>
      </vt:variant>
      <vt:variant>
        <vt:i4>0</vt:i4>
      </vt:variant>
      <vt:variant>
        <vt:i4>5</vt:i4>
      </vt:variant>
      <vt:variant>
        <vt:lpwstr>http://www.ecfr.gov/cgi-bin/retrieveECFR?gp=&amp;SID=04315fc38a051ee8615a9591b771dd0d&amp;mc=true&amp;n=pt2.1.200&amp;r=PART&amp;ty=HTML</vt:lpwstr>
      </vt:variant>
      <vt:variant>
        <vt:lpwstr>se2.1.200_1302</vt:lpwstr>
      </vt:variant>
      <vt:variant>
        <vt:i4>6422538</vt:i4>
      </vt:variant>
      <vt:variant>
        <vt:i4>18</vt:i4>
      </vt:variant>
      <vt:variant>
        <vt:i4>0</vt:i4>
      </vt:variant>
      <vt:variant>
        <vt:i4>5</vt:i4>
      </vt:variant>
      <vt:variant>
        <vt:lpwstr>http://www.ecfr.gov/cgi-bin/text-idx?SID=a6c2c8372201a3d15a4398267c3500f1&amp;mc=true&amp;node=se34.1.76_1702&amp;rgn=div8</vt:lpwstr>
      </vt:variant>
      <vt:variant>
        <vt:lpwstr/>
      </vt:variant>
      <vt:variant>
        <vt:i4>7143484</vt:i4>
      </vt:variant>
      <vt:variant>
        <vt:i4>15</vt:i4>
      </vt:variant>
      <vt:variant>
        <vt:i4>0</vt:i4>
      </vt:variant>
      <vt:variant>
        <vt:i4>5</vt:i4>
      </vt:variant>
      <vt:variant>
        <vt:lpwstr>https://www.whitehouse.gov/wp-content/uploads/2020/04/Implementation-Guidance-for-Supplemental-Funding-Provided-in-Response.pdf</vt:lpwstr>
      </vt:variant>
      <vt:variant>
        <vt:lpwstr/>
      </vt:variant>
      <vt:variant>
        <vt:i4>1507336</vt:i4>
      </vt:variant>
      <vt:variant>
        <vt:i4>12</vt:i4>
      </vt:variant>
      <vt:variant>
        <vt:i4>0</vt:i4>
      </vt:variant>
      <vt:variant>
        <vt:i4>5</vt:i4>
      </vt:variant>
      <vt:variant>
        <vt:lpwstr>https://www.ecfr.gov/cgi-bin/retrieveECFR?gp=&amp;SID=04315fc38a051ee8615a9591b771dd0d&amp;mc=true&amp;n=pt2.1.200&amp;r=PART&amp;ty=HTML%20-%20se2.1.200_1302</vt:lpwstr>
      </vt:variant>
      <vt:variant>
        <vt:lpwstr>se2.1.200_1305</vt:lpwstr>
      </vt:variant>
      <vt:variant>
        <vt:i4>1048584</vt:i4>
      </vt:variant>
      <vt:variant>
        <vt:i4>9</vt:i4>
      </vt:variant>
      <vt:variant>
        <vt:i4>0</vt:i4>
      </vt:variant>
      <vt:variant>
        <vt:i4>5</vt:i4>
      </vt:variant>
      <vt:variant>
        <vt:lpwstr>https://www.ecfr.gov/cgi-bin/retrieveECFR?gp=&amp;SID=04315fc38a051ee8615a9591b771dd0d&amp;mc=true&amp;n=pt2.1.200&amp;r=PART&amp;ty=HTML%20-%20se2.1.200_1302</vt:lpwstr>
      </vt:variant>
      <vt:variant>
        <vt:lpwstr>se2.1.200_1302</vt:lpwstr>
      </vt:variant>
      <vt:variant>
        <vt:i4>1048584</vt:i4>
      </vt:variant>
      <vt:variant>
        <vt:i4>6</vt:i4>
      </vt:variant>
      <vt:variant>
        <vt:i4>0</vt:i4>
      </vt:variant>
      <vt:variant>
        <vt:i4>5</vt:i4>
      </vt:variant>
      <vt:variant>
        <vt:lpwstr>https://www.ecfr.gov/cgi-bin/retrieveECFR?gp=&amp;SID=04315fc38a051ee8615a9591b771dd0d&amp;mc=true&amp;n=pt2.1.200&amp;r=PART&amp;ty=HTML%20-%20se2.1.200_1302</vt:lpwstr>
      </vt:variant>
      <vt:variant>
        <vt:lpwstr>se2.1.200_1302</vt:lpwstr>
      </vt:variant>
      <vt:variant>
        <vt:i4>1048584</vt:i4>
      </vt:variant>
      <vt:variant>
        <vt:i4>3</vt:i4>
      </vt:variant>
      <vt:variant>
        <vt:i4>0</vt:i4>
      </vt:variant>
      <vt:variant>
        <vt:i4>5</vt:i4>
      </vt:variant>
      <vt:variant>
        <vt:lpwstr>https://www.ecfr.gov/cgi-bin/retrieveECFR?gp=&amp;SID=04315fc38a051ee8615a9591b771dd0d&amp;mc=true&amp;n=pt2.1.200&amp;r=PART&amp;ty=HTML%20-%20se2.1.200_1302</vt:lpwstr>
      </vt:variant>
      <vt:variant>
        <vt:lpwstr>se2.1.200_1302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Self Assessment and Protocol Fiscal</dc:title>
  <dc:subject/>
  <dc:creator>John W. Keefer</dc:creator>
  <cp:keywords/>
  <dc:description/>
  <cp:lastModifiedBy>Wortham, Rita P</cp:lastModifiedBy>
  <cp:revision>2</cp:revision>
  <cp:lastPrinted>2017-05-31T20:41:00Z</cp:lastPrinted>
  <dcterms:created xsi:type="dcterms:W3CDTF">2021-01-27T22:03:00Z</dcterms:created>
  <dcterms:modified xsi:type="dcterms:W3CDTF">2021-01-27T22:03:00Z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LastSaved">
    <vt:filetime>2016-12-07T00:00:00Z</vt:filetime>
  </property>
  <property fmtid="{D5CDD505-2E9C-101B-9397-08002B2CF9AE}" pid="4" name="ContentTypeId">
    <vt:lpwstr>0x010100284BF454F91CA94CADE21C62CBD839D4</vt:lpwstr>
  </property>
  <property fmtid="{D5CDD505-2E9C-101B-9397-08002B2CF9AE}" pid="5" name="TaxKeyword">
    <vt:lpwstr/>
  </property>
</Properties>
</file>